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764AD" w14:textId="74FB0A72" w:rsidR="00940409" w:rsidRPr="006F5A40" w:rsidRDefault="00A76FF9" w:rsidP="00940409">
      <w:pPr>
        <w:spacing w:after="0" w:line="1015" w:lineRule="exact"/>
        <w:jc w:val="center"/>
        <w:rPr>
          <w:rFonts w:ascii="Times New Roman" w:eastAsia="Aptos" w:hAnsi="Times New Roman" w:cs="Times New Roman"/>
          <w:b/>
          <w:bCs/>
          <w:color w:val="C2FF66"/>
          <w:spacing w:val="-40"/>
          <w:kern w:val="24"/>
          <w:sz w:val="68"/>
          <w:szCs w:val="160"/>
        </w:rPr>
      </w:pPr>
      <w:r w:rsidRPr="006F5A40">
        <w:rPr>
          <w:rFonts w:ascii="Times New Roman" w:hAnsi="Times New Roman" w:cs="Times New Roman"/>
          <w:noProof/>
          <w:color w:val="FFFFFF" w:themeColor="background1"/>
          <w:lang w:val="en-GB" w:eastAsia="en-GB"/>
        </w:rPr>
        <mc:AlternateContent>
          <mc:Choice Requires="wps">
            <w:drawing>
              <wp:anchor distT="0" distB="0" distL="114300" distR="114300" simplePos="0" relativeHeight="251678720" behindDoc="1" locked="0" layoutInCell="1" allowOverlap="1" wp14:anchorId="78ED2C1C" wp14:editId="46B0678C">
                <wp:simplePos x="0" y="0"/>
                <wp:positionH relativeFrom="page">
                  <wp:align>right</wp:align>
                </wp:positionH>
                <wp:positionV relativeFrom="paragraph">
                  <wp:posOffset>-1320800</wp:posOffset>
                </wp:positionV>
                <wp:extent cx="11714480" cy="6589486"/>
                <wp:effectExtent l="0" t="0" r="20320" b="20955"/>
                <wp:wrapNone/>
                <wp:docPr id="1116329470" name="Rectangle 2"/>
                <wp:cNvGraphicFramePr/>
                <a:graphic xmlns:a="http://schemas.openxmlformats.org/drawingml/2006/main">
                  <a:graphicData uri="http://schemas.microsoft.com/office/word/2010/wordprocessingShape">
                    <wps:wsp>
                      <wps:cNvSpPr/>
                      <wps:spPr>
                        <a:xfrm>
                          <a:off x="0" y="0"/>
                          <a:ext cx="11714480" cy="6589486"/>
                        </a:xfrm>
                        <a:prstGeom prst="rect">
                          <a:avLst/>
                        </a:prstGeom>
                        <a:solidFill>
                          <a:schemeClr val="tx2">
                            <a:lumMod val="75000"/>
                          </a:schemeClr>
                        </a:solidFill>
                        <a:ln>
                          <a:solidFill>
                            <a:schemeClr val="accent3">
                              <a:lumMod val="50000"/>
                            </a:schemeClr>
                          </a:solid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02BED" id="Rectangle 2" o:spid="_x0000_s1026" style="position:absolute;margin-left:871.2pt;margin-top:-104pt;width:922.4pt;height:518.85pt;z-index:-2516377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" fillcolor="#0a1d30 [2415]" strokecolor="#0c3511 [1606]" strokeweight="1pt">
                <w10:wrap anchorx="page"/>
              </v:rect>
            </w:pict>
          </mc:Fallback>
        </mc:AlternateContent>
      </w:r>
      <w:r w:rsidR="00940409" w:rsidRPr="006F5A40">
        <w:rPr>
          <w:rFonts w:ascii="Times New Roman" w:hAnsi="Times New Roman" w:cs="Times New Roman"/>
          <w:noProof/>
          <w:color w:val="FFFFFF" w:themeColor="background1"/>
          <w:lang w:val="en-GB" w:eastAsia="en-GB"/>
        </w:rPr>
        <mc:AlternateContent>
          <mc:Choice Requires="wpi">
            <w:drawing>
              <wp:anchor distT="0" distB="0" distL="114300" distR="114300" simplePos="0" relativeHeight="251695104" behindDoc="0" locked="0" layoutInCell="1" allowOverlap="1" wp14:anchorId="243DBBA0" wp14:editId="4FCB6069">
                <wp:simplePos x="0" y="0"/>
                <wp:positionH relativeFrom="column">
                  <wp:posOffset>10252245</wp:posOffset>
                </wp:positionH>
                <wp:positionV relativeFrom="paragraph">
                  <wp:posOffset>155235</wp:posOffset>
                </wp:positionV>
                <wp:extent cx="48240" cy="61200"/>
                <wp:effectExtent l="38100" t="38100" r="47625" b="34290"/>
                <wp:wrapNone/>
                <wp:docPr id="815814911" name="Ink 12"/>
                <wp:cNvGraphicFramePr/>
                <a:graphic xmlns:a="http://schemas.openxmlformats.org/drawingml/2006/main">
                  <a:graphicData uri="http://schemas.microsoft.com/office/word/2010/wordprocessingInk">
                    <w14:contentPart bwMode="auto" r:id="rId8">
                      <w14:nvContentPartPr>
                        <w14:cNvContentPartPr/>
                      </w14:nvContentPartPr>
                      <w14:xfrm>
                        <a:off x="0" y="0"/>
                        <a:ext cx="48240" cy="61200"/>
                      </w14:xfrm>
                    </w14:contentPart>
                  </a:graphicData>
                </a:graphic>
              </wp:anchor>
            </w:drawing>
          </mc:Choice>
          <mc:Fallback>
            <w:pict>
              <v:shapetype w14:anchorId="19D413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806.75pt;margin-top:11.7pt;width:4.8pt;height:5.8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">
                <v:imagedata r:id="rId9" o:title=""/>
              </v:shape>
            </w:pict>
          </mc:Fallback>
        </mc:AlternateContent>
      </w:r>
      <w:r w:rsidR="00940409" w:rsidRPr="006F5A40">
        <w:rPr>
          <w:rFonts w:ascii="Times New Roman" w:hAnsi="Times New Roman" w:cs="Times New Roman"/>
          <w:noProof/>
          <w:color w:val="FFFFFF" w:themeColor="background1"/>
          <w:lang w:val="en-GB" w:eastAsia="en-GB"/>
        </w:rPr>
        <mc:AlternateContent>
          <mc:Choice Requires="wps">
            <w:drawing>
              <wp:anchor distT="0" distB="0" distL="114300" distR="114300" simplePos="0" relativeHeight="251667456" behindDoc="0" locked="0" layoutInCell="1" allowOverlap="1" wp14:anchorId="5C88757C" wp14:editId="7A0FF74D">
                <wp:simplePos x="0" y="0"/>
                <wp:positionH relativeFrom="column">
                  <wp:posOffset>-285750</wp:posOffset>
                </wp:positionH>
                <wp:positionV relativeFrom="paragraph">
                  <wp:posOffset>114300</wp:posOffset>
                </wp:positionV>
                <wp:extent cx="6458553" cy="0"/>
                <wp:effectExtent l="0" t="0" r="0" b="0"/>
                <wp:wrapNone/>
                <wp:docPr id="1713365703"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28564EF6" id="AutoShape 1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2.5pt,9pt" to="486.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" strokecolor="#c2ff66">
                <v:stroke startarrowwidth="narrow" startarrowlength="short" endarrowwidth="narrow" endarrowlength="short"/>
              </v:line>
            </w:pict>
          </mc:Fallback>
        </mc:AlternateContent>
      </w:r>
      <w:r w:rsidR="00940409" w:rsidRPr="006F5A40">
        <w:rPr>
          <w:rFonts w:ascii="Times New Roman" w:hAnsi="Times New Roman" w:cs="Times New Roman"/>
          <w:noProof/>
          <w:color w:val="FFFFFF" w:themeColor="background1"/>
          <w:lang w:val="en-GB" w:eastAsia="en-GB"/>
        </w:rPr>
        <mc:AlternateContent>
          <mc:Choice Requires="wps">
            <w:drawing>
              <wp:anchor distT="0" distB="0" distL="114300" distR="114300" simplePos="0" relativeHeight="251666432" behindDoc="0" locked="0" layoutInCell="1" allowOverlap="1" wp14:anchorId="518F3C55" wp14:editId="7F0A705A">
                <wp:simplePos x="0" y="0"/>
                <wp:positionH relativeFrom="column">
                  <wp:posOffset>-361950</wp:posOffset>
                </wp:positionH>
                <wp:positionV relativeFrom="paragraph">
                  <wp:posOffset>681990</wp:posOffset>
                </wp:positionV>
                <wp:extent cx="6458553" cy="0"/>
                <wp:effectExtent l="0" t="0" r="0" b="0"/>
                <wp:wrapNone/>
                <wp:docPr id="417672229"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7F646995" id="AutoShape 17"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8.5pt,53.7pt" to="480.0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" strokecolor="#c2ff66">
                <v:stroke startarrowwidth="narrow" startarrowlength="short" endarrowwidth="narrow" endarrowlength="short"/>
              </v:line>
            </w:pict>
          </mc:Fallback>
        </mc:AlternateContent>
      </w:r>
      <w:r w:rsidR="00940409" w:rsidRPr="006F5A40">
        <w:rPr>
          <w:rFonts w:ascii="Times New Roman" w:eastAsia="Aptos" w:hAnsi="Times New Roman" w:cs="Times New Roman"/>
          <w:b/>
          <w:bCs/>
          <w:color w:val="FFFFFF" w:themeColor="background1"/>
          <w:spacing w:val="-40"/>
          <w:kern w:val="24"/>
          <w:sz w:val="68"/>
          <w:szCs w:val="160"/>
          <w14:ligatures w14:val="standardContextual"/>
        </w:rPr>
        <w:t>SHAMA DISTRICT ASSEMBLY</w:t>
      </w:r>
    </w:p>
    <w:p w14:paraId="135E17B1" w14:textId="77777777" w:rsidR="00940409" w:rsidRPr="006F5A40" w:rsidRDefault="00940409" w:rsidP="00940409">
      <w:pPr>
        <w:rPr>
          <w:rFonts w:ascii="Times New Roman" w:hAnsi="Times New Roman" w:cs="Times New Roman"/>
          <w:sz w:val="24"/>
          <w:szCs w:val="24"/>
        </w:rPr>
      </w:pPr>
      <w:r w:rsidRPr="006F5A40">
        <w:rPr>
          <w:rFonts w:ascii="Times New Roman" w:hAnsi="Times New Roman" w:cs="Times New Roman"/>
          <w:noProof/>
          <w:sz w:val="24"/>
          <w:szCs w:val="24"/>
          <w:lang w:val="en-GB" w:eastAsia="en-GB"/>
        </w:rPr>
        <mc:AlternateContent>
          <mc:Choice Requires="wps">
            <w:drawing>
              <wp:anchor distT="0" distB="0" distL="114300" distR="114300" simplePos="0" relativeHeight="251670528" behindDoc="0" locked="0" layoutInCell="1" allowOverlap="1" wp14:anchorId="4E8526FA" wp14:editId="65352F71">
                <wp:simplePos x="0" y="0"/>
                <wp:positionH relativeFrom="column">
                  <wp:posOffset>3524250</wp:posOffset>
                </wp:positionH>
                <wp:positionV relativeFrom="paragraph">
                  <wp:posOffset>212725</wp:posOffset>
                </wp:positionV>
                <wp:extent cx="809625" cy="161925"/>
                <wp:effectExtent l="0" t="0" r="0" b="0"/>
                <wp:wrapNone/>
                <wp:docPr id="1848029535" name="Text Box 1"/>
                <wp:cNvGraphicFramePr/>
                <a:graphic xmlns:a="http://schemas.openxmlformats.org/drawingml/2006/main">
                  <a:graphicData uri="http://schemas.microsoft.com/office/word/2010/wordprocessingShape">
                    <wps:wsp>
                      <wps:cNvSpPr txBox="1"/>
                      <wps:spPr>
                        <a:xfrm>
                          <a:off x="0" y="0"/>
                          <a:ext cx="809625" cy="161925"/>
                        </a:xfrm>
                        <a:prstGeom prst="rect">
                          <a:avLst/>
                        </a:prstGeom>
                      </wps:spPr>
                      <wps:txbx>
                        <w:txbxContent>
                          <w:p w14:paraId="68758ADC"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rPr>
                            </w:pPr>
                            <w:r w:rsidRPr="00F139D4">
                              <w:rPr>
                                <w:rFonts w:ascii="Albert Sans" w:hAnsi="Albert Sans"/>
                                <w:color w:val="FFFFFF" w:themeColor="background1"/>
                                <w:spacing w:val="-4"/>
                                <w:kern w:val="24"/>
                                <w:sz w:val="21"/>
                                <w:szCs w:val="20"/>
                              </w:rPr>
                              <w:t xml:space="preserve">+233 209 3236 </w:t>
                            </w:r>
                          </w:p>
                          <w:p w14:paraId="005D029A"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rPr>
                            </w:pPr>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4E8526FA" id="_x0000_t202" coordsize="21600,21600" o:spt="202" path="m,l,21600r21600,l21600,xe">
                <v:stroke joinstyle="miter"/>
                <v:path gradientshapeok="t" o:connecttype="rect"/>
              </v:shapetype>
              <v:shape id="Text Box 1" o:spid="_x0000_s1026" type="#_x0000_t202" style="position:absolute;margin-left:277.5pt;margin-top:16.75pt;width:63.7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" filled="f" stroked="f">
                <v:textbox inset="0,0,0,0">
                  <w:txbxContent>
                    <w:p w14:paraId="68758ADC"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rPr>
                      </w:pPr>
                      <w:r w:rsidRPr="00F139D4">
                        <w:rPr>
                          <w:rFonts w:ascii="Albert Sans" w:hAnsi="Albert Sans"/>
                          <w:color w:val="FFFFFF" w:themeColor="background1"/>
                          <w:spacing w:val="-4"/>
                          <w:kern w:val="24"/>
                          <w:sz w:val="21"/>
                          <w:szCs w:val="20"/>
                        </w:rPr>
                        <w:t xml:space="preserve">+233 209 3236 </w:t>
                      </w:r>
                    </w:p>
                    <w:p w14:paraId="005D029A"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rPr>
                      </w:pPr>
                    </w:p>
                  </w:txbxContent>
                </v:textbox>
              </v:shape>
            </w:pict>
          </mc:Fallback>
        </mc:AlternateContent>
      </w:r>
      <w:r w:rsidRPr="006F5A40">
        <w:rPr>
          <w:rFonts w:ascii="Times New Roman" w:hAnsi="Times New Roman" w:cs="Times New Roman"/>
          <w:noProof/>
          <w:lang w:val="en-GB" w:eastAsia="en-GB"/>
        </w:rPr>
        <mc:AlternateContent>
          <mc:Choice Requires="wps">
            <w:drawing>
              <wp:anchor distT="0" distB="0" distL="114300" distR="114300" simplePos="0" relativeHeight="251669504" behindDoc="0" locked="0" layoutInCell="1" allowOverlap="1" wp14:anchorId="4469EE19" wp14:editId="2EE00C13">
                <wp:simplePos x="0" y="0"/>
                <wp:positionH relativeFrom="column">
                  <wp:posOffset>628650</wp:posOffset>
                </wp:positionH>
                <wp:positionV relativeFrom="paragraph">
                  <wp:posOffset>175895</wp:posOffset>
                </wp:positionV>
                <wp:extent cx="1114425" cy="219075"/>
                <wp:effectExtent l="0" t="0" r="0" b="0"/>
                <wp:wrapNone/>
                <wp:docPr id="1652106689" name="TextBox 24"/>
                <wp:cNvGraphicFramePr/>
                <a:graphic xmlns:a="http://schemas.openxmlformats.org/drawingml/2006/main">
                  <a:graphicData uri="http://schemas.microsoft.com/office/word/2010/wordprocessingShape">
                    <wps:wsp>
                      <wps:cNvSpPr txBox="1"/>
                      <wps:spPr>
                        <a:xfrm>
                          <a:off x="0" y="0"/>
                          <a:ext cx="1114425" cy="219075"/>
                        </a:xfrm>
                        <a:prstGeom prst="rect">
                          <a:avLst/>
                        </a:prstGeom>
                      </wps:spPr>
                      <wps:txbx>
                        <w:txbxContent>
                          <w:p w14:paraId="36B9CE55"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P. O Box 37</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469EE19" id="TextBox 24" o:spid="_x0000_s1027" type="#_x0000_t202" style="position:absolute;margin-left:49.5pt;margin-top:13.85pt;width:87.7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" filled="f" stroked="f">
                <v:textbox inset="0,0,0,0">
                  <w:txbxContent>
                    <w:p w14:paraId="36B9CE55"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P. O Box 37</w:t>
                      </w:r>
                    </w:p>
                  </w:txbxContent>
                </v:textbox>
              </v:shape>
            </w:pict>
          </mc:Fallback>
        </mc:AlternateContent>
      </w:r>
      <w:r w:rsidRPr="006F5A40">
        <w:rPr>
          <w:rFonts w:ascii="Times New Roman" w:hAnsi="Times New Roman" w:cs="Times New Roman"/>
          <w:noProof/>
          <w:lang w:val="en-GB" w:eastAsia="en-GB"/>
        </w:rPr>
        <mc:AlternateContent>
          <mc:Choice Requires="wps">
            <w:drawing>
              <wp:anchor distT="0" distB="0" distL="114300" distR="114300" simplePos="0" relativeHeight="251668480" behindDoc="0" locked="0" layoutInCell="1" allowOverlap="1" wp14:anchorId="643C0A52" wp14:editId="6E64C853">
                <wp:simplePos x="0" y="0"/>
                <wp:positionH relativeFrom="column">
                  <wp:posOffset>2009774</wp:posOffset>
                </wp:positionH>
                <wp:positionV relativeFrom="paragraph">
                  <wp:posOffset>184149</wp:posOffset>
                </wp:positionV>
                <wp:extent cx="1114425" cy="219075"/>
                <wp:effectExtent l="0" t="0" r="0" b="0"/>
                <wp:wrapNone/>
                <wp:docPr id="597271857" name="TextBox 24"/>
                <wp:cNvGraphicFramePr/>
                <a:graphic xmlns:a="http://schemas.openxmlformats.org/drawingml/2006/main">
                  <a:graphicData uri="http://schemas.microsoft.com/office/word/2010/wordprocessingShape">
                    <wps:wsp>
                      <wps:cNvSpPr txBox="1"/>
                      <wps:spPr>
                        <a:xfrm>
                          <a:off x="0" y="0"/>
                          <a:ext cx="1114425" cy="219075"/>
                        </a:xfrm>
                        <a:prstGeom prst="rect">
                          <a:avLst/>
                        </a:prstGeom>
                      </wps:spPr>
                      <wps:txbx>
                        <w:txbxContent>
                          <w:p w14:paraId="16B8E41E"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Shamadistrict.gov.gh</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3C0A52" id="_x0000_s1028" type="#_x0000_t202" style="position:absolute;margin-left:158.25pt;margin-top:14.5pt;width:87.7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" filled="f" stroked="f">
                <v:textbox inset="0,0,0,0">
                  <w:txbxContent>
                    <w:p w14:paraId="16B8E41E" w14:textId="77777777" w:rsidR="00940409" w:rsidRPr="00F139D4" w:rsidRDefault="00940409" w:rsidP="00940409">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Shamadistrict.gov.gh</w:t>
                      </w:r>
                    </w:p>
                  </w:txbxContent>
                </v:textbox>
              </v:shape>
            </w:pict>
          </mc:Fallback>
        </mc:AlternateContent>
      </w:r>
    </w:p>
    <w:p w14:paraId="1BBFA8C9" w14:textId="77777777" w:rsidR="00940409" w:rsidRPr="006F5A40" w:rsidRDefault="00940409" w:rsidP="00940409">
      <w:pPr>
        <w:rPr>
          <w:rFonts w:ascii="Times New Roman" w:hAnsi="Times New Roman" w:cs="Times New Roman"/>
          <w:sz w:val="24"/>
          <w:szCs w:val="24"/>
        </w:rPr>
      </w:pPr>
      <w:r w:rsidRPr="006F5A40">
        <w:rPr>
          <w:rFonts w:ascii="Times New Roman" w:hAnsi="Times New Roman" w:cs="Times New Roman"/>
          <w:noProof/>
          <w:lang w:val="en-GB" w:eastAsia="en-GB"/>
        </w:rPr>
        <w:drawing>
          <wp:anchor distT="0" distB="0" distL="114300" distR="114300" simplePos="0" relativeHeight="251671552" behindDoc="0" locked="0" layoutInCell="1" allowOverlap="1" wp14:anchorId="2B65FE82" wp14:editId="02E17980">
            <wp:simplePos x="0" y="0"/>
            <wp:positionH relativeFrom="column">
              <wp:posOffset>866775</wp:posOffset>
            </wp:positionH>
            <wp:positionV relativeFrom="paragraph">
              <wp:posOffset>227330</wp:posOffset>
            </wp:positionV>
            <wp:extent cx="1381125" cy="1423035"/>
            <wp:effectExtent l="0" t="0" r="9525" b="5715"/>
            <wp:wrapSquare wrapText="bothSides"/>
            <wp:docPr id="1261520689" name="Picture 9" descr="A green circle with black text and a boat and a person in a red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20689" name="Picture 9" descr="A green circle with black text and a boat and a person in a red hat&#10;&#10;Description automatically generated"/>
                    <pic:cNvPicPr/>
                  </pic:nvPicPr>
                  <pic:blipFill>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381125" cy="1423035"/>
                    </a:xfrm>
                    <a:prstGeom prst="rect">
                      <a:avLst/>
                    </a:prstGeom>
                  </pic:spPr>
                </pic:pic>
              </a:graphicData>
            </a:graphic>
            <wp14:sizeRelH relativeFrom="margin">
              <wp14:pctWidth>0</wp14:pctWidth>
            </wp14:sizeRelH>
            <wp14:sizeRelV relativeFrom="margin">
              <wp14:pctHeight>0</wp14:pctHeight>
            </wp14:sizeRelV>
          </wp:anchor>
        </w:drawing>
      </w:r>
    </w:p>
    <w:p w14:paraId="22BAE570" w14:textId="77777777" w:rsidR="00940409" w:rsidRPr="006F5A40" w:rsidRDefault="00940409" w:rsidP="00940409">
      <w:pPr>
        <w:rPr>
          <w:rFonts w:ascii="Times New Roman" w:hAnsi="Times New Roman" w:cs="Times New Roman"/>
          <w:sz w:val="24"/>
          <w:szCs w:val="24"/>
        </w:rPr>
      </w:pPr>
      <w:r w:rsidRPr="006F5A40">
        <w:rPr>
          <w:rFonts w:ascii="Times New Roman" w:hAnsi="Times New Roman" w:cs="Times New Roman"/>
          <w:noProof/>
          <w:lang w:val="en-GB" w:eastAsia="en-GB"/>
        </w:rPr>
        <w:drawing>
          <wp:anchor distT="0" distB="0" distL="114300" distR="114300" simplePos="0" relativeHeight="251672576" behindDoc="0" locked="0" layoutInCell="1" allowOverlap="1" wp14:anchorId="1EFEE6CA" wp14:editId="33E88B35">
            <wp:simplePos x="0" y="0"/>
            <wp:positionH relativeFrom="column">
              <wp:posOffset>3057525</wp:posOffset>
            </wp:positionH>
            <wp:positionV relativeFrom="paragraph">
              <wp:posOffset>69850</wp:posOffset>
            </wp:positionV>
            <wp:extent cx="1524000" cy="1267460"/>
            <wp:effectExtent l="0" t="0" r="0" b="8890"/>
            <wp:wrapSquare wrapText="bothSides"/>
            <wp:docPr id="20712916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91656" name="Picture 2071291656"/>
                    <pic:cNvPicPr/>
                  </pic:nvPicPr>
                  <pic:blipFill>
                    <a:blip r:embed="rId12">
                      <a:extLst>
                        <a:ext uri="{28A0092B-C50C-407E-A947-70E740481C1C}">
                          <a14:useLocalDpi xmlns:a14="http://schemas.microsoft.com/office/drawing/2010/main" val="0"/>
                        </a:ext>
                      </a:extLst>
                    </a:blip>
                    <a:stretch>
                      <a:fillRect/>
                    </a:stretch>
                  </pic:blipFill>
                  <pic:spPr>
                    <a:xfrm>
                      <a:off x="0" y="0"/>
                      <a:ext cx="1524000" cy="1267460"/>
                    </a:xfrm>
                    <a:prstGeom prst="rect">
                      <a:avLst/>
                    </a:prstGeom>
                  </pic:spPr>
                </pic:pic>
              </a:graphicData>
            </a:graphic>
          </wp:anchor>
        </w:drawing>
      </w:r>
    </w:p>
    <w:p w14:paraId="7700B8ED" w14:textId="77777777" w:rsidR="00940409" w:rsidRPr="006F5A40" w:rsidRDefault="00940409" w:rsidP="00940409">
      <w:pPr>
        <w:rPr>
          <w:rFonts w:ascii="Times New Roman" w:hAnsi="Times New Roman" w:cs="Times New Roman"/>
          <w:sz w:val="24"/>
          <w:szCs w:val="24"/>
        </w:rPr>
      </w:pPr>
    </w:p>
    <w:p w14:paraId="71C3419F" w14:textId="7C2F0F93" w:rsidR="00940409" w:rsidRPr="006F5A40" w:rsidRDefault="00940409" w:rsidP="00940409">
      <w:pPr>
        <w:rPr>
          <w:rFonts w:ascii="Times New Roman" w:hAnsi="Times New Roman" w:cs="Times New Roman"/>
          <w:sz w:val="24"/>
          <w:szCs w:val="24"/>
        </w:rPr>
      </w:pPr>
    </w:p>
    <w:p w14:paraId="6AB975C2" w14:textId="71701811" w:rsidR="00940409" w:rsidRPr="006F5A40" w:rsidRDefault="00940409" w:rsidP="00940409">
      <w:pPr>
        <w:rPr>
          <w:rFonts w:ascii="Times New Roman" w:hAnsi="Times New Roman" w:cs="Times New Roman"/>
          <w:sz w:val="24"/>
          <w:szCs w:val="24"/>
        </w:rPr>
      </w:pPr>
      <w:r w:rsidRPr="006F5A40">
        <w:rPr>
          <w:rFonts w:ascii="Times New Roman" w:hAnsi="Times New Roman" w:cs="Times New Roman"/>
          <w:noProof/>
          <w:sz w:val="24"/>
          <w:szCs w:val="24"/>
        </w:rPr>
        <mc:AlternateContent>
          <mc:Choice Requires="wpi">
            <w:drawing>
              <wp:anchor distT="0" distB="0" distL="114300" distR="114300" simplePos="0" relativeHeight="251694080" behindDoc="0" locked="0" layoutInCell="1" allowOverlap="1" wp14:anchorId="7B314718" wp14:editId="2C815191">
                <wp:simplePos x="0" y="0"/>
                <wp:positionH relativeFrom="column">
                  <wp:posOffset>7252365</wp:posOffset>
                </wp:positionH>
                <wp:positionV relativeFrom="paragraph">
                  <wp:posOffset>-186235</wp:posOffset>
                </wp:positionV>
                <wp:extent cx="470520" cy="1290240"/>
                <wp:effectExtent l="38100" t="38100" r="44450" b="43815"/>
                <wp:wrapNone/>
                <wp:docPr id="1294672837" name="Ink 10"/>
                <wp:cNvGraphicFramePr/>
                <a:graphic xmlns:a="http://schemas.openxmlformats.org/drawingml/2006/main">
                  <a:graphicData uri="http://schemas.microsoft.com/office/word/2010/wordprocessingInk">
                    <w14:contentPart bwMode="auto" r:id="rId13">
                      <w14:nvContentPartPr>
                        <w14:cNvContentPartPr/>
                      </w14:nvContentPartPr>
                      <w14:xfrm>
                        <a:off x="0" y="0"/>
                        <a:ext cx="470520" cy="1290240"/>
                      </w14:xfrm>
                    </w14:contentPart>
                  </a:graphicData>
                </a:graphic>
              </wp:anchor>
            </w:drawing>
          </mc:Choice>
          <mc:Fallback>
            <w:pict>
              <v:shape w14:anchorId="0F5998D9" id="Ink 10" o:spid="_x0000_s1026" type="#_x0000_t75" style="position:absolute;margin-left:570.55pt;margin-top:-15.15pt;width:38.05pt;height:102.6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">
                <v:imagedata r:id="rId14" o:title=""/>
              </v:shape>
            </w:pict>
          </mc:Fallback>
        </mc:AlternateContent>
      </w:r>
    </w:p>
    <w:p w14:paraId="67E77D33" w14:textId="6DC429E5" w:rsidR="00940409" w:rsidRPr="006F5A40" w:rsidRDefault="00940409" w:rsidP="00940409">
      <w:pPr>
        <w:tabs>
          <w:tab w:val="left" w:pos="1170"/>
        </w:tabs>
        <w:rPr>
          <w:rFonts w:ascii="Times New Roman" w:hAnsi="Times New Roman" w:cs="Times New Roman"/>
          <w:sz w:val="24"/>
          <w:szCs w:val="24"/>
        </w:rPr>
      </w:pPr>
      <w:r w:rsidRPr="006F5A40">
        <w:rPr>
          <w:rFonts w:ascii="Times New Roman" w:hAnsi="Times New Roman" w:cs="Times New Roman"/>
          <w:noProof/>
          <w:lang w:val="en-GB" w:eastAsia="en-GB"/>
        </w:rPr>
        <mc:AlternateContent>
          <mc:Choice Requires="wps">
            <w:drawing>
              <wp:anchor distT="0" distB="0" distL="114300" distR="114300" simplePos="0" relativeHeight="251673600" behindDoc="0" locked="0" layoutInCell="1" allowOverlap="1" wp14:anchorId="7822E63D" wp14:editId="6DE7A5B2">
                <wp:simplePos x="0" y="0"/>
                <wp:positionH relativeFrom="column">
                  <wp:posOffset>-466725</wp:posOffset>
                </wp:positionH>
                <wp:positionV relativeFrom="paragraph">
                  <wp:posOffset>223520</wp:posOffset>
                </wp:positionV>
                <wp:extent cx="6458553" cy="0"/>
                <wp:effectExtent l="0" t="0" r="0" b="0"/>
                <wp:wrapNone/>
                <wp:docPr id="233451131"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0EDCE250" id="AutoShape 17"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36.75pt,17.6pt" to="47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" strokecolor="#c2ff66">
                <v:stroke startarrowwidth="narrow" startarrowlength="short" endarrowwidth="narrow" endarrowlength="short"/>
              </v:line>
            </w:pict>
          </mc:Fallback>
        </mc:AlternateContent>
      </w:r>
      <w:r w:rsidRPr="006F5A40">
        <w:rPr>
          <w:rFonts w:ascii="Times New Roman" w:hAnsi="Times New Roman" w:cs="Times New Roman"/>
          <w:sz w:val="24"/>
          <w:szCs w:val="24"/>
        </w:rPr>
        <w:tab/>
      </w:r>
    </w:p>
    <w:p w14:paraId="3CFCDF4B" w14:textId="598D8477" w:rsidR="00940409" w:rsidRPr="00941894" w:rsidRDefault="00940409" w:rsidP="00941894">
      <w:pPr>
        <w:spacing w:line="240" w:lineRule="auto"/>
        <w:jc w:val="center"/>
        <w:rPr>
          <w:rFonts w:ascii="Times New Roman" w:hAnsi="Times New Roman" w:cs="Times New Roman"/>
          <w:b/>
          <w:bCs/>
          <w:color w:val="FFFFFF" w:themeColor="background1"/>
          <w:spacing w:val="-40"/>
          <w:kern w:val="24"/>
          <w:sz w:val="48"/>
          <w:szCs w:val="96"/>
        </w:rPr>
      </w:pPr>
      <w:r w:rsidRPr="006F5A40">
        <w:rPr>
          <w:rFonts w:ascii="Times New Roman" w:hAnsi="Times New Roman" w:cs="Times New Roman"/>
          <w:noProof/>
          <w:color w:val="FFFFFF" w:themeColor="background1"/>
          <w:lang w:val="en-GB" w:eastAsia="en-GB"/>
        </w:rPr>
        <mc:AlternateContent>
          <mc:Choice Requires="wps">
            <w:drawing>
              <wp:anchor distT="0" distB="0" distL="114300" distR="114300" simplePos="0" relativeHeight="251674624" behindDoc="0" locked="0" layoutInCell="1" allowOverlap="1" wp14:anchorId="6ACCA176" wp14:editId="1A065884">
                <wp:simplePos x="0" y="0"/>
                <wp:positionH relativeFrom="column">
                  <wp:posOffset>-361950</wp:posOffset>
                </wp:positionH>
                <wp:positionV relativeFrom="paragraph">
                  <wp:posOffset>1194435</wp:posOffset>
                </wp:positionV>
                <wp:extent cx="6458553" cy="0"/>
                <wp:effectExtent l="0" t="0" r="0" b="0"/>
                <wp:wrapNone/>
                <wp:docPr id="1550590011"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2EB0B451" id="AutoShape 17"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8.5pt,94.05pt" to="480.0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" strokecolor="#c2ff66">
                <v:stroke startarrowwidth="narrow" startarrowlength="short" endarrowwidth="narrow" endarrowlength="short"/>
              </v:line>
            </w:pict>
          </mc:Fallback>
        </mc:AlternateContent>
      </w:r>
      <w:r w:rsidRPr="006F5A40">
        <w:rPr>
          <w:rFonts w:ascii="Times New Roman" w:hAnsi="Times New Roman" w:cs="Times New Roman"/>
          <w:b/>
          <w:bCs/>
          <w:color w:val="FFFFFF" w:themeColor="background1"/>
          <w:spacing w:val="-40"/>
          <w:kern w:val="24"/>
          <w:sz w:val="48"/>
          <w:szCs w:val="96"/>
        </w:rPr>
        <w:t>2024 ANNUAL PROGRESS REPORT ON THE IMPLEMENTATION OF THE MEDIUM-TERM DEVELOPMENT PLAN 2022-2025</w:t>
      </w:r>
      <w:bookmarkStart w:id="0" w:name="_Hlk160093172"/>
      <w:bookmarkStart w:id="1" w:name="_Hlk160093173"/>
    </w:p>
    <w:p w14:paraId="4C0F112B" w14:textId="4AAD52B0" w:rsidR="00940409" w:rsidRPr="006F5A40" w:rsidRDefault="00940409" w:rsidP="00940409">
      <w:pPr>
        <w:spacing w:line="613" w:lineRule="exact"/>
        <w:jc w:val="right"/>
        <w:rPr>
          <w:rFonts w:ascii="Times New Roman" w:hAnsi="Times New Roman" w:cs="Times New Roman"/>
          <w:b/>
          <w:bCs/>
          <w:color w:val="FFFFFF" w:themeColor="background1"/>
          <w:spacing w:val="-12"/>
          <w:kern w:val="24"/>
          <w:sz w:val="31"/>
          <w:szCs w:val="31"/>
        </w:rPr>
      </w:pPr>
      <w:r w:rsidRPr="006F5A40">
        <w:rPr>
          <w:rFonts w:ascii="Times New Roman" w:hAnsi="Times New Roman" w:cs="Times New Roman"/>
          <w:b/>
          <w:bCs/>
          <w:color w:val="FFFFFF" w:themeColor="background1"/>
          <w:spacing w:val="-12"/>
          <w:kern w:val="24"/>
          <w:sz w:val="31"/>
          <w:szCs w:val="31"/>
        </w:rPr>
        <w:t xml:space="preserve">   JANUARY - DECEMBER</w:t>
      </w:r>
      <w:bookmarkEnd w:id="0"/>
      <w:bookmarkEnd w:id="1"/>
    </w:p>
    <w:p w14:paraId="79127F0D" w14:textId="2B666741" w:rsidR="00940409" w:rsidRPr="006F5A40" w:rsidRDefault="00940409" w:rsidP="00940409">
      <w:pPr>
        <w:jc w:val="right"/>
        <w:rPr>
          <w:rFonts w:ascii="Times New Roman" w:hAnsi="Times New Roman" w:cs="Times New Roman"/>
          <w:sz w:val="24"/>
          <w:szCs w:val="24"/>
        </w:rPr>
      </w:pPr>
    </w:p>
    <w:p w14:paraId="296A954E" w14:textId="4B40B17A" w:rsidR="00940409" w:rsidRPr="006F5A40" w:rsidRDefault="00941894" w:rsidP="00940409">
      <w:pPr>
        <w:rPr>
          <w:rFonts w:ascii="Times New Roman" w:hAnsi="Times New Roman" w:cs="Times New Roman"/>
          <w:sz w:val="24"/>
          <w:szCs w:val="24"/>
        </w:rPr>
      </w:pPr>
      <w:r>
        <w:rPr>
          <w:noProof/>
        </w:rPr>
        <w:drawing>
          <wp:anchor distT="0" distB="0" distL="114300" distR="114300" simplePos="0" relativeHeight="251738112" behindDoc="0" locked="0" layoutInCell="1" allowOverlap="1" wp14:anchorId="1EFD12C6" wp14:editId="1D0FC781">
            <wp:simplePos x="0" y="0"/>
            <wp:positionH relativeFrom="page">
              <wp:posOffset>40640</wp:posOffset>
            </wp:positionH>
            <wp:positionV relativeFrom="paragraph">
              <wp:posOffset>312420</wp:posOffset>
            </wp:positionV>
            <wp:extent cx="3696335" cy="2894965"/>
            <wp:effectExtent l="19050" t="19050" r="18415" b="19685"/>
            <wp:wrapSquare wrapText="bothSides"/>
            <wp:docPr id="1697951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51527" name="Picture 169795152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96335" cy="2894965"/>
                    </a:xfrm>
                    <a:prstGeom prst="rect">
                      <a:avLst/>
                    </a:prstGeom>
                    <a:ln w="15875">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0160" behindDoc="0" locked="0" layoutInCell="1" allowOverlap="1" wp14:anchorId="4A65D24C" wp14:editId="6EF73742">
            <wp:simplePos x="0" y="0"/>
            <wp:positionH relativeFrom="page">
              <wp:posOffset>3778069</wp:posOffset>
            </wp:positionH>
            <wp:positionV relativeFrom="paragraph">
              <wp:posOffset>323850</wp:posOffset>
            </wp:positionV>
            <wp:extent cx="3950335" cy="2883535"/>
            <wp:effectExtent l="19050" t="19050" r="12065" b="12065"/>
            <wp:wrapSquare wrapText="bothSides"/>
            <wp:docPr id="1409567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67106" name="Picture 140956710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50335" cy="2883535"/>
                    </a:xfrm>
                    <a:prstGeom prst="rect">
                      <a:avLst/>
                    </a:prstGeom>
                    <a:ln w="15875">
                      <a:solidFill>
                        <a:schemeClr val="accent1"/>
                      </a:solidFill>
                    </a:ln>
                  </pic:spPr>
                </pic:pic>
              </a:graphicData>
            </a:graphic>
            <wp14:sizeRelH relativeFrom="margin">
              <wp14:pctWidth>0</wp14:pctWidth>
            </wp14:sizeRelH>
            <wp14:sizeRelV relativeFrom="margin">
              <wp14:pctHeight>0</wp14:pctHeight>
            </wp14:sizeRelV>
          </wp:anchor>
        </w:drawing>
      </w:r>
    </w:p>
    <w:sdt>
      <w:sdtPr>
        <w:rPr>
          <w:rFonts w:ascii="Times New Roman" w:eastAsiaTheme="minorHAnsi" w:hAnsi="Times New Roman" w:cs="Times New Roman"/>
          <w:b/>
          <w:color w:val="auto"/>
          <w:sz w:val="22"/>
          <w:szCs w:val="22"/>
        </w:rPr>
        <w:id w:val="1859157856"/>
        <w:docPartObj>
          <w:docPartGallery w:val="Table of Contents"/>
          <w:docPartUnique/>
        </w:docPartObj>
      </w:sdtPr>
      <w:sdtEndPr>
        <w:rPr>
          <w:b w:val="0"/>
          <w:noProof/>
          <w:sz w:val="24"/>
        </w:rPr>
      </w:sdtEndPr>
      <w:sdtContent>
        <w:p w14:paraId="78EE99CA" w14:textId="2D0C0AAE" w:rsidR="00940409" w:rsidRPr="006F5A40" w:rsidRDefault="00940409" w:rsidP="00940409">
          <w:pPr>
            <w:pStyle w:val="Heading1"/>
            <w:rPr>
              <w:rFonts w:ascii="Times New Roman" w:hAnsi="Times New Roman" w:cs="Times New Roman"/>
            </w:rPr>
          </w:pPr>
          <w:r w:rsidRPr="006F5A40">
            <w:rPr>
              <w:rFonts w:ascii="Times New Roman" w:eastAsiaTheme="minorHAnsi" w:hAnsi="Times New Roman" w:cs="Times New Roman"/>
            </w:rPr>
            <w:t xml:space="preserve">                 </w:t>
          </w:r>
          <w:bookmarkStart w:id="2" w:name="_Toc190880111"/>
          <w:r w:rsidRPr="006F5A40">
            <w:rPr>
              <w:rFonts w:ascii="Times New Roman" w:eastAsiaTheme="minorHAnsi" w:hAnsi="Times New Roman" w:cs="Times New Roman"/>
            </w:rPr>
            <w:t xml:space="preserve"> </w:t>
          </w:r>
          <w:r w:rsidRPr="006F5A40">
            <w:rPr>
              <w:rFonts w:ascii="Times New Roman" w:hAnsi="Times New Roman" w:cs="Times New Roman"/>
            </w:rPr>
            <w:t>TABLE OF CONTENTS</w:t>
          </w:r>
          <w:bookmarkEnd w:id="2"/>
        </w:p>
        <w:p w14:paraId="2EDAB71B" w14:textId="2C3DEB88" w:rsidR="00EF18FA" w:rsidRDefault="00940409">
          <w:pPr>
            <w:pStyle w:val="TOC1"/>
            <w:rPr>
              <w:rFonts w:asciiTheme="minorHAnsi" w:eastAsiaTheme="minorEastAsia" w:hAnsiTheme="minorHAnsi" w:cstheme="minorBidi"/>
              <w:noProof/>
              <w:kern w:val="2"/>
              <w:sz w:val="24"/>
              <w:szCs w:val="24"/>
              <w14:ligatures w14:val="standardContextual"/>
            </w:rPr>
          </w:pPr>
          <w:r w:rsidRPr="00B16AED">
            <w:rPr>
              <w:rFonts w:ascii="Times New Roman" w:hAnsi="Times New Roman"/>
            </w:rPr>
            <w:fldChar w:fldCharType="begin"/>
          </w:r>
          <w:r w:rsidRPr="00B16AED">
            <w:rPr>
              <w:rFonts w:ascii="Times New Roman" w:hAnsi="Times New Roman"/>
            </w:rPr>
            <w:instrText xml:space="preserve"> TOC \o "1-3" \h \z \u </w:instrText>
          </w:r>
          <w:r w:rsidRPr="00B16AED">
            <w:rPr>
              <w:rFonts w:ascii="Times New Roman" w:hAnsi="Times New Roman"/>
            </w:rPr>
            <w:fldChar w:fldCharType="separate"/>
          </w:r>
          <w:hyperlink w:anchor="_Toc190880111" w:history="1">
            <w:r w:rsidR="00EF18FA" w:rsidRPr="00D555D7">
              <w:rPr>
                <w:rStyle w:val="Hyperlink"/>
                <w:rFonts w:ascii="Times New Roman" w:eastAsiaTheme="minorHAnsi" w:hAnsi="Times New Roman"/>
                <w:noProof/>
              </w:rPr>
              <w:t xml:space="preserve"> </w:t>
            </w:r>
            <w:r w:rsidR="00EF18FA" w:rsidRPr="00D555D7">
              <w:rPr>
                <w:rStyle w:val="Hyperlink"/>
                <w:rFonts w:ascii="Times New Roman" w:hAnsi="Times New Roman"/>
                <w:noProof/>
              </w:rPr>
              <w:t>TABLE OF CONTENTS</w:t>
            </w:r>
            <w:r w:rsidR="00EF18FA">
              <w:rPr>
                <w:noProof/>
                <w:webHidden/>
              </w:rPr>
              <w:tab/>
            </w:r>
            <w:r w:rsidR="00EF18FA">
              <w:rPr>
                <w:noProof/>
                <w:webHidden/>
              </w:rPr>
              <w:fldChar w:fldCharType="begin"/>
            </w:r>
            <w:r w:rsidR="00EF18FA">
              <w:rPr>
                <w:noProof/>
                <w:webHidden/>
              </w:rPr>
              <w:instrText xml:space="preserve"> PAGEREF _Toc190880111 \h </w:instrText>
            </w:r>
            <w:r w:rsidR="00EF18FA">
              <w:rPr>
                <w:noProof/>
                <w:webHidden/>
              </w:rPr>
            </w:r>
            <w:r w:rsidR="00EF18FA">
              <w:rPr>
                <w:noProof/>
                <w:webHidden/>
              </w:rPr>
              <w:fldChar w:fldCharType="separate"/>
            </w:r>
            <w:r w:rsidR="00EF18FA">
              <w:rPr>
                <w:noProof/>
                <w:webHidden/>
              </w:rPr>
              <w:t>2</w:t>
            </w:r>
            <w:r w:rsidR="00EF18FA">
              <w:rPr>
                <w:noProof/>
                <w:webHidden/>
              </w:rPr>
              <w:fldChar w:fldCharType="end"/>
            </w:r>
          </w:hyperlink>
        </w:p>
        <w:p w14:paraId="17AF5D21" w14:textId="384D98CC" w:rsidR="00EF18FA" w:rsidRDefault="00EF18FA">
          <w:pPr>
            <w:pStyle w:val="TOC1"/>
            <w:rPr>
              <w:rFonts w:asciiTheme="minorHAnsi" w:eastAsiaTheme="minorEastAsia" w:hAnsiTheme="minorHAnsi" w:cstheme="minorBidi"/>
              <w:noProof/>
              <w:kern w:val="2"/>
              <w:sz w:val="24"/>
              <w:szCs w:val="24"/>
              <w14:ligatures w14:val="standardContextual"/>
            </w:rPr>
          </w:pPr>
          <w:hyperlink w:anchor="_Toc190880112" w:history="1">
            <w:r w:rsidRPr="00D555D7">
              <w:rPr>
                <w:rStyle w:val="Hyperlink"/>
                <w:rFonts w:ascii="Times New Roman" w:hAnsi="Times New Roman"/>
                <w:noProof/>
              </w:rPr>
              <w:t>LIST OF ACRONYMS</w:t>
            </w:r>
            <w:r>
              <w:rPr>
                <w:noProof/>
                <w:webHidden/>
              </w:rPr>
              <w:tab/>
            </w:r>
            <w:r>
              <w:rPr>
                <w:noProof/>
                <w:webHidden/>
              </w:rPr>
              <w:fldChar w:fldCharType="begin"/>
            </w:r>
            <w:r>
              <w:rPr>
                <w:noProof/>
                <w:webHidden/>
              </w:rPr>
              <w:instrText xml:space="preserve"> PAGEREF _Toc190880112 \h </w:instrText>
            </w:r>
            <w:r>
              <w:rPr>
                <w:noProof/>
                <w:webHidden/>
              </w:rPr>
            </w:r>
            <w:r>
              <w:rPr>
                <w:noProof/>
                <w:webHidden/>
              </w:rPr>
              <w:fldChar w:fldCharType="separate"/>
            </w:r>
            <w:r>
              <w:rPr>
                <w:noProof/>
                <w:webHidden/>
              </w:rPr>
              <w:t>4</w:t>
            </w:r>
            <w:r>
              <w:rPr>
                <w:noProof/>
                <w:webHidden/>
              </w:rPr>
              <w:fldChar w:fldCharType="end"/>
            </w:r>
          </w:hyperlink>
        </w:p>
        <w:p w14:paraId="3D94780E" w14:textId="54340BF5" w:rsidR="00EF18FA" w:rsidRDefault="00EF18FA">
          <w:pPr>
            <w:pStyle w:val="TOC1"/>
            <w:rPr>
              <w:rFonts w:asciiTheme="minorHAnsi" w:eastAsiaTheme="minorEastAsia" w:hAnsiTheme="minorHAnsi" w:cstheme="minorBidi"/>
              <w:noProof/>
              <w:kern w:val="2"/>
              <w:sz w:val="24"/>
              <w:szCs w:val="24"/>
              <w14:ligatures w14:val="standardContextual"/>
            </w:rPr>
          </w:pPr>
          <w:hyperlink w:anchor="_Toc190880113" w:history="1">
            <w:r w:rsidRPr="00D555D7">
              <w:rPr>
                <w:rStyle w:val="Hyperlink"/>
                <w:rFonts w:ascii="Times New Roman" w:hAnsi="Times New Roman"/>
                <w:b/>
                <w:bCs/>
                <w:noProof/>
              </w:rPr>
              <w:t>EXECUTIVE SUMMARY</w:t>
            </w:r>
            <w:r>
              <w:rPr>
                <w:noProof/>
                <w:webHidden/>
              </w:rPr>
              <w:tab/>
            </w:r>
            <w:r>
              <w:rPr>
                <w:noProof/>
                <w:webHidden/>
              </w:rPr>
              <w:fldChar w:fldCharType="begin"/>
            </w:r>
            <w:r>
              <w:rPr>
                <w:noProof/>
                <w:webHidden/>
              </w:rPr>
              <w:instrText xml:space="preserve"> PAGEREF _Toc190880113 \h </w:instrText>
            </w:r>
            <w:r>
              <w:rPr>
                <w:noProof/>
                <w:webHidden/>
              </w:rPr>
            </w:r>
            <w:r>
              <w:rPr>
                <w:noProof/>
                <w:webHidden/>
              </w:rPr>
              <w:fldChar w:fldCharType="separate"/>
            </w:r>
            <w:r>
              <w:rPr>
                <w:noProof/>
                <w:webHidden/>
              </w:rPr>
              <w:t>8</w:t>
            </w:r>
            <w:r>
              <w:rPr>
                <w:noProof/>
                <w:webHidden/>
              </w:rPr>
              <w:fldChar w:fldCharType="end"/>
            </w:r>
          </w:hyperlink>
        </w:p>
        <w:p w14:paraId="03CE8C5A" w14:textId="598E400F" w:rsidR="00EF18FA" w:rsidRDefault="00EF18FA">
          <w:pPr>
            <w:pStyle w:val="TOC3"/>
            <w:tabs>
              <w:tab w:val="right" w:leader="dot" w:pos="9350"/>
            </w:tabs>
            <w:rPr>
              <w:rFonts w:eastAsiaTheme="minorEastAsia"/>
              <w:noProof/>
              <w:kern w:val="2"/>
              <w:sz w:val="24"/>
              <w:szCs w:val="24"/>
              <w14:ligatures w14:val="standardContextual"/>
            </w:rPr>
          </w:pPr>
          <w:hyperlink w:anchor="_Toc190880114" w:history="1">
            <w:r w:rsidRPr="00D555D7">
              <w:rPr>
                <w:rStyle w:val="Hyperlink"/>
                <w:rFonts w:ascii="Times New Roman" w:hAnsi="Times New Roman" w:cs="Times New Roman"/>
                <w:noProof/>
              </w:rPr>
              <w:t>Implementation of the 2024 Annual Action Plan (AAP)</w:t>
            </w:r>
            <w:r>
              <w:rPr>
                <w:noProof/>
                <w:webHidden/>
              </w:rPr>
              <w:tab/>
            </w:r>
            <w:r>
              <w:rPr>
                <w:noProof/>
                <w:webHidden/>
              </w:rPr>
              <w:fldChar w:fldCharType="begin"/>
            </w:r>
            <w:r>
              <w:rPr>
                <w:noProof/>
                <w:webHidden/>
              </w:rPr>
              <w:instrText xml:space="preserve"> PAGEREF _Toc190880114 \h </w:instrText>
            </w:r>
            <w:r>
              <w:rPr>
                <w:noProof/>
                <w:webHidden/>
              </w:rPr>
            </w:r>
            <w:r>
              <w:rPr>
                <w:noProof/>
                <w:webHidden/>
              </w:rPr>
              <w:fldChar w:fldCharType="separate"/>
            </w:r>
            <w:r>
              <w:rPr>
                <w:noProof/>
                <w:webHidden/>
              </w:rPr>
              <w:t>8</w:t>
            </w:r>
            <w:r>
              <w:rPr>
                <w:noProof/>
                <w:webHidden/>
              </w:rPr>
              <w:fldChar w:fldCharType="end"/>
            </w:r>
          </w:hyperlink>
        </w:p>
        <w:p w14:paraId="25EB1550" w14:textId="0C93C8C8" w:rsidR="00EF18FA" w:rsidRDefault="00EF18FA">
          <w:pPr>
            <w:pStyle w:val="TOC3"/>
            <w:tabs>
              <w:tab w:val="right" w:leader="dot" w:pos="9350"/>
            </w:tabs>
            <w:rPr>
              <w:rFonts w:eastAsiaTheme="minorEastAsia"/>
              <w:noProof/>
              <w:kern w:val="2"/>
              <w:sz w:val="24"/>
              <w:szCs w:val="24"/>
              <w14:ligatures w14:val="standardContextual"/>
            </w:rPr>
          </w:pPr>
          <w:hyperlink w:anchor="_Toc190880115" w:history="1">
            <w:r w:rsidRPr="00D555D7">
              <w:rPr>
                <w:rStyle w:val="Hyperlink"/>
                <w:rFonts w:ascii="Times New Roman" w:hAnsi="Times New Roman" w:cs="Times New Roman"/>
                <w:noProof/>
              </w:rPr>
              <w:t>Challenges Encountered</w:t>
            </w:r>
            <w:r>
              <w:rPr>
                <w:noProof/>
                <w:webHidden/>
              </w:rPr>
              <w:tab/>
            </w:r>
            <w:r>
              <w:rPr>
                <w:noProof/>
                <w:webHidden/>
              </w:rPr>
              <w:fldChar w:fldCharType="begin"/>
            </w:r>
            <w:r>
              <w:rPr>
                <w:noProof/>
                <w:webHidden/>
              </w:rPr>
              <w:instrText xml:space="preserve"> PAGEREF _Toc190880115 \h </w:instrText>
            </w:r>
            <w:r>
              <w:rPr>
                <w:noProof/>
                <w:webHidden/>
              </w:rPr>
            </w:r>
            <w:r>
              <w:rPr>
                <w:noProof/>
                <w:webHidden/>
              </w:rPr>
              <w:fldChar w:fldCharType="separate"/>
            </w:r>
            <w:r>
              <w:rPr>
                <w:noProof/>
                <w:webHidden/>
              </w:rPr>
              <w:t>9</w:t>
            </w:r>
            <w:r>
              <w:rPr>
                <w:noProof/>
                <w:webHidden/>
              </w:rPr>
              <w:fldChar w:fldCharType="end"/>
            </w:r>
          </w:hyperlink>
        </w:p>
        <w:p w14:paraId="469D75E1" w14:textId="5D9F4A82" w:rsidR="00EF18FA" w:rsidRDefault="00EF18FA">
          <w:pPr>
            <w:pStyle w:val="TOC3"/>
            <w:tabs>
              <w:tab w:val="right" w:leader="dot" w:pos="9350"/>
            </w:tabs>
            <w:rPr>
              <w:rFonts w:eastAsiaTheme="minorEastAsia"/>
              <w:noProof/>
              <w:kern w:val="2"/>
              <w:sz w:val="24"/>
              <w:szCs w:val="24"/>
              <w14:ligatures w14:val="standardContextual"/>
            </w:rPr>
          </w:pPr>
          <w:hyperlink w:anchor="_Toc190880116" w:history="1">
            <w:r w:rsidRPr="00D555D7">
              <w:rPr>
                <w:rStyle w:val="Hyperlink"/>
                <w:rFonts w:ascii="Times New Roman" w:hAnsi="Times New Roman" w:cs="Times New Roman"/>
                <w:noProof/>
              </w:rPr>
              <w:t>Way Forward and Recommendations</w:t>
            </w:r>
            <w:r>
              <w:rPr>
                <w:noProof/>
                <w:webHidden/>
              </w:rPr>
              <w:tab/>
            </w:r>
            <w:r>
              <w:rPr>
                <w:noProof/>
                <w:webHidden/>
              </w:rPr>
              <w:fldChar w:fldCharType="begin"/>
            </w:r>
            <w:r>
              <w:rPr>
                <w:noProof/>
                <w:webHidden/>
              </w:rPr>
              <w:instrText xml:space="preserve"> PAGEREF _Toc190880116 \h </w:instrText>
            </w:r>
            <w:r>
              <w:rPr>
                <w:noProof/>
                <w:webHidden/>
              </w:rPr>
            </w:r>
            <w:r>
              <w:rPr>
                <w:noProof/>
                <w:webHidden/>
              </w:rPr>
              <w:fldChar w:fldCharType="separate"/>
            </w:r>
            <w:r>
              <w:rPr>
                <w:noProof/>
                <w:webHidden/>
              </w:rPr>
              <w:t>9</w:t>
            </w:r>
            <w:r>
              <w:rPr>
                <w:noProof/>
                <w:webHidden/>
              </w:rPr>
              <w:fldChar w:fldCharType="end"/>
            </w:r>
          </w:hyperlink>
        </w:p>
        <w:p w14:paraId="21C00E15" w14:textId="1EF29A29" w:rsidR="00EF18FA" w:rsidRDefault="00EF18FA">
          <w:pPr>
            <w:pStyle w:val="TOC3"/>
            <w:tabs>
              <w:tab w:val="right" w:leader="dot" w:pos="9350"/>
            </w:tabs>
            <w:rPr>
              <w:rFonts w:eastAsiaTheme="minorEastAsia"/>
              <w:noProof/>
              <w:kern w:val="2"/>
              <w:sz w:val="24"/>
              <w:szCs w:val="24"/>
              <w14:ligatures w14:val="standardContextual"/>
            </w:rPr>
          </w:pPr>
          <w:hyperlink w:anchor="_Toc190880117" w:history="1">
            <w:r w:rsidRPr="00D555D7">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_Toc190880117 \h </w:instrText>
            </w:r>
            <w:r>
              <w:rPr>
                <w:noProof/>
                <w:webHidden/>
              </w:rPr>
            </w:r>
            <w:r>
              <w:rPr>
                <w:noProof/>
                <w:webHidden/>
              </w:rPr>
              <w:fldChar w:fldCharType="separate"/>
            </w:r>
            <w:r>
              <w:rPr>
                <w:noProof/>
                <w:webHidden/>
              </w:rPr>
              <w:t>10</w:t>
            </w:r>
            <w:r>
              <w:rPr>
                <w:noProof/>
                <w:webHidden/>
              </w:rPr>
              <w:fldChar w:fldCharType="end"/>
            </w:r>
          </w:hyperlink>
        </w:p>
        <w:p w14:paraId="5FE91132" w14:textId="12E3C66E" w:rsidR="00EF18FA" w:rsidRDefault="00EF18FA">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0880118" w:history="1">
            <w:r w:rsidRPr="00D555D7">
              <w:rPr>
                <w:rStyle w:val="Hyperlink"/>
                <w:rFonts w:ascii="Times New Roman" w:hAnsi="Times New Roman"/>
                <w:b/>
                <w:noProof/>
              </w:rPr>
              <w:t>CHAPTER ONE</w:t>
            </w:r>
            <w:r>
              <w:rPr>
                <w:noProof/>
                <w:webHidden/>
              </w:rPr>
              <w:tab/>
            </w:r>
            <w:r>
              <w:rPr>
                <w:noProof/>
                <w:webHidden/>
              </w:rPr>
              <w:fldChar w:fldCharType="begin"/>
            </w:r>
            <w:r>
              <w:rPr>
                <w:noProof/>
                <w:webHidden/>
              </w:rPr>
              <w:instrText xml:space="preserve"> PAGEREF _Toc190880118 \h </w:instrText>
            </w:r>
            <w:r>
              <w:rPr>
                <w:noProof/>
                <w:webHidden/>
              </w:rPr>
            </w:r>
            <w:r>
              <w:rPr>
                <w:noProof/>
                <w:webHidden/>
              </w:rPr>
              <w:fldChar w:fldCharType="separate"/>
            </w:r>
            <w:r>
              <w:rPr>
                <w:noProof/>
                <w:webHidden/>
              </w:rPr>
              <w:t>11</w:t>
            </w:r>
            <w:r>
              <w:rPr>
                <w:noProof/>
                <w:webHidden/>
              </w:rPr>
              <w:fldChar w:fldCharType="end"/>
            </w:r>
          </w:hyperlink>
        </w:p>
        <w:p w14:paraId="0B4595A4" w14:textId="7621A68A" w:rsidR="00EF18FA" w:rsidRDefault="00EF18FA">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0880119" w:history="1">
            <w:r w:rsidRPr="00D555D7">
              <w:rPr>
                <w:rStyle w:val="Hyperlink"/>
                <w:rFonts w:ascii="Times New Roman" w:hAnsi="Times New Roman"/>
                <w:b/>
                <w:noProof/>
              </w:rPr>
              <w:t>GENERAL INTRODUCTION</w:t>
            </w:r>
            <w:r>
              <w:rPr>
                <w:noProof/>
                <w:webHidden/>
              </w:rPr>
              <w:tab/>
            </w:r>
            <w:r>
              <w:rPr>
                <w:noProof/>
                <w:webHidden/>
              </w:rPr>
              <w:fldChar w:fldCharType="begin"/>
            </w:r>
            <w:r>
              <w:rPr>
                <w:noProof/>
                <w:webHidden/>
              </w:rPr>
              <w:instrText xml:space="preserve"> PAGEREF _Toc190880119 \h </w:instrText>
            </w:r>
            <w:r>
              <w:rPr>
                <w:noProof/>
                <w:webHidden/>
              </w:rPr>
            </w:r>
            <w:r>
              <w:rPr>
                <w:noProof/>
                <w:webHidden/>
              </w:rPr>
              <w:fldChar w:fldCharType="separate"/>
            </w:r>
            <w:r>
              <w:rPr>
                <w:noProof/>
                <w:webHidden/>
              </w:rPr>
              <w:t>11</w:t>
            </w:r>
            <w:r>
              <w:rPr>
                <w:noProof/>
                <w:webHidden/>
              </w:rPr>
              <w:fldChar w:fldCharType="end"/>
            </w:r>
          </w:hyperlink>
        </w:p>
        <w:p w14:paraId="078A6C54" w14:textId="3DB9F4AD" w:rsidR="00EF18FA" w:rsidRDefault="00EF18F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0880120" w:history="1">
            <w:r w:rsidRPr="00D555D7">
              <w:rPr>
                <w:rStyle w:val="Hyperlink"/>
                <w:rFonts w:ascii="Times New Roman" w:hAnsi="Times New Roman"/>
                <w:bCs/>
                <w:noProof/>
              </w:rPr>
              <w:t>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b/>
                <w:noProof/>
              </w:rPr>
              <w:t>INTRODUCTION</w:t>
            </w:r>
            <w:r>
              <w:rPr>
                <w:noProof/>
                <w:webHidden/>
              </w:rPr>
              <w:tab/>
            </w:r>
            <w:r>
              <w:rPr>
                <w:noProof/>
                <w:webHidden/>
              </w:rPr>
              <w:fldChar w:fldCharType="begin"/>
            </w:r>
            <w:r>
              <w:rPr>
                <w:noProof/>
                <w:webHidden/>
              </w:rPr>
              <w:instrText xml:space="preserve"> PAGEREF _Toc190880120 \h </w:instrText>
            </w:r>
            <w:r>
              <w:rPr>
                <w:noProof/>
                <w:webHidden/>
              </w:rPr>
            </w:r>
            <w:r>
              <w:rPr>
                <w:noProof/>
                <w:webHidden/>
              </w:rPr>
              <w:fldChar w:fldCharType="separate"/>
            </w:r>
            <w:r>
              <w:rPr>
                <w:noProof/>
                <w:webHidden/>
              </w:rPr>
              <w:t>11</w:t>
            </w:r>
            <w:r>
              <w:rPr>
                <w:noProof/>
                <w:webHidden/>
              </w:rPr>
              <w:fldChar w:fldCharType="end"/>
            </w:r>
          </w:hyperlink>
        </w:p>
        <w:p w14:paraId="646A8B62" w14:textId="672E30C7"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1" w:history="1">
            <w:r w:rsidRPr="00D555D7">
              <w:rPr>
                <w:rStyle w:val="Hyperlink"/>
                <w:rFonts w:ascii="Times New Roman" w:hAnsi="Times New Roman"/>
                <w:noProof/>
                <w:kern w:val="24"/>
              </w:rPr>
              <w:t>1.1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Purpose of M&amp;E for the Year, 2024</w:t>
            </w:r>
            <w:r>
              <w:rPr>
                <w:noProof/>
                <w:webHidden/>
              </w:rPr>
              <w:tab/>
            </w:r>
            <w:r>
              <w:rPr>
                <w:noProof/>
                <w:webHidden/>
              </w:rPr>
              <w:fldChar w:fldCharType="begin"/>
            </w:r>
            <w:r>
              <w:rPr>
                <w:noProof/>
                <w:webHidden/>
              </w:rPr>
              <w:instrText xml:space="preserve"> PAGEREF _Toc190880121 \h </w:instrText>
            </w:r>
            <w:r>
              <w:rPr>
                <w:noProof/>
                <w:webHidden/>
              </w:rPr>
            </w:r>
            <w:r>
              <w:rPr>
                <w:noProof/>
                <w:webHidden/>
              </w:rPr>
              <w:fldChar w:fldCharType="separate"/>
            </w:r>
            <w:r>
              <w:rPr>
                <w:noProof/>
                <w:webHidden/>
              </w:rPr>
              <w:t>11</w:t>
            </w:r>
            <w:r>
              <w:rPr>
                <w:noProof/>
                <w:webHidden/>
              </w:rPr>
              <w:fldChar w:fldCharType="end"/>
            </w:r>
          </w:hyperlink>
        </w:p>
        <w:p w14:paraId="667229A2" w14:textId="799F1732"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2" w:history="1">
            <w:r w:rsidRPr="00D555D7">
              <w:rPr>
                <w:rStyle w:val="Hyperlink"/>
                <w:rFonts w:ascii="Times New Roman" w:hAnsi="Times New Roman"/>
                <w:noProof/>
              </w:rPr>
              <w:t>1.2</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Processes Involved in M&amp;E</w:t>
            </w:r>
            <w:r>
              <w:rPr>
                <w:noProof/>
                <w:webHidden/>
              </w:rPr>
              <w:tab/>
            </w:r>
            <w:r>
              <w:rPr>
                <w:noProof/>
                <w:webHidden/>
              </w:rPr>
              <w:fldChar w:fldCharType="begin"/>
            </w:r>
            <w:r>
              <w:rPr>
                <w:noProof/>
                <w:webHidden/>
              </w:rPr>
              <w:instrText xml:space="preserve"> PAGEREF _Toc190880122 \h </w:instrText>
            </w:r>
            <w:r>
              <w:rPr>
                <w:noProof/>
                <w:webHidden/>
              </w:rPr>
            </w:r>
            <w:r>
              <w:rPr>
                <w:noProof/>
                <w:webHidden/>
              </w:rPr>
              <w:fldChar w:fldCharType="separate"/>
            </w:r>
            <w:r>
              <w:rPr>
                <w:noProof/>
                <w:webHidden/>
              </w:rPr>
              <w:t>12</w:t>
            </w:r>
            <w:r>
              <w:rPr>
                <w:noProof/>
                <w:webHidden/>
              </w:rPr>
              <w:fldChar w:fldCharType="end"/>
            </w:r>
          </w:hyperlink>
        </w:p>
        <w:p w14:paraId="44B40F6E" w14:textId="6BE42830"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3" w:history="1">
            <w:r w:rsidRPr="00EF18FA">
              <w:rPr>
                <w:rStyle w:val="Hyperlink"/>
                <w:rFonts w:ascii="Times New Roman" w:hAnsi="Times New Roman"/>
                <w:noProof/>
              </w:rPr>
              <w:t>1.3</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Summary of Achievements of the Implementation of the DMTDP (2022-2025)</w:t>
            </w:r>
            <w:r w:rsidRPr="00EF18FA">
              <w:rPr>
                <w:noProof/>
                <w:webHidden/>
              </w:rPr>
              <w:tab/>
            </w:r>
            <w:r w:rsidRPr="00EF18FA">
              <w:rPr>
                <w:noProof/>
                <w:webHidden/>
              </w:rPr>
              <w:fldChar w:fldCharType="begin"/>
            </w:r>
            <w:r w:rsidRPr="00EF18FA">
              <w:rPr>
                <w:noProof/>
                <w:webHidden/>
              </w:rPr>
              <w:instrText xml:space="preserve"> PAGEREF _Toc190880123 \h </w:instrText>
            </w:r>
            <w:r w:rsidRPr="00EF18FA">
              <w:rPr>
                <w:noProof/>
                <w:webHidden/>
              </w:rPr>
            </w:r>
            <w:r w:rsidRPr="00EF18FA">
              <w:rPr>
                <w:noProof/>
                <w:webHidden/>
              </w:rPr>
              <w:fldChar w:fldCharType="separate"/>
            </w:r>
            <w:r w:rsidRPr="00EF18FA">
              <w:rPr>
                <w:noProof/>
                <w:webHidden/>
              </w:rPr>
              <w:t>14</w:t>
            </w:r>
            <w:r w:rsidRPr="00EF18FA">
              <w:rPr>
                <w:noProof/>
                <w:webHidden/>
              </w:rPr>
              <w:fldChar w:fldCharType="end"/>
            </w:r>
          </w:hyperlink>
        </w:p>
        <w:p w14:paraId="4AC0D829" w14:textId="1FF0A207"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4" w:history="1">
            <w:r w:rsidRPr="00EF18FA">
              <w:rPr>
                <w:rStyle w:val="Hyperlink"/>
                <w:rFonts w:ascii="Times New Roman" w:hAnsi="Times New Roman"/>
                <w:noProof/>
              </w:rPr>
              <w:t>1.4</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Analysis of the proportion of the Annual Action Plan implemented.</w:t>
            </w:r>
            <w:r w:rsidRPr="00EF18FA">
              <w:rPr>
                <w:noProof/>
                <w:webHidden/>
              </w:rPr>
              <w:tab/>
            </w:r>
            <w:r w:rsidRPr="00EF18FA">
              <w:rPr>
                <w:noProof/>
                <w:webHidden/>
              </w:rPr>
              <w:fldChar w:fldCharType="begin"/>
            </w:r>
            <w:r w:rsidRPr="00EF18FA">
              <w:rPr>
                <w:noProof/>
                <w:webHidden/>
              </w:rPr>
              <w:instrText xml:space="preserve"> PAGEREF _Toc190880124 \h </w:instrText>
            </w:r>
            <w:r w:rsidRPr="00EF18FA">
              <w:rPr>
                <w:noProof/>
                <w:webHidden/>
              </w:rPr>
            </w:r>
            <w:r w:rsidRPr="00EF18FA">
              <w:rPr>
                <w:noProof/>
                <w:webHidden/>
              </w:rPr>
              <w:fldChar w:fldCharType="separate"/>
            </w:r>
            <w:r w:rsidRPr="00EF18FA">
              <w:rPr>
                <w:noProof/>
                <w:webHidden/>
              </w:rPr>
              <w:t>14</w:t>
            </w:r>
            <w:r w:rsidRPr="00EF18FA">
              <w:rPr>
                <w:noProof/>
                <w:webHidden/>
              </w:rPr>
              <w:fldChar w:fldCharType="end"/>
            </w:r>
          </w:hyperlink>
        </w:p>
        <w:p w14:paraId="633177A2" w14:textId="4E671496"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5" w:history="1">
            <w:r w:rsidRPr="00EF18FA">
              <w:rPr>
                <w:rStyle w:val="Hyperlink"/>
                <w:rFonts w:ascii="Times New Roman" w:hAnsi="Times New Roman"/>
                <w:noProof/>
              </w:rPr>
              <w:t>1.5</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Implication of Results on the District Development Goals and Objectives</w:t>
            </w:r>
            <w:r w:rsidRPr="00EF18FA">
              <w:rPr>
                <w:noProof/>
                <w:webHidden/>
              </w:rPr>
              <w:tab/>
            </w:r>
            <w:r w:rsidRPr="00EF18FA">
              <w:rPr>
                <w:noProof/>
                <w:webHidden/>
              </w:rPr>
              <w:fldChar w:fldCharType="begin"/>
            </w:r>
            <w:r w:rsidRPr="00EF18FA">
              <w:rPr>
                <w:noProof/>
                <w:webHidden/>
              </w:rPr>
              <w:instrText xml:space="preserve"> PAGEREF _Toc190880125 \h </w:instrText>
            </w:r>
            <w:r w:rsidRPr="00EF18FA">
              <w:rPr>
                <w:noProof/>
                <w:webHidden/>
              </w:rPr>
            </w:r>
            <w:r w:rsidRPr="00EF18FA">
              <w:rPr>
                <w:noProof/>
                <w:webHidden/>
              </w:rPr>
              <w:fldChar w:fldCharType="separate"/>
            </w:r>
            <w:r w:rsidRPr="00EF18FA">
              <w:rPr>
                <w:noProof/>
                <w:webHidden/>
              </w:rPr>
              <w:t>16</w:t>
            </w:r>
            <w:r w:rsidRPr="00EF18FA">
              <w:rPr>
                <w:noProof/>
                <w:webHidden/>
              </w:rPr>
              <w:fldChar w:fldCharType="end"/>
            </w:r>
          </w:hyperlink>
        </w:p>
        <w:p w14:paraId="7BC75A6A" w14:textId="6D06EE5B"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6" w:history="1">
            <w:r w:rsidRPr="00EF18FA">
              <w:rPr>
                <w:rStyle w:val="Hyperlink"/>
                <w:rFonts w:ascii="Times New Roman" w:hAnsi="Times New Roman"/>
                <w:noProof/>
              </w:rPr>
              <w:t>1.6</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Overall Proportion of the DMTDP (2022 -2025) Implemented</w:t>
            </w:r>
            <w:r w:rsidRPr="00EF18FA">
              <w:rPr>
                <w:noProof/>
                <w:webHidden/>
              </w:rPr>
              <w:tab/>
            </w:r>
            <w:r w:rsidRPr="00EF18FA">
              <w:rPr>
                <w:noProof/>
                <w:webHidden/>
              </w:rPr>
              <w:fldChar w:fldCharType="begin"/>
            </w:r>
            <w:r w:rsidRPr="00EF18FA">
              <w:rPr>
                <w:noProof/>
                <w:webHidden/>
              </w:rPr>
              <w:instrText xml:space="preserve"> PAGEREF _Toc190880126 \h </w:instrText>
            </w:r>
            <w:r w:rsidRPr="00EF18FA">
              <w:rPr>
                <w:noProof/>
                <w:webHidden/>
              </w:rPr>
            </w:r>
            <w:r w:rsidRPr="00EF18FA">
              <w:rPr>
                <w:noProof/>
                <w:webHidden/>
              </w:rPr>
              <w:fldChar w:fldCharType="separate"/>
            </w:r>
            <w:r w:rsidRPr="00EF18FA">
              <w:rPr>
                <w:noProof/>
                <w:webHidden/>
              </w:rPr>
              <w:t>17</w:t>
            </w:r>
            <w:r w:rsidRPr="00EF18FA">
              <w:rPr>
                <w:noProof/>
                <w:webHidden/>
              </w:rPr>
              <w:fldChar w:fldCharType="end"/>
            </w:r>
          </w:hyperlink>
        </w:p>
        <w:p w14:paraId="29E4892C" w14:textId="0FF060F8"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7" w:history="1">
            <w:r w:rsidRPr="00EF18FA">
              <w:rPr>
                <w:rStyle w:val="Hyperlink"/>
                <w:rFonts w:ascii="Times New Roman" w:hAnsi="Times New Roman"/>
                <w:noProof/>
              </w:rPr>
              <w:t>1.7</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Implication of Results on District Development Goals and Objectives</w:t>
            </w:r>
            <w:r w:rsidRPr="00EF18FA">
              <w:rPr>
                <w:noProof/>
                <w:webHidden/>
              </w:rPr>
              <w:tab/>
            </w:r>
            <w:r w:rsidRPr="00EF18FA">
              <w:rPr>
                <w:noProof/>
                <w:webHidden/>
              </w:rPr>
              <w:fldChar w:fldCharType="begin"/>
            </w:r>
            <w:r w:rsidRPr="00EF18FA">
              <w:rPr>
                <w:noProof/>
                <w:webHidden/>
              </w:rPr>
              <w:instrText xml:space="preserve"> PAGEREF _Toc190880127 \h </w:instrText>
            </w:r>
            <w:r w:rsidRPr="00EF18FA">
              <w:rPr>
                <w:noProof/>
                <w:webHidden/>
              </w:rPr>
            </w:r>
            <w:r w:rsidRPr="00EF18FA">
              <w:rPr>
                <w:noProof/>
                <w:webHidden/>
              </w:rPr>
              <w:fldChar w:fldCharType="separate"/>
            </w:r>
            <w:r w:rsidRPr="00EF18FA">
              <w:rPr>
                <w:noProof/>
                <w:webHidden/>
              </w:rPr>
              <w:t>18</w:t>
            </w:r>
            <w:r w:rsidRPr="00EF18FA">
              <w:rPr>
                <w:noProof/>
                <w:webHidden/>
              </w:rPr>
              <w:fldChar w:fldCharType="end"/>
            </w:r>
          </w:hyperlink>
        </w:p>
        <w:p w14:paraId="3F6F2FC8" w14:textId="5CD9EF9C" w:rsidR="00EF18FA" w:rsidRP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28" w:history="1">
            <w:r w:rsidRPr="00EF18FA">
              <w:rPr>
                <w:rStyle w:val="Hyperlink"/>
                <w:rFonts w:ascii="Times New Roman" w:hAnsi="Times New Roman"/>
                <w:noProof/>
              </w:rPr>
              <w:t>1.7.1</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Analysis of Graph and Implication of Results</w:t>
            </w:r>
            <w:r w:rsidRPr="00EF18FA">
              <w:rPr>
                <w:noProof/>
                <w:webHidden/>
              </w:rPr>
              <w:tab/>
            </w:r>
            <w:r w:rsidRPr="00EF18FA">
              <w:rPr>
                <w:noProof/>
                <w:webHidden/>
              </w:rPr>
              <w:fldChar w:fldCharType="begin"/>
            </w:r>
            <w:r w:rsidRPr="00EF18FA">
              <w:rPr>
                <w:noProof/>
                <w:webHidden/>
              </w:rPr>
              <w:instrText xml:space="preserve"> PAGEREF _Toc190880128 \h </w:instrText>
            </w:r>
            <w:r w:rsidRPr="00EF18FA">
              <w:rPr>
                <w:noProof/>
                <w:webHidden/>
              </w:rPr>
            </w:r>
            <w:r w:rsidRPr="00EF18FA">
              <w:rPr>
                <w:noProof/>
                <w:webHidden/>
              </w:rPr>
              <w:fldChar w:fldCharType="separate"/>
            </w:r>
            <w:r w:rsidRPr="00EF18FA">
              <w:rPr>
                <w:noProof/>
                <w:webHidden/>
              </w:rPr>
              <w:t>20</w:t>
            </w:r>
            <w:r w:rsidRPr="00EF18FA">
              <w:rPr>
                <w:noProof/>
                <w:webHidden/>
              </w:rPr>
              <w:fldChar w:fldCharType="end"/>
            </w:r>
          </w:hyperlink>
        </w:p>
        <w:p w14:paraId="2788DA7C" w14:textId="24EEC45E"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29" w:history="1">
            <w:r w:rsidRPr="00EF18FA">
              <w:rPr>
                <w:rStyle w:val="Hyperlink"/>
                <w:rFonts w:ascii="Times New Roman" w:hAnsi="Times New Roman"/>
                <w:noProof/>
              </w:rPr>
              <w:t>1.8</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Challenges Encountered in Implementing the DMTDP 2022-2025</w:t>
            </w:r>
            <w:r w:rsidRPr="00EF18FA">
              <w:rPr>
                <w:noProof/>
                <w:webHidden/>
              </w:rPr>
              <w:tab/>
            </w:r>
            <w:r w:rsidRPr="00EF18FA">
              <w:rPr>
                <w:noProof/>
                <w:webHidden/>
              </w:rPr>
              <w:fldChar w:fldCharType="begin"/>
            </w:r>
            <w:r w:rsidRPr="00EF18FA">
              <w:rPr>
                <w:noProof/>
                <w:webHidden/>
              </w:rPr>
              <w:instrText xml:space="preserve"> PAGEREF _Toc190880129 \h </w:instrText>
            </w:r>
            <w:r w:rsidRPr="00EF18FA">
              <w:rPr>
                <w:noProof/>
                <w:webHidden/>
              </w:rPr>
            </w:r>
            <w:r w:rsidRPr="00EF18FA">
              <w:rPr>
                <w:noProof/>
                <w:webHidden/>
              </w:rPr>
              <w:fldChar w:fldCharType="separate"/>
            </w:r>
            <w:r w:rsidRPr="00EF18FA">
              <w:rPr>
                <w:noProof/>
                <w:webHidden/>
              </w:rPr>
              <w:t>21</w:t>
            </w:r>
            <w:r w:rsidRPr="00EF18FA">
              <w:rPr>
                <w:noProof/>
                <w:webHidden/>
              </w:rPr>
              <w:fldChar w:fldCharType="end"/>
            </w:r>
          </w:hyperlink>
        </w:p>
        <w:p w14:paraId="48327DD2" w14:textId="402720DC" w:rsidR="00EF18FA" w:rsidRDefault="00EF18FA">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0880130" w:history="1">
            <w:r w:rsidRPr="00D555D7">
              <w:rPr>
                <w:rStyle w:val="Hyperlink"/>
                <w:rFonts w:ascii="Times New Roman" w:hAnsi="Times New Roman"/>
                <w:b/>
                <w:noProof/>
              </w:rPr>
              <w:t>CHAPTER TWO (2)</w:t>
            </w:r>
            <w:r>
              <w:rPr>
                <w:noProof/>
                <w:webHidden/>
              </w:rPr>
              <w:tab/>
            </w:r>
            <w:r>
              <w:rPr>
                <w:noProof/>
                <w:webHidden/>
              </w:rPr>
              <w:fldChar w:fldCharType="begin"/>
            </w:r>
            <w:r>
              <w:rPr>
                <w:noProof/>
                <w:webHidden/>
              </w:rPr>
              <w:instrText xml:space="preserve"> PAGEREF _Toc190880130 \h </w:instrText>
            </w:r>
            <w:r>
              <w:rPr>
                <w:noProof/>
                <w:webHidden/>
              </w:rPr>
            </w:r>
            <w:r>
              <w:rPr>
                <w:noProof/>
                <w:webHidden/>
              </w:rPr>
              <w:fldChar w:fldCharType="separate"/>
            </w:r>
            <w:r>
              <w:rPr>
                <w:noProof/>
                <w:webHidden/>
              </w:rPr>
              <w:t>22</w:t>
            </w:r>
            <w:r>
              <w:rPr>
                <w:noProof/>
                <w:webHidden/>
              </w:rPr>
              <w:fldChar w:fldCharType="end"/>
            </w:r>
          </w:hyperlink>
        </w:p>
        <w:p w14:paraId="5411B2A9" w14:textId="749B9988" w:rsidR="00EF18FA" w:rsidRDefault="00EF18FA">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0880131" w:history="1">
            <w:r w:rsidRPr="00D555D7">
              <w:rPr>
                <w:rStyle w:val="Hyperlink"/>
                <w:rFonts w:ascii="Times New Roman" w:hAnsi="Times New Roman"/>
                <w:b/>
                <w:noProof/>
              </w:rPr>
              <w:t>MONITORING AND EVALUATION ACTIVITIES REPORT</w:t>
            </w:r>
            <w:r>
              <w:rPr>
                <w:noProof/>
                <w:webHidden/>
              </w:rPr>
              <w:tab/>
            </w:r>
            <w:r>
              <w:rPr>
                <w:noProof/>
                <w:webHidden/>
              </w:rPr>
              <w:fldChar w:fldCharType="begin"/>
            </w:r>
            <w:r>
              <w:rPr>
                <w:noProof/>
                <w:webHidden/>
              </w:rPr>
              <w:instrText xml:space="preserve"> PAGEREF _Toc190880131 \h </w:instrText>
            </w:r>
            <w:r>
              <w:rPr>
                <w:noProof/>
                <w:webHidden/>
              </w:rPr>
            </w:r>
            <w:r>
              <w:rPr>
                <w:noProof/>
                <w:webHidden/>
              </w:rPr>
              <w:fldChar w:fldCharType="separate"/>
            </w:r>
            <w:r>
              <w:rPr>
                <w:noProof/>
                <w:webHidden/>
              </w:rPr>
              <w:t>22</w:t>
            </w:r>
            <w:r>
              <w:rPr>
                <w:noProof/>
                <w:webHidden/>
              </w:rPr>
              <w:fldChar w:fldCharType="end"/>
            </w:r>
          </w:hyperlink>
        </w:p>
        <w:p w14:paraId="45FFE146" w14:textId="2B849E1C" w:rsidR="00EF18FA" w:rsidRDefault="00EF18F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0880132" w:history="1">
            <w:r w:rsidRPr="00D555D7">
              <w:rPr>
                <w:rStyle w:val="Hyperlink"/>
                <w:rFonts w:ascii="Times New Roman" w:hAnsi="Times New Roman"/>
                <w:bCs/>
                <w:noProof/>
              </w:rPr>
              <w:t>2</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b/>
                <w:bCs/>
                <w:noProof/>
              </w:rPr>
              <w:t>Introduction</w:t>
            </w:r>
            <w:r>
              <w:rPr>
                <w:noProof/>
                <w:webHidden/>
              </w:rPr>
              <w:tab/>
            </w:r>
            <w:r>
              <w:rPr>
                <w:noProof/>
                <w:webHidden/>
              </w:rPr>
              <w:fldChar w:fldCharType="begin"/>
            </w:r>
            <w:r>
              <w:rPr>
                <w:noProof/>
                <w:webHidden/>
              </w:rPr>
              <w:instrText xml:space="preserve"> PAGEREF _Toc190880132 \h </w:instrText>
            </w:r>
            <w:r>
              <w:rPr>
                <w:noProof/>
                <w:webHidden/>
              </w:rPr>
            </w:r>
            <w:r>
              <w:rPr>
                <w:noProof/>
                <w:webHidden/>
              </w:rPr>
              <w:fldChar w:fldCharType="separate"/>
            </w:r>
            <w:r>
              <w:rPr>
                <w:noProof/>
                <w:webHidden/>
              </w:rPr>
              <w:t>22</w:t>
            </w:r>
            <w:r>
              <w:rPr>
                <w:noProof/>
                <w:webHidden/>
              </w:rPr>
              <w:fldChar w:fldCharType="end"/>
            </w:r>
          </w:hyperlink>
        </w:p>
        <w:p w14:paraId="04721925" w14:textId="07D876CB"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33" w:history="1">
            <w:r w:rsidRPr="00D555D7">
              <w:rPr>
                <w:rStyle w:val="Hyperlink"/>
                <w:rFonts w:ascii="Times New Roman" w:hAnsi="Times New Roman"/>
                <w:noProof/>
              </w:rPr>
              <w:t>2.1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Programme/Project Status for the year</w:t>
            </w:r>
            <w:r>
              <w:rPr>
                <w:noProof/>
                <w:webHidden/>
              </w:rPr>
              <w:tab/>
            </w:r>
            <w:r>
              <w:rPr>
                <w:noProof/>
                <w:webHidden/>
              </w:rPr>
              <w:fldChar w:fldCharType="begin"/>
            </w:r>
            <w:r>
              <w:rPr>
                <w:noProof/>
                <w:webHidden/>
              </w:rPr>
              <w:instrText xml:space="preserve"> PAGEREF _Toc190880133 \h </w:instrText>
            </w:r>
            <w:r>
              <w:rPr>
                <w:noProof/>
                <w:webHidden/>
              </w:rPr>
            </w:r>
            <w:r>
              <w:rPr>
                <w:noProof/>
                <w:webHidden/>
              </w:rPr>
              <w:fldChar w:fldCharType="separate"/>
            </w:r>
            <w:r>
              <w:rPr>
                <w:noProof/>
                <w:webHidden/>
              </w:rPr>
              <w:t>22</w:t>
            </w:r>
            <w:r>
              <w:rPr>
                <w:noProof/>
                <w:webHidden/>
              </w:rPr>
              <w:fldChar w:fldCharType="end"/>
            </w:r>
          </w:hyperlink>
        </w:p>
        <w:p w14:paraId="283B4455" w14:textId="6AA27149"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34" w:history="1">
            <w:r w:rsidRPr="00D555D7">
              <w:rPr>
                <w:rStyle w:val="Hyperlink"/>
                <w:rFonts w:ascii="Times New Roman" w:hAnsi="Times New Roman"/>
                <w:noProof/>
              </w:rPr>
              <w:t>2.1.1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Physical Projects</w:t>
            </w:r>
            <w:r>
              <w:rPr>
                <w:noProof/>
                <w:webHidden/>
              </w:rPr>
              <w:tab/>
            </w:r>
            <w:r>
              <w:rPr>
                <w:noProof/>
                <w:webHidden/>
              </w:rPr>
              <w:fldChar w:fldCharType="begin"/>
            </w:r>
            <w:r>
              <w:rPr>
                <w:noProof/>
                <w:webHidden/>
              </w:rPr>
              <w:instrText xml:space="preserve"> PAGEREF _Toc190880134 \h </w:instrText>
            </w:r>
            <w:r>
              <w:rPr>
                <w:noProof/>
                <w:webHidden/>
              </w:rPr>
            </w:r>
            <w:r>
              <w:rPr>
                <w:noProof/>
                <w:webHidden/>
              </w:rPr>
              <w:fldChar w:fldCharType="separate"/>
            </w:r>
            <w:r>
              <w:rPr>
                <w:noProof/>
                <w:webHidden/>
              </w:rPr>
              <w:t>22</w:t>
            </w:r>
            <w:r>
              <w:rPr>
                <w:noProof/>
                <w:webHidden/>
              </w:rPr>
              <w:fldChar w:fldCharType="end"/>
            </w:r>
          </w:hyperlink>
        </w:p>
        <w:p w14:paraId="04B94AF2" w14:textId="3A22676C"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35" w:history="1">
            <w:r w:rsidRPr="00D555D7">
              <w:rPr>
                <w:rStyle w:val="Hyperlink"/>
                <w:rFonts w:ascii="Times New Roman" w:hAnsi="Times New Roman"/>
                <w:noProof/>
              </w:rPr>
              <w:t>2.2</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Repair And Maintenance of Existing Infrastructure</w:t>
            </w:r>
            <w:r>
              <w:rPr>
                <w:noProof/>
                <w:webHidden/>
              </w:rPr>
              <w:tab/>
            </w:r>
            <w:r>
              <w:rPr>
                <w:noProof/>
                <w:webHidden/>
              </w:rPr>
              <w:fldChar w:fldCharType="begin"/>
            </w:r>
            <w:r>
              <w:rPr>
                <w:noProof/>
                <w:webHidden/>
              </w:rPr>
              <w:instrText xml:space="preserve"> PAGEREF _Toc190880135 \h </w:instrText>
            </w:r>
            <w:r>
              <w:rPr>
                <w:noProof/>
                <w:webHidden/>
              </w:rPr>
            </w:r>
            <w:r>
              <w:rPr>
                <w:noProof/>
                <w:webHidden/>
              </w:rPr>
              <w:fldChar w:fldCharType="separate"/>
            </w:r>
            <w:r>
              <w:rPr>
                <w:noProof/>
                <w:webHidden/>
              </w:rPr>
              <w:t>23</w:t>
            </w:r>
            <w:r>
              <w:rPr>
                <w:noProof/>
                <w:webHidden/>
              </w:rPr>
              <w:fldChar w:fldCharType="end"/>
            </w:r>
          </w:hyperlink>
        </w:p>
        <w:p w14:paraId="537CE620" w14:textId="0BB2E7A5"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36" w:history="1">
            <w:r w:rsidRPr="00D555D7">
              <w:rPr>
                <w:rStyle w:val="Hyperlink"/>
                <w:rFonts w:ascii="Times New Roman" w:hAnsi="Times New Roman"/>
                <w:noProof/>
              </w:rPr>
              <w:t>2.2.1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Programmes</w:t>
            </w:r>
            <w:r>
              <w:rPr>
                <w:noProof/>
                <w:webHidden/>
              </w:rPr>
              <w:tab/>
            </w:r>
            <w:r>
              <w:rPr>
                <w:noProof/>
                <w:webHidden/>
              </w:rPr>
              <w:fldChar w:fldCharType="begin"/>
            </w:r>
            <w:r>
              <w:rPr>
                <w:noProof/>
                <w:webHidden/>
              </w:rPr>
              <w:instrText xml:space="preserve"> PAGEREF _Toc190880136 \h </w:instrText>
            </w:r>
            <w:r>
              <w:rPr>
                <w:noProof/>
                <w:webHidden/>
              </w:rPr>
            </w:r>
            <w:r>
              <w:rPr>
                <w:noProof/>
                <w:webHidden/>
              </w:rPr>
              <w:fldChar w:fldCharType="separate"/>
            </w:r>
            <w:r>
              <w:rPr>
                <w:noProof/>
                <w:webHidden/>
              </w:rPr>
              <w:t>23</w:t>
            </w:r>
            <w:r>
              <w:rPr>
                <w:noProof/>
                <w:webHidden/>
              </w:rPr>
              <w:fldChar w:fldCharType="end"/>
            </w:r>
          </w:hyperlink>
        </w:p>
        <w:p w14:paraId="79954D03" w14:textId="449C070D"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37" w:history="1">
            <w:r w:rsidRPr="00D555D7">
              <w:rPr>
                <w:rStyle w:val="Hyperlink"/>
                <w:rFonts w:ascii="Times New Roman" w:hAnsi="Times New Roman"/>
                <w:noProof/>
              </w:rPr>
              <w:t>2.3</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Update on Funding Sources</w:t>
            </w:r>
            <w:r>
              <w:rPr>
                <w:noProof/>
                <w:webHidden/>
              </w:rPr>
              <w:tab/>
            </w:r>
            <w:r>
              <w:rPr>
                <w:noProof/>
                <w:webHidden/>
              </w:rPr>
              <w:fldChar w:fldCharType="begin"/>
            </w:r>
            <w:r>
              <w:rPr>
                <w:noProof/>
                <w:webHidden/>
              </w:rPr>
              <w:instrText xml:space="preserve"> PAGEREF _Toc190880137 \h </w:instrText>
            </w:r>
            <w:r>
              <w:rPr>
                <w:noProof/>
                <w:webHidden/>
              </w:rPr>
            </w:r>
            <w:r>
              <w:rPr>
                <w:noProof/>
                <w:webHidden/>
              </w:rPr>
              <w:fldChar w:fldCharType="separate"/>
            </w:r>
            <w:r>
              <w:rPr>
                <w:noProof/>
                <w:webHidden/>
              </w:rPr>
              <w:t>24</w:t>
            </w:r>
            <w:r>
              <w:rPr>
                <w:noProof/>
                <w:webHidden/>
              </w:rPr>
              <w:fldChar w:fldCharType="end"/>
            </w:r>
          </w:hyperlink>
        </w:p>
        <w:p w14:paraId="6FB861CD" w14:textId="21885BC1"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38" w:history="1">
            <w:r w:rsidRPr="00D555D7">
              <w:rPr>
                <w:rStyle w:val="Hyperlink"/>
                <w:rFonts w:ascii="Times New Roman" w:hAnsi="Times New Roman"/>
                <w:noProof/>
              </w:rPr>
              <w:t>2.3.1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Update on Revenue Sources</w:t>
            </w:r>
            <w:r>
              <w:rPr>
                <w:noProof/>
                <w:webHidden/>
              </w:rPr>
              <w:tab/>
            </w:r>
            <w:r>
              <w:rPr>
                <w:noProof/>
                <w:webHidden/>
              </w:rPr>
              <w:fldChar w:fldCharType="begin"/>
            </w:r>
            <w:r>
              <w:rPr>
                <w:noProof/>
                <w:webHidden/>
              </w:rPr>
              <w:instrText xml:space="preserve"> PAGEREF _Toc190880138 \h </w:instrText>
            </w:r>
            <w:r>
              <w:rPr>
                <w:noProof/>
                <w:webHidden/>
              </w:rPr>
            </w:r>
            <w:r>
              <w:rPr>
                <w:noProof/>
                <w:webHidden/>
              </w:rPr>
              <w:fldChar w:fldCharType="separate"/>
            </w:r>
            <w:r>
              <w:rPr>
                <w:noProof/>
                <w:webHidden/>
              </w:rPr>
              <w:t>24</w:t>
            </w:r>
            <w:r>
              <w:rPr>
                <w:noProof/>
                <w:webHidden/>
              </w:rPr>
              <w:fldChar w:fldCharType="end"/>
            </w:r>
          </w:hyperlink>
        </w:p>
        <w:p w14:paraId="0F8CDD1A" w14:textId="2DEA235A"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39" w:history="1">
            <w:r w:rsidRPr="00D555D7">
              <w:rPr>
                <w:rStyle w:val="Hyperlink"/>
                <w:rFonts w:ascii="Times New Roman" w:hAnsi="Times New Roman"/>
                <w:noProof/>
              </w:rPr>
              <w:t>2.4</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Analysis of Funding Sources Compared between 2022 to 2024</w:t>
            </w:r>
            <w:r>
              <w:rPr>
                <w:noProof/>
                <w:webHidden/>
              </w:rPr>
              <w:tab/>
            </w:r>
            <w:r>
              <w:rPr>
                <w:noProof/>
                <w:webHidden/>
              </w:rPr>
              <w:fldChar w:fldCharType="begin"/>
            </w:r>
            <w:r>
              <w:rPr>
                <w:noProof/>
                <w:webHidden/>
              </w:rPr>
              <w:instrText xml:space="preserve"> PAGEREF _Toc190880139 \h </w:instrText>
            </w:r>
            <w:r>
              <w:rPr>
                <w:noProof/>
                <w:webHidden/>
              </w:rPr>
            </w:r>
            <w:r>
              <w:rPr>
                <w:noProof/>
                <w:webHidden/>
              </w:rPr>
              <w:fldChar w:fldCharType="separate"/>
            </w:r>
            <w:r>
              <w:rPr>
                <w:noProof/>
                <w:webHidden/>
              </w:rPr>
              <w:t>25</w:t>
            </w:r>
            <w:r>
              <w:rPr>
                <w:noProof/>
                <w:webHidden/>
              </w:rPr>
              <w:fldChar w:fldCharType="end"/>
            </w:r>
          </w:hyperlink>
        </w:p>
        <w:p w14:paraId="2A0AEA04" w14:textId="753BFFE8"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40" w:history="1">
            <w:r w:rsidRPr="00D555D7">
              <w:rPr>
                <w:rStyle w:val="Hyperlink"/>
                <w:rFonts w:ascii="Times New Roman" w:hAnsi="Times New Roman"/>
                <w:noProof/>
              </w:rPr>
              <w:t>2.5</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Update on Expenditure</w:t>
            </w:r>
            <w:r>
              <w:rPr>
                <w:noProof/>
                <w:webHidden/>
              </w:rPr>
              <w:tab/>
            </w:r>
            <w:r>
              <w:rPr>
                <w:noProof/>
                <w:webHidden/>
              </w:rPr>
              <w:fldChar w:fldCharType="begin"/>
            </w:r>
            <w:r>
              <w:rPr>
                <w:noProof/>
                <w:webHidden/>
              </w:rPr>
              <w:instrText xml:space="preserve"> PAGEREF _Toc190880140 \h </w:instrText>
            </w:r>
            <w:r>
              <w:rPr>
                <w:noProof/>
                <w:webHidden/>
              </w:rPr>
            </w:r>
            <w:r>
              <w:rPr>
                <w:noProof/>
                <w:webHidden/>
              </w:rPr>
              <w:fldChar w:fldCharType="separate"/>
            </w:r>
            <w:r>
              <w:rPr>
                <w:noProof/>
                <w:webHidden/>
              </w:rPr>
              <w:t>26</w:t>
            </w:r>
            <w:r>
              <w:rPr>
                <w:noProof/>
                <w:webHidden/>
              </w:rPr>
              <w:fldChar w:fldCharType="end"/>
            </w:r>
          </w:hyperlink>
        </w:p>
        <w:p w14:paraId="7FC05E6F" w14:textId="35849F7C"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41" w:history="1">
            <w:r w:rsidRPr="00D555D7">
              <w:rPr>
                <w:rStyle w:val="Hyperlink"/>
                <w:rFonts w:ascii="Times New Roman" w:hAnsi="Times New Roman"/>
                <w:noProof/>
              </w:rPr>
              <w:t>2.6</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Analysis of Capex Budget Allocation and Implementation for Active Projects</w:t>
            </w:r>
            <w:r>
              <w:rPr>
                <w:noProof/>
                <w:webHidden/>
              </w:rPr>
              <w:tab/>
            </w:r>
            <w:r>
              <w:rPr>
                <w:noProof/>
                <w:webHidden/>
              </w:rPr>
              <w:fldChar w:fldCharType="begin"/>
            </w:r>
            <w:r>
              <w:rPr>
                <w:noProof/>
                <w:webHidden/>
              </w:rPr>
              <w:instrText xml:space="preserve"> PAGEREF _Toc190880141 \h </w:instrText>
            </w:r>
            <w:r>
              <w:rPr>
                <w:noProof/>
                <w:webHidden/>
              </w:rPr>
            </w:r>
            <w:r>
              <w:rPr>
                <w:noProof/>
                <w:webHidden/>
              </w:rPr>
              <w:fldChar w:fldCharType="separate"/>
            </w:r>
            <w:r>
              <w:rPr>
                <w:noProof/>
                <w:webHidden/>
              </w:rPr>
              <w:t>32</w:t>
            </w:r>
            <w:r>
              <w:rPr>
                <w:noProof/>
                <w:webHidden/>
              </w:rPr>
              <w:fldChar w:fldCharType="end"/>
            </w:r>
          </w:hyperlink>
        </w:p>
        <w:p w14:paraId="11F3D75E" w14:textId="3BFBA9F0"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42" w:history="1">
            <w:r w:rsidRPr="00D555D7">
              <w:rPr>
                <w:rStyle w:val="Hyperlink"/>
                <w:rFonts w:ascii="Times New Roman" w:hAnsi="Times New Roman"/>
                <w:noProof/>
              </w:rPr>
              <w:t>2.7</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Update on Indicators &amp; Targets</w:t>
            </w:r>
            <w:r>
              <w:rPr>
                <w:noProof/>
                <w:webHidden/>
              </w:rPr>
              <w:tab/>
            </w:r>
            <w:r>
              <w:rPr>
                <w:noProof/>
                <w:webHidden/>
              </w:rPr>
              <w:fldChar w:fldCharType="begin"/>
            </w:r>
            <w:r>
              <w:rPr>
                <w:noProof/>
                <w:webHidden/>
              </w:rPr>
              <w:instrText xml:space="preserve"> PAGEREF _Toc190880142 \h </w:instrText>
            </w:r>
            <w:r>
              <w:rPr>
                <w:noProof/>
                <w:webHidden/>
              </w:rPr>
            </w:r>
            <w:r>
              <w:rPr>
                <w:noProof/>
                <w:webHidden/>
              </w:rPr>
              <w:fldChar w:fldCharType="separate"/>
            </w:r>
            <w:r>
              <w:rPr>
                <w:noProof/>
                <w:webHidden/>
              </w:rPr>
              <w:t>33</w:t>
            </w:r>
            <w:r>
              <w:rPr>
                <w:noProof/>
                <w:webHidden/>
              </w:rPr>
              <w:fldChar w:fldCharType="end"/>
            </w:r>
          </w:hyperlink>
        </w:p>
        <w:p w14:paraId="5299DB2F" w14:textId="65AC248A"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43" w:history="1">
            <w:r w:rsidRPr="00D555D7">
              <w:rPr>
                <w:rStyle w:val="Hyperlink"/>
                <w:rFonts w:ascii="Times New Roman" w:hAnsi="Times New Roman"/>
                <w:noProof/>
              </w:rPr>
              <w:t>2.8</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Implication of the Indicator Results on District Goals and Objectives</w:t>
            </w:r>
            <w:r>
              <w:rPr>
                <w:noProof/>
                <w:webHidden/>
              </w:rPr>
              <w:tab/>
            </w:r>
            <w:r>
              <w:rPr>
                <w:noProof/>
                <w:webHidden/>
              </w:rPr>
              <w:fldChar w:fldCharType="begin"/>
            </w:r>
            <w:r>
              <w:rPr>
                <w:noProof/>
                <w:webHidden/>
              </w:rPr>
              <w:instrText xml:space="preserve"> PAGEREF _Toc190880143 \h </w:instrText>
            </w:r>
            <w:r>
              <w:rPr>
                <w:noProof/>
                <w:webHidden/>
              </w:rPr>
            </w:r>
            <w:r>
              <w:rPr>
                <w:noProof/>
                <w:webHidden/>
              </w:rPr>
              <w:fldChar w:fldCharType="separate"/>
            </w:r>
            <w:r>
              <w:rPr>
                <w:noProof/>
                <w:webHidden/>
              </w:rPr>
              <w:t>34</w:t>
            </w:r>
            <w:r>
              <w:rPr>
                <w:noProof/>
                <w:webHidden/>
              </w:rPr>
              <w:fldChar w:fldCharType="end"/>
            </w:r>
          </w:hyperlink>
        </w:p>
        <w:p w14:paraId="737A7017" w14:textId="2B1E8933"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44" w:history="1">
            <w:r w:rsidRPr="00D555D7">
              <w:rPr>
                <w:rStyle w:val="Hyperlink"/>
                <w:rFonts w:ascii="Times New Roman" w:hAnsi="Times New Roman"/>
                <w:noProof/>
              </w:rPr>
              <w:t>2.8.1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Economic Development</w:t>
            </w:r>
            <w:r>
              <w:rPr>
                <w:noProof/>
                <w:webHidden/>
              </w:rPr>
              <w:tab/>
            </w:r>
            <w:r>
              <w:rPr>
                <w:noProof/>
                <w:webHidden/>
              </w:rPr>
              <w:fldChar w:fldCharType="begin"/>
            </w:r>
            <w:r>
              <w:rPr>
                <w:noProof/>
                <w:webHidden/>
              </w:rPr>
              <w:instrText xml:space="preserve"> PAGEREF _Toc190880144 \h </w:instrText>
            </w:r>
            <w:r>
              <w:rPr>
                <w:noProof/>
                <w:webHidden/>
              </w:rPr>
            </w:r>
            <w:r>
              <w:rPr>
                <w:noProof/>
                <w:webHidden/>
              </w:rPr>
              <w:fldChar w:fldCharType="separate"/>
            </w:r>
            <w:r>
              <w:rPr>
                <w:noProof/>
                <w:webHidden/>
              </w:rPr>
              <w:t>34</w:t>
            </w:r>
            <w:r>
              <w:rPr>
                <w:noProof/>
                <w:webHidden/>
              </w:rPr>
              <w:fldChar w:fldCharType="end"/>
            </w:r>
          </w:hyperlink>
        </w:p>
        <w:p w14:paraId="3B2B1047" w14:textId="333E9EB1"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45" w:history="1">
            <w:r w:rsidRPr="00D555D7">
              <w:rPr>
                <w:rStyle w:val="Hyperlink"/>
                <w:rFonts w:ascii="Times New Roman" w:hAnsi="Times New Roman"/>
                <w:noProof/>
              </w:rPr>
              <w:t>2.8.2</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Social Dimension</w:t>
            </w:r>
            <w:r>
              <w:rPr>
                <w:noProof/>
                <w:webHidden/>
              </w:rPr>
              <w:tab/>
            </w:r>
            <w:r>
              <w:rPr>
                <w:noProof/>
                <w:webHidden/>
              </w:rPr>
              <w:fldChar w:fldCharType="begin"/>
            </w:r>
            <w:r>
              <w:rPr>
                <w:noProof/>
                <w:webHidden/>
              </w:rPr>
              <w:instrText xml:space="preserve"> PAGEREF _Toc190880145 \h </w:instrText>
            </w:r>
            <w:r>
              <w:rPr>
                <w:noProof/>
                <w:webHidden/>
              </w:rPr>
            </w:r>
            <w:r>
              <w:rPr>
                <w:noProof/>
                <w:webHidden/>
              </w:rPr>
              <w:fldChar w:fldCharType="separate"/>
            </w:r>
            <w:r>
              <w:rPr>
                <w:noProof/>
                <w:webHidden/>
              </w:rPr>
              <w:t>35</w:t>
            </w:r>
            <w:r>
              <w:rPr>
                <w:noProof/>
                <w:webHidden/>
              </w:rPr>
              <w:fldChar w:fldCharType="end"/>
            </w:r>
          </w:hyperlink>
        </w:p>
        <w:p w14:paraId="7E1C393F" w14:textId="48C84129"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46" w:history="1">
            <w:r w:rsidRPr="00D555D7">
              <w:rPr>
                <w:rStyle w:val="Hyperlink"/>
                <w:rFonts w:ascii="Times New Roman" w:hAnsi="Times New Roman"/>
                <w:b/>
                <w:bCs/>
                <w:noProof/>
              </w:rPr>
              <w:t>2.8.3</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Environment, Infrastructure and Human Settlements</w:t>
            </w:r>
            <w:r>
              <w:rPr>
                <w:noProof/>
                <w:webHidden/>
              </w:rPr>
              <w:tab/>
            </w:r>
            <w:r>
              <w:rPr>
                <w:noProof/>
                <w:webHidden/>
              </w:rPr>
              <w:fldChar w:fldCharType="begin"/>
            </w:r>
            <w:r>
              <w:rPr>
                <w:noProof/>
                <w:webHidden/>
              </w:rPr>
              <w:instrText xml:space="preserve"> PAGEREF _Toc190880146 \h </w:instrText>
            </w:r>
            <w:r>
              <w:rPr>
                <w:noProof/>
                <w:webHidden/>
              </w:rPr>
            </w:r>
            <w:r>
              <w:rPr>
                <w:noProof/>
                <w:webHidden/>
              </w:rPr>
              <w:fldChar w:fldCharType="separate"/>
            </w:r>
            <w:r>
              <w:rPr>
                <w:noProof/>
                <w:webHidden/>
              </w:rPr>
              <w:t>36</w:t>
            </w:r>
            <w:r>
              <w:rPr>
                <w:noProof/>
                <w:webHidden/>
              </w:rPr>
              <w:fldChar w:fldCharType="end"/>
            </w:r>
          </w:hyperlink>
        </w:p>
        <w:p w14:paraId="1BCD34B4" w14:textId="104DA09A" w:rsidR="00EF18FA" w:rsidRP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47" w:history="1">
            <w:r w:rsidRPr="00EF18FA">
              <w:rPr>
                <w:rStyle w:val="Hyperlink"/>
                <w:rFonts w:ascii="Times New Roman" w:hAnsi="Times New Roman"/>
                <w:noProof/>
              </w:rPr>
              <w:t>2.8.3.1</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Roads</w:t>
            </w:r>
            <w:r w:rsidRPr="00EF18FA">
              <w:rPr>
                <w:noProof/>
                <w:webHidden/>
              </w:rPr>
              <w:tab/>
            </w:r>
            <w:r w:rsidRPr="00EF18FA">
              <w:rPr>
                <w:noProof/>
                <w:webHidden/>
              </w:rPr>
              <w:fldChar w:fldCharType="begin"/>
            </w:r>
            <w:r w:rsidRPr="00EF18FA">
              <w:rPr>
                <w:noProof/>
                <w:webHidden/>
              </w:rPr>
              <w:instrText xml:space="preserve"> PAGEREF _Toc190880147 \h </w:instrText>
            </w:r>
            <w:r w:rsidRPr="00EF18FA">
              <w:rPr>
                <w:noProof/>
                <w:webHidden/>
              </w:rPr>
            </w:r>
            <w:r w:rsidRPr="00EF18FA">
              <w:rPr>
                <w:noProof/>
                <w:webHidden/>
              </w:rPr>
              <w:fldChar w:fldCharType="separate"/>
            </w:r>
            <w:r w:rsidRPr="00EF18FA">
              <w:rPr>
                <w:noProof/>
                <w:webHidden/>
              </w:rPr>
              <w:t>36</w:t>
            </w:r>
            <w:r w:rsidRPr="00EF18FA">
              <w:rPr>
                <w:noProof/>
                <w:webHidden/>
              </w:rPr>
              <w:fldChar w:fldCharType="end"/>
            </w:r>
          </w:hyperlink>
        </w:p>
        <w:p w14:paraId="2A6B98F6" w14:textId="5A761D2E"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48" w:history="1">
            <w:r w:rsidRPr="00EF18FA">
              <w:rPr>
                <w:rStyle w:val="Hyperlink"/>
                <w:rFonts w:ascii="Times New Roman" w:hAnsi="Times New Roman"/>
                <w:noProof/>
              </w:rPr>
              <w:t>2.8.3.2</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Electricity Coverage</w:t>
            </w:r>
            <w:r w:rsidRPr="00EF18FA">
              <w:rPr>
                <w:noProof/>
                <w:webHidden/>
              </w:rPr>
              <w:tab/>
            </w:r>
            <w:r w:rsidRPr="00EF18FA">
              <w:rPr>
                <w:noProof/>
                <w:webHidden/>
              </w:rPr>
              <w:fldChar w:fldCharType="begin"/>
            </w:r>
            <w:r w:rsidRPr="00EF18FA">
              <w:rPr>
                <w:noProof/>
                <w:webHidden/>
              </w:rPr>
              <w:instrText xml:space="preserve"> PAGEREF _Toc190880148 \h </w:instrText>
            </w:r>
            <w:r w:rsidRPr="00EF18FA">
              <w:rPr>
                <w:noProof/>
                <w:webHidden/>
              </w:rPr>
            </w:r>
            <w:r w:rsidRPr="00EF18FA">
              <w:rPr>
                <w:noProof/>
                <w:webHidden/>
              </w:rPr>
              <w:fldChar w:fldCharType="separate"/>
            </w:r>
            <w:r w:rsidRPr="00EF18FA">
              <w:rPr>
                <w:noProof/>
                <w:webHidden/>
              </w:rPr>
              <w:t>37</w:t>
            </w:r>
            <w:r w:rsidRPr="00EF18FA">
              <w:rPr>
                <w:noProof/>
                <w:webHidden/>
              </w:rPr>
              <w:fldChar w:fldCharType="end"/>
            </w:r>
          </w:hyperlink>
        </w:p>
        <w:p w14:paraId="7CD7D85A" w14:textId="77F6C90B"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49" w:history="1">
            <w:r w:rsidRPr="00D555D7">
              <w:rPr>
                <w:rStyle w:val="Hyperlink"/>
                <w:rFonts w:ascii="Times New Roman" w:hAnsi="Times New Roman"/>
                <w:noProof/>
              </w:rPr>
              <w:t>2.8.4</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Governance, Corruption, and Public Accountability</w:t>
            </w:r>
            <w:r>
              <w:rPr>
                <w:noProof/>
                <w:webHidden/>
              </w:rPr>
              <w:tab/>
            </w:r>
            <w:r>
              <w:rPr>
                <w:noProof/>
                <w:webHidden/>
              </w:rPr>
              <w:fldChar w:fldCharType="begin"/>
            </w:r>
            <w:r>
              <w:rPr>
                <w:noProof/>
                <w:webHidden/>
              </w:rPr>
              <w:instrText xml:space="preserve"> PAGEREF _Toc190880149 \h </w:instrText>
            </w:r>
            <w:r>
              <w:rPr>
                <w:noProof/>
                <w:webHidden/>
              </w:rPr>
            </w:r>
            <w:r>
              <w:rPr>
                <w:noProof/>
                <w:webHidden/>
              </w:rPr>
              <w:fldChar w:fldCharType="separate"/>
            </w:r>
            <w:r>
              <w:rPr>
                <w:noProof/>
                <w:webHidden/>
              </w:rPr>
              <w:t>37</w:t>
            </w:r>
            <w:r>
              <w:rPr>
                <w:noProof/>
                <w:webHidden/>
              </w:rPr>
              <w:fldChar w:fldCharType="end"/>
            </w:r>
          </w:hyperlink>
        </w:p>
        <w:p w14:paraId="7F93DD5E" w14:textId="22964000"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0" w:history="1">
            <w:r w:rsidRPr="00D555D7">
              <w:rPr>
                <w:rStyle w:val="Hyperlink"/>
                <w:rFonts w:ascii="Times New Roman" w:hAnsi="Times New Roman"/>
                <w:noProof/>
              </w:rPr>
              <w:t>2.8.5</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Emergency Planning and Response (Including Covid-19 Recovery Plan)</w:t>
            </w:r>
            <w:r>
              <w:rPr>
                <w:noProof/>
                <w:webHidden/>
              </w:rPr>
              <w:tab/>
            </w:r>
            <w:r>
              <w:rPr>
                <w:noProof/>
                <w:webHidden/>
              </w:rPr>
              <w:fldChar w:fldCharType="begin"/>
            </w:r>
            <w:r>
              <w:rPr>
                <w:noProof/>
                <w:webHidden/>
              </w:rPr>
              <w:instrText xml:space="preserve"> PAGEREF _Toc190880150 \h </w:instrText>
            </w:r>
            <w:r>
              <w:rPr>
                <w:noProof/>
                <w:webHidden/>
              </w:rPr>
            </w:r>
            <w:r>
              <w:rPr>
                <w:noProof/>
                <w:webHidden/>
              </w:rPr>
              <w:fldChar w:fldCharType="separate"/>
            </w:r>
            <w:r>
              <w:rPr>
                <w:noProof/>
                <w:webHidden/>
              </w:rPr>
              <w:t>37</w:t>
            </w:r>
            <w:r>
              <w:rPr>
                <w:noProof/>
                <w:webHidden/>
              </w:rPr>
              <w:fldChar w:fldCharType="end"/>
            </w:r>
          </w:hyperlink>
        </w:p>
        <w:p w14:paraId="66A055E8" w14:textId="662F0AE3"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1" w:history="1">
            <w:r w:rsidRPr="00D555D7">
              <w:rPr>
                <w:rStyle w:val="Hyperlink"/>
                <w:rFonts w:ascii="Times New Roman" w:hAnsi="Times New Roman"/>
                <w:noProof/>
              </w:rPr>
              <w:t>2.8.6</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Implementation, Coordination, Monitoring and Evaluation</w:t>
            </w:r>
            <w:r>
              <w:rPr>
                <w:noProof/>
                <w:webHidden/>
              </w:rPr>
              <w:tab/>
            </w:r>
            <w:r>
              <w:rPr>
                <w:noProof/>
                <w:webHidden/>
              </w:rPr>
              <w:fldChar w:fldCharType="begin"/>
            </w:r>
            <w:r>
              <w:rPr>
                <w:noProof/>
                <w:webHidden/>
              </w:rPr>
              <w:instrText xml:space="preserve"> PAGEREF _Toc190880151 \h </w:instrText>
            </w:r>
            <w:r>
              <w:rPr>
                <w:noProof/>
                <w:webHidden/>
              </w:rPr>
            </w:r>
            <w:r>
              <w:rPr>
                <w:noProof/>
                <w:webHidden/>
              </w:rPr>
              <w:fldChar w:fldCharType="separate"/>
            </w:r>
            <w:r>
              <w:rPr>
                <w:noProof/>
                <w:webHidden/>
              </w:rPr>
              <w:t>38</w:t>
            </w:r>
            <w:r>
              <w:rPr>
                <w:noProof/>
                <w:webHidden/>
              </w:rPr>
              <w:fldChar w:fldCharType="end"/>
            </w:r>
          </w:hyperlink>
        </w:p>
        <w:p w14:paraId="300CA1BD" w14:textId="1C51A00D"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52" w:history="1">
            <w:r w:rsidRPr="00D555D7">
              <w:rPr>
                <w:rStyle w:val="Hyperlink"/>
                <w:rFonts w:ascii="Times New Roman" w:hAnsi="Times New Roman"/>
                <w:noProof/>
              </w:rPr>
              <w:t>2.9</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Underlying Factors of Success or Failure in the Performance of the Indicators</w:t>
            </w:r>
            <w:r>
              <w:rPr>
                <w:noProof/>
                <w:webHidden/>
              </w:rPr>
              <w:tab/>
            </w:r>
            <w:r>
              <w:rPr>
                <w:noProof/>
                <w:webHidden/>
              </w:rPr>
              <w:fldChar w:fldCharType="begin"/>
            </w:r>
            <w:r>
              <w:rPr>
                <w:noProof/>
                <w:webHidden/>
              </w:rPr>
              <w:instrText xml:space="preserve"> PAGEREF _Toc190880152 \h </w:instrText>
            </w:r>
            <w:r>
              <w:rPr>
                <w:noProof/>
                <w:webHidden/>
              </w:rPr>
            </w:r>
            <w:r>
              <w:rPr>
                <w:noProof/>
                <w:webHidden/>
              </w:rPr>
              <w:fldChar w:fldCharType="separate"/>
            </w:r>
            <w:r>
              <w:rPr>
                <w:noProof/>
                <w:webHidden/>
              </w:rPr>
              <w:t>38</w:t>
            </w:r>
            <w:r>
              <w:rPr>
                <w:noProof/>
                <w:webHidden/>
              </w:rPr>
              <w:fldChar w:fldCharType="end"/>
            </w:r>
          </w:hyperlink>
        </w:p>
        <w:p w14:paraId="6FA59E2F" w14:textId="0496E47E"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3" w:history="1">
            <w:r w:rsidRPr="00D555D7">
              <w:rPr>
                <w:rStyle w:val="Hyperlink"/>
                <w:rFonts w:ascii="Times New Roman" w:hAnsi="Times New Roman"/>
                <w:noProof/>
              </w:rPr>
              <w:t>2.9.1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Success Factors</w:t>
            </w:r>
            <w:r>
              <w:rPr>
                <w:noProof/>
                <w:webHidden/>
              </w:rPr>
              <w:tab/>
            </w:r>
            <w:r>
              <w:rPr>
                <w:noProof/>
                <w:webHidden/>
              </w:rPr>
              <w:fldChar w:fldCharType="begin"/>
            </w:r>
            <w:r>
              <w:rPr>
                <w:noProof/>
                <w:webHidden/>
              </w:rPr>
              <w:instrText xml:space="preserve"> PAGEREF _Toc190880153 \h </w:instrText>
            </w:r>
            <w:r>
              <w:rPr>
                <w:noProof/>
                <w:webHidden/>
              </w:rPr>
            </w:r>
            <w:r>
              <w:rPr>
                <w:noProof/>
                <w:webHidden/>
              </w:rPr>
              <w:fldChar w:fldCharType="separate"/>
            </w:r>
            <w:r>
              <w:rPr>
                <w:noProof/>
                <w:webHidden/>
              </w:rPr>
              <w:t>39</w:t>
            </w:r>
            <w:r>
              <w:rPr>
                <w:noProof/>
                <w:webHidden/>
              </w:rPr>
              <w:fldChar w:fldCharType="end"/>
            </w:r>
          </w:hyperlink>
        </w:p>
        <w:p w14:paraId="3FB258B3" w14:textId="78581C50"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4" w:history="1">
            <w:r w:rsidRPr="00D555D7">
              <w:rPr>
                <w:rStyle w:val="Hyperlink"/>
                <w:rFonts w:ascii="Times New Roman" w:hAnsi="Times New Roman"/>
                <w:noProof/>
              </w:rPr>
              <w:t>2.9.2</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Failure Factors</w:t>
            </w:r>
            <w:r>
              <w:rPr>
                <w:noProof/>
                <w:webHidden/>
              </w:rPr>
              <w:tab/>
            </w:r>
            <w:r>
              <w:rPr>
                <w:noProof/>
                <w:webHidden/>
              </w:rPr>
              <w:fldChar w:fldCharType="begin"/>
            </w:r>
            <w:r>
              <w:rPr>
                <w:noProof/>
                <w:webHidden/>
              </w:rPr>
              <w:instrText xml:space="preserve"> PAGEREF _Toc190880154 \h </w:instrText>
            </w:r>
            <w:r>
              <w:rPr>
                <w:noProof/>
                <w:webHidden/>
              </w:rPr>
            </w:r>
            <w:r>
              <w:rPr>
                <w:noProof/>
                <w:webHidden/>
              </w:rPr>
              <w:fldChar w:fldCharType="separate"/>
            </w:r>
            <w:r>
              <w:rPr>
                <w:noProof/>
                <w:webHidden/>
              </w:rPr>
              <w:t>39</w:t>
            </w:r>
            <w:r>
              <w:rPr>
                <w:noProof/>
                <w:webHidden/>
              </w:rPr>
              <w:fldChar w:fldCharType="end"/>
            </w:r>
          </w:hyperlink>
        </w:p>
        <w:p w14:paraId="3801ACF6" w14:textId="67D49F26"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55" w:history="1">
            <w:r w:rsidRPr="00D555D7">
              <w:rPr>
                <w:rStyle w:val="Hyperlink"/>
                <w:rFonts w:ascii="Times New Roman" w:hAnsi="Times New Roman"/>
                <w:noProof/>
              </w:rPr>
              <w:t>2.10</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Update on Critical Development and Poverty Issues</w:t>
            </w:r>
            <w:r>
              <w:rPr>
                <w:noProof/>
                <w:webHidden/>
              </w:rPr>
              <w:tab/>
            </w:r>
            <w:r>
              <w:rPr>
                <w:noProof/>
                <w:webHidden/>
              </w:rPr>
              <w:fldChar w:fldCharType="begin"/>
            </w:r>
            <w:r>
              <w:rPr>
                <w:noProof/>
                <w:webHidden/>
              </w:rPr>
              <w:instrText xml:space="preserve"> PAGEREF _Toc190880155 \h </w:instrText>
            </w:r>
            <w:r>
              <w:rPr>
                <w:noProof/>
                <w:webHidden/>
              </w:rPr>
            </w:r>
            <w:r>
              <w:rPr>
                <w:noProof/>
                <w:webHidden/>
              </w:rPr>
              <w:fldChar w:fldCharType="separate"/>
            </w:r>
            <w:r>
              <w:rPr>
                <w:noProof/>
                <w:webHidden/>
              </w:rPr>
              <w:t>40</w:t>
            </w:r>
            <w:r>
              <w:rPr>
                <w:noProof/>
                <w:webHidden/>
              </w:rPr>
              <w:fldChar w:fldCharType="end"/>
            </w:r>
          </w:hyperlink>
        </w:p>
        <w:p w14:paraId="33551C5B" w14:textId="2E53E7D7"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6" w:history="1">
            <w:r w:rsidRPr="00D555D7">
              <w:rPr>
                <w:rStyle w:val="Hyperlink"/>
                <w:rFonts w:ascii="Times New Roman" w:hAnsi="Times New Roman"/>
                <w:noProof/>
              </w:rPr>
              <w:t>2.10.1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School Feeding Programme (SFP)</w:t>
            </w:r>
            <w:r>
              <w:rPr>
                <w:noProof/>
                <w:webHidden/>
              </w:rPr>
              <w:tab/>
            </w:r>
            <w:r>
              <w:rPr>
                <w:noProof/>
                <w:webHidden/>
              </w:rPr>
              <w:fldChar w:fldCharType="begin"/>
            </w:r>
            <w:r>
              <w:rPr>
                <w:noProof/>
                <w:webHidden/>
              </w:rPr>
              <w:instrText xml:space="preserve"> PAGEREF _Toc190880156 \h </w:instrText>
            </w:r>
            <w:r>
              <w:rPr>
                <w:noProof/>
                <w:webHidden/>
              </w:rPr>
            </w:r>
            <w:r>
              <w:rPr>
                <w:noProof/>
                <w:webHidden/>
              </w:rPr>
              <w:fldChar w:fldCharType="separate"/>
            </w:r>
            <w:r>
              <w:rPr>
                <w:noProof/>
                <w:webHidden/>
              </w:rPr>
              <w:t>42</w:t>
            </w:r>
            <w:r>
              <w:rPr>
                <w:noProof/>
                <w:webHidden/>
              </w:rPr>
              <w:fldChar w:fldCharType="end"/>
            </w:r>
          </w:hyperlink>
        </w:p>
        <w:p w14:paraId="632D915E" w14:textId="08A717DF"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7" w:history="1">
            <w:r w:rsidRPr="00D555D7">
              <w:rPr>
                <w:rStyle w:val="Hyperlink"/>
                <w:rFonts w:ascii="Times New Roman" w:hAnsi="Times New Roman"/>
                <w:noProof/>
              </w:rPr>
              <w:t>2.10.2</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Livelihood</w:t>
            </w:r>
            <w:r w:rsidRPr="00D555D7">
              <w:rPr>
                <w:rStyle w:val="Hyperlink"/>
                <w:noProof/>
              </w:rPr>
              <w:t xml:space="preserve"> </w:t>
            </w:r>
            <w:r w:rsidRPr="00D555D7">
              <w:rPr>
                <w:rStyle w:val="Hyperlink"/>
                <w:rFonts w:ascii="Times New Roman" w:hAnsi="Times New Roman"/>
                <w:noProof/>
              </w:rPr>
              <w:t>Empowerment Against Poverty (LEAP) programme</w:t>
            </w:r>
            <w:r>
              <w:rPr>
                <w:noProof/>
                <w:webHidden/>
              </w:rPr>
              <w:tab/>
            </w:r>
            <w:r>
              <w:rPr>
                <w:noProof/>
                <w:webHidden/>
              </w:rPr>
              <w:fldChar w:fldCharType="begin"/>
            </w:r>
            <w:r>
              <w:rPr>
                <w:noProof/>
                <w:webHidden/>
              </w:rPr>
              <w:instrText xml:space="preserve"> PAGEREF _Toc190880157 \h </w:instrText>
            </w:r>
            <w:r>
              <w:rPr>
                <w:noProof/>
                <w:webHidden/>
              </w:rPr>
            </w:r>
            <w:r>
              <w:rPr>
                <w:noProof/>
                <w:webHidden/>
              </w:rPr>
              <w:fldChar w:fldCharType="separate"/>
            </w:r>
            <w:r>
              <w:rPr>
                <w:noProof/>
                <w:webHidden/>
              </w:rPr>
              <w:t>43</w:t>
            </w:r>
            <w:r>
              <w:rPr>
                <w:noProof/>
                <w:webHidden/>
              </w:rPr>
              <w:fldChar w:fldCharType="end"/>
            </w:r>
          </w:hyperlink>
        </w:p>
        <w:p w14:paraId="662EB9D5" w14:textId="6D087EE2"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8" w:history="1">
            <w:r w:rsidRPr="00D555D7">
              <w:rPr>
                <w:rStyle w:val="Hyperlink"/>
                <w:rFonts w:ascii="Times New Roman" w:hAnsi="Times New Roman"/>
                <w:noProof/>
              </w:rPr>
              <w:t>2.10.3</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National Health Insurance Scheme</w:t>
            </w:r>
            <w:r>
              <w:rPr>
                <w:noProof/>
                <w:webHidden/>
              </w:rPr>
              <w:tab/>
            </w:r>
            <w:r>
              <w:rPr>
                <w:noProof/>
                <w:webHidden/>
              </w:rPr>
              <w:fldChar w:fldCharType="begin"/>
            </w:r>
            <w:r>
              <w:rPr>
                <w:noProof/>
                <w:webHidden/>
              </w:rPr>
              <w:instrText xml:space="preserve"> PAGEREF _Toc190880158 \h </w:instrText>
            </w:r>
            <w:r>
              <w:rPr>
                <w:noProof/>
                <w:webHidden/>
              </w:rPr>
            </w:r>
            <w:r>
              <w:rPr>
                <w:noProof/>
                <w:webHidden/>
              </w:rPr>
              <w:fldChar w:fldCharType="separate"/>
            </w:r>
            <w:r>
              <w:rPr>
                <w:noProof/>
                <w:webHidden/>
              </w:rPr>
              <w:t>43</w:t>
            </w:r>
            <w:r>
              <w:rPr>
                <w:noProof/>
                <w:webHidden/>
              </w:rPr>
              <w:fldChar w:fldCharType="end"/>
            </w:r>
          </w:hyperlink>
        </w:p>
        <w:p w14:paraId="299C15CB" w14:textId="5984F483"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59" w:history="1">
            <w:r w:rsidRPr="00D555D7">
              <w:rPr>
                <w:rStyle w:val="Hyperlink"/>
                <w:rFonts w:ascii="Times New Roman" w:hAnsi="Times New Roman"/>
                <w:noProof/>
              </w:rPr>
              <w:t>2.10.4</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Planting for Food and Jobs Programme</w:t>
            </w:r>
            <w:r>
              <w:rPr>
                <w:noProof/>
                <w:webHidden/>
              </w:rPr>
              <w:tab/>
            </w:r>
            <w:r>
              <w:rPr>
                <w:noProof/>
                <w:webHidden/>
              </w:rPr>
              <w:fldChar w:fldCharType="begin"/>
            </w:r>
            <w:r>
              <w:rPr>
                <w:noProof/>
                <w:webHidden/>
              </w:rPr>
              <w:instrText xml:space="preserve"> PAGEREF _Toc190880159 \h </w:instrText>
            </w:r>
            <w:r>
              <w:rPr>
                <w:noProof/>
                <w:webHidden/>
              </w:rPr>
            </w:r>
            <w:r>
              <w:rPr>
                <w:noProof/>
                <w:webHidden/>
              </w:rPr>
              <w:fldChar w:fldCharType="separate"/>
            </w:r>
            <w:r>
              <w:rPr>
                <w:noProof/>
                <w:webHidden/>
              </w:rPr>
              <w:t>43</w:t>
            </w:r>
            <w:r>
              <w:rPr>
                <w:noProof/>
                <w:webHidden/>
              </w:rPr>
              <w:fldChar w:fldCharType="end"/>
            </w:r>
          </w:hyperlink>
        </w:p>
        <w:p w14:paraId="63FCD86C" w14:textId="53316CAC"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60" w:history="1">
            <w:r w:rsidRPr="00D555D7">
              <w:rPr>
                <w:rStyle w:val="Hyperlink"/>
                <w:rFonts w:ascii="Times New Roman" w:hAnsi="Times New Roman"/>
                <w:noProof/>
              </w:rPr>
              <w:t>2.10.5</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Capitation Grant</w:t>
            </w:r>
            <w:r>
              <w:rPr>
                <w:noProof/>
                <w:webHidden/>
              </w:rPr>
              <w:tab/>
            </w:r>
            <w:r>
              <w:rPr>
                <w:noProof/>
                <w:webHidden/>
              </w:rPr>
              <w:fldChar w:fldCharType="begin"/>
            </w:r>
            <w:r>
              <w:rPr>
                <w:noProof/>
                <w:webHidden/>
              </w:rPr>
              <w:instrText xml:space="preserve"> PAGEREF _Toc190880160 \h </w:instrText>
            </w:r>
            <w:r>
              <w:rPr>
                <w:noProof/>
                <w:webHidden/>
              </w:rPr>
            </w:r>
            <w:r>
              <w:rPr>
                <w:noProof/>
                <w:webHidden/>
              </w:rPr>
              <w:fldChar w:fldCharType="separate"/>
            </w:r>
            <w:r>
              <w:rPr>
                <w:noProof/>
                <w:webHidden/>
              </w:rPr>
              <w:t>44</w:t>
            </w:r>
            <w:r>
              <w:rPr>
                <w:noProof/>
                <w:webHidden/>
              </w:rPr>
              <w:fldChar w:fldCharType="end"/>
            </w:r>
          </w:hyperlink>
        </w:p>
        <w:p w14:paraId="7607929B" w14:textId="02B5121F"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61" w:history="1">
            <w:r w:rsidRPr="00D555D7">
              <w:rPr>
                <w:rStyle w:val="Hyperlink"/>
                <w:rFonts w:ascii="Times New Roman" w:hAnsi="Times New Roman"/>
                <w:noProof/>
              </w:rPr>
              <w:t>2.10.6</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Common Fund for Persons with Disability</w:t>
            </w:r>
            <w:r>
              <w:rPr>
                <w:noProof/>
                <w:webHidden/>
              </w:rPr>
              <w:tab/>
            </w:r>
            <w:r>
              <w:rPr>
                <w:noProof/>
                <w:webHidden/>
              </w:rPr>
              <w:fldChar w:fldCharType="begin"/>
            </w:r>
            <w:r>
              <w:rPr>
                <w:noProof/>
                <w:webHidden/>
              </w:rPr>
              <w:instrText xml:space="preserve"> PAGEREF _Toc190880161 \h </w:instrText>
            </w:r>
            <w:r>
              <w:rPr>
                <w:noProof/>
                <w:webHidden/>
              </w:rPr>
            </w:r>
            <w:r>
              <w:rPr>
                <w:noProof/>
                <w:webHidden/>
              </w:rPr>
              <w:fldChar w:fldCharType="separate"/>
            </w:r>
            <w:r>
              <w:rPr>
                <w:noProof/>
                <w:webHidden/>
              </w:rPr>
              <w:t>44</w:t>
            </w:r>
            <w:r>
              <w:rPr>
                <w:noProof/>
                <w:webHidden/>
              </w:rPr>
              <w:fldChar w:fldCharType="end"/>
            </w:r>
          </w:hyperlink>
        </w:p>
        <w:p w14:paraId="1B902951" w14:textId="7B0E0389"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62" w:history="1">
            <w:r w:rsidRPr="00D555D7">
              <w:rPr>
                <w:rStyle w:val="Hyperlink"/>
                <w:rFonts w:ascii="Times New Roman" w:hAnsi="Times New Roman"/>
                <w:noProof/>
              </w:rPr>
              <w:t>2.10.7</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Planting for Export and Rural Development (PERD)</w:t>
            </w:r>
            <w:r>
              <w:rPr>
                <w:noProof/>
                <w:webHidden/>
              </w:rPr>
              <w:tab/>
            </w:r>
            <w:r>
              <w:rPr>
                <w:noProof/>
                <w:webHidden/>
              </w:rPr>
              <w:fldChar w:fldCharType="begin"/>
            </w:r>
            <w:r>
              <w:rPr>
                <w:noProof/>
                <w:webHidden/>
              </w:rPr>
              <w:instrText xml:space="preserve"> PAGEREF _Toc190880162 \h </w:instrText>
            </w:r>
            <w:r>
              <w:rPr>
                <w:noProof/>
                <w:webHidden/>
              </w:rPr>
            </w:r>
            <w:r>
              <w:rPr>
                <w:noProof/>
                <w:webHidden/>
              </w:rPr>
              <w:fldChar w:fldCharType="separate"/>
            </w:r>
            <w:r>
              <w:rPr>
                <w:noProof/>
                <w:webHidden/>
              </w:rPr>
              <w:t>44</w:t>
            </w:r>
            <w:r>
              <w:rPr>
                <w:noProof/>
                <w:webHidden/>
              </w:rPr>
              <w:fldChar w:fldCharType="end"/>
            </w:r>
          </w:hyperlink>
        </w:p>
        <w:p w14:paraId="048DB636" w14:textId="536C1AE6"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63" w:history="1">
            <w:r w:rsidRPr="00EF18FA">
              <w:rPr>
                <w:rStyle w:val="Hyperlink"/>
                <w:rFonts w:ascii="Times New Roman" w:hAnsi="Times New Roman"/>
                <w:noProof/>
              </w:rPr>
              <w:t>2.11</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Evaluations Conducted, their Findings and Recommendations</w:t>
            </w:r>
            <w:r w:rsidRPr="00EF18FA">
              <w:rPr>
                <w:noProof/>
                <w:webHidden/>
              </w:rPr>
              <w:tab/>
            </w:r>
            <w:r w:rsidRPr="00EF18FA">
              <w:rPr>
                <w:noProof/>
                <w:webHidden/>
              </w:rPr>
              <w:fldChar w:fldCharType="begin"/>
            </w:r>
            <w:r w:rsidRPr="00EF18FA">
              <w:rPr>
                <w:noProof/>
                <w:webHidden/>
              </w:rPr>
              <w:instrText xml:space="preserve"> PAGEREF _Toc190880163 \h </w:instrText>
            </w:r>
            <w:r w:rsidRPr="00EF18FA">
              <w:rPr>
                <w:noProof/>
                <w:webHidden/>
              </w:rPr>
            </w:r>
            <w:r w:rsidRPr="00EF18FA">
              <w:rPr>
                <w:noProof/>
                <w:webHidden/>
              </w:rPr>
              <w:fldChar w:fldCharType="separate"/>
            </w:r>
            <w:r w:rsidRPr="00EF18FA">
              <w:rPr>
                <w:noProof/>
                <w:webHidden/>
              </w:rPr>
              <w:t>52</w:t>
            </w:r>
            <w:r w:rsidRPr="00EF18FA">
              <w:rPr>
                <w:noProof/>
                <w:webHidden/>
              </w:rPr>
              <w:fldChar w:fldCharType="end"/>
            </w:r>
          </w:hyperlink>
        </w:p>
        <w:p w14:paraId="4B93E86B" w14:textId="00D028B8"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64" w:history="1">
            <w:r w:rsidRPr="00EF18FA">
              <w:rPr>
                <w:rStyle w:val="Hyperlink"/>
                <w:rFonts w:ascii="Times New Roman" w:hAnsi="Times New Roman"/>
                <w:noProof/>
              </w:rPr>
              <w:t>2.12</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Participatory M&amp;E Undertaken and Their Results</w:t>
            </w:r>
            <w:r w:rsidRPr="00EF18FA">
              <w:rPr>
                <w:noProof/>
                <w:webHidden/>
              </w:rPr>
              <w:tab/>
            </w:r>
            <w:r w:rsidRPr="00EF18FA">
              <w:rPr>
                <w:noProof/>
                <w:webHidden/>
              </w:rPr>
              <w:fldChar w:fldCharType="begin"/>
            </w:r>
            <w:r w:rsidRPr="00EF18FA">
              <w:rPr>
                <w:noProof/>
                <w:webHidden/>
              </w:rPr>
              <w:instrText xml:space="preserve"> PAGEREF _Toc190880164 \h </w:instrText>
            </w:r>
            <w:r w:rsidRPr="00EF18FA">
              <w:rPr>
                <w:noProof/>
                <w:webHidden/>
              </w:rPr>
            </w:r>
            <w:r w:rsidRPr="00EF18FA">
              <w:rPr>
                <w:noProof/>
                <w:webHidden/>
              </w:rPr>
              <w:fldChar w:fldCharType="separate"/>
            </w:r>
            <w:r w:rsidRPr="00EF18FA">
              <w:rPr>
                <w:noProof/>
                <w:webHidden/>
              </w:rPr>
              <w:t>54</w:t>
            </w:r>
            <w:r w:rsidRPr="00EF18FA">
              <w:rPr>
                <w:noProof/>
                <w:webHidden/>
              </w:rPr>
              <w:fldChar w:fldCharType="end"/>
            </w:r>
          </w:hyperlink>
        </w:p>
        <w:p w14:paraId="0448308F" w14:textId="135F9652" w:rsidR="00EF18FA" w:rsidRDefault="00EF18FA">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0880165" w:history="1">
            <w:r w:rsidRPr="00D555D7">
              <w:rPr>
                <w:rStyle w:val="Hyperlink"/>
                <w:rFonts w:ascii="Times New Roman" w:hAnsi="Times New Roman"/>
                <w:b/>
                <w:noProof/>
              </w:rPr>
              <w:t>CHAPTER THREE</w:t>
            </w:r>
            <w:r>
              <w:rPr>
                <w:noProof/>
                <w:webHidden/>
              </w:rPr>
              <w:tab/>
            </w:r>
            <w:r>
              <w:rPr>
                <w:noProof/>
                <w:webHidden/>
              </w:rPr>
              <w:fldChar w:fldCharType="begin"/>
            </w:r>
            <w:r>
              <w:rPr>
                <w:noProof/>
                <w:webHidden/>
              </w:rPr>
              <w:instrText xml:space="preserve"> PAGEREF _Toc190880165 \h </w:instrText>
            </w:r>
            <w:r>
              <w:rPr>
                <w:noProof/>
                <w:webHidden/>
              </w:rPr>
            </w:r>
            <w:r>
              <w:rPr>
                <w:noProof/>
                <w:webHidden/>
              </w:rPr>
              <w:fldChar w:fldCharType="separate"/>
            </w:r>
            <w:r>
              <w:rPr>
                <w:noProof/>
                <w:webHidden/>
              </w:rPr>
              <w:t>57</w:t>
            </w:r>
            <w:r>
              <w:rPr>
                <w:noProof/>
                <w:webHidden/>
              </w:rPr>
              <w:fldChar w:fldCharType="end"/>
            </w:r>
          </w:hyperlink>
        </w:p>
        <w:p w14:paraId="607B8FB3" w14:textId="6D0395FA" w:rsidR="00EF18FA" w:rsidRDefault="00EF18FA">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0880166" w:history="1">
            <w:r w:rsidRPr="00D555D7">
              <w:rPr>
                <w:rStyle w:val="Hyperlink"/>
                <w:rFonts w:ascii="Times New Roman" w:hAnsi="Times New Roman"/>
                <w:b/>
                <w:noProof/>
              </w:rPr>
              <w:t>THE WAY FORWARD</w:t>
            </w:r>
            <w:r>
              <w:rPr>
                <w:noProof/>
                <w:webHidden/>
              </w:rPr>
              <w:tab/>
            </w:r>
            <w:r>
              <w:rPr>
                <w:noProof/>
                <w:webHidden/>
              </w:rPr>
              <w:fldChar w:fldCharType="begin"/>
            </w:r>
            <w:r>
              <w:rPr>
                <w:noProof/>
                <w:webHidden/>
              </w:rPr>
              <w:instrText xml:space="preserve"> PAGEREF _Toc190880166 \h </w:instrText>
            </w:r>
            <w:r>
              <w:rPr>
                <w:noProof/>
                <w:webHidden/>
              </w:rPr>
            </w:r>
            <w:r>
              <w:rPr>
                <w:noProof/>
                <w:webHidden/>
              </w:rPr>
              <w:fldChar w:fldCharType="separate"/>
            </w:r>
            <w:r>
              <w:rPr>
                <w:noProof/>
                <w:webHidden/>
              </w:rPr>
              <w:t>57</w:t>
            </w:r>
            <w:r>
              <w:rPr>
                <w:noProof/>
                <w:webHidden/>
              </w:rPr>
              <w:fldChar w:fldCharType="end"/>
            </w:r>
          </w:hyperlink>
        </w:p>
        <w:p w14:paraId="7F44B73E" w14:textId="222401ED" w:rsidR="00EF18FA" w:rsidRDefault="00EF18FA">
          <w:pPr>
            <w:pStyle w:val="TOC2"/>
            <w:tabs>
              <w:tab w:val="left" w:pos="660"/>
              <w:tab w:val="right" w:leader="dot" w:pos="9350"/>
            </w:tabs>
            <w:rPr>
              <w:rFonts w:asciiTheme="minorHAnsi" w:eastAsiaTheme="minorEastAsia" w:hAnsiTheme="minorHAnsi" w:cstheme="minorBidi"/>
              <w:noProof/>
              <w:kern w:val="2"/>
              <w:sz w:val="24"/>
              <w:szCs w:val="24"/>
              <w14:ligatures w14:val="standardContextual"/>
            </w:rPr>
          </w:pPr>
          <w:hyperlink w:anchor="_Toc190880167" w:history="1">
            <w:r w:rsidRPr="00D555D7">
              <w:rPr>
                <w:rStyle w:val="Hyperlink"/>
                <w:rFonts w:ascii="Times New Roman" w:hAnsi="Times New Roman"/>
                <w:bCs/>
                <w:noProof/>
              </w:rPr>
              <w:t>3</w:t>
            </w:r>
            <w:r>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bCs/>
                <w:noProof/>
              </w:rPr>
              <w:t>Introduction</w:t>
            </w:r>
            <w:r>
              <w:rPr>
                <w:noProof/>
                <w:webHidden/>
              </w:rPr>
              <w:tab/>
            </w:r>
            <w:r>
              <w:rPr>
                <w:noProof/>
                <w:webHidden/>
              </w:rPr>
              <w:fldChar w:fldCharType="begin"/>
            </w:r>
            <w:r>
              <w:rPr>
                <w:noProof/>
                <w:webHidden/>
              </w:rPr>
              <w:instrText xml:space="preserve"> PAGEREF _Toc190880167 \h </w:instrText>
            </w:r>
            <w:r>
              <w:rPr>
                <w:noProof/>
                <w:webHidden/>
              </w:rPr>
            </w:r>
            <w:r>
              <w:rPr>
                <w:noProof/>
                <w:webHidden/>
              </w:rPr>
              <w:fldChar w:fldCharType="separate"/>
            </w:r>
            <w:r>
              <w:rPr>
                <w:noProof/>
                <w:webHidden/>
              </w:rPr>
              <w:t>57</w:t>
            </w:r>
            <w:r>
              <w:rPr>
                <w:noProof/>
                <w:webHidden/>
              </w:rPr>
              <w:fldChar w:fldCharType="end"/>
            </w:r>
          </w:hyperlink>
        </w:p>
        <w:p w14:paraId="0A36B0F9" w14:textId="7A329A9E"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68" w:history="1">
            <w:r w:rsidRPr="00D555D7">
              <w:rPr>
                <w:rStyle w:val="Hyperlink"/>
                <w:rFonts w:ascii="Times New Roman" w:hAnsi="Times New Roman"/>
                <w:noProof/>
              </w:rPr>
              <w:t>3.1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Key Issues Addressed and yet to be Addressed.</w:t>
            </w:r>
            <w:r>
              <w:rPr>
                <w:noProof/>
                <w:webHidden/>
              </w:rPr>
              <w:tab/>
            </w:r>
            <w:r>
              <w:rPr>
                <w:noProof/>
                <w:webHidden/>
              </w:rPr>
              <w:fldChar w:fldCharType="begin"/>
            </w:r>
            <w:r>
              <w:rPr>
                <w:noProof/>
                <w:webHidden/>
              </w:rPr>
              <w:instrText xml:space="preserve"> PAGEREF _Toc190880168 \h </w:instrText>
            </w:r>
            <w:r>
              <w:rPr>
                <w:noProof/>
                <w:webHidden/>
              </w:rPr>
            </w:r>
            <w:r>
              <w:rPr>
                <w:noProof/>
                <w:webHidden/>
              </w:rPr>
              <w:fldChar w:fldCharType="separate"/>
            </w:r>
            <w:r>
              <w:rPr>
                <w:noProof/>
                <w:webHidden/>
              </w:rPr>
              <w:t>57</w:t>
            </w:r>
            <w:r>
              <w:rPr>
                <w:noProof/>
                <w:webHidden/>
              </w:rPr>
              <w:fldChar w:fldCharType="end"/>
            </w:r>
          </w:hyperlink>
        </w:p>
        <w:p w14:paraId="6F300636" w14:textId="5AA6AE4B" w:rsidR="00EF18FA" w:rsidRDefault="00EF18FA">
          <w:pPr>
            <w:pStyle w:val="TOC2"/>
            <w:tabs>
              <w:tab w:val="left" w:pos="1100"/>
              <w:tab w:val="right" w:leader="dot" w:pos="9350"/>
            </w:tabs>
            <w:rPr>
              <w:rFonts w:asciiTheme="minorHAnsi" w:eastAsiaTheme="minorEastAsia" w:hAnsiTheme="minorHAnsi" w:cstheme="minorBidi"/>
              <w:noProof/>
              <w:kern w:val="2"/>
              <w:sz w:val="24"/>
              <w:szCs w:val="24"/>
              <w14:ligatures w14:val="standardContextual"/>
            </w:rPr>
          </w:pPr>
          <w:hyperlink w:anchor="_Toc190880169" w:history="1">
            <w:r w:rsidRPr="00D555D7">
              <w:rPr>
                <w:rStyle w:val="Hyperlink"/>
                <w:rFonts w:ascii="Times New Roman" w:hAnsi="Times New Roman"/>
                <w:noProof/>
              </w:rPr>
              <w:t>3.1.1</w:t>
            </w:r>
            <w:r>
              <w:rPr>
                <w:rFonts w:asciiTheme="minorHAnsi" w:eastAsiaTheme="minorEastAsia" w:hAnsiTheme="minorHAnsi" w:cstheme="minorBidi"/>
                <w:noProof/>
                <w:kern w:val="2"/>
                <w:sz w:val="24"/>
                <w:szCs w:val="24"/>
                <w14:ligatures w14:val="standardContextual"/>
              </w:rPr>
              <w:tab/>
            </w:r>
            <w:r w:rsidRPr="00D555D7">
              <w:rPr>
                <w:rStyle w:val="Hyperlink"/>
                <w:rFonts w:ascii="Times New Roman" w:hAnsi="Times New Roman"/>
                <w:noProof/>
              </w:rPr>
              <w:t>Key Issues Addressed</w:t>
            </w:r>
            <w:r>
              <w:rPr>
                <w:noProof/>
                <w:webHidden/>
              </w:rPr>
              <w:tab/>
            </w:r>
            <w:r>
              <w:rPr>
                <w:noProof/>
                <w:webHidden/>
              </w:rPr>
              <w:fldChar w:fldCharType="begin"/>
            </w:r>
            <w:r>
              <w:rPr>
                <w:noProof/>
                <w:webHidden/>
              </w:rPr>
              <w:instrText xml:space="preserve"> PAGEREF _Toc190880169 \h </w:instrText>
            </w:r>
            <w:r>
              <w:rPr>
                <w:noProof/>
                <w:webHidden/>
              </w:rPr>
            </w:r>
            <w:r>
              <w:rPr>
                <w:noProof/>
                <w:webHidden/>
              </w:rPr>
              <w:fldChar w:fldCharType="separate"/>
            </w:r>
            <w:r>
              <w:rPr>
                <w:noProof/>
                <w:webHidden/>
              </w:rPr>
              <w:t>57</w:t>
            </w:r>
            <w:r>
              <w:rPr>
                <w:noProof/>
                <w:webHidden/>
              </w:rPr>
              <w:fldChar w:fldCharType="end"/>
            </w:r>
          </w:hyperlink>
        </w:p>
        <w:p w14:paraId="206B49F1" w14:textId="51F82619" w:rsidR="00EF18FA" w:rsidRDefault="00EF18FA">
          <w:pPr>
            <w:pStyle w:val="TOC3"/>
            <w:tabs>
              <w:tab w:val="right" w:leader="dot" w:pos="9350"/>
            </w:tabs>
            <w:rPr>
              <w:rFonts w:eastAsiaTheme="minorEastAsia"/>
              <w:noProof/>
              <w:kern w:val="2"/>
              <w:sz w:val="24"/>
              <w:szCs w:val="24"/>
              <w14:ligatures w14:val="standardContextual"/>
            </w:rPr>
          </w:pPr>
          <w:hyperlink w:anchor="_Toc190880170" w:history="1">
            <w:r w:rsidRPr="00D555D7">
              <w:rPr>
                <w:rStyle w:val="Hyperlink"/>
                <w:rFonts w:ascii="Times New Roman" w:hAnsi="Times New Roman" w:cs="Times New Roman"/>
                <w:noProof/>
              </w:rPr>
              <w:t>3.1.2 Issues yet to be addressed.</w:t>
            </w:r>
            <w:r>
              <w:rPr>
                <w:noProof/>
                <w:webHidden/>
              </w:rPr>
              <w:tab/>
            </w:r>
            <w:r>
              <w:rPr>
                <w:noProof/>
                <w:webHidden/>
              </w:rPr>
              <w:fldChar w:fldCharType="begin"/>
            </w:r>
            <w:r>
              <w:rPr>
                <w:noProof/>
                <w:webHidden/>
              </w:rPr>
              <w:instrText xml:space="preserve"> PAGEREF _Toc190880170 \h </w:instrText>
            </w:r>
            <w:r>
              <w:rPr>
                <w:noProof/>
                <w:webHidden/>
              </w:rPr>
            </w:r>
            <w:r>
              <w:rPr>
                <w:noProof/>
                <w:webHidden/>
              </w:rPr>
              <w:fldChar w:fldCharType="separate"/>
            </w:r>
            <w:r>
              <w:rPr>
                <w:noProof/>
                <w:webHidden/>
              </w:rPr>
              <w:t>57</w:t>
            </w:r>
            <w:r>
              <w:rPr>
                <w:noProof/>
                <w:webHidden/>
              </w:rPr>
              <w:fldChar w:fldCharType="end"/>
            </w:r>
          </w:hyperlink>
        </w:p>
        <w:p w14:paraId="4F0073FF" w14:textId="756F6BE5" w:rsidR="00EF18FA" w:rsidRP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71" w:history="1">
            <w:r w:rsidRPr="00EF18FA">
              <w:rPr>
                <w:rStyle w:val="Hyperlink"/>
                <w:rFonts w:ascii="Times New Roman" w:hAnsi="Times New Roman"/>
                <w:noProof/>
              </w:rPr>
              <w:t>3.2</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Recommendations</w:t>
            </w:r>
            <w:r w:rsidRPr="00EF18FA">
              <w:rPr>
                <w:noProof/>
                <w:webHidden/>
              </w:rPr>
              <w:tab/>
            </w:r>
            <w:r w:rsidRPr="00EF18FA">
              <w:rPr>
                <w:noProof/>
                <w:webHidden/>
              </w:rPr>
              <w:fldChar w:fldCharType="begin"/>
            </w:r>
            <w:r w:rsidRPr="00EF18FA">
              <w:rPr>
                <w:noProof/>
                <w:webHidden/>
              </w:rPr>
              <w:instrText xml:space="preserve"> PAGEREF _Toc190880171 \h </w:instrText>
            </w:r>
            <w:r w:rsidRPr="00EF18FA">
              <w:rPr>
                <w:noProof/>
                <w:webHidden/>
              </w:rPr>
            </w:r>
            <w:r w:rsidRPr="00EF18FA">
              <w:rPr>
                <w:noProof/>
                <w:webHidden/>
              </w:rPr>
              <w:fldChar w:fldCharType="separate"/>
            </w:r>
            <w:r w:rsidRPr="00EF18FA">
              <w:rPr>
                <w:noProof/>
                <w:webHidden/>
              </w:rPr>
              <w:t>58</w:t>
            </w:r>
            <w:r w:rsidRPr="00EF18FA">
              <w:rPr>
                <w:noProof/>
                <w:webHidden/>
              </w:rPr>
              <w:fldChar w:fldCharType="end"/>
            </w:r>
          </w:hyperlink>
        </w:p>
        <w:p w14:paraId="5F6EE87C" w14:textId="1F3E5276" w:rsidR="00EF18FA" w:rsidRDefault="00EF18FA">
          <w:pPr>
            <w:pStyle w:val="TOC2"/>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90880172" w:history="1">
            <w:r w:rsidRPr="00EF18FA">
              <w:rPr>
                <w:rStyle w:val="Hyperlink"/>
                <w:rFonts w:ascii="Times New Roman" w:hAnsi="Times New Roman"/>
                <w:noProof/>
              </w:rPr>
              <w:t>3.3</w:t>
            </w:r>
            <w:r w:rsidRPr="00EF18FA">
              <w:rPr>
                <w:rFonts w:asciiTheme="minorHAnsi" w:eastAsiaTheme="minorEastAsia" w:hAnsiTheme="minorHAnsi" w:cstheme="minorBidi"/>
                <w:noProof/>
                <w:kern w:val="2"/>
                <w:sz w:val="24"/>
                <w:szCs w:val="24"/>
                <w14:ligatures w14:val="standardContextual"/>
              </w:rPr>
              <w:tab/>
            </w:r>
            <w:r w:rsidRPr="00EF18FA">
              <w:rPr>
                <w:rStyle w:val="Hyperlink"/>
                <w:rFonts w:ascii="Times New Roman" w:hAnsi="Times New Roman"/>
                <w:noProof/>
              </w:rPr>
              <w:t>Conclusion</w:t>
            </w:r>
            <w:r w:rsidRPr="00EF18FA">
              <w:rPr>
                <w:noProof/>
                <w:webHidden/>
              </w:rPr>
              <w:tab/>
            </w:r>
            <w:r w:rsidRPr="00EF18FA">
              <w:rPr>
                <w:noProof/>
                <w:webHidden/>
              </w:rPr>
              <w:fldChar w:fldCharType="begin"/>
            </w:r>
            <w:r w:rsidRPr="00EF18FA">
              <w:rPr>
                <w:noProof/>
                <w:webHidden/>
              </w:rPr>
              <w:instrText xml:space="preserve"> PAGEREF _Toc190880172 \h </w:instrText>
            </w:r>
            <w:r w:rsidRPr="00EF18FA">
              <w:rPr>
                <w:noProof/>
                <w:webHidden/>
              </w:rPr>
            </w:r>
            <w:r w:rsidRPr="00EF18FA">
              <w:rPr>
                <w:noProof/>
                <w:webHidden/>
              </w:rPr>
              <w:fldChar w:fldCharType="separate"/>
            </w:r>
            <w:r w:rsidRPr="00EF18FA">
              <w:rPr>
                <w:noProof/>
                <w:webHidden/>
              </w:rPr>
              <w:t>59</w:t>
            </w:r>
            <w:r w:rsidRPr="00EF18FA">
              <w:rPr>
                <w:noProof/>
                <w:webHidden/>
              </w:rPr>
              <w:fldChar w:fldCharType="end"/>
            </w:r>
          </w:hyperlink>
        </w:p>
        <w:p w14:paraId="7D5908C1" w14:textId="3CD9B7A3" w:rsidR="00940409" w:rsidRPr="006F5A40" w:rsidRDefault="00940409" w:rsidP="00B16AED">
          <w:pPr>
            <w:jc w:val="both"/>
            <w:rPr>
              <w:rFonts w:ascii="Times New Roman" w:hAnsi="Times New Roman" w:cs="Times New Roman"/>
              <w:sz w:val="24"/>
              <w:szCs w:val="24"/>
            </w:rPr>
          </w:pPr>
          <w:r w:rsidRPr="00B16AED">
            <w:rPr>
              <w:rFonts w:ascii="Times New Roman" w:hAnsi="Times New Roman" w:cs="Times New Roman"/>
              <w:noProof/>
            </w:rPr>
            <w:fldChar w:fldCharType="end"/>
          </w:r>
        </w:p>
      </w:sdtContent>
    </w:sdt>
    <w:p w14:paraId="66DBFF64" w14:textId="77777777" w:rsidR="00647FC6" w:rsidRDefault="00647FC6" w:rsidP="00940409">
      <w:pPr>
        <w:jc w:val="center"/>
        <w:rPr>
          <w:rFonts w:ascii="Times New Roman" w:eastAsiaTheme="majorEastAsia" w:hAnsi="Times New Roman" w:cs="Times New Roman"/>
          <w:color w:val="0F4761" w:themeColor="accent1" w:themeShade="BF"/>
          <w:sz w:val="24"/>
          <w:szCs w:val="24"/>
        </w:rPr>
      </w:pPr>
    </w:p>
    <w:p w14:paraId="05345553" w14:textId="77777777" w:rsidR="00647FC6" w:rsidRDefault="00647FC6" w:rsidP="00940409">
      <w:pPr>
        <w:jc w:val="center"/>
        <w:rPr>
          <w:rFonts w:ascii="Times New Roman" w:eastAsiaTheme="majorEastAsia" w:hAnsi="Times New Roman" w:cs="Times New Roman"/>
          <w:color w:val="0F4761" w:themeColor="accent1" w:themeShade="BF"/>
          <w:sz w:val="24"/>
          <w:szCs w:val="24"/>
        </w:rPr>
      </w:pPr>
    </w:p>
    <w:p w14:paraId="4F8A661A" w14:textId="77777777" w:rsidR="00647FC6" w:rsidRDefault="00647FC6" w:rsidP="00940409">
      <w:pPr>
        <w:jc w:val="center"/>
        <w:rPr>
          <w:rFonts w:ascii="Times New Roman" w:eastAsiaTheme="majorEastAsia" w:hAnsi="Times New Roman" w:cs="Times New Roman"/>
          <w:color w:val="0F4761" w:themeColor="accent1" w:themeShade="BF"/>
          <w:sz w:val="24"/>
          <w:szCs w:val="24"/>
        </w:rPr>
      </w:pPr>
    </w:p>
    <w:p w14:paraId="5BB1D583" w14:textId="43B9F21F" w:rsidR="00940409" w:rsidRPr="006F5A40" w:rsidRDefault="00940409" w:rsidP="00940409">
      <w:pPr>
        <w:jc w:val="center"/>
        <w:rPr>
          <w:rFonts w:ascii="Times New Roman" w:eastAsiaTheme="majorEastAsia" w:hAnsi="Times New Roman" w:cs="Times New Roman"/>
          <w:color w:val="0F4761" w:themeColor="accent1" w:themeShade="BF"/>
          <w:sz w:val="24"/>
          <w:szCs w:val="24"/>
        </w:rPr>
      </w:pPr>
      <w:r w:rsidRPr="006F5A40">
        <w:rPr>
          <w:rFonts w:ascii="Times New Roman" w:eastAsiaTheme="majorEastAsia" w:hAnsi="Times New Roman" w:cs="Times New Roman"/>
          <w:color w:val="0F4761" w:themeColor="accent1" w:themeShade="BF"/>
          <w:sz w:val="24"/>
          <w:szCs w:val="24"/>
        </w:rPr>
        <w:lastRenderedPageBreak/>
        <w:t>LIST OF TABLES</w:t>
      </w:r>
    </w:p>
    <w:p w14:paraId="3D76BA5E" w14:textId="7C56EDDD" w:rsidR="00647FC6" w:rsidRPr="00647FC6" w:rsidRDefault="00940409">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r w:rsidRPr="00647FC6">
        <w:rPr>
          <w:rStyle w:val="Hyperlink"/>
          <w:rFonts w:ascii="Times New Roman" w:eastAsia="Calibri" w:hAnsi="Times New Roman" w:cs="Times New Roman"/>
          <w:noProof/>
          <w:sz w:val="22"/>
          <w:szCs w:val="22"/>
        </w:rPr>
        <w:fldChar w:fldCharType="begin"/>
      </w:r>
      <w:r w:rsidRPr="00647FC6">
        <w:rPr>
          <w:rStyle w:val="Hyperlink"/>
          <w:rFonts w:ascii="Times New Roman" w:eastAsia="Calibri" w:hAnsi="Times New Roman" w:cs="Times New Roman"/>
          <w:noProof/>
          <w:sz w:val="22"/>
          <w:szCs w:val="22"/>
        </w:rPr>
        <w:instrText xml:space="preserve"> TOC \h \z \c "Table" </w:instrText>
      </w:r>
      <w:r w:rsidRPr="00647FC6">
        <w:rPr>
          <w:rStyle w:val="Hyperlink"/>
          <w:rFonts w:ascii="Times New Roman" w:eastAsia="Calibri" w:hAnsi="Times New Roman" w:cs="Times New Roman"/>
          <w:noProof/>
          <w:sz w:val="22"/>
          <w:szCs w:val="22"/>
        </w:rPr>
        <w:fldChar w:fldCharType="separate"/>
      </w:r>
      <w:hyperlink w:anchor="_Toc190880249" w:history="1">
        <w:r w:rsidR="00647FC6" w:rsidRPr="00647FC6">
          <w:rPr>
            <w:rStyle w:val="Hyperlink"/>
            <w:rFonts w:ascii="Times New Roman" w:hAnsi="Times New Roman" w:cs="Times New Roman"/>
            <w:noProof/>
            <w:sz w:val="22"/>
            <w:szCs w:val="22"/>
          </w:rPr>
          <w:t>Table 1: Details of the Annual Action Plan Implemented under the Agenda for Jobs Policy Framework</w:t>
        </w:r>
        <w:r w:rsidR="00647FC6" w:rsidRPr="00647FC6">
          <w:rPr>
            <w:rFonts w:ascii="Times New Roman" w:hAnsi="Times New Roman" w:cs="Times New Roman"/>
            <w:noProof/>
            <w:webHidden/>
            <w:sz w:val="22"/>
            <w:szCs w:val="22"/>
          </w:rPr>
          <w:tab/>
        </w:r>
        <w:r w:rsidR="00647FC6" w:rsidRPr="00647FC6">
          <w:rPr>
            <w:rFonts w:ascii="Times New Roman" w:hAnsi="Times New Roman" w:cs="Times New Roman"/>
            <w:noProof/>
            <w:webHidden/>
            <w:sz w:val="22"/>
            <w:szCs w:val="22"/>
          </w:rPr>
          <w:fldChar w:fldCharType="begin"/>
        </w:r>
        <w:r w:rsidR="00647FC6" w:rsidRPr="00647FC6">
          <w:rPr>
            <w:rFonts w:ascii="Times New Roman" w:hAnsi="Times New Roman" w:cs="Times New Roman"/>
            <w:noProof/>
            <w:webHidden/>
            <w:sz w:val="22"/>
            <w:szCs w:val="22"/>
          </w:rPr>
          <w:instrText xml:space="preserve"> PAGEREF _Toc190880249 \h </w:instrText>
        </w:r>
        <w:r w:rsidR="00647FC6" w:rsidRPr="00647FC6">
          <w:rPr>
            <w:rFonts w:ascii="Times New Roman" w:hAnsi="Times New Roman" w:cs="Times New Roman"/>
            <w:noProof/>
            <w:webHidden/>
            <w:sz w:val="22"/>
            <w:szCs w:val="22"/>
          </w:rPr>
        </w:r>
        <w:r w:rsidR="00647FC6" w:rsidRPr="00647FC6">
          <w:rPr>
            <w:rFonts w:ascii="Times New Roman" w:hAnsi="Times New Roman" w:cs="Times New Roman"/>
            <w:noProof/>
            <w:webHidden/>
            <w:sz w:val="22"/>
            <w:szCs w:val="22"/>
          </w:rPr>
          <w:fldChar w:fldCharType="separate"/>
        </w:r>
        <w:r w:rsidR="00647FC6" w:rsidRPr="00647FC6">
          <w:rPr>
            <w:rFonts w:ascii="Times New Roman" w:hAnsi="Times New Roman" w:cs="Times New Roman"/>
            <w:noProof/>
            <w:webHidden/>
            <w:sz w:val="22"/>
            <w:szCs w:val="22"/>
          </w:rPr>
          <w:t>15</w:t>
        </w:r>
        <w:r w:rsidR="00647FC6" w:rsidRPr="00647FC6">
          <w:rPr>
            <w:rFonts w:ascii="Times New Roman" w:hAnsi="Times New Roman" w:cs="Times New Roman"/>
            <w:noProof/>
            <w:webHidden/>
            <w:sz w:val="22"/>
            <w:szCs w:val="22"/>
          </w:rPr>
          <w:fldChar w:fldCharType="end"/>
        </w:r>
      </w:hyperlink>
    </w:p>
    <w:p w14:paraId="0ED87241" w14:textId="48AEE9C5"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0" w:history="1">
        <w:r w:rsidRPr="00647FC6">
          <w:rPr>
            <w:rStyle w:val="Hyperlink"/>
            <w:rFonts w:ascii="Times New Roman" w:hAnsi="Times New Roman" w:cs="Times New Roman"/>
            <w:noProof/>
            <w:sz w:val="22"/>
            <w:szCs w:val="22"/>
          </w:rPr>
          <w:t>Table 2: Proportion of The DMTDP Implemented</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_Toc190880250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17</w:t>
        </w:r>
        <w:r w:rsidRPr="00647FC6">
          <w:rPr>
            <w:rFonts w:ascii="Times New Roman" w:hAnsi="Times New Roman" w:cs="Times New Roman"/>
            <w:noProof/>
            <w:webHidden/>
            <w:sz w:val="22"/>
            <w:szCs w:val="22"/>
          </w:rPr>
          <w:fldChar w:fldCharType="end"/>
        </w:r>
      </w:hyperlink>
    </w:p>
    <w:p w14:paraId="20A3F3BE" w14:textId="149227CE"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1" w:history="1">
        <w:r w:rsidRPr="00647FC6">
          <w:rPr>
            <w:rStyle w:val="Hyperlink"/>
            <w:rFonts w:ascii="Times New Roman" w:hAnsi="Times New Roman" w:cs="Times New Roman"/>
            <w:noProof/>
            <w:sz w:val="22"/>
            <w:szCs w:val="22"/>
          </w:rPr>
          <w:t>Table 3: Update on Revenue Sources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_Toc190880251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24</w:t>
        </w:r>
        <w:r w:rsidRPr="00647FC6">
          <w:rPr>
            <w:rFonts w:ascii="Times New Roman" w:hAnsi="Times New Roman" w:cs="Times New Roman"/>
            <w:noProof/>
            <w:webHidden/>
            <w:sz w:val="22"/>
            <w:szCs w:val="22"/>
          </w:rPr>
          <w:fldChar w:fldCharType="end"/>
        </w:r>
      </w:hyperlink>
    </w:p>
    <w:p w14:paraId="4CCA887B" w14:textId="3C64ACEB"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2" w:history="1">
        <w:r w:rsidRPr="00647FC6">
          <w:rPr>
            <w:rStyle w:val="Hyperlink"/>
            <w:rFonts w:ascii="Times New Roman" w:hAnsi="Times New Roman" w:cs="Times New Roman"/>
            <w:noProof/>
            <w:sz w:val="22"/>
            <w:szCs w:val="22"/>
          </w:rPr>
          <w:t>Table 4: Disbursement (Expenditure) between 2023 Compared with 2024</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_Toc190880252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27</w:t>
        </w:r>
        <w:r w:rsidRPr="00647FC6">
          <w:rPr>
            <w:rFonts w:ascii="Times New Roman" w:hAnsi="Times New Roman" w:cs="Times New Roman"/>
            <w:noProof/>
            <w:webHidden/>
            <w:sz w:val="22"/>
            <w:szCs w:val="22"/>
          </w:rPr>
          <w:fldChar w:fldCharType="end"/>
        </w:r>
      </w:hyperlink>
    </w:p>
    <w:p w14:paraId="10E2A2F7" w14:textId="2CB6128D"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3" w:history="1">
        <w:r w:rsidRPr="00647FC6">
          <w:rPr>
            <w:rStyle w:val="Hyperlink"/>
            <w:rFonts w:ascii="Times New Roman" w:hAnsi="Times New Roman" w:cs="Times New Roman"/>
            <w:noProof/>
            <w:sz w:val="22"/>
            <w:szCs w:val="22"/>
          </w:rPr>
          <w:t>Table 5: Shama District Assembly CAPEX Analysis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_Toc190880253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29</w:t>
        </w:r>
        <w:r w:rsidRPr="00647FC6">
          <w:rPr>
            <w:rFonts w:ascii="Times New Roman" w:hAnsi="Times New Roman" w:cs="Times New Roman"/>
            <w:noProof/>
            <w:webHidden/>
            <w:sz w:val="22"/>
            <w:szCs w:val="22"/>
          </w:rPr>
          <w:fldChar w:fldCharType="end"/>
        </w:r>
      </w:hyperlink>
    </w:p>
    <w:p w14:paraId="61928DC2" w14:textId="2F23C9AB"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4" w:history="1">
        <w:r w:rsidRPr="00647FC6">
          <w:rPr>
            <w:rStyle w:val="Hyperlink"/>
            <w:rFonts w:ascii="Times New Roman" w:hAnsi="Times New Roman" w:cs="Times New Roman"/>
            <w:noProof/>
            <w:sz w:val="22"/>
            <w:szCs w:val="22"/>
          </w:rPr>
          <w:t>Table 6: (ANNEX 6B) MMDAs Capex Budget Performance Analysis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_Toc190880254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29</w:t>
        </w:r>
        <w:r w:rsidRPr="00647FC6">
          <w:rPr>
            <w:rFonts w:ascii="Times New Roman" w:hAnsi="Times New Roman" w:cs="Times New Roman"/>
            <w:noProof/>
            <w:webHidden/>
            <w:sz w:val="22"/>
            <w:szCs w:val="22"/>
          </w:rPr>
          <w:fldChar w:fldCharType="end"/>
        </w:r>
      </w:hyperlink>
    </w:p>
    <w:p w14:paraId="4E5535E0" w14:textId="13234524"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5" w:history="1">
        <w:r w:rsidRPr="00647FC6">
          <w:rPr>
            <w:rStyle w:val="Hyperlink"/>
            <w:rFonts w:ascii="Times New Roman" w:hAnsi="Times New Roman" w:cs="Times New Roman"/>
            <w:noProof/>
            <w:sz w:val="22"/>
            <w:szCs w:val="22"/>
          </w:rPr>
          <w:t>Table 7: CAPEX budget allocation and implementation for ongoing projects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_Toc190880255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30</w:t>
        </w:r>
        <w:r w:rsidRPr="00647FC6">
          <w:rPr>
            <w:rFonts w:ascii="Times New Roman" w:hAnsi="Times New Roman" w:cs="Times New Roman"/>
            <w:noProof/>
            <w:webHidden/>
            <w:sz w:val="22"/>
            <w:szCs w:val="22"/>
          </w:rPr>
          <w:fldChar w:fldCharType="end"/>
        </w:r>
      </w:hyperlink>
    </w:p>
    <w:p w14:paraId="3600A984" w14:textId="147D55F4"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6" w:history="1">
        <w:r w:rsidRPr="00647FC6">
          <w:rPr>
            <w:rStyle w:val="Hyperlink"/>
            <w:rFonts w:ascii="Times New Roman" w:hAnsi="Times New Roman" w:cs="Times New Roman"/>
            <w:noProof/>
            <w:sz w:val="22"/>
            <w:szCs w:val="22"/>
          </w:rPr>
          <w:t>Table 8: Update on Critical Development and Poverty Issues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_Toc190880256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41</w:t>
        </w:r>
        <w:r w:rsidRPr="00647FC6">
          <w:rPr>
            <w:rFonts w:ascii="Times New Roman" w:hAnsi="Times New Roman" w:cs="Times New Roman"/>
            <w:noProof/>
            <w:webHidden/>
            <w:sz w:val="22"/>
            <w:szCs w:val="22"/>
          </w:rPr>
          <w:fldChar w:fldCharType="end"/>
        </w:r>
      </w:hyperlink>
    </w:p>
    <w:p w14:paraId="5274104F" w14:textId="357D8F46"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7" w:history="1">
        <w:r w:rsidRPr="00647FC6">
          <w:rPr>
            <w:rStyle w:val="Hyperlink"/>
            <w:rFonts w:ascii="Times New Roman" w:hAnsi="Times New Roman" w:cs="Times New Roman"/>
            <w:noProof/>
            <w:sz w:val="22"/>
            <w:szCs w:val="22"/>
          </w:rPr>
          <w:t>Table 9: Staff Strength for Shama District Assembly</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_Toc190880257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45</w:t>
        </w:r>
        <w:r w:rsidRPr="00647FC6">
          <w:rPr>
            <w:rFonts w:ascii="Times New Roman" w:hAnsi="Times New Roman" w:cs="Times New Roman"/>
            <w:noProof/>
            <w:webHidden/>
            <w:sz w:val="22"/>
            <w:szCs w:val="22"/>
          </w:rPr>
          <w:fldChar w:fldCharType="end"/>
        </w:r>
      </w:hyperlink>
    </w:p>
    <w:p w14:paraId="49A27AFE" w14:textId="5FDD4839"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8" w:history="1">
        <w:r w:rsidRPr="00647FC6">
          <w:rPr>
            <w:rStyle w:val="Hyperlink"/>
            <w:rFonts w:ascii="Times New Roman" w:hAnsi="Times New Roman" w:cs="Times New Roman"/>
            <w:noProof/>
            <w:sz w:val="22"/>
            <w:szCs w:val="22"/>
          </w:rPr>
          <w:t>Table 10: Staff Strengths of MMDAs (Trainings and Workshops)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_Toc190880258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48</w:t>
        </w:r>
        <w:r w:rsidRPr="00647FC6">
          <w:rPr>
            <w:rFonts w:ascii="Times New Roman" w:hAnsi="Times New Roman" w:cs="Times New Roman"/>
            <w:noProof/>
            <w:webHidden/>
            <w:sz w:val="22"/>
            <w:szCs w:val="22"/>
          </w:rPr>
          <w:fldChar w:fldCharType="end"/>
        </w:r>
      </w:hyperlink>
    </w:p>
    <w:p w14:paraId="7955495F" w14:textId="5A62889C"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59" w:history="1">
        <w:r w:rsidRPr="00647FC6">
          <w:rPr>
            <w:rStyle w:val="Hyperlink"/>
            <w:rFonts w:ascii="Times New Roman" w:hAnsi="Times New Roman" w:cs="Times New Roman"/>
            <w:noProof/>
            <w:sz w:val="22"/>
            <w:szCs w:val="22"/>
          </w:rPr>
          <w:t>Table 11: Staff Strengths of MMDAs (Logistics)</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_Toc190880259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51</w:t>
        </w:r>
        <w:r w:rsidRPr="00647FC6">
          <w:rPr>
            <w:rFonts w:ascii="Times New Roman" w:hAnsi="Times New Roman" w:cs="Times New Roman"/>
            <w:noProof/>
            <w:webHidden/>
            <w:sz w:val="22"/>
            <w:szCs w:val="22"/>
          </w:rPr>
          <w:fldChar w:fldCharType="end"/>
        </w:r>
      </w:hyperlink>
    </w:p>
    <w:p w14:paraId="57ECBF51" w14:textId="2E8886A3"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60" w:history="1">
        <w:r w:rsidRPr="00647FC6">
          <w:rPr>
            <w:rStyle w:val="Hyperlink"/>
            <w:rFonts w:ascii="Times New Roman" w:hAnsi="Times New Roman" w:cs="Times New Roman"/>
            <w:noProof/>
            <w:sz w:val="22"/>
            <w:szCs w:val="22"/>
          </w:rPr>
          <w:t>Table 12: Evaluations Conducted</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_Toc190880260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53</w:t>
        </w:r>
        <w:r w:rsidRPr="00647FC6">
          <w:rPr>
            <w:rFonts w:ascii="Times New Roman" w:hAnsi="Times New Roman" w:cs="Times New Roman"/>
            <w:noProof/>
            <w:webHidden/>
            <w:sz w:val="22"/>
            <w:szCs w:val="22"/>
          </w:rPr>
          <w:fldChar w:fldCharType="end"/>
        </w:r>
      </w:hyperlink>
    </w:p>
    <w:p w14:paraId="30745F5E" w14:textId="65757F55" w:rsidR="00647FC6" w:rsidRPr="00647FC6" w:rsidRDefault="00647FC6">
      <w:pPr>
        <w:pStyle w:val="TableofFigures"/>
        <w:tabs>
          <w:tab w:val="right" w:leader="underscore" w:pos="9350"/>
        </w:tabs>
        <w:rPr>
          <w:rFonts w:ascii="Times New Roman" w:eastAsiaTheme="minorEastAsia" w:hAnsi="Times New Roman" w:cs="Times New Roman"/>
          <w:i w:val="0"/>
          <w:iCs w:val="0"/>
          <w:noProof/>
          <w:kern w:val="2"/>
          <w:sz w:val="22"/>
          <w:szCs w:val="22"/>
          <w14:ligatures w14:val="standardContextual"/>
        </w:rPr>
      </w:pPr>
      <w:hyperlink w:anchor="_Toc190880261" w:history="1">
        <w:r w:rsidRPr="00647FC6">
          <w:rPr>
            <w:rStyle w:val="Hyperlink"/>
            <w:rFonts w:ascii="Times New Roman" w:hAnsi="Times New Roman" w:cs="Times New Roman"/>
            <w:noProof/>
            <w:sz w:val="22"/>
            <w:szCs w:val="22"/>
          </w:rPr>
          <w:t>Table 13: PM&amp;E Conducted</w:t>
        </w:r>
        <w:r w:rsidRPr="00647FC6">
          <w:rPr>
            <w:rFonts w:ascii="Times New Roman" w:hAnsi="Times New Roman" w:cs="Times New Roman"/>
            <w:noProof/>
            <w:webHidden/>
            <w:sz w:val="22"/>
            <w:szCs w:val="22"/>
          </w:rPr>
          <w:tab/>
        </w:r>
        <w:r w:rsidRPr="00647FC6">
          <w:rPr>
            <w:rFonts w:ascii="Times New Roman" w:hAnsi="Times New Roman" w:cs="Times New Roman"/>
            <w:noProof/>
            <w:webHidden/>
            <w:sz w:val="22"/>
            <w:szCs w:val="22"/>
          </w:rPr>
          <w:fldChar w:fldCharType="begin"/>
        </w:r>
        <w:r w:rsidRPr="00647FC6">
          <w:rPr>
            <w:rFonts w:ascii="Times New Roman" w:hAnsi="Times New Roman" w:cs="Times New Roman"/>
            <w:noProof/>
            <w:webHidden/>
            <w:sz w:val="22"/>
            <w:szCs w:val="22"/>
          </w:rPr>
          <w:instrText xml:space="preserve"> PAGEREF _Toc190880261 \h </w:instrText>
        </w:r>
        <w:r w:rsidRPr="00647FC6">
          <w:rPr>
            <w:rFonts w:ascii="Times New Roman" w:hAnsi="Times New Roman" w:cs="Times New Roman"/>
            <w:noProof/>
            <w:webHidden/>
            <w:sz w:val="22"/>
            <w:szCs w:val="22"/>
          </w:rPr>
        </w:r>
        <w:r w:rsidRPr="00647FC6">
          <w:rPr>
            <w:rFonts w:ascii="Times New Roman" w:hAnsi="Times New Roman" w:cs="Times New Roman"/>
            <w:noProof/>
            <w:webHidden/>
            <w:sz w:val="22"/>
            <w:szCs w:val="22"/>
          </w:rPr>
          <w:fldChar w:fldCharType="separate"/>
        </w:r>
        <w:r w:rsidRPr="00647FC6">
          <w:rPr>
            <w:rFonts w:ascii="Times New Roman" w:hAnsi="Times New Roman" w:cs="Times New Roman"/>
            <w:noProof/>
            <w:webHidden/>
            <w:sz w:val="22"/>
            <w:szCs w:val="22"/>
          </w:rPr>
          <w:t>55</w:t>
        </w:r>
        <w:r w:rsidRPr="00647FC6">
          <w:rPr>
            <w:rFonts w:ascii="Times New Roman" w:hAnsi="Times New Roman" w:cs="Times New Roman"/>
            <w:noProof/>
            <w:webHidden/>
            <w:sz w:val="22"/>
            <w:szCs w:val="22"/>
          </w:rPr>
          <w:fldChar w:fldCharType="end"/>
        </w:r>
      </w:hyperlink>
    </w:p>
    <w:p w14:paraId="2B4050C4" w14:textId="7B7B63EC" w:rsidR="00940409" w:rsidRPr="00647FC6" w:rsidRDefault="00940409" w:rsidP="00940409">
      <w:pPr>
        <w:rPr>
          <w:rStyle w:val="Hyperlink"/>
          <w:rFonts w:ascii="Times New Roman" w:eastAsia="Calibri" w:hAnsi="Times New Roman" w:cs="Times New Roman"/>
          <w:noProof/>
        </w:rPr>
      </w:pPr>
      <w:r w:rsidRPr="00647FC6">
        <w:rPr>
          <w:rStyle w:val="Hyperlink"/>
          <w:rFonts w:ascii="Times New Roman" w:eastAsia="Calibri" w:hAnsi="Times New Roman" w:cs="Times New Roman"/>
          <w:noProof/>
        </w:rPr>
        <w:fldChar w:fldCharType="end"/>
      </w:r>
    </w:p>
    <w:p w14:paraId="5D672F6A" w14:textId="77777777" w:rsidR="00940409" w:rsidRPr="006F5A40" w:rsidRDefault="00940409" w:rsidP="00940409">
      <w:pPr>
        <w:jc w:val="center"/>
        <w:rPr>
          <w:rFonts w:ascii="Times New Roman" w:eastAsia="Calibri" w:hAnsi="Times New Roman" w:cs="Times New Roman"/>
          <w:noProof/>
          <w:color w:val="467886" w:themeColor="hyperlink"/>
          <w:sz w:val="24"/>
          <w:szCs w:val="24"/>
          <w:u w:val="single"/>
        </w:rPr>
      </w:pPr>
      <w:r w:rsidRPr="006F5A40">
        <w:rPr>
          <w:rFonts w:ascii="Times New Roman" w:eastAsiaTheme="majorEastAsia" w:hAnsi="Times New Roman" w:cs="Times New Roman"/>
          <w:color w:val="0F4761" w:themeColor="accent1" w:themeShade="BF"/>
          <w:sz w:val="24"/>
          <w:szCs w:val="24"/>
        </w:rPr>
        <w:t>LIST OF FIGURES</w:t>
      </w:r>
    </w:p>
    <w:p w14:paraId="6EDB0ECB" w14:textId="5F6FF595" w:rsidR="001D3001" w:rsidRPr="001D3001" w:rsidRDefault="00940409">
      <w:pPr>
        <w:pStyle w:val="TableofFigures"/>
        <w:tabs>
          <w:tab w:val="right" w:leader="underscore" w:pos="9350"/>
        </w:tabs>
        <w:rPr>
          <w:rFonts w:ascii="Times New Roman" w:eastAsiaTheme="minorEastAsia" w:hAnsi="Times New Roman" w:cs="Times New Roman"/>
          <w:i w:val="0"/>
          <w:iCs w:val="0"/>
          <w:noProof/>
          <w:kern w:val="2"/>
          <w:sz w:val="28"/>
          <w:szCs w:val="28"/>
          <w14:ligatures w14:val="standardContextual"/>
        </w:rPr>
      </w:pPr>
      <w:r w:rsidRPr="00647FC6">
        <w:rPr>
          <w:rStyle w:val="Hyperlink"/>
          <w:rFonts w:ascii="Times New Roman" w:hAnsi="Times New Roman" w:cs="Times New Roman"/>
          <w:i w:val="0"/>
          <w:noProof/>
          <w:sz w:val="22"/>
          <w:szCs w:val="22"/>
        </w:rPr>
        <w:fldChar w:fldCharType="begin"/>
      </w:r>
      <w:r w:rsidRPr="00647FC6">
        <w:rPr>
          <w:rStyle w:val="Hyperlink"/>
          <w:rFonts w:ascii="Times New Roman" w:hAnsi="Times New Roman" w:cs="Times New Roman"/>
          <w:i w:val="0"/>
          <w:noProof/>
          <w:sz w:val="22"/>
          <w:szCs w:val="22"/>
        </w:rPr>
        <w:instrText xml:space="preserve"> TOC \h \z \c "Figure" </w:instrText>
      </w:r>
      <w:r w:rsidRPr="00647FC6">
        <w:rPr>
          <w:rStyle w:val="Hyperlink"/>
          <w:rFonts w:ascii="Times New Roman" w:hAnsi="Times New Roman" w:cs="Times New Roman"/>
          <w:i w:val="0"/>
          <w:noProof/>
          <w:sz w:val="22"/>
          <w:szCs w:val="22"/>
        </w:rPr>
        <w:fldChar w:fldCharType="separate"/>
      </w:r>
      <w:hyperlink w:anchor="_Toc191274766" w:history="1">
        <w:r w:rsidR="001D3001" w:rsidRPr="001D3001">
          <w:rPr>
            <w:rStyle w:val="Hyperlink"/>
            <w:rFonts w:ascii="Times New Roman" w:hAnsi="Times New Roman" w:cs="Times New Roman"/>
            <w:noProof/>
            <w:sz w:val="22"/>
            <w:szCs w:val="22"/>
          </w:rPr>
          <w:t xml:space="preserve">Figure 1: Status </w:t>
        </w:r>
        <w:r w:rsidR="001D3001" w:rsidRPr="001D3001">
          <w:rPr>
            <w:rStyle w:val="Hyperlink"/>
            <w:rFonts w:ascii="Times New Roman" w:hAnsi="Times New Roman" w:cs="Times New Roman"/>
            <w:noProof/>
            <w:sz w:val="22"/>
            <w:szCs w:val="22"/>
          </w:rPr>
          <w:t>o</w:t>
        </w:r>
        <w:r w:rsidR="001D3001" w:rsidRPr="001D3001">
          <w:rPr>
            <w:rStyle w:val="Hyperlink"/>
            <w:rFonts w:ascii="Times New Roman" w:hAnsi="Times New Roman" w:cs="Times New Roman"/>
            <w:noProof/>
            <w:sz w:val="22"/>
            <w:szCs w:val="22"/>
          </w:rPr>
          <w:t>f Project implementation from 2021 to 2024</w:t>
        </w:r>
        <w:r w:rsidR="001D3001" w:rsidRPr="001D3001">
          <w:rPr>
            <w:rFonts w:ascii="Times New Roman" w:hAnsi="Times New Roman" w:cs="Times New Roman"/>
            <w:noProof/>
            <w:webHidden/>
            <w:sz w:val="22"/>
            <w:szCs w:val="22"/>
          </w:rPr>
          <w:tab/>
        </w:r>
        <w:r w:rsidR="001D3001" w:rsidRPr="001D3001">
          <w:rPr>
            <w:rFonts w:ascii="Times New Roman" w:hAnsi="Times New Roman" w:cs="Times New Roman"/>
            <w:noProof/>
            <w:webHidden/>
            <w:sz w:val="22"/>
            <w:szCs w:val="22"/>
          </w:rPr>
          <w:fldChar w:fldCharType="begin"/>
        </w:r>
        <w:r w:rsidR="001D3001" w:rsidRPr="001D3001">
          <w:rPr>
            <w:rFonts w:ascii="Times New Roman" w:hAnsi="Times New Roman" w:cs="Times New Roman"/>
            <w:noProof/>
            <w:webHidden/>
            <w:sz w:val="22"/>
            <w:szCs w:val="22"/>
          </w:rPr>
          <w:instrText xml:space="preserve"> PAGEREF _Toc191274766 \h </w:instrText>
        </w:r>
        <w:r w:rsidR="001D3001" w:rsidRPr="001D3001">
          <w:rPr>
            <w:rFonts w:ascii="Times New Roman" w:hAnsi="Times New Roman" w:cs="Times New Roman"/>
            <w:noProof/>
            <w:webHidden/>
            <w:sz w:val="22"/>
            <w:szCs w:val="22"/>
          </w:rPr>
        </w:r>
        <w:r w:rsidR="001D3001" w:rsidRPr="001D3001">
          <w:rPr>
            <w:rFonts w:ascii="Times New Roman" w:hAnsi="Times New Roman" w:cs="Times New Roman"/>
            <w:noProof/>
            <w:webHidden/>
            <w:sz w:val="22"/>
            <w:szCs w:val="22"/>
          </w:rPr>
          <w:fldChar w:fldCharType="separate"/>
        </w:r>
        <w:r w:rsidR="001D3001" w:rsidRPr="001D3001">
          <w:rPr>
            <w:rFonts w:ascii="Times New Roman" w:hAnsi="Times New Roman" w:cs="Times New Roman"/>
            <w:noProof/>
            <w:webHidden/>
            <w:sz w:val="22"/>
            <w:szCs w:val="22"/>
          </w:rPr>
          <w:t>19</w:t>
        </w:r>
        <w:r w:rsidR="001D3001" w:rsidRPr="001D3001">
          <w:rPr>
            <w:rFonts w:ascii="Times New Roman" w:hAnsi="Times New Roman" w:cs="Times New Roman"/>
            <w:noProof/>
            <w:webHidden/>
            <w:sz w:val="22"/>
            <w:szCs w:val="22"/>
          </w:rPr>
          <w:fldChar w:fldCharType="end"/>
        </w:r>
      </w:hyperlink>
    </w:p>
    <w:p w14:paraId="64D36912" w14:textId="37EC0C89" w:rsidR="001D3001" w:rsidRPr="001D3001" w:rsidRDefault="001D3001">
      <w:pPr>
        <w:pStyle w:val="TableofFigures"/>
        <w:tabs>
          <w:tab w:val="right" w:leader="underscore" w:pos="9350"/>
        </w:tabs>
        <w:rPr>
          <w:rFonts w:ascii="Times New Roman" w:eastAsiaTheme="minorEastAsia" w:hAnsi="Times New Roman" w:cs="Times New Roman"/>
          <w:i w:val="0"/>
          <w:iCs w:val="0"/>
          <w:noProof/>
          <w:kern w:val="2"/>
          <w:sz w:val="28"/>
          <w:szCs w:val="28"/>
          <w14:ligatures w14:val="standardContextual"/>
        </w:rPr>
      </w:pPr>
      <w:hyperlink w:anchor="_Toc191274767" w:history="1">
        <w:r w:rsidRPr="001D3001">
          <w:rPr>
            <w:rStyle w:val="Hyperlink"/>
            <w:rFonts w:ascii="Times New Roman" w:hAnsi="Times New Roman" w:cs="Times New Roman"/>
            <w:noProof/>
            <w:sz w:val="22"/>
            <w:szCs w:val="22"/>
          </w:rPr>
          <w:t>Figure 2: Funding Sources compared between 2022 and 2024.</w:t>
        </w:r>
        <w:r w:rsidRPr="001D3001">
          <w:rPr>
            <w:rFonts w:ascii="Times New Roman" w:hAnsi="Times New Roman" w:cs="Times New Roman"/>
            <w:noProof/>
            <w:webHidden/>
            <w:sz w:val="22"/>
            <w:szCs w:val="22"/>
          </w:rPr>
          <w:tab/>
        </w:r>
        <w:r w:rsidRPr="001D3001">
          <w:rPr>
            <w:rFonts w:ascii="Times New Roman" w:hAnsi="Times New Roman" w:cs="Times New Roman"/>
            <w:noProof/>
            <w:webHidden/>
            <w:sz w:val="22"/>
            <w:szCs w:val="22"/>
          </w:rPr>
          <w:fldChar w:fldCharType="begin"/>
        </w:r>
        <w:r w:rsidRPr="001D3001">
          <w:rPr>
            <w:rFonts w:ascii="Times New Roman" w:hAnsi="Times New Roman" w:cs="Times New Roman"/>
            <w:noProof/>
            <w:webHidden/>
            <w:sz w:val="22"/>
            <w:szCs w:val="22"/>
          </w:rPr>
          <w:instrText xml:space="preserve"> PAGEREF _Toc191274767 \h </w:instrText>
        </w:r>
        <w:r w:rsidRPr="001D3001">
          <w:rPr>
            <w:rFonts w:ascii="Times New Roman" w:hAnsi="Times New Roman" w:cs="Times New Roman"/>
            <w:noProof/>
            <w:webHidden/>
            <w:sz w:val="22"/>
            <w:szCs w:val="22"/>
          </w:rPr>
        </w:r>
        <w:r w:rsidRPr="001D3001">
          <w:rPr>
            <w:rFonts w:ascii="Times New Roman" w:hAnsi="Times New Roman" w:cs="Times New Roman"/>
            <w:noProof/>
            <w:webHidden/>
            <w:sz w:val="22"/>
            <w:szCs w:val="22"/>
          </w:rPr>
          <w:fldChar w:fldCharType="separate"/>
        </w:r>
        <w:r w:rsidRPr="001D3001">
          <w:rPr>
            <w:rFonts w:ascii="Times New Roman" w:hAnsi="Times New Roman" w:cs="Times New Roman"/>
            <w:noProof/>
            <w:webHidden/>
            <w:sz w:val="22"/>
            <w:szCs w:val="22"/>
          </w:rPr>
          <w:t>25</w:t>
        </w:r>
        <w:r w:rsidRPr="001D3001">
          <w:rPr>
            <w:rFonts w:ascii="Times New Roman" w:hAnsi="Times New Roman" w:cs="Times New Roman"/>
            <w:noProof/>
            <w:webHidden/>
            <w:sz w:val="22"/>
            <w:szCs w:val="22"/>
          </w:rPr>
          <w:fldChar w:fldCharType="end"/>
        </w:r>
      </w:hyperlink>
    </w:p>
    <w:p w14:paraId="1D72C3F6" w14:textId="398F5614" w:rsidR="001D3001" w:rsidRPr="001D3001" w:rsidRDefault="001D3001">
      <w:pPr>
        <w:pStyle w:val="TableofFigures"/>
        <w:tabs>
          <w:tab w:val="right" w:leader="underscore" w:pos="9350"/>
        </w:tabs>
        <w:rPr>
          <w:rFonts w:ascii="Times New Roman" w:eastAsiaTheme="minorEastAsia" w:hAnsi="Times New Roman" w:cs="Times New Roman"/>
          <w:i w:val="0"/>
          <w:iCs w:val="0"/>
          <w:noProof/>
          <w:kern w:val="2"/>
          <w:sz w:val="28"/>
          <w:szCs w:val="28"/>
          <w14:ligatures w14:val="standardContextual"/>
        </w:rPr>
      </w:pPr>
      <w:hyperlink w:anchor="_Toc191274768" w:history="1">
        <w:r w:rsidRPr="001D3001">
          <w:rPr>
            <w:rStyle w:val="Hyperlink"/>
            <w:rFonts w:ascii="Times New Roman" w:hAnsi="Times New Roman" w:cs="Times New Roman"/>
            <w:noProof/>
            <w:sz w:val="22"/>
            <w:szCs w:val="22"/>
          </w:rPr>
          <w:t>Figure 3: Analysis of Disbursement (Expenditure) for 2021, 2022, 2023 and 2024</w:t>
        </w:r>
        <w:r w:rsidRPr="001D3001">
          <w:rPr>
            <w:rFonts w:ascii="Times New Roman" w:hAnsi="Times New Roman" w:cs="Times New Roman"/>
            <w:noProof/>
            <w:webHidden/>
            <w:sz w:val="22"/>
            <w:szCs w:val="22"/>
          </w:rPr>
          <w:tab/>
        </w:r>
        <w:r w:rsidRPr="001D3001">
          <w:rPr>
            <w:rFonts w:ascii="Times New Roman" w:hAnsi="Times New Roman" w:cs="Times New Roman"/>
            <w:noProof/>
            <w:webHidden/>
            <w:sz w:val="22"/>
            <w:szCs w:val="22"/>
          </w:rPr>
          <w:fldChar w:fldCharType="begin"/>
        </w:r>
        <w:r w:rsidRPr="001D3001">
          <w:rPr>
            <w:rFonts w:ascii="Times New Roman" w:hAnsi="Times New Roman" w:cs="Times New Roman"/>
            <w:noProof/>
            <w:webHidden/>
            <w:sz w:val="22"/>
            <w:szCs w:val="22"/>
          </w:rPr>
          <w:instrText xml:space="preserve"> PAGEREF _Toc191274768 \h </w:instrText>
        </w:r>
        <w:r w:rsidRPr="001D3001">
          <w:rPr>
            <w:rFonts w:ascii="Times New Roman" w:hAnsi="Times New Roman" w:cs="Times New Roman"/>
            <w:noProof/>
            <w:webHidden/>
            <w:sz w:val="22"/>
            <w:szCs w:val="22"/>
          </w:rPr>
        </w:r>
        <w:r w:rsidRPr="001D3001">
          <w:rPr>
            <w:rFonts w:ascii="Times New Roman" w:hAnsi="Times New Roman" w:cs="Times New Roman"/>
            <w:noProof/>
            <w:webHidden/>
            <w:sz w:val="22"/>
            <w:szCs w:val="22"/>
          </w:rPr>
          <w:fldChar w:fldCharType="separate"/>
        </w:r>
        <w:r w:rsidRPr="001D3001">
          <w:rPr>
            <w:rFonts w:ascii="Times New Roman" w:hAnsi="Times New Roman" w:cs="Times New Roman"/>
            <w:noProof/>
            <w:webHidden/>
            <w:sz w:val="22"/>
            <w:szCs w:val="22"/>
          </w:rPr>
          <w:t>28</w:t>
        </w:r>
        <w:r w:rsidRPr="001D3001">
          <w:rPr>
            <w:rFonts w:ascii="Times New Roman" w:hAnsi="Times New Roman" w:cs="Times New Roman"/>
            <w:noProof/>
            <w:webHidden/>
            <w:sz w:val="22"/>
            <w:szCs w:val="22"/>
          </w:rPr>
          <w:fldChar w:fldCharType="end"/>
        </w:r>
      </w:hyperlink>
    </w:p>
    <w:p w14:paraId="440AA57B" w14:textId="56D487D6" w:rsidR="00940409" w:rsidRPr="00647FC6" w:rsidRDefault="00940409" w:rsidP="00940409">
      <w:pPr>
        <w:pStyle w:val="TableofFigures"/>
        <w:tabs>
          <w:tab w:val="right" w:leader="underscore" w:pos="9350"/>
        </w:tabs>
        <w:rPr>
          <w:rStyle w:val="Hyperlink"/>
          <w:rFonts w:ascii="Times New Roman" w:eastAsia="Calibri" w:hAnsi="Times New Roman" w:cs="Times New Roman"/>
          <w:i w:val="0"/>
          <w:noProof/>
          <w:sz w:val="22"/>
          <w:szCs w:val="22"/>
        </w:rPr>
      </w:pPr>
      <w:r w:rsidRPr="00647FC6">
        <w:rPr>
          <w:rStyle w:val="Hyperlink"/>
          <w:rFonts w:ascii="Times New Roman" w:hAnsi="Times New Roman" w:cs="Times New Roman"/>
          <w:i w:val="0"/>
          <w:noProof/>
          <w:sz w:val="22"/>
          <w:szCs w:val="22"/>
        </w:rPr>
        <w:fldChar w:fldCharType="end"/>
      </w:r>
    </w:p>
    <w:p w14:paraId="677B462F" w14:textId="77777777" w:rsidR="00940409" w:rsidRPr="006F5A40" w:rsidRDefault="00940409" w:rsidP="00940409">
      <w:pPr>
        <w:rPr>
          <w:rStyle w:val="Hyperlink"/>
          <w:rFonts w:ascii="Times New Roman" w:eastAsia="Calibri" w:hAnsi="Times New Roman" w:cs="Times New Roman"/>
          <w:noProof/>
          <w:sz w:val="24"/>
          <w:szCs w:val="24"/>
        </w:rPr>
      </w:pPr>
    </w:p>
    <w:p w14:paraId="7F40657E" w14:textId="77777777" w:rsidR="00940409" w:rsidRPr="006F5A40" w:rsidRDefault="00940409" w:rsidP="00940409">
      <w:pPr>
        <w:jc w:val="center"/>
        <w:rPr>
          <w:rStyle w:val="Hyperlink"/>
          <w:rFonts w:ascii="Times New Roman" w:eastAsia="Calibri" w:hAnsi="Times New Roman" w:cs="Times New Roman"/>
          <w:noProof/>
          <w:sz w:val="24"/>
          <w:szCs w:val="24"/>
          <w:u w:val="none"/>
        </w:rPr>
      </w:pPr>
      <w:r w:rsidRPr="006F5A40">
        <w:rPr>
          <w:rStyle w:val="Hyperlink"/>
          <w:rFonts w:ascii="Times New Roman" w:eastAsia="Calibri" w:hAnsi="Times New Roman" w:cs="Times New Roman"/>
          <w:noProof/>
          <w:sz w:val="24"/>
          <w:szCs w:val="24"/>
          <w:u w:val="none"/>
        </w:rPr>
        <w:t>APPENDIX</w:t>
      </w:r>
    </w:p>
    <w:p w14:paraId="28309501" w14:textId="353F09FB" w:rsidR="001D3001" w:rsidRPr="001D3001" w:rsidRDefault="00940409">
      <w:pPr>
        <w:pStyle w:val="TableofFigures"/>
        <w:tabs>
          <w:tab w:val="right" w:leader="dot" w:pos="9350"/>
        </w:tabs>
        <w:rPr>
          <w:rFonts w:ascii="Times New Roman" w:eastAsiaTheme="minorEastAsia" w:hAnsi="Times New Roman" w:cs="Times New Roman"/>
          <w:noProof/>
          <w:kern w:val="2"/>
          <w:sz w:val="22"/>
          <w:szCs w:val="22"/>
          <w14:ligatures w14:val="standardContextual"/>
        </w:rPr>
      </w:pPr>
      <w:r w:rsidRPr="001D3001">
        <w:rPr>
          <w:rStyle w:val="Hyperlink"/>
          <w:rFonts w:ascii="Times New Roman" w:eastAsia="Calibri" w:hAnsi="Times New Roman" w:cs="Times New Roman"/>
          <w:noProof/>
          <w:sz w:val="22"/>
          <w:szCs w:val="22"/>
        </w:rPr>
        <w:fldChar w:fldCharType="begin"/>
      </w:r>
      <w:r w:rsidRPr="001D3001">
        <w:rPr>
          <w:rStyle w:val="Hyperlink"/>
          <w:rFonts w:ascii="Times New Roman" w:eastAsia="Calibri" w:hAnsi="Times New Roman" w:cs="Times New Roman"/>
          <w:noProof/>
          <w:sz w:val="22"/>
          <w:szCs w:val="22"/>
        </w:rPr>
        <w:instrText xml:space="preserve"> TOC \h \z \c "Apendix" </w:instrText>
      </w:r>
      <w:r w:rsidRPr="001D3001">
        <w:rPr>
          <w:rStyle w:val="Hyperlink"/>
          <w:rFonts w:ascii="Times New Roman" w:eastAsia="Calibri" w:hAnsi="Times New Roman" w:cs="Times New Roman"/>
          <w:noProof/>
          <w:sz w:val="22"/>
          <w:szCs w:val="22"/>
        </w:rPr>
        <w:fldChar w:fldCharType="separate"/>
      </w:r>
      <w:hyperlink w:anchor="_Toc191274734" w:history="1">
        <w:r w:rsidR="001D3001" w:rsidRPr="001D3001">
          <w:rPr>
            <w:rStyle w:val="Hyperlink"/>
            <w:rFonts w:ascii="Times New Roman" w:hAnsi="Times New Roman" w:cs="Times New Roman"/>
            <w:noProof/>
            <w:sz w:val="22"/>
            <w:szCs w:val="22"/>
          </w:rPr>
          <w:t>Appendix 1: Projects Status - Updated Project Register As At December, 2024</w:t>
        </w:r>
        <w:r w:rsidR="001D3001" w:rsidRPr="001D3001">
          <w:rPr>
            <w:rFonts w:ascii="Times New Roman" w:hAnsi="Times New Roman" w:cs="Times New Roman"/>
            <w:noProof/>
            <w:webHidden/>
            <w:sz w:val="22"/>
            <w:szCs w:val="22"/>
          </w:rPr>
          <w:tab/>
        </w:r>
        <w:r w:rsidR="001D3001" w:rsidRPr="001D3001">
          <w:rPr>
            <w:rFonts w:ascii="Times New Roman" w:hAnsi="Times New Roman" w:cs="Times New Roman"/>
            <w:noProof/>
            <w:webHidden/>
            <w:sz w:val="22"/>
            <w:szCs w:val="22"/>
          </w:rPr>
          <w:fldChar w:fldCharType="begin"/>
        </w:r>
        <w:r w:rsidR="001D3001" w:rsidRPr="001D3001">
          <w:rPr>
            <w:rFonts w:ascii="Times New Roman" w:hAnsi="Times New Roman" w:cs="Times New Roman"/>
            <w:noProof/>
            <w:webHidden/>
            <w:sz w:val="22"/>
            <w:szCs w:val="22"/>
          </w:rPr>
          <w:instrText xml:space="preserve"> PAGEREF _Toc191274734 \h </w:instrText>
        </w:r>
        <w:r w:rsidR="001D3001" w:rsidRPr="001D3001">
          <w:rPr>
            <w:rFonts w:ascii="Times New Roman" w:hAnsi="Times New Roman" w:cs="Times New Roman"/>
            <w:noProof/>
            <w:webHidden/>
            <w:sz w:val="22"/>
            <w:szCs w:val="22"/>
          </w:rPr>
        </w:r>
        <w:r w:rsidR="001D3001" w:rsidRPr="001D3001">
          <w:rPr>
            <w:rFonts w:ascii="Times New Roman" w:hAnsi="Times New Roman" w:cs="Times New Roman"/>
            <w:noProof/>
            <w:webHidden/>
            <w:sz w:val="22"/>
            <w:szCs w:val="22"/>
          </w:rPr>
          <w:fldChar w:fldCharType="separate"/>
        </w:r>
        <w:r w:rsidR="001D3001" w:rsidRPr="001D3001">
          <w:rPr>
            <w:rFonts w:ascii="Times New Roman" w:hAnsi="Times New Roman" w:cs="Times New Roman"/>
            <w:noProof/>
            <w:webHidden/>
            <w:sz w:val="22"/>
            <w:szCs w:val="22"/>
          </w:rPr>
          <w:t>60</w:t>
        </w:r>
        <w:r w:rsidR="001D3001" w:rsidRPr="001D3001">
          <w:rPr>
            <w:rFonts w:ascii="Times New Roman" w:hAnsi="Times New Roman" w:cs="Times New Roman"/>
            <w:noProof/>
            <w:webHidden/>
            <w:sz w:val="22"/>
            <w:szCs w:val="22"/>
          </w:rPr>
          <w:fldChar w:fldCharType="end"/>
        </w:r>
      </w:hyperlink>
    </w:p>
    <w:p w14:paraId="6AD11B81" w14:textId="187FF66C" w:rsidR="001D3001" w:rsidRPr="001D3001" w:rsidRDefault="001D3001">
      <w:pPr>
        <w:pStyle w:val="TableofFigures"/>
        <w:tabs>
          <w:tab w:val="right" w:leader="dot" w:pos="9350"/>
        </w:tabs>
        <w:rPr>
          <w:rFonts w:ascii="Times New Roman" w:eastAsiaTheme="minorEastAsia" w:hAnsi="Times New Roman" w:cs="Times New Roman"/>
          <w:noProof/>
          <w:kern w:val="2"/>
          <w:sz w:val="22"/>
          <w:szCs w:val="22"/>
          <w14:ligatures w14:val="standardContextual"/>
        </w:rPr>
      </w:pPr>
      <w:hyperlink w:anchor="_Toc191274735" w:history="1">
        <w:r w:rsidRPr="001D3001">
          <w:rPr>
            <w:rStyle w:val="Hyperlink"/>
            <w:rFonts w:ascii="Times New Roman" w:hAnsi="Times New Roman" w:cs="Times New Roman"/>
            <w:noProof/>
            <w:sz w:val="22"/>
            <w:szCs w:val="22"/>
          </w:rPr>
          <w:t>Appendix 2</w:t>
        </w:r>
        <w:r w:rsidRPr="001D3001">
          <w:rPr>
            <w:rStyle w:val="Hyperlink"/>
            <w:rFonts w:ascii="Times New Roman" w:hAnsi="Times New Roman" w:cs="Times New Roman"/>
            <w:noProof/>
            <w:sz w:val="22"/>
            <w:szCs w:val="22"/>
            <w:lang w:eastAsia="en-GB"/>
          </w:rPr>
          <w:t>: Repair and Maintenance of Existing Infrastructure</w:t>
        </w:r>
        <w:r w:rsidRPr="001D3001">
          <w:rPr>
            <w:rFonts w:ascii="Times New Roman" w:hAnsi="Times New Roman" w:cs="Times New Roman"/>
            <w:noProof/>
            <w:webHidden/>
            <w:sz w:val="22"/>
            <w:szCs w:val="22"/>
          </w:rPr>
          <w:tab/>
        </w:r>
        <w:r w:rsidRPr="001D3001">
          <w:rPr>
            <w:rFonts w:ascii="Times New Roman" w:hAnsi="Times New Roman" w:cs="Times New Roman"/>
            <w:noProof/>
            <w:webHidden/>
            <w:sz w:val="22"/>
            <w:szCs w:val="22"/>
          </w:rPr>
          <w:fldChar w:fldCharType="begin"/>
        </w:r>
        <w:r w:rsidRPr="001D3001">
          <w:rPr>
            <w:rFonts w:ascii="Times New Roman" w:hAnsi="Times New Roman" w:cs="Times New Roman"/>
            <w:noProof/>
            <w:webHidden/>
            <w:sz w:val="22"/>
            <w:szCs w:val="22"/>
          </w:rPr>
          <w:instrText xml:space="preserve"> PAGEREF _Toc191274735 \h </w:instrText>
        </w:r>
        <w:r w:rsidRPr="001D3001">
          <w:rPr>
            <w:rFonts w:ascii="Times New Roman" w:hAnsi="Times New Roman" w:cs="Times New Roman"/>
            <w:noProof/>
            <w:webHidden/>
            <w:sz w:val="22"/>
            <w:szCs w:val="22"/>
          </w:rPr>
        </w:r>
        <w:r w:rsidRPr="001D3001">
          <w:rPr>
            <w:rFonts w:ascii="Times New Roman" w:hAnsi="Times New Roman" w:cs="Times New Roman"/>
            <w:noProof/>
            <w:webHidden/>
            <w:sz w:val="22"/>
            <w:szCs w:val="22"/>
          </w:rPr>
          <w:fldChar w:fldCharType="separate"/>
        </w:r>
        <w:r w:rsidRPr="001D3001">
          <w:rPr>
            <w:rFonts w:ascii="Times New Roman" w:hAnsi="Times New Roman" w:cs="Times New Roman"/>
            <w:noProof/>
            <w:webHidden/>
            <w:sz w:val="22"/>
            <w:szCs w:val="22"/>
          </w:rPr>
          <w:t>65</w:t>
        </w:r>
        <w:r w:rsidRPr="001D3001">
          <w:rPr>
            <w:rFonts w:ascii="Times New Roman" w:hAnsi="Times New Roman" w:cs="Times New Roman"/>
            <w:noProof/>
            <w:webHidden/>
            <w:sz w:val="22"/>
            <w:szCs w:val="22"/>
          </w:rPr>
          <w:fldChar w:fldCharType="end"/>
        </w:r>
      </w:hyperlink>
    </w:p>
    <w:p w14:paraId="73192363" w14:textId="5D62BAF1" w:rsidR="001D3001" w:rsidRPr="001D3001" w:rsidRDefault="001D3001">
      <w:pPr>
        <w:pStyle w:val="TableofFigures"/>
        <w:tabs>
          <w:tab w:val="right" w:leader="dot" w:pos="9350"/>
        </w:tabs>
        <w:rPr>
          <w:rFonts w:ascii="Times New Roman" w:eastAsiaTheme="minorEastAsia" w:hAnsi="Times New Roman" w:cs="Times New Roman"/>
          <w:noProof/>
          <w:kern w:val="2"/>
          <w:sz w:val="22"/>
          <w:szCs w:val="22"/>
          <w14:ligatures w14:val="standardContextual"/>
        </w:rPr>
      </w:pPr>
      <w:hyperlink w:anchor="_Toc191274736" w:history="1">
        <w:r w:rsidRPr="001D3001">
          <w:rPr>
            <w:rStyle w:val="Hyperlink"/>
            <w:rFonts w:ascii="Times New Roman" w:hAnsi="Times New Roman" w:cs="Times New Roman"/>
            <w:noProof/>
            <w:sz w:val="22"/>
            <w:szCs w:val="22"/>
          </w:rPr>
          <w:t>Appendix 3: Programme register</w:t>
        </w:r>
        <w:r w:rsidRPr="001D3001">
          <w:rPr>
            <w:rFonts w:ascii="Times New Roman" w:hAnsi="Times New Roman" w:cs="Times New Roman"/>
            <w:noProof/>
            <w:webHidden/>
            <w:sz w:val="22"/>
            <w:szCs w:val="22"/>
          </w:rPr>
          <w:tab/>
        </w:r>
        <w:r w:rsidRPr="001D3001">
          <w:rPr>
            <w:rFonts w:ascii="Times New Roman" w:hAnsi="Times New Roman" w:cs="Times New Roman"/>
            <w:noProof/>
            <w:webHidden/>
            <w:sz w:val="22"/>
            <w:szCs w:val="22"/>
          </w:rPr>
          <w:fldChar w:fldCharType="begin"/>
        </w:r>
        <w:r w:rsidRPr="001D3001">
          <w:rPr>
            <w:rFonts w:ascii="Times New Roman" w:hAnsi="Times New Roman" w:cs="Times New Roman"/>
            <w:noProof/>
            <w:webHidden/>
            <w:sz w:val="22"/>
            <w:szCs w:val="22"/>
          </w:rPr>
          <w:instrText xml:space="preserve"> PAGEREF _Toc191274736 \h </w:instrText>
        </w:r>
        <w:r w:rsidRPr="001D3001">
          <w:rPr>
            <w:rFonts w:ascii="Times New Roman" w:hAnsi="Times New Roman" w:cs="Times New Roman"/>
            <w:noProof/>
            <w:webHidden/>
            <w:sz w:val="22"/>
            <w:szCs w:val="22"/>
          </w:rPr>
        </w:r>
        <w:r w:rsidRPr="001D3001">
          <w:rPr>
            <w:rFonts w:ascii="Times New Roman" w:hAnsi="Times New Roman" w:cs="Times New Roman"/>
            <w:noProof/>
            <w:webHidden/>
            <w:sz w:val="22"/>
            <w:szCs w:val="22"/>
          </w:rPr>
          <w:fldChar w:fldCharType="separate"/>
        </w:r>
        <w:r w:rsidRPr="001D3001">
          <w:rPr>
            <w:rFonts w:ascii="Times New Roman" w:hAnsi="Times New Roman" w:cs="Times New Roman"/>
            <w:noProof/>
            <w:webHidden/>
            <w:sz w:val="22"/>
            <w:szCs w:val="22"/>
          </w:rPr>
          <w:t>66</w:t>
        </w:r>
        <w:r w:rsidRPr="001D3001">
          <w:rPr>
            <w:rFonts w:ascii="Times New Roman" w:hAnsi="Times New Roman" w:cs="Times New Roman"/>
            <w:noProof/>
            <w:webHidden/>
            <w:sz w:val="22"/>
            <w:szCs w:val="22"/>
          </w:rPr>
          <w:fldChar w:fldCharType="end"/>
        </w:r>
      </w:hyperlink>
    </w:p>
    <w:p w14:paraId="266F932A" w14:textId="26E45C38" w:rsidR="001D3001" w:rsidRPr="001D3001" w:rsidRDefault="001D3001">
      <w:pPr>
        <w:pStyle w:val="TableofFigures"/>
        <w:tabs>
          <w:tab w:val="right" w:leader="dot" w:pos="9350"/>
        </w:tabs>
        <w:rPr>
          <w:rFonts w:ascii="Times New Roman" w:eastAsiaTheme="minorEastAsia" w:hAnsi="Times New Roman" w:cs="Times New Roman"/>
          <w:noProof/>
          <w:kern w:val="2"/>
          <w:sz w:val="22"/>
          <w:szCs w:val="22"/>
          <w14:ligatures w14:val="standardContextual"/>
        </w:rPr>
      </w:pPr>
      <w:hyperlink w:anchor="_Toc191274737" w:history="1">
        <w:r w:rsidRPr="001D3001">
          <w:rPr>
            <w:rStyle w:val="Hyperlink"/>
            <w:rFonts w:ascii="Times New Roman" w:hAnsi="Times New Roman" w:cs="Times New Roman"/>
            <w:noProof/>
            <w:sz w:val="22"/>
            <w:szCs w:val="22"/>
          </w:rPr>
          <w:t>Appendix 4: Performance Indicators (Core And District Specific) At The District Level</w:t>
        </w:r>
        <w:r w:rsidRPr="001D3001">
          <w:rPr>
            <w:rFonts w:ascii="Times New Roman" w:hAnsi="Times New Roman" w:cs="Times New Roman"/>
            <w:noProof/>
            <w:webHidden/>
            <w:sz w:val="22"/>
            <w:szCs w:val="22"/>
          </w:rPr>
          <w:tab/>
        </w:r>
        <w:r w:rsidRPr="001D3001">
          <w:rPr>
            <w:rFonts w:ascii="Times New Roman" w:hAnsi="Times New Roman" w:cs="Times New Roman"/>
            <w:noProof/>
            <w:webHidden/>
            <w:sz w:val="22"/>
            <w:szCs w:val="22"/>
          </w:rPr>
          <w:fldChar w:fldCharType="begin"/>
        </w:r>
        <w:r w:rsidRPr="001D3001">
          <w:rPr>
            <w:rFonts w:ascii="Times New Roman" w:hAnsi="Times New Roman" w:cs="Times New Roman"/>
            <w:noProof/>
            <w:webHidden/>
            <w:sz w:val="22"/>
            <w:szCs w:val="22"/>
          </w:rPr>
          <w:instrText xml:space="preserve"> PAGEREF _Toc191274737 \h </w:instrText>
        </w:r>
        <w:r w:rsidRPr="001D3001">
          <w:rPr>
            <w:rFonts w:ascii="Times New Roman" w:hAnsi="Times New Roman" w:cs="Times New Roman"/>
            <w:noProof/>
            <w:webHidden/>
            <w:sz w:val="22"/>
            <w:szCs w:val="22"/>
          </w:rPr>
        </w:r>
        <w:r w:rsidRPr="001D3001">
          <w:rPr>
            <w:rFonts w:ascii="Times New Roman" w:hAnsi="Times New Roman" w:cs="Times New Roman"/>
            <w:noProof/>
            <w:webHidden/>
            <w:sz w:val="22"/>
            <w:szCs w:val="22"/>
          </w:rPr>
          <w:fldChar w:fldCharType="separate"/>
        </w:r>
        <w:r w:rsidRPr="001D3001">
          <w:rPr>
            <w:rFonts w:ascii="Times New Roman" w:hAnsi="Times New Roman" w:cs="Times New Roman"/>
            <w:noProof/>
            <w:webHidden/>
            <w:sz w:val="22"/>
            <w:szCs w:val="22"/>
          </w:rPr>
          <w:t>125</w:t>
        </w:r>
        <w:r w:rsidRPr="001D3001">
          <w:rPr>
            <w:rFonts w:ascii="Times New Roman" w:hAnsi="Times New Roman" w:cs="Times New Roman"/>
            <w:noProof/>
            <w:webHidden/>
            <w:sz w:val="22"/>
            <w:szCs w:val="22"/>
          </w:rPr>
          <w:fldChar w:fldCharType="end"/>
        </w:r>
      </w:hyperlink>
    </w:p>
    <w:p w14:paraId="5787C095" w14:textId="216D7206" w:rsidR="00940409" w:rsidRPr="001D3001" w:rsidRDefault="00940409" w:rsidP="00940409">
      <w:pPr>
        <w:rPr>
          <w:rStyle w:val="Hyperlink"/>
          <w:rFonts w:ascii="Times New Roman" w:eastAsia="Calibri" w:hAnsi="Times New Roman" w:cs="Times New Roman"/>
          <w:i/>
          <w:iCs/>
          <w:noProof/>
        </w:rPr>
      </w:pPr>
      <w:r w:rsidRPr="001D3001">
        <w:rPr>
          <w:rStyle w:val="Hyperlink"/>
          <w:rFonts w:ascii="Times New Roman" w:eastAsia="Calibri" w:hAnsi="Times New Roman" w:cs="Times New Roman"/>
          <w:i/>
          <w:iCs/>
          <w:noProof/>
        </w:rPr>
        <w:fldChar w:fldCharType="end"/>
      </w:r>
    </w:p>
    <w:p w14:paraId="0DF3EA13" w14:textId="77777777" w:rsidR="00940409" w:rsidRPr="006F5A40" w:rsidRDefault="00940409" w:rsidP="00940409">
      <w:pPr>
        <w:rPr>
          <w:rStyle w:val="Hyperlink"/>
          <w:rFonts w:ascii="Times New Roman" w:eastAsia="Calibri" w:hAnsi="Times New Roman" w:cs="Times New Roman"/>
          <w:noProof/>
          <w:sz w:val="24"/>
          <w:szCs w:val="24"/>
        </w:rPr>
      </w:pPr>
    </w:p>
    <w:p w14:paraId="61679B7D" w14:textId="77777777" w:rsidR="00940409" w:rsidRDefault="00940409" w:rsidP="00940409">
      <w:pPr>
        <w:rPr>
          <w:rStyle w:val="Hyperlink"/>
          <w:rFonts w:ascii="Times New Roman" w:eastAsia="Calibri" w:hAnsi="Times New Roman" w:cs="Times New Roman"/>
          <w:noProof/>
          <w:sz w:val="24"/>
          <w:szCs w:val="24"/>
        </w:rPr>
      </w:pPr>
    </w:p>
    <w:p w14:paraId="48970CCA" w14:textId="77777777" w:rsidR="001D3001" w:rsidRDefault="001D3001" w:rsidP="00940409">
      <w:pPr>
        <w:rPr>
          <w:rStyle w:val="Hyperlink"/>
          <w:rFonts w:ascii="Times New Roman" w:eastAsia="Calibri" w:hAnsi="Times New Roman" w:cs="Times New Roman"/>
          <w:noProof/>
          <w:sz w:val="24"/>
          <w:szCs w:val="24"/>
        </w:rPr>
      </w:pPr>
    </w:p>
    <w:p w14:paraId="2321BC70" w14:textId="77777777" w:rsidR="001D3001" w:rsidRDefault="001D3001" w:rsidP="00940409">
      <w:pPr>
        <w:rPr>
          <w:rStyle w:val="Hyperlink"/>
          <w:rFonts w:ascii="Times New Roman" w:eastAsia="Calibri" w:hAnsi="Times New Roman" w:cs="Times New Roman"/>
          <w:noProof/>
          <w:sz w:val="24"/>
          <w:szCs w:val="24"/>
        </w:rPr>
      </w:pPr>
    </w:p>
    <w:p w14:paraId="1B9D6D45" w14:textId="77777777" w:rsidR="001D3001" w:rsidRDefault="001D3001" w:rsidP="00940409">
      <w:pPr>
        <w:rPr>
          <w:rStyle w:val="Hyperlink"/>
          <w:rFonts w:ascii="Times New Roman" w:eastAsia="Calibri" w:hAnsi="Times New Roman" w:cs="Times New Roman"/>
          <w:noProof/>
          <w:sz w:val="24"/>
          <w:szCs w:val="24"/>
        </w:rPr>
      </w:pPr>
    </w:p>
    <w:p w14:paraId="7F81B865" w14:textId="77777777" w:rsidR="001D3001" w:rsidRPr="006F5A40" w:rsidRDefault="001D3001" w:rsidP="00940409">
      <w:pPr>
        <w:rPr>
          <w:rStyle w:val="Hyperlink"/>
          <w:rFonts w:ascii="Times New Roman" w:eastAsia="Calibri" w:hAnsi="Times New Roman" w:cs="Times New Roman"/>
          <w:noProof/>
          <w:sz w:val="24"/>
          <w:szCs w:val="24"/>
        </w:rPr>
      </w:pPr>
    </w:p>
    <w:p w14:paraId="5EC4FA47" w14:textId="77777777" w:rsidR="00940409" w:rsidRPr="006F5A40" w:rsidRDefault="00940409" w:rsidP="00940409">
      <w:pPr>
        <w:pStyle w:val="Heading1"/>
        <w:rPr>
          <w:rFonts w:ascii="Times New Roman" w:hAnsi="Times New Roman" w:cs="Times New Roman"/>
        </w:rPr>
      </w:pPr>
      <w:bookmarkStart w:id="3" w:name="_Toc190880112"/>
      <w:r w:rsidRPr="006F5A40">
        <w:rPr>
          <w:rFonts w:ascii="Times New Roman" w:hAnsi="Times New Roman" w:cs="Times New Roman"/>
        </w:rPr>
        <w:lastRenderedPageBreak/>
        <w:t>LIST OF ACRONYMS</w:t>
      </w:r>
      <w:bookmarkEnd w:id="3"/>
    </w:p>
    <w:p w14:paraId="45C256E6"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AAPs</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Annual Action Plans </w:t>
      </w:r>
    </w:p>
    <w:p w14:paraId="4B8C9EFA"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AMSEC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Agricultural Mechanization Service Centers </w:t>
      </w:r>
    </w:p>
    <w:p w14:paraId="6CBBCC76"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CDD</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Center for Democratic Development </w:t>
      </w:r>
    </w:p>
    <w:p w14:paraId="7B9FBD6E"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CHPS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Community Health Planning Service </w:t>
      </w:r>
    </w:p>
    <w:p w14:paraId="3A331AD3"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CSLP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Coastal Sustainable Landscape Project </w:t>
      </w:r>
    </w:p>
    <w:p w14:paraId="5598DFDA"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CSO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Civil Society Organization </w:t>
      </w:r>
    </w:p>
    <w:p w14:paraId="64D087CF"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CSR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Corporate Social Responsibility </w:t>
      </w:r>
    </w:p>
    <w:p w14:paraId="2EF6F355"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CWSA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Community Water and Sanitation Agency </w:t>
      </w:r>
    </w:p>
    <w:p w14:paraId="52E1C34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DACF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Assemblies Common Fund </w:t>
      </w:r>
    </w:p>
    <w:p w14:paraId="3A0CFB2B" w14:textId="77777777" w:rsidR="00940409" w:rsidRPr="006F5A40" w:rsidRDefault="00940409" w:rsidP="00940409">
      <w:pPr>
        <w:spacing w:line="24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            DACF-RFG</w:t>
      </w:r>
      <w:r w:rsidRPr="006F5A40">
        <w:rPr>
          <w:rFonts w:ascii="Times New Roman" w:hAnsi="Times New Roman" w:cs="Times New Roman"/>
          <w:sz w:val="24"/>
          <w:szCs w:val="24"/>
        </w:rPr>
        <w:tab/>
      </w:r>
      <w:r w:rsidRPr="006F5A40">
        <w:rPr>
          <w:rFonts w:ascii="Times New Roman" w:hAnsi="Times New Roman" w:cs="Times New Roman"/>
          <w:sz w:val="24"/>
          <w:szCs w:val="24"/>
        </w:rPr>
        <w:tab/>
        <w:t>-            District Assembly Common Fund – Responsive Factor Grant</w:t>
      </w:r>
    </w:p>
    <w:p w14:paraId="1F0C76F1"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DADU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Agricultural Development Unit </w:t>
      </w:r>
    </w:p>
    <w:p w14:paraId="3C3BB89E"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DBA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Budget Analyst </w:t>
      </w:r>
    </w:p>
    <w:p w14:paraId="5A2660A9"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DCAT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Centre of Agriculture, Commerce and </w:t>
      </w:r>
    </w:p>
    <w:p w14:paraId="0D571661"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DCC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Communication Committee </w:t>
      </w:r>
    </w:p>
    <w:p w14:paraId="610238B0"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DDF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District Development Facility </w:t>
      </w:r>
    </w:p>
    <w:p w14:paraId="2D45B3A5"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DISEC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Security Committee </w:t>
      </w:r>
    </w:p>
    <w:p w14:paraId="66099682"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DMTDP </w:t>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District Medium Term Development Plan </w:t>
      </w:r>
    </w:p>
    <w:p w14:paraId="18DFE3B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DPCU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Planning Coordinating Unit </w:t>
      </w:r>
    </w:p>
    <w:p w14:paraId="602F2823"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DPO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District Planning Officer </w:t>
      </w:r>
    </w:p>
    <w:p w14:paraId="0C23A5F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EHD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Environmental Health Department </w:t>
      </w:r>
    </w:p>
    <w:p w14:paraId="4EA22FF2"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FBOs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Faith Based Organizations </w:t>
      </w:r>
    </w:p>
    <w:p w14:paraId="3F163A7F"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FGD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Focus Group Discussion </w:t>
      </w:r>
    </w:p>
    <w:p w14:paraId="52CEDCF9" w14:textId="77777777" w:rsidR="00940409" w:rsidRPr="006F5A40" w:rsidRDefault="00940409" w:rsidP="00940409">
      <w:pPr>
        <w:spacing w:line="240" w:lineRule="auto"/>
        <w:ind w:left="720"/>
        <w:jc w:val="both"/>
        <w:rPr>
          <w:rFonts w:ascii="Times New Roman" w:hAnsi="Times New Roman" w:cs="Times New Roman"/>
          <w:sz w:val="24"/>
          <w:szCs w:val="24"/>
        </w:rPr>
      </w:pPr>
      <w:proofErr w:type="spellStart"/>
      <w:r w:rsidRPr="006F5A40">
        <w:rPr>
          <w:rFonts w:ascii="Times New Roman" w:hAnsi="Times New Roman" w:cs="Times New Roman"/>
          <w:sz w:val="24"/>
          <w:szCs w:val="24"/>
        </w:rPr>
        <w:t>FoN</w:t>
      </w:r>
      <w:proofErr w:type="spellEnd"/>
      <w:r w:rsidRPr="006F5A40">
        <w:rPr>
          <w:rFonts w:ascii="Times New Roman" w:hAnsi="Times New Roman" w:cs="Times New Roman"/>
          <w:sz w:val="24"/>
          <w:szCs w:val="24"/>
        </w:rPr>
        <w:t xml:space="preserve">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Friends of the Nation </w:t>
      </w:r>
    </w:p>
    <w:p w14:paraId="65001731"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GES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Ghana Education Service </w:t>
      </w:r>
    </w:p>
    <w:p w14:paraId="4F86B1B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GHS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Ghana Health Service </w:t>
      </w:r>
    </w:p>
    <w:p w14:paraId="7D5D213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GoG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Government of Ghana </w:t>
      </w:r>
    </w:p>
    <w:p w14:paraId="78D0CD8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lastRenderedPageBreak/>
        <w:t xml:space="preserve">GSGDA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Ghana Shared Development Growth Agenda </w:t>
      </w:r>
    </w:p>
    <w:p w14:paraId="7D692F2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GSS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Ghana Statistical Service </w:t>
      </w:r>
    </w:p>
    <w:p w14:paraId="47438C51"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GTZ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German Technical Corporation </w:t>
      </w:r>
    </w:p>
    <w:p w14:paraId="056AD778"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HIV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Human Immune virus </w:t>
      </w:r>
    </w:p>
    <w:p w14:paraId="6ED8DA7A" w14:textId="77777777" w:rsidR="00940409" w:rsidRPr="006F5A40" w:rsidRDefault="00940409" w:rsidP="00940409">
      <w:pPr>
        <w:spacing w:line="240" w:lineRule="auto"/>
        <w:ind w:left="720"/>
        <w:jc w:val="both"/>
        <w:rPr>
          <w:rFonts w:ascii="Times New Roman" w:hAnsi="Times New Roman" w:cs="Times New Roman"/>
          <w:sz w:val="24"/>
          <w:szCs w:val="24"/>
        </w:rPr>
      </w:pPr>
      <w:proofErr w:type="spellStart"/>
      <w:r w:rsidRPr="006F5A40">
        <w:rPr>
          <w:rFonts w:ascii="Times New Roman" w:hAnsi="Times New Roman" w:cs="Times New Roman"/>
          <w:sz w:val="24"/>
          <w:szCs w:val="24"/>
        </w:rPr>
        <w:t>HoDs</w:t>
      </w:r>
      <w:proofErr w:type="spellEnd"/>
      <w:r w:rsidRPr="006F5A40">
        <w:rPr>
          <w:rFonts w:ascii="Times New Roman" w:hAnsi="Times New Roman" w:cs="Times New Roman"/>
          <w:sz w:val="24"/>
          <w:szCs w:val="24"/>
        </w:rPr>
        <w:t xml:space="preserve">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Heads of Departments </w:t>
      </w:r>
    </w:p>
    <w:p w14:paraId="104269E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ICT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Information and Communication Technologies </w:t>
      </w:r>
    </w:p>
    <w:p w14:paraId="5EE51523"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IGF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Internally Generated Fund </w:t>
      </w:r>
    </w:p>
    <w:p w14:paraId="1568BA3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IVRDP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Inland Valley Rice Development Project </w:t>
      </w:r>
    </w:p>
    <w:p w14:paraId="6DBD2D17"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LEAP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Livelihood Empowerment Against Poverty </w:t>
      </w:r>
    </w:p>
    <w:p w14:paraId="0D77CC63"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LI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Legislative Instrument </w:t>
      </w:r>
    </w:p>
    <w:p w14:paraId="47E89D59"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M&amp;E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Monitoring and Evaluation </w:t>
      </w:r>
    </w:p>
    <w:p w14:paraId="41E93FB1"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MLGRD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Ministry of Local Government &amp; Rural Development </w:t>
      </w:r>
    </w:p>
    <w:p w14:paraId="2C3D3368"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MMDAs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Metropolitan, Municipal, District Assemblies </w:t>
      </w:r>
    </w:p>
    <w:p w14:paraId="42E9E8E9" w14:textId="77777777" w:rsidR="00940409" w:rsidRPr="006F5A40" w:rsidRDefault="00940409" w:rsidP="00940409">
      <w:pPr>
        <w:spacing w:line="240" w:lineRule="auto"/>
        <w:ind w:left="720"/>
        <w:jc w:val="both"/>
        <w:rPr>
          <w:rFonts w:ascii="Times New Roman" w:hAnsi="Times New Roman" w:cs="Times New Roman"/>
          <w:sz w:val="24"/>
          <w:szCs w:val="24"/>
        </w:rPr>
      </w:pPr>
      <w:proofErr w:type="spellStart"/>
      <w:r w:rsidRPr="006F5A40">
        <w:rPr>
          <w:rFonts w:ascii="Times New Roman" w:hAnsi="Times New Roman" w:cs="Times New Roman"/>
          <w:sz w:val="24"/>
          <w:szCs w:val="24"/>
        </w:rPr>
        <w:t>MoFA</w:t>
      </w:r>
      <w:proofErr w:type="spellEnd"/>
      <w:r w:rsidRPr="006F5A40">
        <w:rPr>
          <w:rFonts w:ascii="Times New Roman" w:hAnsi="Times New Roman" w:cs="Times New Roman"/>
          <w:sz w:val="24"/>
          <w:szCs w:val="24"/>
        </w:rPr>
        <w:t xml:space="preserve">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Ministry of Food and Agriculture </w:t>
      </w:r>
    </w:p>
    <w:p w14:paraId="2298FB1A"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MOFAD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Ministry of Fisheries &amp; Aqua-culture Development </w:t>
      </w:r>
    </w:p>
    <w:p w14:paraId="61E5E0B8"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MTDP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Medium Term Development Plan </w:t>
      </w:r>
    </w:p>
    <w:p w14:paraId="4AEAEF99"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NADMO </w:t>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National Disaster Management Organization </w:t>
      </w:r>
    </w:p>
    <w:p w14:paraId="31F6AAF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NBSSI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National Board for Small Scale Industries </w:t>
      </w:r>
    </w:p>
    <w:p w14:paraId="5F0A3653"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NDPC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National Development Planning Commission </w:t>
      </w:r>
    </w:p>
    <w:p w14:paraId="25D2F182"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NGO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Non-Governmental Agency </w:t>
      </w:r>
    </w:p>
    <w:p w14:paraId="2887DC86"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NMTDPF </w:t>
      </w:r>
      <w:r w:rsidRPr="006F5A40">
        <w:rPr>
          <w:rFonts w:ascii="Times New Roman" w:hAnsi="Times New Roman" w:cs="Times New Roman"/>
          <w:sz w:val="24"/>
          <w:szCs w:val="24"/>
        </w:rPr>
        <w:tab/>
      </w:r>
      <w:r w:rsidRPr="006F5A40">
        <w:rPr>
          <w:rFonts w:ascii="Times New Roman" w:hAnsi="Times New Roman" w:cs="Times New Roman"/>
          <w:sz w:val="24"/>
          <w:szCs w:val="24"/>
        </w:rPr>
        <w:tab/>
        <w:t>-</w:t>
      </w:r>
      <w:r w:rsidRPr="006F5A40">
        <w:rPr>
          <w:rFonts w:ascii="Times New Roman" w:hAnsi="Times New Roman" w:cs="Times New Roman"/>
          <w:sz w:val="24"/>
          <w:szCs w:val="24"/>
        </w:rPr>
        <w:tab/>
        <w:t xml:space="preserve">National Medium Term Development Policy </w:t>
      </w:r>
    </w:p>
    <w:p w14:paraId="7F23C16A" w14:textId="07CBD973"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OBK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r>
      <w:proofErr w:type="spellStart"/>
      <w:r w:rsidRPr="006F5A40">
        <w:rPr>
          <w:rFonts w:ascii="Times New Roman" w:hAnsi="Times New Roman" w:cs="Times New Roman"/>
          <w:sz w:val="24"/>
          <w:szCs w:val="24"/>
        </w:rPr>
        <w:t>ObinyimOkyina</w:t>
      </w:r>
      <w:proofErr w:type="spellEnd"/>
      <w:r w:rsidRPr="006F5A40">
        <w:rPr>
          <w:rFonts w:ascii="Times New Roman" w:hAnsi="Times New Roman" w:cs="Times New Roman"/>
          <w:sz w:val="24"/>
          <w:szCs w:val="24"/>
        </w:rPr>
        <w:t xml:space="preserve"> </w:t>
      </w:r>
    </w:p>
    <w:p w14:paraId="19BFFD51"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PFJ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Planting for Food and Jobs </w:t>
      </w:r>
    </w:p>
    <w:p w14:paraId="7565BF00"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PHC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Population and Housing Census </w:t>
      </w:r>
    </w:p>
    <w:p w14:paraId="5B5D542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PJI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Planting for Jobs and Investment </w:t>
      </w:r>
    </w:p>
    <w:p w14:paraId="2671CDB5"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PLHIV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People Living with HIV </w:t>
      </w:r>
    </w:p>
    <w:p w14:paraId="76ED706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PM&amp;E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Planning, Monitoring and Evaluation </w:t>
      </w:r>
    </w:p>
    <w:p w14:paraId="0DFEA6A5"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lastRenderedPageBreak/>
        <w:t xml:space="preserve">PPP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Public – Private Partnership </w:t>
      </w:r>
    </w:p>
    <w:p w14:paraId="7D4BBF76"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PWDs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Persons with Disabilities </w:t>
      </w:r>
    </w:p>
    <w:p w14:paraId="5DFD028F"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SAEMA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Shama Ahanta East Metropolitan Assembly </w:t>
      </w:r>
    </w:p>
    <w:p w14:paraId="4E5808FB"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SDA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Shama District Assembly </w:t>
      </w:r>
    </w:p>
    <w:p w14:paraId="225D67A4"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SDGs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Sustainable Development Goals </w:t>
      </w:r>
    </w:p>
    <w:p w14:paraId="745DCBFA"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STMA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Sekondi Takoradi Metropolitan Assembly </w:t>
      </w:r>
    </w:p>
    <w:p w14:paraId="4D672803"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SW&amp;CD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Social Welfare and Community Development </w:t>
      </w:r>
    </w:p>
    <w:p w14:paraId="0976CE0A"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WRCC </w:t>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Western Regional Coordinating Council </w:t>
      </w:r>
    </w:p>
    <w:p w14:paraId="2DCB0C08" w14:textId="77777777" w:rsidR="00940409" w:rsidRPr="006F5A40" w:rsidRDefault="00940409" w:rsidP="00940409">
      <w:pPr>
        <w:spacing w:line="240" w:lineRule="auto"/>
        <w:ind w:left="720"/>
        <w:jc w:val="both"/>
        <w:rPr>
          <w:rFonts w:ascii="Times New Roman" w:hAnsi="Times New Roman" w:cs="Times New Roman"/>
          <w:sz w:val="24"/>
          <w:szCs w:val="24"/>
        </w:rPr>
      </w:pPr>
      <w:r w:rsidRPr="006F5A40">
        <w:rPr>
          <w:rFonts w:ascii="Times New Roman" w:hAnsi="Times New Roman" w:cs="Times New Roman"/>
          <w:sz w:val="24"/>
          <w:szCs w:val="24"/>
        </w:rPr>
        <w:t xml:space="preserve">YEP </w:t>
      </w:r>
      <w:r w:rsidRPr="006F5A40">
        <w:rPr>
          <w:rFonts w:ascii="Times New Roman" w:hAnsi="Times New Roman" w:cs="Times New Roman"/>
          <w:sz w:val="24"/>
          <w:szCs w:val="24"/>
        </w:rPr>
        <w:tab/>
      </w:r>
      <w:r w:rsidRPr="006F5A40">
        <w:rPr>
          <w:rFonts w:ascii="Times New Roman" w:hAnsi="Times New Roman" w:cs="Times New Roman"/>
          <w:sz w:val="24"/>
          <w:szCs w:val="24"/>
        </w:rPr>
        <w:tab/>
      </w:r>
      <w:r w:rsidRPr="006F5A40">
        <w:rPr>
          <w:rFonts w:ascii="Times New Roman" w:hAnsi="Times New Roman" w:cs="Times New Roman"/>
          <w:sz w:val="24"/>
          <w:szCs w:val="24"/>
        </w:rPr>
        <w:tab/>
        <w:t xml:space="preserve">– </w:t>
      </w:r>
      <w:r w:rsidRPr="006F5A40">
        <w:rPr>
          <w:rFonts w:ascii="Times New Roman" w:hAnsi="Times New Roman" w:cs="Times New Roman"/>
          <w:sz w:val="24"/>
          <w:szCs w:val="24"/>
        </w:rPr>
        <w:tab/>
        <w:t xml:space="preserve">Youth Employment </w:t>
      </w:r>
      <w:proofErr w:type="spellStart"/>
      <w:r w:rsidRPr="006F5A40">
        <w:rPr>
          <w:rFonts w:ascii="Times New Roman" w:hAnsi="Times New Roman" w:cs="Times New Roman"/>
          <w:sz w:val="24"/>
          <w:szCs w:val="24"/>
        </w:rPr>
        <w:t>Programme</w:t>
      </w:r>
      <w:proofErr w:type="spellEnd"/>
    </w:p>
    <w:p w14:paraId="619963CC" w14:textId="77777777" w:rsidR="00940409" w:rsidRPr="006F5A40" w:rsidRDefault="00940409" w:rsidP="00940409">
      <w:pPr>
        <w:rPr>
          <w:rFonts w:ascii="Times New Roman" w:hAnsi="Times New Roman" w:cs="Times New Roman"/>
          <w:sz w:val="24"/>
          <w:szCs w:val="24"/>
        </w:rPr>
      </w:pPr>
      <w:r w:rsidRPr="006F5A40">
        <w:rPr>
          <w:rFonts w:ascii="Times New Roman" w:hAnsi="Times New Roman" w:cs="Times New Roman"/>
          <w:sz w:val="24"/>
          <w:szCs w:val="24"/>
        </w:rPr>
        <w:br w:type="page"/>
      </w:r>
    </w:p>
    <w:p w14:paraId="54968198" w14:textId="4FFC76D4" w:rsidR="00940409" w:rsidRPr="009E078D" w:rsidRDefault="00940409" w:rsidP="009E078D">
      <w:pPr>
        <w:pStyle w:val="Heading1"/>
        <w:jc w:val="center"/>
        <w:rPr>
          <w:rFonts w:ascii="Times New Roman" w:hAnsi="Times New Roman" w:cs="Times New Roman"/>
          <w:b/>
          <w:bCs/>
        </w:rPr>
      </w:pPr>
      <w:bookmarkStart w:id="4" w:name="_Toc190880113"/>
      <w:r w:rsidRPr="009E078D">
        <w:rPr>
          <w:rFonts w:ascii="Times New Roman" w:hAnsi="Times New Roman" w:cs="Times New Roman"/>
          <w:b/>
          <w:bCs/>
        </w:rPr>
        <w:lastRenderedPageBreak/>
        <w:t>EXECUTIVE SUMMARY</w:t>
      </w:r>
      <w:bookmarkEnd w:id="4"/>
    </w:p>
    <w:p w14:paraId="6D4FA041" w14:textId="77777777"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The Shama District Assembly, established in 2007, operates under the National Development Planning Commission Systems Act, 1994 (ACT 480), Regulation 8 Section 3 and Regulation 19 of the NDPC Legislative Instrument (L.I. 2232), and the Local Governance Act, 2016 (Act 936). These legal provisions mandate the Assembly to plan, implement, monitor, and evaluate development policies, programs, and projects within the district.</w:t>
      </w:r>
    </w:p>
    <w:p w14:paraId="22C3DF17" w14:textId="77777777"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Through the District Planning Coordinating Unit (DPCU), the Assembly conducted Monitoring and Evaluation (M&amp;E) activities in collaboration with beneficiary/host departments, NGOs, traditional authorities, beneficiary communities, the Internal Audit Unit, Social Accountability Committee members, opinion leaders, Assembly members, and execution agencies such as contractors. These efforts facilitated tracking project progress, identifying challenges, and extracting lessons to improve future development initiatives.</w:t>
      </w:r>
    </w:p>
    <w:p w14:paraId="4F524A66" w14:textId="77777777" w:rsidR="00AC21D8" w:rsidRPr="00096257" w:rsidRDefault="00AC21D8" w:rsidP="00096257">
      <w:pPr>
        <w:pStyle w:val="Heading3"/>
        <w:rPr>
          <w:rFonts w:ascii="Times New Roman" w:hAnsi="Times New Roman" w:cs="Times New Roman"/>
          <w:sz w:val="24"/>
          <w:szCs w:val="24"/>
        </w:rPr>
      </w:pPr>
      <w:bookmarkStart w:id="5" w:name="_Toc190880114"/>
      <w:r w:rsidRPr="00096257">
        <w:rPr>
          <w:rFonts w:ascii="Times New Roman" w:hAnsi="Times New Roman" w:cs="Times New Roman"/>
          <w:sz w:val="24"/>
          <w:szCs w:val="24"/>
        </w:rPr>
        <w:t>Implementation of the 2024 Annual Action Plan (AAP)</w:t>
      </w:r>
      <w:bookmarkEnd w:id="5"/>
    </w:p>
    <w:p w14:paraId="22FD0B1D" w14:textId="1A857CD8"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 xml:space="preserve">The 2024 Annual Action Plan (AAP) outlined 320 planned projects and programs, with an estimated budget of GH¢16,590,000.00. By the end of the year, the district achieved a 94.68% implementation rate, successfully executing 303 activities. This represents an improvement from the 92.98% completion rate in 2023. Additionally, 73.03% of the Medium-Term Development Plan (MTDP) 2022–2025 had been implemented, </w:t>
      </w:r>
      <w:r w:rsidR="008530A9">
        <w:rPr>
          <w:rFonts w:ascii="Times New Roman" w:hAnsi="Times New Roman" w:cs="Times New Roman"/>
        </w:rPr>
        <w:t>at the end of 2024</w:t>
      </w:r>
      <w:r w:rsidRPr="002C55F6">
        <w:rPr>
          <w:rFonts w:ascii="Times New Roman" w:hAnsi="Times New Roman" w:cs="Times New Roman"/>
        </w:rPr>
        <w:t>.</w:t>
      </w:r>
    </w:p>
    <w:p w14:paraId="60A02C21" w14:textId="77777777" w:rsidR="00AC21D8" w:rsidRPr="002C55F6" w:rsidRDefault="00AC21D8" w:rsidP="00334BCE">
      <w:pPr>
        <w:spacing w:after="160" w:line="240" w:lineRule="auto"/>
        <w:jc w:val="both"/>
        <w:rPr>
          <w:rFonts w:ascii="Times New Roman" w:hAnsi="Times New Roman" w:cs="Times New Roman"/>
        </w:rPr>
      </w:pPr>
      <w:r w:rsidRPr="002C55F6">
        <w:rPr>
          <w:rFonts w:ascii="Times New Roman" w:hAnsi="Times New Roman" w:cs="Times New Roman"/>
        </w:rPr>
        <w:t>The district excelled in all six development dimensions, particularly in:</w:t>
      </w:r>
    </w:p>
    <w:p w14:paraId="7BC9CA99" w14:textId="77777777" w:rsidR="00AC21D8" w:rsidRPr="002C55F6" w:rsidRDefault="00AC21D8" w:rsidP="00DE76DF">
      <w:pPr>
        <w:numPr>
          <w:ilvl w:val="0"/>
          <w:numId w:val="9"/>
        </w:numPr>
        <w:spacing w:after="160" w:line="360" w:lineRule="auto"/>
        <w:jc w:val="both"/>
        <w:rPr>
          <w:rFonts w:ascii="Times New Roman" w:hAnsi="Times New Roman" w:cs="Times New Roman"/>
        </w:rPr>
      </w:pPr>
      <w:r w:rsidRPr="002C55F6">
        <w:rPr>
          <w:rFonts w:ascii="Times New Roman" w:hAnsi="Times New Roman" w:cs="Times New Roman"/>
        </w:rPr>
        <w:t>Economic Development: 51 out of 55 planned activities were completed, contributing to job creation and business growth through the support of SMEs, financial linkages, and local trade exhibitions.</w:t>
      </w:r>
    </w:p>
    <w:p w14:paraId="076E3CE8" w14:textId="7BDDE317" w:rsidR="00AC21D8" w:rsidRPr="002C55F6" w:rsidRDefault="00AC21D8" w:rsidP="00DE76DF">
      <w:pPr>
        <w:numPr>
          <w:ilvl w:val="0"/>
          <w:numId w:val="9"/>
        </w:numPr>
        <w:spacing w:after="160" w:line="360" w:lineRule="auto"/>
        <w:jc w:val="both"/>
        <w:rPr>
          <w:rFonts w:ascii="Times New Roman" w:hAnsi="Times New Roman" w:cs="Times New Roman"/>
        </w:rPr>
      </w:pPr>
      <w:r w:rsidRPr="002C55F6">
        <w:rPr>
          <w:rFonts w:ascii="Times New Roman" w:hAnsi="Times New Roman" w:cs="Times New Roman"/>
        </w:rPr>
        <w:t>Social Development: 12</w:t>
      </w:r>
      <w:r w:rsidR="00FE6478">
        <w:rPr>
          <w:rFonts w:ascii="Times New Roman" w:hAnsi="Times New Roman" w:cs="Times New Roman"/>
        </w:rPr>
        <w:t>7</w:t>
      </w:r>
      <w:r w:rsidRPr="002C55F6">
        <w:rPr>
          <w:rFonts w:ascii="Times New Roman" w:hAnsi="Times New Roman" w:cs="Times New Roman"/>
        </w:rPr>
        <w:t xml:space="preserve"> out of 133 activities were executed, improving education, health services, gender equality, and social protection programs.</w:t>
      </w:r>
    </w:p>
    <w:p w14:paraId="2B23445C" w14:textId="0B5FFE87" w:rsidR="00AC21D8" w:rsidRPr="002C55F6" w:rsidRDefault="00AC21D8" w:rsidP="00DE76DF">
      <w:pPr>
        <w:numPr>
          <w:ilvl w:val="0"/>
          <w:numId w:val="9"/>
        </w:numPr>
        <w:spacing w:after="160" w:line="360" w:lineRule="auto"/>
        <w:jc w:val="both"/>
        <w:rPr>
          <w:rFonts w:ascii="Times New Roman" w:hAnsi="Times New Roman" w:cs="Times New Roman"/>
        </w:rPr>
      </w:pPr>
      <w:r w:rsidRPr="002C55F6">
        <w:rPr>
          <w:rFonts w:ascii="Times New Roman" w:hAnsi="Times New Roman" w:cs="Times New Roman"/>
        </w:rPr>
        <w:t xml:space="preserve">Infrastructure and Human Settlements: 47 out of 50 activities were completed, including road </w:t>
      </w:r>
      <w:r w:rsidR="00D47025" w:rsidRPr="002C55F6">
        <w:rPr>
          <w:rFonts w:ascii="Times New Roman" w:hAnsi="Times New Roman" w:cs="Times New Roman"/>
        </w:rPr>
        <w:t>rehabilitation</w:t>
      </w:r>
      <w:r w:rsidRPr="002C55F6">
        <w:rPr>
          <w:rFonts w:ascii="Times New Roman" w:hAnsi="Times New Roman" w:cs="Times New Roman"/>
        </w:rPr>
        <w:t>, drainage systems, and climate action initiatives.</w:t>
      </w:r>
    </w:p>
    <w:p w14:paraId="03023A1E" w14:textId="77777777" w:rsidR="00AC21D8" w:rsidRPr="002C55F6" w:rsidRDefault="00AC21D8" w:rsidP="00DE76DF">
      <w:pPr>
        <w:numPr>
          <w:ilvl w:val="0"/>
          <w:numId w:val="9"/>
        </w:numPr>
        <w:spacing w:after="160" w:line="360" w:lineRule="auto"/>
        <w:jc w:val="both"/>
        <w:rPr>
          <w:rFonts w:ascii="Times New Roman" w:hAnsi="Times New Roman" w:cs="Times New Roman"/>
        </w:rPr>
      </w:pPr>
      <w:r w:rsidRPr="002C55F6">
        <w:rPr>
          <w:rFonts w:ascii="Times New Roman" w:hAnsi="Times New Roman" w:cs="Times New Roman"/>
        </w:rPr>
        <w:t>Governance, Corruption, and Public Accountability: 58 out of 60 planned initiatives were executed, improving stakeholder engagement, transparency, and accountability.</w:t>
      </w:r>
    </w:p>
    <w:p w14:paraId="077C4953" w14:textId="77777777" w:rsidR="00AC21D8" w:rsidRPr="002C55F6" w:rsidRDefault="00AC21D8" w:rsidP="00DE76DF">
      <w:pPr>
        <w:numPr>
          <w:ilvl w:val="0"/>
          <w:numId w:val="9"/>
        </w:numPr>
        <w:spacing w:after="160" w:line="360" w:lineRule="auto"/>
        <w:jc w:val="both"/>
        <w:rPr>
          <w:rFonts w:ascii="Times New Roman" w:hAnsi="Times New Roman" w:cs="Times New Roman"/>
        </w:rPr>
      </w:pPr>
      <w:r w:rsidRPr="002C55F6">
        <w:rPr>
          <w:rFonts w:ascii="Times New Roman" w:hAnsi="Times New Roman" w:cs="Times New Roman"/>
        </w:rPr>
        <w:t>Emergency Planning and Response: 8 out of 10 activities were carried out, reducing disaster impacts and improving community resilience.</w:t>
      </w:r>
    </w:p>
    <w:p w14:paraId="117210A7" w14:textId="3C620CF6" w:rsidR="00AC21D8" w:rsidRPr="002C55F6" w:rsidRDefault="00AC21D8" w:rsidP="009D66CD">
      <w:pPr>
        <w:spacing w:after="0" w:line="360" w:lineRule="auto"/>
        <w:jc w:val="both"/>
        <w:rPr>
          <w:rFonts w:ascii="Times New Roman" w:hAnsi="Times New Roman" w:cs="Times New Roman"/>
        </w:rPr>
      </w:pPr>
      <w:r w:rsidRPr="002C55F6">
        <w:rPr>
          <w:rFonts w:ascii="Times New Roman" w:hAnsi="Times New Roman" w:cs="Times New Roman"/>
        </w:rPr>
        <w:lastRenderedPageBreak/>
        <w:t>By the end of 2024, GH¢18,664,986.68 was mobilized, exceeding the revenue target by 12.5%. This was due to increased IGF collection efforts, support from development partners, and improved property rate collection after regaining responsibility from the Ghana Revenue Authority (GRA).</w:t>
      </w:r>
      <w:r w:rsidR="009D66CD">
        <w:rPr>
          <w:rFonts w:ascii="Times New Roman" w:hAnsi="Times New Roman" w:cs="Times New Roman"/>
        </w:rPr>
        <w:t xml:space="preserve"> </w:t>
      </w:r>
      <w:r w:rsidRPr="002C55F6">
        <w:rPr>
          <w:rFonts w:ascii="Times New Roman" w:hAnsi="Times New Roman" w:cs="Times New Roman"/>
        </w:rPr>
        <w:t>Projected expenditure for 2024 was GH¢</w:t>
      </w:r>
      <w:r w:rsidR="009D66CD" w:rsidRPr="009D66CD">
        <w:rPr>
          <w:rFonts w:ascii="Times New Roman" w:hAnsi="Times New Roman" w:cs="Times New Roman"/>
        </w:rPr>
        <w:t>9,943,500.00</w:t>
      </w:r>
      <w:r w:rsidRPr="002C55F6">
        <w:rPr>
          <w:rFonts w:ascii="Times New Roman" w:hAnsi="Times New Roman" w:cs="Times New Roman"/>
        </w:rPr>
        <w:t>, but actual spending totaled GH¢</w:t>
      </w:r>
      <w:r w:rsidR="009D66CD" w:rsidRPr="009D66CD">
        <w:rPr>
          <w:rFonts w:ascii="Times New Roman" w:hAnsi="Times New Roman" w:cs="Times New Roman"/>
        </w:rPr>
        <w:t>16,507,756.07</w:t>
      </w:r>
      <w:r w:rsidR="009D66CD">
        <w:rPr>
          <w:rFonts w:ascii="Times New Roman" w:hAnsi="Times New Roman" w:cs="Times New Roman"/>
        </w:rPr>
        <w:t xml:space="preserve"> </w:t>
      </w:r>
      <w:r w:rsidRPr="002C55F6">
        <w:rPr>
          <w:rFonts w:ascii="Times New Roman" w:hAnsi="Times New Roman" w:cs="Times New Roman"/>
        </w:rPr>
        <w:t>reflecting higher capital investment in infrastructure projects, health services, education, and governance programs.</w:t>
      </w:r>
    </w:p>
    <w:p w14:paraId="5FF57F0D" w14:textId="77777777"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Key Achievements in 2024</w:t>
      </w:r>
    </w:p>
    <w:p w14:paraId="68181240" w14:textId="77777777" w:rsidR="00AC21D8" w:rsidRPr="00144BC0" w:rsidRDefault="00AC21D8" w:rsidP="00DE76DF">
      <w:pPr>
        <w:numPr>
          <w:ilvl w:val="0"/>
          <w:numId w:val="10"/>
        </w:numPr>
        <w:spacing w:after="160" w:line="360" w:lineRule="auto"/>
        <w:jc w:val="both"/>
        <w:rPr>
          <w:rFonts w:ascii="Times New Roman" w:hAnsi="Times New Roman" w:cs="Times New Roman"/>
        </w:rPr>
      </w:pPr>
      <w:r w:rsidRPr="002C55F6">
        <w:rPr>
          <w:rFonts w:ascii="Times New Roman" w:hAnsi="Times New Roman" w:cs="Times New Roman"/>
        </w:rPr>
        <w:t xml:space="preserve">Education: Net enrollment reached 69.4%, and JHS pass rates improved from </w:t>
      </w:r>
      <w:r w:rsidRPr="00144BC0">
        <w:rPr>
          <w:rFonts w:ascii="Times New Roman" w:hAnsi="Times New Roman" w:cs="Times New Roman"/>
        </w:rPr>
        <w:t>55% in 2023 to 64.6% in 2024 due to increased logistical support and monitoring in schools.</w:t>
      </w:r>
    </w:p>
    <w:p w14:paraId="7E811D1A" w14:textId="77777777" w:rsidR="00AC21D8" w:rsidRPr="002C55F6" w:rsidRDefault="00AC21D8" w:rsidP="00DE76DF">
      <w:pPr>
        <w:numPr>
          <w:ilvl w:val="0"/>
          <w:numId w:val="10"/>
        </w:numPr>
        <w:spacing w:after="160" w:line="360" w:lineRule="auto"/>
        <w:jc w:val="both"/>
        <w:rPr>
          <w:rFonts w:ascii="Times New Roman" w:hAnsi="Times New Roman" w:cs="Times New Roman"/>
        </w:rPr>
      </w:pPr>
      <w:r w:rsidRPr="002C55F6">
        <w:rPr>
          <w:rFonts w:ascii="Times New Roman" w:hAnsi="Times New Roman" w:cs="Times New Roman"/>
        </w:rPr>
        <w:t>Health: The district recorded zero maternal mortality and a reduction in malaria-related fatalities, although Outpatient Department (OPD) attendance was low due to reliance on pharmacies and herbal remedies.</w:t>
      </w:r>
    </w:p>
    <w:p w14:paraId="3A467850" w14:textId="3ED36CE7" w:rsidR="00AC21D8" w:rsidRPr="002C55F6" w:rsidRDefault="00AC21D8" w:rsidP="00DE76DF">
      <w:pPr>
        <w:numPr>
          <w:ilvl w:val="0"/>
          <w:numId w:val="10"/>
        </w:numPr>
        <w:spacing w:after="160" w:line="360" w:lineRule="auto"/>
        <w:jc w:val="both"/>
        <w:rPr>
          <w:rFonts w:ascii="Times New Roman" w:hAnsi="Times New Roman" w:cs="Times New Roman"/>
        </w:rPr>
      </w:pPr>
      <w:r w:rsidRPr="002C55F6">
        <w:rPr>
          <w:rFonts w:ascii="Times New Roman" w:hAnsi="Times New Roman" w:cs="Times New Roman"/>
        </w:rPr>
        <w:t xml:space="preserve">Road Infrastructure: 8.4km of feeder roads were reshaped to improve accessibility, particularly </w:t>
      </w:r>
      <w:proofErr w:type="spellStart"/>
      <w:r w:rsidRPr="002C55F6">
        <w:rPr>
          <w:rFonts w:ascii="Times New Roman" w:hAnsi="Times New Roman" w:cs="Times New Roman"/>
        </w:rPr>
        <w:t>Komfueku</w:t>
      </w:r>
      <w:proofErr w:type="spellEnd"/>
      <w:r w:rsidRPr="002C55F6">
        <w:rPr>
          <w:rFonts w:ascii="Times New Roman" w:hAnsi="Times New Roman" w:cs="Times New Roman"/>
        </w:rPr>
        <w:t xml:space="preserve"> to Shama Junction and </w:t>
      </w:r>
      <w:proofErr w:type="spellStart"/>
      <w:r w:rsidRPr="002C55F6">
        <w:rPr>
          <w:rFonts w:ascii="Times New Roman" w:hAnsi="Times New Roman" w:cs="Times New Roman"/>
        </w:rPr>
        <w:t>Yabiw</w:t>
      </w:r>
      <w:proofErr w:type="spellEnd"/>
      <w:r w:rsidRPr="002C55F6">
        <w:rPr>
          <w:rFonts w:ascii="Times New Roman" w:hAnsi="Times New Roman" w:cs="Times New Roman"/>
        </w:rPr>
        <w:t xml:space="preserve"> to </w:t>
      </w:r>
      <w:proofErr w:type="spellStart"/>
      <w:r w:rsidRPr="002C55F6">
        <w:rPr>
          <w:rFonts w:ascii="Times New Roman" w:hAnsi="Times New Roman" w:cs="Times New Roman"/>
        </w:rPr>
        <w:t>Yabiw</w:t>
      </w:r>
      <w:proofErr w:type="spellEnd"/>
      <w:r w:rsidRPr="002C55F6">
        <w:rPr>
          <w:rFonts w:ascii="Times New Roman" w:hAnsi="Times New Roman" w:cs="Times New Roman"/>
        </w:rPr>
        <w:t xml:space="preserve"> Junction.</w:t>
      </w:r>
      <w:r w:rsidR="00A76FF9">
        <w:rPr>
          <w:rFonts w:ascii="Times New Roman" w:hAnsi="Times New Roman" w:cs="Times New Roman"/>
        </w:rPr>
        <w:t xml:space="preserve"> Much of this intervention came through the District Road Improvement </w:t>
      </w:r>
      <w:proofErr w:type="spellStart"/>
      <w:r w:rsidR="00A76FF9">
        <w:rPr>
          <w:rFonts w:ascii="Times New Roman" w:hAnsi="Times New Roman" w:cs="Times New Roman"/>
        </w:rPr>
        <w:t>Programme</w:t>
      </w:r>
      <w:proofErr w:type="spellEnd"/>
    </w:p>
    <w:p w14:paraId="3C82774B" w14:textId="77777777" w:rsidR="00AC21D8" w:rsidRPr="002C55F6" w:rsidRDefault="00AC21D8" w:rsidP="00DE76DF">
      <w:pPr>
        <w:numPr>
          <w:ilvl w:val="0"/>
          <w:numId w:val="10"/>
        </w:numPr>
        <w:spacing w:after="160" w:line="360" w:lineRule="auto"/>
        <w:jc w:val="both"/>
        <w:rPr>
          <w:rFonts w:ascii="Times New Roman" w:hAnsi="Times New Roman" w:cs="Times New Roman"/>
        </w:rPr>
      </w:pPr>
      <w:r w:rsidRPr="002C55F6">
        <w:rPr>
          <w:rFonts w:ascii="Times New Roman" w:hAnsi="Times New Roman" w:cs="Times New Roman"/>
        </w:rPr>
        <w:t>Electricity Coverage: Achieved 100% electrification for all communities connected to the national grid.</w:t>
      </w:r>
    </w:p>
    <w:p w14:paraId="7427571A" w14:textId="6E1C291C" w:rsidR="00AC21D8" w:rsidRPr="002C55F6" w:rsidRDefault="00AC21D8" w:rsidP="00DE76DF">
      <w:pPr>
        <w:numPr>
          <w:ilvl w:val="0"/>
          <w:numId w:val="10"/>
        </w:numPr>
        <w:spacing w:after="160" w:line="360" w:lineRule="auto"/>
        <w:jc w:val="both"/>
        <w:rPr>
          <w:rFonts w:ascii="Times New Roman" w:hAnsi="Times New Roman" w:cs="Times New Roman"/>
        </w:rPr>
      </w:pPr>
      <w:r w:rsidRPr="002C55F6">
        <w:rPr>
          <w:rFonts w:ascii="Times New Roman" w:hAnsi="Times New Roman" w:cs="Times New Roman"/>
        </w:rPr>
        <w:t xml:space="preserve">Local Economy and Agriculture: Yield studies were conducted on rice, maize, cassava, and plantain, and farmers were trained </w:t>
      </w:r>
      <w:r w:rsidR="00A76FF9" w:rsidRPr="002C55F6">
        <w:rPr>
          <w:rFonts w:ascii="Times New Roman" w:hAnsi="Times New Roman" w:cs="Times New Roman"/>
        </w:rPr>
        <w:t>in</w:t>
      </w:r>
      <w:r w:rsidRPr="002C55F6">
        <w:rPr>
          <w:rFonts w:ascii="Times New Roman" w:hAnsi="Times New Roman" w:cs="Times New Roman"/>
        </w:rPr>
        <w:t xml:space="preserve"> modern farming techniques to increase production.</w:t>
      </w:r>
    </w:p>
    <w:p w14:paraId="24457F00" w14:textId="77777777" w:rsidR="00AC21D8" w:rsidRPr="00096257" w:rsidRDefault="00AC21D8" w:rsidP="00096257">
      <w:pPr>
        <w:pStyle w:val="Heading3"/>
        <w:rPr>
          <w:rFonts w:ascii="Times New Roman" w:hAnsi="Times New Roman" w:cs="Times New Roman"/>
          <w:sz w:val="24"/>
          <w:szCs w:val="24"/>
        </w:rPr>
      </w:pPr>
      <w:bookmarkStart w:id="6" w:name="_Toc190880115"/>
      <w:r w:rsidRPr="00096257">
        <w:rPr>
          <w:rFonts w:ascii="Times New Roman" w:hAnsi="Times New Roman" w:cs="Times New Roman"/>
          <w:sz w:val="24"/>
          <w:szCs w:val="24"/>
        </w:rPr>
        <w:t>Challenges Encountered</w:t>
      </w:r>
      <w:bookmarkEnd w:id="6"/>
    </w:p>
    <w:p w14:paraId="1925F4E6" w14:textId="77777777" w:rsidR="00AC21D8" w:rsidRPr="002C55F6" w:rsidRDefault="00AC21D8" w:rsidP="00DE76DF">
      <w:pPr>
        <w:numPr>
          <w:ilvl w:val="0"/>
          <w:numId w:val="11"/>
        </w:numPr>
        <w:spacing w:after="160" w:line="360" w:lineRule="auto"/>
        <w:jc w:val="both"/>
        <w:rPr>
          <w:rFonts w:ascii="Times New Roman" w:hAnsi="Times New Roman" w:cs="Times New Roman"/>
        </w:rPr>
      </w:pPr>
      <w:r w:rsidRPr="002C55F6">
        <w:rPr>
          <w:rFonts w:ascii="Times New Roman" w:hAnsi="Times New Roman" w:cs="Times New Roman"/>
        </w:rPr>
        <w:t>Delayed release of DACF funds, affecting project execution timelines.</w:t>
      </w:r>
    </w:p>
    <w:p w14:paraId="6030E37C" w14:textId="77777777" w:rsidR="00AC21D8" w:rsidRPr="002C55F6" w:rsidRDefault="00AC21D8" w:rsidP="00DE76DF">
      <w:pPr>
        <w:numPr>
          <w:ilvl w:val="0"/>
          <w:numId w:val="11"/>
        </w:numPr>
        <w:spacing w:after="160" w:line="360" w:lineRule="auto"/>
        <w:jc w:val="both"/>
        <w:rPr>
          <w:rFonts w:ascii="Times New Roman" w:hAnsi="Times New Roman" w:cs="Times New Roman"/>
        </w:rPr>
      </w:pPr>
      <w:r w:rsidRPr="002C55F6">
        <w:rPr>
          <w:rFonts w:ascii="Times New Roman" w:hAnsi="Times New Roman" w:cs="Times New Roman"/>
        </w:rPr>
        <w:t>Inadequate logistics and vehicles for revenue mobilization and project monitoring.</w:t>
      </w:r>
    </w:p>
    <w:p w14:paraId="4E93F446" w14:textId="77777777" w:rsidR="00AC21D8" w:rsidRPr="002C55F6" w:rsidRDefault="00AC21D8" w:rsidP="00DE76DF">
      <w:pPr>
        <w:numPr>
          <w:ilvl w:val="0"/>
          <w:numId w:val="11"/>
        </w:numPr>
        <w:spacing w:after="160" w:line="360" w:lineRule="auto"/>
        <w:jc w:val="both"/>
        <w:rPr>
          <w:rFonts w:ascii="Times New Roman" w:hAnsi="Times New Roman" w:cs="Times New Roman"/>
        </w:rPr>
      </w:pPr>
      <w:r w:rsidRPr="002C55F6">
        <w:rPr>
          <w:rFonts w:ascii="Times New Roman" w:hAnsi="Times New Roman" w:cs="Times New Roman"/>
        </w:rPr>
        <w:t>Limited participation in gender and social protection programs, particularly among women.</w:t>
      </w:r>
    </w:p>
    <w:p w14:paraId="1D0EEE4F" w14:textId="3C08DDA2" w:rsidR="00AC21D8" w:rsidRPr="002C55F6" w:rsidRDefault="00AC21D8" w:rsidP="00DE76DF">
      <w:pPr>
        <w:numPr>
          <w:ilvl w:val="0"/>
          <w:numId w:val="11"/>
        </w:numPr>
        <w:spacing w:after="160" w:line="360" w:lineRule="auto"/>
        <w:jc w:val="both"/>
        <w:rPr>
          <w:rFonts w:ascii="Times New Roman" w:hAnsi="Times New Roman" w:cs="Times New Roman"/>
        </w:rPr>
      </w:pPr>
      <w:r w:rsidRPr="002C55F6">
        <w:rPr>
          <w:rFonts w:ascii="Times New Roman" w:hAnsi="Times New Roman" w:cs="Times New Roman"/>
        </w:rPr>
        <w:t xml:space="preserve">Poor road conditions, especially in farming communities, </w:t>
      </w:r>
      <w:r w:rsidR="00D47025" w:rsidRPr="002C55F6">
        <w:rPr>
          <w:rFonts w:ascii="Times New Roman" w:hAnsi="Times New Roman" w:cs="Times New Roman"/>
        </w:rPr>
        <w:t>lead</w:t>
      </w:r>
      <w:r w:rsidRPr="002C55F6">
        <w:rPr>
          <w:rFonts w:ascii="Times New Roman" w:hAnsi="Times New Roman" w:cs="Times New Roman"/>
        </w:rPr>
        <w:t xml:space="preserve"> to higher transportation costs for agricultural produce.</w:t>
      </w:r>
    </w:p>
    <w:p w14:paraId="60D90E1C" w14:textId="77777777" w:rsidR="00AC21D8" w:rsidRPr="00096257" w:rsidRDefault="00AC21D8" w:rsidP="00096257">
      <w:pPr>
        <w:pStyle w:val="Heading3"/>
        <w:rPr>
          <w:rFonts w:ascii="Times New Roman" w:hAnsi="Times New Roman" w:cs="Times New Roman"/>
          <w:sz w:val="24"/>
          <w:szCs w:val="24"/>
        </w:rPr>
      </w:pPr>
      <w:bookmarkStart w:id="7" w:name="_Toc190880116"/>
      <w:r w:rsidRPr="00096257">
        <w:rPr>
          <w:rFonts w:ascii="Times New Roman" w:hAnsi="Times New Roman" w:cs="Times New Roman"/>
          <w:sz w:val="24"/>
          <w:szCs w:val="24"/>
        </w:rPr>
        <w:t>Way Forward and Recommendations</w:t>
      </w:r>
      <w:bookmarkEnd w:id="7"/>
    </w:p>
    <w:p w14:paraId="01FF37F8" w14:textId="2A7D08BE" w:rsidR="00AC21D8" w:rsidRPr="002C55F6" w:rsidRDefault="00D47025" w:rsidP="00DE76DF">
      <w:pPr>
        <w:numPr>
          <w:ilvl w:val="0"/>
          <w:numId w:val="12"/>
        </w:numPr>
        <w:spacing w:after="160" w:line="360" w:lineRule="auto"/>
        <w:jc w:val="both"/>
        <w:rPr>
          <w:rFonts w:ascii="Times New Roman" w:hAnsi="Times New Roman" w:cs="Times New Roman"/>
        </w:rPr>
      </w:pPr>
      <w:r w:rsidRPr="002C55F6">
        <w:rPr>
          <w:rFonts w:ascii="Times New Roman" w:hAnsi="Times New Roman" w:cs="Times New Roman"/>
        </w:rPr>
        <w:t>Strengthening</w:t>
      </w:r>
      <w:r w:rsidR="00AC21D8" w:rsidRPr="002C55F6">
        <w:rPr>
          <w:rFonts w:ascii="Times New Roman" w:hAnsi="Times New Roman" w:cs="Times New Roman"/>
        </w:rPr>
        <w:t xml:space="preserve"> revenue mobilization by increasing training for revenue collectors and introducing incentive schemes.</w:t>
      </w:r>
    </w:p>
    <w:p w14:paraId="3712D8DF" w14:textId="77777777" w:rsidR="00AC21D8" w:rsidRPr="002C55F6" w:rsidRDefault="00AC21D8" w:rsidP="00DE76DF">
      <w:pPr>
        <w:numPr>
          <w:ilvl w:val="0"/>
          <w:numId w:val="12"/>
        </w:numPr>
        <w:spacing w:after="160" w:line="360" w:lineRule="auto"/>
        <w:jc w:val="both"/>
        <w:rPr>
          <w:rFonts w:ascii="Times New Roman" w:hAnsi="Times New Roman" w:cs="Times New Roman"/>
        </w:rPr>
      </w:pPr>
      <w:r w:rsidRPr="002C55F6">
        <w:rPr>
          <w:rFonts w:ascii="Times New Roman" w:hAnsi="Times New Roman" w:cs="Times New Roman"/>
        </w:rPr>
        <w:t>Enhance monitoring and evaluation to improve efficiency and accountability in project execution.</w:t>
      </w:r>
    </w:p>
    <w:p w14:paraId="6916AA32" w14:textId="77777777" w:rsidR="00AC21D8" w:rsidRPr="002C55F6" w:rsidRDefault="00AC21D8" w:rsidP="00DE76DF">
      <w:pPr>
        <w:numPr>
          <w:ilvl w:val="0"/>
          <w:numId w:val="12"/>
        </w:numPr>
        <w:spacing w:after="160" w:line="360" w:lineRule="auto"/>
        <w:jc w:val="both"/>
        <w:rPr>
          <w:rFonts w:ascii="Times New Roman" w:hAnsi="Times New Roman" w:cs="Times New Roman"/>
        </w:rPr>
      </w:pPr>
      <w:r w:rsidRPr="002C55F6">
        <w:rPr>
          <w:rFonts w:ascii="Times New Roman" w:hAnsi="Times New Roman" w:cs="Times New Roman"/>
        </w:rPr>
        <w:lastRenderedPageBreak/>
        <w:t>Increase investments in road infrastructure to boost economic activities, particularly in agriculture and trade.</w:t>
      </w:r>
    </w:p>
    <w:p w14:paraId="258C2013" w14:textId="77777777" w:rsidR="00AC21D8" w:rsidRPr="002C55F6" w:rsidRDefault="00AC21D8" w:rsidP="00DE76DF">
      <w:pPr>
        <w:numPr>
          <w:ilvl w:val="0"/>
          <w:numId w:val="12"/>
        </w:numPr>
        <w:spacing w:after="160" w:line="360" w:lineRule="auto"/>
        <w:jc w:val="both"/>
        <w:rPr>
          <w:rFonts w:ascii="Times New Roman" w:hAnsi="Times New Roman" w:cs="Times New Roman"/>
        </w:rPr>
      </w:pPr>
      <w:r w:rsidRPr="002C55F6">
        <w:rPr>
          <w:rFonts w:ascii="Times New Roman" w:hAnsi="Times New Roman" w:cs="Times New Roman"/>
        </w:rPr>
        <w:t>Expand community engagement programs to encourage active participation in governance and local development.</w:t>
      </w:r>
    </w:p>
    <w:p w14:paraId="0BB73F90" w14:textId="77777777" w:rsidR="00AC21D8" w:rsidRPr="00096257" w:rsidRDefault="00AC21D8" w:rsidP="00096257">
      <w:pPr>
        <w:pStyle w:val="Heading3"/>
        <w:rPr>
          <w:rFonts w:ascii="Times New Roman" w:hAnsi="Times New Roman" w:cs="Times New Roman"/>
          <w:sz w:val="24"/>
          <w:szCs w:val="24"/>
        </w:rPr>
      </w:pPr>
      <w:bookmarkStart w:id="8" w:name="_Toc190880117"/>
      <w:r w:rsidRPr="00096257">
        <w:rPr>
          <w:rFonts w:ascii="Times New Roman" w:hAnsi="Times New Roman" w:cs="Times New Roman"/>
          <w:sz w:val="24"/>
          <w:szCs w:val="24"/>
        </w:rPr>
        <w:t>Conclusion</w:t>
      </w:r>
      <w:bookmarkEnd w:id="8"/>
    </w:p>
    <w:p w14:paraId="100E35CE" w14:textId="77777777"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Despite economic challenges, the Shama District Assembly demonstrated resilience and efficiency in achieving significant milestones in infrastructure, economic growth, social development, and governance. Moving forward, the Assembly will prioritize sustainable resource mobilization, strengthen stakeholder collaboration, and enhance capacity-building initiatives to sustain progress and improve service delivery.</w:t>
      </w:r>
    </w:p>
    <w:p w14:paraId="0C32E60C" w14:textId="77777777"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This report follows the 25 Core Indicators recommended by the NDPC and district-specific performance metrics under the 2022–2025 DMTDP, providing a detailed analysis of achievements, challenges, and recommendations to guide informed decision-making.</w:t>
      </w:r>
    </w:p>
    <w:p w14:paraId="17B01568" w14:textId="77777777" w:rsidR="00AC21D8" w:rsidRPr="002C55F6"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The report is structured into three chapters:</w:t>
      </w:r>
    </w:p>
    <w:p w14:paraId="5931EF5A" w14:textId="77777777" w:rsidR="00AC21D8" w:rsidRPr="002C55F6" w:rsidRDefault="00AC21D8" w:rsidP="00DE76DF">
      <w:pPr>
        <w:numPr>
          <w:ilvl w:val="0"/>
          <w:numId w:val="13"/>
        </w:numPr>
        <w:spacing w:after="160" w:line="360" w:lineRule="auto"/>
        <w:jc w:val="both"/>
        <w:rPr>
          <w:rFonts w:ascii="Times New Roman" w:hAnsi="Times New Roman" w:cs="Times New Roman"/>
        </w:rPr>
      </w:pPr>
      <w:r w:rsidRPr="002C55F6">
        <w:rPr>
          <w:rFonts w:ascii="Times New Roman" w:hAnsi="Times New Roman" w:cs="Times New Roman"/>
        </w:rPr>
        <w:t>Chapter One presents the general introduction.</w:t>
      </w:r>
    </w:p>
    <w:p w14:paraId="6BB82EDA" w14:textId="77777777" w:rsidR="00AC21D8" w:rsidRPr="002C55F6" w:rsidRDefault="00AC21D8" w:rsidP="00DE76DF">
      <w:pPr>
        <w:numPr>
          <w:ilvl w:val="0"/>
          <w:numId w:val="13"/>
        </w:numPr>
        <w:spacing w:after="160" w:line="360" w:lineRule="auto"/>
        <w:jc w:val="both"/>
        <w:rPr>
          <w:rFonts w:ascii="Times New Roman" w:hAnsi="Times New Roman" w:cs="Times New Roman"/>
        </w:rPr>
      </w:pPr>
      <w:r w:rsidRPr="002C55F6">
        <w:rPr>
          <w:rFonts w:ascii="Times New Roman" w:hAnsi="Times New Roman" w:cs="Times New Roman"/>
        </w:rPr>
        <w:t>Chapter Two details the Monitoring and Evaluation (M&amp;E) activities conducted in 2024.</w:t>
      </w:r>
    </w:p>
    <w:p w14:paraId="13EA5543" w14:textId="58EB7ED5" w:rsidR="00AC21D8" w:rsidRPr="002C55F6" w:rsidRDefault="00AC21D8" w:rsidP="00DE76DF">
      <w:pPr>
        <w:numPr>
          <w:ilvl w:val="0"/>
          <w:numId w:val="13"/>
        </w:numPr>
        <w:spacing w:after="160" w:line="360" w:lineRule="auto"/>
        <w:jc w:val="both"/>
        <w:rPr>
          <w:rFonts w:ascii="Times New Roman" w:hAnsi="Times New Roman" w:cs="Times New Roman"/>
        </w:rPr>
      </w:pPr>
      <w:r w:rsidRPr="002C55F6">
        <w:rPr>
          <w:rFonts w:ascii="Times New Roman" w:hAnsi="Times New Roman" w:cs="Times New Roman"/>
        </w:rPr>
        <w:t xml:space="preserve">Chapter Three </w:t>
      </w:r>
      <w:r w:rsidR="00D47025" w:rsidRPr="002C55F6">
        <w:rPr>
          <w:rFonts w:ascii="Times New Roman" w:hAnsi="Times New Roman" w:cs="Times New Roman"/>
        </w:rPr>
        <w:t>outlines</w:t>
      </w:r>
      <w:r w:rsidRPr="002C55F6">
        <w:rPr>
          <w:rFonts w:ascii="Times New Roman" w:hAnsi="Times New Roman" w:cs="Times New Roman"/>
        </w:rPr>
        <w:t xml:space="preserve"> recommendations and the way forward.</w:t>
      </w:r>
    </w:p>
    <w:p w14:paraId="23888516" w14:textId="72D27072" w:rsidR="00334BCE" w:rsidRDefault="00AC21D8" w:rsidP="009E078D">
      <w:pPr>
        <w:spacing w:after="160" w:line="360" w:lineRule="auto"/>
        <w:jc w:val="both"/>
        <w:rPr>
          <w:rFonts w:ascii="Times New Roman" w:hAnsi="Times New Roman" w:cs="Times New Roman"/>
        </w:rPr>
      </w:pPr>
      <w:r w:rsidRPr="002C55F6">
        <w:rPr>
          <w:rFonts w:ascii="Times New Roman" w:hAnsi="Times New Roman" w:cs="Times New Roman"/>
        </w:rPr>
        <w:t>Performance analysis is visually represented through charts and graphs for easy interpretation and reference.</w:t>
      </w:r>
    </w:p>
    <w:p w14:paraId="37DF50BD" w14:textId="77777777" w:rsidR="009E078D" w:rsidRDefault="009E078D" w:rsidP="009E078D">
      <w:pPr>
        <w:spacing w:after="160" w:line="360" w:lineRule="auto"/>
        <w:jc w:val="both"/>
        <w:rPr>
          <w:rFonts w:ascii="Times New Roman" w:hAnsi="Times New Roman" w:cs="Times New Roman"/>
        </w:rPr>
      </w:pPr>
    </w:p>
    <w:p w14:paraId="2C42F7A4" w14:textId="77777777" w:rsidR="009E078D" w:rsidRDefault="009E078D" w:rsidP="009E078D">
      <w:pPr>
        <w:spacing w:after="160" w:line="360" w:lineRule="auto"/>
        <w:jc w:val="both"/>
        <w:rPr>
          <w:rFonts w:ascii="Times New Roman" w:hAnsi="Times New Roman" w:cs="Times New Roman"/>
        </w:rPr>
      </w:pPr>
    </w:p>
    <w:p w14:paraId="4F2B607F" w14:textId="77777777" w:rsidR="009E078D" w:rsidRDefault="009E078D" w:rsidP="009E078D">
      <w:pPr>
        <w:spacing w:after="160" w:line="360" w:lineRule="auto"/>
        <w:jc w:val="both"/>
        <w:rPr>
          <w:rFonts w:ascii="Times New Roman" w:hAnsi="Times New Roman" w:cs="Times New Roman"/>
        </w:rPr>
      </w:pPr>
    </w:p>
    <w:p w14:paraId="02B087C0" w14:textId="77777777" w:rsidR="009E078D" w:rsidRDefault="009E078D" w:rsidP="009E078D">
      <w:pPr>
        <w:spacing w:after="160" w:line="360" w:lineRule="auto"/>
        <w:jc w:val="both"/>
        <w:rPr>
          <w:rFonts w:ascii="Times New Roman" w:hAnsi="Times New Roman" w:cs="Times New Roman"/>
        </w:rPr>
      </w:pPr>
    </w:p>
    <w:p w14:paraId="4BFF641F" w14:textId="77777777" w:rsidR="009E078D" w:rsidRDefault="009E078D" w:rsidP="009E078D">
      <w:pPr>
        <w:spacing w:after="160" w:line="360" w:lineRule="auto"/>
        <w:jc w:val="both"/>
        <w:rPr>
          <w:rFonts w:ascii="Times New Roman" w:hAnsi="Times New Roman" w:cs="Times New Roman"/>
        </w:rPr>
      </w:pPr>
    </w:p>
    <w:p w14:paraId="5E4EB63A" w14:textId="77777777" w:rsidR="009E078D" w:rsidRDefault="009E078D" w:rsidP="009E078D">
      <w:pPr>
        <w:spacing w:after="160" w:line="360" w:lineRule="auto"/>
        <w:jc w:val="both"/>
        <w:rPr>
          <w:rFonts w:ascii="Times New Roman" w:hAnsi="Times New Roman" w:cs="Times New Roman"/>
        </w:rPr>
      </w:pPr>
    </w:p>
    <w:p w14:paraId="0D7F43AD" w14:textId="77777777" w:rsidR="009E078D" w:rsidRPr="00334BCE" w:rsidRDefault="009E078D" w:rsidP="009E078D">
      <w:pPr>
        <w:spacing w:after="160" w:line="360" w:lineRule="auto"/>
        <w:jc w:val="both"/>
        <w:rPr>
          <w:rFonts w:ascii="Times New Roman" w:hAnsi="Times New Roman" w:cs="Times New Roman"/>
        </w:rPr>
      </w:pPr>
    </w:p>
    <w:p w14:paraId="6C2ED0D8" w14:textId="0158BEB3" w:rsidR="00940409" w:rsidRPr="00EF18FA" w:rsidRDefault="00940409" w:rsidP="00EF18FA">
      <w:pPr>
        <w:pStyle w:val="Heading2"/>
        <w:numPr>
          <w:ilvl w:val="0"/>
          <w:numId w:val="0"/>
        </w:numPr>
        <w:jc w:val="center"/>
        <w:rPr>
          <w:rFonts w:ascii="Times New Roman" w:hAnsi="Times New Roman" w:cs="Times New Roman"/>
          <w:b/>
          <w:sz w:val="28"/>
          <w:szCs w:val="28"/>
        </w:rPr>
      </w:pPr>
      <w:bookmarkStart w:id="9" w:name="_Toc190880118"/>
      <w:r w:rsidRPr="00EF18FA">
        <w:rPr>
          <w:rFonts w:ascii="Times New Roman" w:hAnsi="Times New Roman" w:cs="Times New Roman"/>
          <w:b/>
          <w:sz w:val="28"/>
          <w:szCs w:val="28"/>
        </w:rPr>
        <w:lastRenderedPageBreak/>
        <w:t>CHAPTER ONE</w:t>
      </w:r>
      <w:bookmarkEnd w:id="9"/>
    </w:p>
    <w:p w14:paraId="191245F4" w14:textId="6644A009" w:rsidR="00EF18FA" w:rsidRPr="00EF18FA" w:rsidRDefault="00EF18FA" w:rsidP="00EF18FA">
      <w:pPr>
        <w:pStyle w:val="Heading2"/>
        <w:numPr>
          <w:ilvl w:val="0"/>
          <w:numId w:val="0"/>
        </w:numPr>
        <w:jc w:val="center"/>
        <w:rPr>
          <w:rFonts w:ascii="Times New Roman" w:hAnsi="Times New Roman" w:cs="Times New Roman"/>
          <w:b/>
          <w:sz w:val="28"/>
          <w:szCs w:val="28"/>
        </w:rPr>
      </w:pPr>
      <w:bookmarkStart w:id="10" w:name="_Toc190880119"/>
      <w:r w:rsidRPr="00EF18FA">
        <w:rPr>
          <w:rFonts w:ascii="Times New Roman" w:hAnsi="Times New Roman" w:cs="Times New Roman"/>
          <w:b/>
          <w:sz w:val="28"/>
          <w:szCs w:val="28"/>
        </w:rPr>
        <w:t>GENERAL INTRODUCTION</w:t>
      </w:r>
      <w:bookmarkEnd w:id="10"/>
    </w:p>
    <w:p w14:paraId="2E8E072D" w14:textId="119ACB82" w:rsidR="00D424B1" w:rsidRPr="00D424B1" w:rsidRDefault="00D424B1" w:rsidP="009E078D">
      <w:pPr>
        <w:pStyle w:val="NoSpacing"/>
        <w:jc w:val="center"/>
      </w:pPr>
    </w:p>
    <w:p w14:paraId="5B0EEB99" w14:textId="090550BE" w:rsidR="00940409" w:rsidRPr="00D424B1" w:rsidRDefault="00940409" w:rsidP="00DE76DF">
      <w:pPr>
        <w:pStyle w:val="Heading2"/>
        <w:numPr>
          <w:ilvl w:val="0"/>
          <w:numId w:val="47"/>
        </w:numPr>
        <w:rPr>
          <w:rFonts w:ascii="Times New Roman" w:hAnsi="Times New Roman" w:cs="Times New Roman"/>
          <w:b/>
          <w:sz w:val="24"/>
          <w:szCs w:val="24"/>
        </w:rPr>
      </w:pPr>
      <w:bookmarkStart w:id="11" w:name="_Toc190880120"/>
      <w:r w:rsidRPr="00D424B1">
        <w:rPr>
          <w:rFonts w:ascii="Times New Roman" w:hAnsi="Times New Roman" w:cs="Times New Roman"/>
          <w:b/>
          <w:sz w:val="24"/>
          <w:szCs w:val="24"/>
        </w:rPr>
        <w:t>INTRODUCTION</w:t>
      </w:r>
      <w:bookmarkEnd w:id="11"/>
    </w:p>
    <w:p w14:paraId="6671339B" w14:textId="77777777" w:rsidR="00940409" w:rsidRPr="006F5A40" w:rsidRDefault="00940409" w:rsidP="009E078D">
      <w:pPr>
        <w:spacing w:line="360" w:lineRule="auto"/>
        <w:jc w:val="both"/>
        <w:rPr>
          <w:rFonts w:ascii="Times New Roman" w:hAnsi="Times New Roman" w:cs="Times New Roman"/>
          <w:sz w:val="24"/>
          <w:szCs w:val="24"/>
        </w:rPr>
      </w:pPr>
      <w:bookmarkStart w:id="12" w:name="_Toc505266552"/>
      <w:bookmarkStart w:id="13" w:name="_Toc505266908"/>
      <w:bookmarkStart w:id="14" w:name="_Toc505335499"/>
      <w:r w:rsidRPr="006F5A40">
        <w:rPr>
          <w:rFonts w:ascii="Times New Roman" w:hAnsi="Times New Roman" w:cs="Times New Roman"/>
          <w:sz w:val="24"/>
          <w:szCs w:val="24"/>
        </w:rPr>
        <w:t xml:space="preserve">The Shama District Assembly was carved out of the former Shama Ahanta East Metropolitan Assembly (SAEMA) and established in December 2007 by Legislative Instrument (LI 1882) with Shama town as its administrative Capital. Officially, it was inaugurated in March 2008. The Assembly is required by </w:t>
      </w:r>
      <w:r w:rsidRPr="006F5A40">
        <w:rPr>
          <w:rFonts w:ascii="Times New Roman" w:hAnsi="Times New Roman" w:cs="Times New Roman"/>
          <w:kern w:val="24"/>
          <w:sz w:val="24"/>
          <w:szCs w:val="24"/>
        </w:rPr>
        <w:t xml:space="preserve">Section 2 sub-section (1) f and g of </w:t>
      </w:r>
      <w:r w:rsidRPr="006F5A40">
        <w:rPr>
          <w:rFonts w:ascii="Times New Roman" w:hAnsi="Times New Roman" w:cs="Times New Roman"/>
          <w:sz w:val="24"/>
          <w:szCs w:val="24"/>
        </w:rPr>
        <w:t xml:space="preserve">the </w:t>
      </w:r>
      <w:r w:rsidRPr="006F5A40">
        <w:rPr>
          <w:rFonts w:ascii="Times New Roman" w:hAnsi="Times New Roman" w:cs="Times New Roman"/>
          <w:kern w:val="24"/>
          <w:sz w:val="24"/>
          <w:szCs w:val="24"/>
        </w:rPr>
        <w:t xml:space="preserve">National Development Planning Commission Systems Act, 1994 (ACT 480); Regulation 8 section 3 and Regulation 19 of the NDPC Legislative Instrument (L.I. 2232) and section 12 (3a, b, e; 4e), 46 (1b) and 83 (g &amp; h) of the Local Governance Act, 2016 (Act,936) to plan, implement and monitor and evaluate the development of policies, </w:t>
      </w:r>
      <w:proofErr w:type="spellStart"/>
      <w:r w:rsidRPr="006F5A40">
        <w:rPr>
          <w:rFonts w:ascii="Times New Roman" w:hAnsi="Times New Roman" w:cs="Times New Roman"/>
          <w:kern w:val="24"/>
          <w:sz w:val="24"/>
          <w:szCs w:val="24"/>
        </w:rPr>
        <w:t>programmes</w:t>
      </w:r>
      <w:proofErr w:type="spellEnd"/>
      <w:r w:rsidRPr="006F5A40">
        <w:rPr>
          <w:rFonts w:ascii="Times New Roman" w:hAnsi="Times New Roman" w:cs="Times New Roman"/>
          <w:kern w:val="24"/>
          <w:sz w:val="24"/>
          <w:szCs w:val="24"/>
        </w:rPr>
        <w:t xml:space="preserve"> and projects being executed in the district.</w:t>
      </w:r>
    </w:p>
    <w:p w14:paraId="1FD5B826" w14:textId="77777777" w:rsidR="00940409" w:rsidRPr="006F5A40" w:rsidRDefault="00940409" w:rsidP="009E078D">
      <w:pPr>
        <w:spacing w:before="240" w:line="360" w:lineRule="auto"/>
        <w:jc w:val="both"/>
        <w:rPr>
          <w:rFonts w:ascii="Times New Roman" w:hAnsi="Times New Roman" w:cs="Times New Roman"/>
          <w:kern w:val="24"/>
          <w:sz w:val="24"/>
          <w:szCs w:val="24"/>
        </w:rPr>
      </w:pPr>
      <w:r w:rsidRPr="006F5A40">
        <w:rPr>
          <w:rFonts w:ascii="Times New Roman" w:hAnsi="Times New Roman" w:cs="Times New Roman"/>
          <w:kern w:val="24"/>
          <w:sz w:val="24"/>
          <w:szCs w:val="24"/>
        </w:rPr>
        <w:t>The provisions mandate the Assembly to regularly inform Central, Regional, and Local Level Authorities, along with all concerned stakeholders, about the advancements in policies, programs, and projects within the district. To fulfill this responsibility, the Assembly compiles and submits reports detailing the progress and impact of these initiatives on a quarterly and annual basis to the National Development Planning Commission (NDPC), facilitated through the Regional Coordinating Council (RCC). Simultaneously, the contents of the report are disseminated to other pertinent stakeholders within the district.</w:t>
      </w:r>
    </w:p>
    <w:p w14:paraId="1234DD0A" w14:textId="77777777" w:rsidR="00E02C6D" w:rsidRDefault="00940409" w:rsidP="009E078D">
      <w:pPr>
        <w:spacing w:before="240" w:line="360" w:lineRule="auto"/>
        <w:jc w:val="both"/>
        <w:rPr>
          <w:rFonts w:ascii="Times New Roman" w:hAnsi="Times New Roman" w:cs="Times New Roman"/>
          <w:kern w:val="24"/>
          <w:sz w:val="24"/>
          <w:szCs w:val="24"/>
        </w:rPr>
      </w:pPr>
      <w:r w:rsidRPr="006F5A40">
        <w:rPr>
          <w:rFonts w:ascii="Times New Roman" w:hAnsi="Times New Roman" w:cs="Times New Roman"/>
          <w:kern w:val="24"/>
          <w:sz w:val="24"/>
          <w:szCs w:val="24"/>
        </w:rPr>
        <w:t>This Annual Progress Report comprehensively outlines the activities carried out by the Assembly from January to December 2024. These activities have been duly reported by the various departments of the Assembly and are presented in three sections with headings, subheadings, and concluded with key findings, recommendations, and conclusions.</w:t>
      </w:r>
      <w:r w:rsidR="00E02C6D">
        <w:rPr>
          <w:rFonts w:ascii="Times New Roman" w:hAnsi="Times New Roman" w:cs="Times New Roman"/>
          <w:kern w:val="24"/>
          <w:sz w:val="24"/>
          <w:szCs w:val="24"/>
        </w:rPr>
        <w:t xml:space="preserve"> </w:t>
      </w:r>
    </w:p>
    <w:p w14:paraId="3BE27F66" w14:textId="6DE8BFC8" w:rsidR="00940409" w:rsidRPr="00DC33F2" w:rsidRDefault="00940409" w:rsidP="00DE76DF">
      <w:pPr>
        <w:pStyle w:val="Heading2"/>
        <w:numPr>
          <w:ilvl w:val="1"/>
          <w:numId w:val="47"/>
        </w:numPr>
        <w:rPr>
          <w:rFonts w:ascii="Times New Roman" w:hAnsi="Times New Roman" w:cs="Times New Roman"/>
          <w:kern w:val="24"/>
          <w:sz w:val="24"/>
          <w:szCs w:val="24"/>
        </w:rPr>
      </w:pPr>
      <w:bookmarkStart w:id="15" w:name="_Toc190880121"/>
      <w:r w:rsidRPr="00DC33F2">
        <w:rPr>
          <w:rFonts w:ascii="Times New Roman" w:hAnsi="Times New Roman" w:cs="Times New Roman"/>
          <w:sz w:val="24"/>
          <w:szCs w:val="24"/>
        </w:rPr>
        <w:t>Purpose of M&amp;E for the Year, 2024</w:t>
      </w:r>
      <w:bookmarkEnd w:id="15"/>
    </w:p>
    <w:p w14:paraId="7B3E31CF" w14:textId="3F595AD4" w:rsidR="00940409" w:rsidRPr="006F5A40" w:rsidRDefault="00940409" w:rsidP="00940409">
      <w:pPr>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Through the District Planning Coordinating Unit, the Shama District Assembly carried out M&amp;E for the period under discussion in co</w:t>
      </w:r>
      <w:r w:rsidR="00C32DF1">
        <w:rPr>
          <w:rFonts w:ascii="Times New Roman" w:hAnsi="Times New Roman" w:cs="Times New Roman"/>
          <w:sz w:val="24"/>
          <w:szCs w:val="24"/>
        </w:rPr>
        <w:t>llabora</w:t>
      </w:r>
      <w:r w:rsidRPr="006F5A40">
        <w:rPr>
          <w:rFonts w:ascii="Times New Roman" w:hAnsi="Times New Roman" w:cs="Times New Roman"/>
          <w:sz w:val="24"/>
          <w:szCs w:val="24"/>
        </w:rPr>
        <w:t>tion with beneficiary/host departments, NGOs, traditional authorities, beneficiary communities, the Internal Audit Unit, members of the Social Accountability Committee, and execution agencies such as contractors.</w:t>
      </w:r>
    </w:p>
    <w:p w14:paraId="1C09D686" w14:textId="77777777" w:rsidR="00940409" w:rsidRPr="006F5A40" w:rsidRDefault="00940409" w:rsidP="00940409">
      <w:pPr>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The main reasons for the M&amp;E exercise are enumerated below:</w:t>
      </w:r>
    </w:p>
    <w:p w14:paraId="4077A421"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lastRenderedPageBreak/>
        <w:t>To ascertain the achievements being made (progress) regarding meeting the Development Goals, Objectives and Targets as outlined in the District Medium Term Development Plan (DMTDP 2022-2025).</w:t>
      </w:r>
    </w:p>
    <w:p w14:paraId="48E04A79"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To track, assess and compare actual performance of </w:t>
      </w:r>
      <w:proofErr w:type="spellStart"/>
      <w:r w:rsidRPr="006F5A40">
        <w:rPr>
          <w:rFonts w:ascii="Times New Roman" w:hAnsi="Times New Roman" w:cs="Times New Roman"/>
          <w:sz w:val="24"/>
          <w:szCs w:val="24"/>
        </w:rPr>
        <w:t>programmes</w:t>
      </w:r>
      <w:proofErr w:type="spellEnd"/>
      <w:r w:rsidRPr="006F5A40">
        <w:rPr>
          <w:rFonts w:ascii="Times New Roman" w:hAnsi="Times New Roman" w:cs="Times New Roman"/>
          <w:sz w:val="24"/>
          <w:szCs w:val="24"/>
        </w:rPr>
        <w:t xml:space="preserve"> and projects against our set targets effectively and efficiently.</w:t>
      </w:r>
    </w:p>
    <w:p w14:paraId="5F95DE8B" w14:textId="73A49C69"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To generate reliable and accurate information/ data to help make sound policies and improved </w:t>
      </w:r>
      <w:r w:rsidR="00C32DF1" w:rsidRPr="006F5A40">
        <w:rPr>
          <w:rFonts w:ascii="Times New Roman" w:hAnsi="Times New Roman" w:cs="Times New Roman"/>
          <w:sz w:val="24"/>
          <w:szCs w:val="24"/>
        </w:rPr>
        <w:t>decisions</w:t>
      </w:r>
      <w:r w:rsidRPr="006F5A40">
        <w:rPr>
          <w:rFonts w:ascii="Times New Roman" w:hAnsi="Times New Roman" w:cs="Times New Roman"/>
          <w:sz w:val="24"/>
          <w:szCs w:val="24"/>
        </w:rPr>
        <w:t xml:space="preserve"> for the realization of the district goals and objectives. </w:t>
      </w:r>
    </w:p>
    <w:p w14:paraId="13876B7E"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 To review actions on implementation of plans and budgets and assess the impact of the various interventions as stated in the DMTDP (2022-2025). </w:t>
      </w:r>
    </w:p>
    <w:p w14:paraId="4D3370F4"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To establish the level or extent of citizens’ satisfaction with services delivery in the district. </w:t>
      </w:r>
    </w:p>
    <w:p w14:paraId="4981129D"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To provide opportunities for stakeholders to familiarize themselves with the various projects and programs being implemented in the district and ask questions.</w:t>
      </w:r>
    </w:p>
    <w:p w14:paraId="77B3DFEE"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To provide feedback to the Stakeholders in the District.</w:t>
      </w:r>
    </w:p>
    <w:p w14:paraId="4AA2B7EE"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To increase stakeholders’ commitment in the participation of </w:t>
      </w:r>
      <w:proofErr w:type="spellStart"/>
      <w:r w:rsidRPr="006F5A40">
        <w:rPr>
          <w:rFonts w:ascii="Times New Roman" w:hAnsi="Times New Roman" w:cs="Times New Roman"/>
          <w:sz w:val="24"/>
          <w:szCs w:val="24"/>
        </w:rPr>
        <w:t>programme</w:t>
      </w:r>
      <w:proofErr w:type="spellEnd"/>
      <w:r w:rsidRPr="006F5A40">
        <w:rPr>
          <w:rFonts w:ascii="Times New Roman" w:hAnsi="Times New Roman" w:cs="Times New Roman"/>
          <w:sz w:val="24"/>
          <w:szCs w:val="24"/>
        </w:rPr>
        <w:t xml:space="preserve"> implementation to achieve holistic success of </w:t>
      </w:r>
      <w:proofErr w:type="spellStart"/>
      <w:r w:rsidRPr="006F5A40">
        <w:rPr>
          <w:rFonts w:ascii="Times New Roman" w:hAnsi="Times New Roman" w:cs="Times New Roman"/>
          <w:sz w:val="24"/>
          <w:szCs w:val="24"/>
        </w:rPr>
        <w:t>programmes</w:t>
      </w:r>
      <w:proofErr w:type="spellEnd"/>
      <w:r w:rsidRPr="006F5A40">
        <w:rPr>
          <w:rFonts w:ascii="Times New Roman" w:hAnsi="Times New Roman" w:cs="Times New Roman"/>
          <w:sz w:val="24"/>
          <w:szCs w:val="24"/>
        </w:rPr>
        <w:t xml:space="preserve">. </w:t>
      </w:r>
    </w:p>
    <w:p w14:paraId="5F76F2B6"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To build and strengthen stakeholders’ relationship for enhanced program implementation.</w:t>
      </w:r>
    </w:p>
    <w:p w14:paraId="714A145E" w14:textId="77777777" w:rsidR="00940409" w:rsidRPr="006F5A40" w:rsidRDefault="00940409">
      <w:pPr>
        <w:pStyle w:val="ListParagraph"/>
        <w:numPr>
          <w:ilvl w:val="0"/>
          <w:numId w:val="3"/>
        </w:num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To provide information for better transparency and accountability.</w:t>
      </w:r>
    </w:p>
    <w:p w14:paraId="41FC5BB3" w14:textId="11E1B2B2" w:rsidR="00940409" w:rsidRDefault="00940409" w:rsidP="00940409">
      <w:pPr>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The outcomes and findings of the M&amp;E exercise generated through reports are disseminated to various stakeholders and validated with emphasis on the achievements, challenges, and recommendations.</w:t>
      </w:r>
    </w:p>
    <w:p w14:paraId="522C4D5D" w14:textId="11E1B2B2" w:rsidR="00B85AD9" w:rsidRPr="00DC33F2" w:rsidRDefault="00B85AD9" w:rsidP="00DE76DF">
      <w:pPr>
        <w:pStyle w:val="Heading2"/>
        <w:numPr>
          <w:ilvl w:val="1"/>
          <w:numId w:val="47"/>
        </w:numPr>
        <w:rPr>
          <w:rFonts w:ascii="Times New Roman" w:hAnsi="Times New Roman" w:cs="Times New Roman"/>
          <w:sz w:val="24"/>
          <w:szCs w:val="24"/>
        </w:rPr>
      </w:pPr>
      <w:bookmarkStart w:id="16" w:name="_Toc190880122"/>
      <w:r w:rsidRPr="00DC33F2">
        <w:rPr>
          <w:rFonts w:ascii="Times New Roman" w:hAnsi="Times New Roman" w:cs="Times New Roman"/>
          <w:sz w:val="24"/>
          <w:szCs w:val="24"/>
        </w:rPr>
        <w:t>Processes Involved in M&amp;E</w:t>
      </w:r>
      <w:bookmarkEnd w:id="16"/>
    </w:p>
    <w:p w14:paraId="08A0CC12" w14:textId="77777777" w:rsidR="00B85AD9" w:rsidRPr="006104D0" w:rsidRDefault="00B85AD9" w:rsidP="009E078D">
      <w:p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This annual progress report compiles information on major interventions carried out by the district's departments, agencies, and the private sector. Below are the primary procedures followed in the creation of this report and project monitoring:</w:t>
      </w:r>
    </w:p>
    <w:p w14:paraId="1BC17581"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Project Site Inspections and Meetings:</w:t>
      </w:r>
      <w:r w:rsidRPr="006104D0">
        <w:rPr>
          <w:rFonts w:ascii="Times New Roman" w:hAnsi="Times New Roman" w:cs="Times New Roman"/>
          <w:sz w:val="24"/>
          <w:szCs w:val="24"/>
        </w:rPr>
        <w:t xml:space="preserve"> To gather reliable information for the APR preparation, a team from the Core DPCU conducted site meetings and inspections at all project locations. These inspections, along with the harmonized reports from previous meetings, were incorporated into this APR.</w:t>
      </w:r>
    </w:p>
    <w:p w14:paraId="67C59AB8"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lastRenderedPageBreak/>
        <w:t>Monitoring and Evaluation (M&amp;E) Exercises:</w:t>
      </w:r>
      <w:r w:rsidRPr="006104D0">
        <w:rPr>
          <w:rFonts w:ascii="Times New Roman" w:hAnsi="Times New Roman" w:cs="Times New Roman"/>
          <w:sz w:val="24"/>
          <w:szCs w:val="24"/>
        </w:rPr>
        <w:t xml:space="preserve"> The DPCU conducts quarterly monitoring visits to track and assess the progress of ongoing projects and evaluate the impact of completed ones. Before these M&amp;E activities, the DPCU Secretary (DPO) arranges a meeting to explain the purpose of the exercise. Team members are then divided into pairs, with each pair assigned specific projects to evaluate.</w:t>
      </w:r>
    </w:p>
    <w:p w14:paraId="22CD8247"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Use of Checklists:</w:t>
      </w:r>
      <w:r w:rsidRPr="006104D0">
        <w:rPr>
          <w:rFonts w:ascii="Times New Roman" w:hAnsi="Times New Roman" w:cs="Times New Roman"/>
          <w:sz w:val="24"/>
          <w:szCs w:val="24"/>
        </w:rPr>
        <w:t xml:space="preserve"> Each team follows the M&amp;E guidelines and checklist provided by the DPCU, ensuring consistency in report presentations and easy harmonization.</w:t>
      </w:r>
    </w:p>
    <w:p w14:paraId="410B93D1"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Compilation of M&amp;E Reports and Presentations:</w:t>
      </w:r>
      <w:r w:rsidRPr="006104D0">
        <w:rPr>
          <w:rFonts w:ascii="Times New Roman" w:hAnsi="Times New Roman" w:cs="Times New Roman"/>
          <w:sz w:val="24"/>
          <w:szCs w:val="24"/>
        </w:rPr>
        <w:t xml:space="preserve"> Each team, led by a leader and secretary, prepares comprehensive reports which are presented to the DPCU during meetings. These reports are harmonized and incorporated into the APR. The M&amp;E exercises are participatory, involving DPCU members, Development Planning and Works Sub-Committees, Assembly members from host communities, project beneficiaries, lead departments, user agencies, and local chiefs.</w:t>
      </w:r>
    </w:p>
    <w:p w14:paraId="74329157"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DPCU Meetings:</w:t>
      </w:r>
      <w:r w:rsidRPr="006104D0">
        <w:rPr>
          <w:rFonts w:ascii="Times New Roman" w:hAnsi="Times New Roman" w:cs="Times New Roman"/>
          <w:sz w:val="24"/>
          <w:szCs w:val="24"/>
        </w:rPr>
        <w:t xml:space="preserve"> The DPCU organizes meetings where department heads present their activities. Copies of these presentations are submitted to the DPCU Secretary for harmonization. The format for the APR was discussed in an earlier meeting, with feedback from the National Development Planning Commission shared with all members to ensure consistency.</w:t>
      </w:r>
    </w:p>
    <w:p w14:paraId="52FE9D55"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Official Requests:</w:t>
      </w:r>
      <w:r w:rsidRPr="006104D0">
        <w:rPr>
          <w:rFonts w:ascii="Times New Roman" w:hAnsi="Times New Roman" w:cs="Times New Roman"/>
          <w:sz w:val="24"/>
          <w:szCs w:val="24"/>
        </w:rPr>
        <w:t xml:space="preserve"> The DPCU Secretariat formally requests each department to submit details of their activities, including all programs, projects, and updates on national policies or interventions. These submissions are captured in annual reports and shared with the DPCU Secretary. The content of these reports is reviewed, harmonized, and incorporated into the APR.</w:t>
      </w:r>
    </w:p>
    <w:p w14:paraId="0CE6A0EC"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Data Collection:</w:t>
      </w:r>
      <w:r w:rsidRPr="006104D0">
        <w:rPr>
          <w:rFonts w:ascii="Times New Roman" w:hAnsi="Times New Roman" w:cs="Times New Roman"/>
          <w:sz w:val="24"/>
          <w:szCs w:val="24"/>
        </w:rPr>
        <w:t xml:space="preserve"> The DPCU collects data from both primary and secondary sources to analyze and assess the impact of programs and projects on the recipient communities. Secondary data includes reports from departments, NGOs, development partners, and MDAs, as well as minutes from management meetings and subcommittees. Primary data is gathered through structured interviews and open-ended discussions with officers overseeing key interventions like NHIS, 1D1F, DCAT, and others.</w:t>
      </w:r>
    </w:p>
    <w:p w14:paraId="06B82573" w14:textId="77777777" w:rsidR="00B85AD9" w:rsidRPr="006104D0"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lastRenderedPageBreak/>
        <w:t>Data Validation Exercise:</w:t>
      </w:r>
      <w:r w:rsidRPr="006104D0">
        <w:rPr>
          <w:rFonts w:ascii="Times New Roman" w:hAnsi="Times New Roman" w:cs="Times New Roman"/>
          <w:sz w:val="24"/>
          <w:szCs w:val="24"/>
        </w:rPr>
        <w:t xml:space="preserve"> A data validation session took place on Wednesday, January 23rd, 2024, at the Riverside Conference Hall, where the report was presented for scrutiny and validation. The report was reviewed and endorsed by various stakeholders, including department heads, Assembly members, chiefs, community leaders, and association representatives. The validation focused on the progress of projects, revenue generation, critical poverty reduction programs, core district indicators, and evaluation results. Stakeholders were given the opportunity to ask questions for clarification.</w:t>
      </w:r>
    </w:p>
    <w:p w14:paraId="61816A97" w14:textId="30267B79" w:rsidR="00B85AD9" w:rsidRDefault="00B85AD9" w:rsidP="00DE76DF">
      <w:pPr>
        <w:numPr>
          <w:ilvl w:val="0"/>
          <w:numId w:val="8"/>
        </w:numPr>
        <w:spacing w:after="160" w:line="360" w:lineRule="auto"/>
        <w:jc w:val="both"/>
        <w:rPr>
          <w:rFonts w:ascii="Times New Roman" w:hAnsi="Times New Roman" w:cs="Times New Roman"/>
          <w:sz w:val="24"/>
          <w:szCs w:val="24"/>
        </w:rPr>
      </w:pPr>
      <w:r w:rsidRPr="006104D0">
        <w:rPr>
          <w:rFonts w:ascii="Times New Roman" w:hAnsi="Times New Roman" w:cs="Times New Roman"/>
          <w:b/>
          <w:bCs/>
          <w:sz w:val="24"/>
          <w:szCs w:val="24"/>
        </w:rPr>
        <w:t>Report Review by the DCD and DCE:</w:t>
      </w:r>
      <w:r w:rsidRPr="006104D0">
        <w:rPr>
          <w:rFonts w:ascii="Times New Roman" w:hAnsi="Times New Roman" w:cs="Times New Roman"/>
          <w:sz w:val="24"/>
          <w:szCs w:val="24"/>
        </w:rPr>
        <w:t xml:space="preserve"> After the DPCU Secretariat completed the report, copies were reviewed by the DCE and DCD to ensure the content accurately reflected the situation on the ground. Once finalized, the report was submitted to the WRCC and the NDPC.</w:t>
      </w:r>
    </w:p>
    <w:p w14:paraId="3015ACE5" w14:textId="2BED12F2" w:rsidR="00B85AD9" w:rsidRPr="00B85AD9" w:rsidRDefault="00B85AD9" w:rsidP="00B85AD9">
      <w:pPr>
        <w:pStyle w:val="Heading4"/>
        <w:spacing w:after="49" w:line="259" w:lineRule="auto"/>
        <w:ind w:left="10" w:right="51"/>
        <w:jc w:val="center"/>
        <w:rPr>
          <w:rFonts w:ascii="Times New Roman" w:hAnsi="Times New Roman" w:cs="Times New Roman"/>
          <w:b/>
          <w:bCs/>
          <w:sz w:val="24"/>
          <w:szCs w:val="24"/>
        </w:rPr>
      </w:pPr>
      <w:r w:rsidRPr="00B85AD9">
        <w:rPr>
          <w:rFonts w:ascii="Times New Roman" w:hAnsi="Times New Roman" w:cs="Times New Roman"/>
          <w:b/>
          <w:bCs/>
          <w:sz w:val="24"/>
          <w:szCs w:val="24"/>
          <w:u w:val="single" w:color="000000"/>
        </w:rPr>
        <w:t>Sample Photos of Monitoring Activities for the period</w:t>
      </w:r>
      <w:r w:rsidRPr="00B85AD9">
        <w:rPr>
          <w:rFonts w:ascii="Times New Roman" w:eastAsia="Tahoma" w:hAnsi="Times New Roman" w:cs="Times New Roman"/>
          <w:b/>
          <w:bCs/>
          <w:sz w:val="24"/>
          <w:szCs w:val="24"/>
        </w:rPr>
        <w:t xml:space="preserve"> </w:t>
      </w:r>
    </w:p>
    <w:p w14:paraId="4B177942" w14:textId="3C2539D6" w:rsidR="00B85AD9" w:rsidRDefault="003274AF" w:rsidP="00C82BE8">
      <w:pPr>
        <w:spacing w:after="160" w:line="278" w:lineRule="auto"/>
        <w:ind w:left="720"/>
        <w:jc w:val="both"/>
        <w:rPr>
          <w:rFonts w:ascii="Times New Roman" w:hAnsi="Times New Roman" w:cs="Times New Roman"/>
          <w:b/>
          <w:bCs/>
          <w:sz w:val="24"/>
          <w:szCs w:val="24"/>
        </w:rPr>
      </w:pPr>
      <w:r w:rsidRPr="002A6BAF">
        <w:rPr>
          <w:rFonts w:ascii="Times New Roman" w:hAnsi="Times New Roman" w:cs="Times New Roman"/>
          <w:noProof/>
          <w:sz w:val="24"/>
          <w:szCs w:val="24"/>
        </w:rPr>
        <w:drawing>
          <wp:anchor distT="0" distB="0" distL="114300" distR="114300" simplePos="0" relativeHeight="251734016" behindDoc="0" locked="0" layoutInCell="1" allowOverlap="1" wp14:anchorId="3E2AB35C" wp14:editId="52F3D31F">
            <wp:simplePos x="0" y="0"/>
            <wp:positionH relativeFrom="margin">
              <wp:posOffset>3219450</wp:posOffset>
            </wp:positionH>
            <wp:positionV relativeFrom="paragraph">
              <wp:posOffset>243840</wp:posOffset>
            </wp:positionV>
            <wp:extent cx="3257550" cy="1454150"/>
            <wp:effectExtent l="0" t="0" r="0" b="0"/>
            <wp:wrapTopAndBottom/>
            <wp:docPr id="46082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755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5AD9" w:rsidRPr="002A6BAF">
        <w:rPr>
          <w:rFonts w:ascii="Times New Roman" w:hAnsi="Times New Roman" w:cs="Times New Roman"/>
          <w:noProof/>
          <w:sz w:val="24"/>
          <w:szCs w:val="24"/>
        </w:rPr>
        <w:drawing>
          <wp:anchor distT="0" distB="0" distL="114300" distR="114300" simplePos="0" relativeHeight="251731968" behindDoc="0" locked="0" layoutInCell="1" allowOverlap="1" wp14:anchorId="15EE195E" wp14:editId="42E7D56F">
            <wp:simplePos x="0" y="0"/>
            <wp:positionH relativeFrom="page">
              <wp:posOffset>596900</wp:posOffset>
            </wp:positionH>
            <wp:positionV relativeFrom="paragraph">
              <wp:posOffset>250190</wp:posOffset>
            </wp:positionV>
            <wp:extent cx="3378200" cy="1435100"/>
            <wp:effectExtent l="0" t="0" r="0" b="0"/>
            <wp:wrapSquare wrapText="bothSides"/>
            <wp:docPr id="123050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820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73D97E" w14:textId="77777777" w:rsidR="00E02C6D" w:rsidRDefault="00E02C6D" w:rsidP="00E02C6D">
      <w:pPr>
        <w:pStyle w:val="Heading2"/>
        <w:numPr>
          <w:ilvl w:val="0"/>
          <w:numId w:val="0"/>
        </w:numPr>
        <w:rPr>
          <w:rFonts w:ascii="Times New Roman" w:hAnsi="Times New Roman" w:cs="Times New Roman"/>
          <w:b/>
          <w:bCs/>
          <w:sz w:val="24"/>
          <w:szCs w:val="24"/>
        </w:rPr>
      </w:pPr>
      <w:bookmarkStart w:id="17" w:name="_Toc398563494"/>
      <w:bookmarkStart w:id="18" w:name="_Toc445286187"/>
      <w:bookmarkEnd w:id="12"/>
      <w:bookmarkEnd w:id="13"/>
      <w:bookmarkEnd w:id="14"/>
    </w:p>
    <w:p w14:paraId="0956BE1E" w14:textId="13BFA6EF" w:rsidR="00940409" w:rsidRPr="006104D0" w:rsidRDefault="00940409" w:rsidP="00DE76DF">
      <w:pPr>
        <w:pStyle w:val="Heading2"/>
        <w:numPr>
          <w:ilvl w:val="1"/>
          <w:numId w:val="47"/>
        </w:numPr>
        <w:rPr>
          <w:rFonts w:ascii="Times New Roman" w:hAnsi="Times New Roman" w:cs="Times New Roman"/>
          <w:b/>
          <w:bCs/>
          <w:sz w:val="24"/>
          <w:szCs w:val="24"/>
        </w:rPr>
      </w:pPr>
      <w:bookmarkStart w:id="19" w:name="_Toc190880123"/>
      <w:r w:rsidRPr="006104D0">
        <w:rPr>
          <w:rFonts w:ascii="Times New Roman" w:hAnsi="Times New Roman" w:cs="Times New Roman"/>
          <w:b/>
          <w:bCs/>
          <w:sz w:val="24"/>
          <w:szCs w:val="24"/>
        </w:rPr>
        <w:t>Summary of Achievements of the Implementation of the DMTDP (2022-2025)</w:t>
      </w:r>
      <w:bookmarkEnd w:id="19"/>
    </w:p>
    <w:p w14:paraId="5FC84170" w14:textId="77777777" w:rsidR="00940409" w:rsidRPr="006F5A40" w:rsidRDefault="00940409" w:rsidP="00E02C6D">
      <w:pPr>
        <w:spacing w:line="360" w:lineRule="auto"/>
        <w:jc w:val="both"/>
        <w:rPr>
          <w:rFonts w:ascii="Times New Roman" w:hAnsi="Times New Roman" w:cs="Times New Roman"/>
          <w:sz w:val="24"/>
          <w:szCs w:val="24"/>
          <w:lang w:val="en-GB"/>
        </w:rPr>
      </w:pPr>
      <w:r w:rsidRPr="006F5A40">
        <w:rPr>
          <w:rFonts w:ascii="Times New Roman" w:hAnsi="Times New Roman" w:cs="Times New Roman"/>
          <w:sz w:val="24"/>
          <w:szCs w:val="24"/>
          <w:lang w:val="en-GB"/>
        </w:rPr>
        <w:t>This section presents the analysis of the proportion of the Annual Action Plan and the DMTDP (2022-2025) implemented at the end of 2024. It discussed the key results achieved and the implication on the attainment of the district goals and objectives. Below are the details.</w:t>
      </w:r>
    </w:p>
    <w:p w14:paraId="20835CE7" w14:textId="6D856163" w:rsidR="00940409" w:rsidRPr="006104D0" w:rsidRDefault="00940409" w:rsidP="00DE76DF">
      <w:pPr>
        <w:pStyle w:val="Heading2"/>
        <w:numPr>
          <w:ilvl w:val="1"/>
          <w:numId w:val="47"/>
        </w:numPr>
        <w:rPr>
          <w:rFonts w:ascii="Times New Roman" w:hAnsi="Times New Roman" w:cs="Times New Roman"/>
          <w:b/>
          <w:bCs/>
          <w:sz w:val="24"/>
          <w:szCs w:val="24"/>
        </w:rPr>
      </w:pPr>
      <w:bookmarkStart w:id="20" w:name="_Toc190880124"/>
      <w:r w:rsidRPr="006104D0">
        <w:rPr>
          <w:rFonts w:ascii="Times New Roman" w:hAnsi="Times New Roman" w:cs="Times New Roman"/>
          <w:b/>
          <w:bCs/>
          <w:sz w:val="24"/>
          <w:szCs w:val="24"/>
        </w:rPr>
        <w:t>Analysis of the proportion of the Annual Action Plan implemented.</w:t>
      </w:r>
      <w:bookmarkEnd w:id="20"/>
    </w:p>
    <w:p w14:paraId="48E2EB38" w14:textId="77777777" w:rsidR="00471093" w:rsidRDefault="00471093" w:rsidP="00E02C6D">
      <w:pPr>
        <w:pStyle w:val="NoSpacing"/>
        <w:spacing w:line="360" w:lineRule="auto"/>
        <w:jc w:val="both"/>
      </w:pPr>
      <w:bookmarkStart w:id="21" w:name="_Ref18937390"/>
      <w:bookmarkStart w:id="22" w:name="_Ref64392127"/>
      <w:r w:rsidRPr="00471093">
        <w:t xml:space="preserve">The successful implementation of 303 out of 320 </w:t>
      </w:r>
      <w:proofErr w:type="spellStart"/>
      <w:r w:rsidRPr="00471093">
        <w:t>programmes</w:t>
      </w:r>
      <w:proofErr w:type="spellEnd"/>
      <w:r w:rsidRPr="00471093">
        <w:t xml:space="preserve"> and activities outlined in the Shama District Assembly's 2024 Action Plan represents a significant achievement, reflecting a 94.68% success rate compared to 92.98% in 2023. This improvement highlights notable progress in local development and demonstrates a strong commitment to efficiency in executing planned initiatives. Despite prevailing economic challenges, including inflation and its impact on the standard of living, the Assembly’s success can be attributed to effective community engagement, stakeholder </w:t>
      </w:r>
      <w:r w:rsidRPr="00471093">
        <w:lastRenderedPageBreak/>
        <w:t>collaboration, and transparency in reporting the status of initiatives. Additionally, proactive measures in addressing community needs have contributed to fostering a sense of ownership and participation, ultimately promoting sustainable growth across the district.</w:t>
      </w:r>
    </w:p>
    <w:p w14:paraId="6CB950A7" w14:textId="77777777" w:rsidR="00E02C6D" w:rsidRPr="00471093" w:rsidRDefault="00E02C6D" w:rsidP="00E02C6D">
      <w:pPr>
        <w:pStyle w:val="NoSpacing"/>
        <w:spacing w:line="360" w:lineRule="auto"/>
        <w:jc w:val="both"/>
      </w:pPr>
    </w:p>
    <w:bookmarkEnd w:id="21"/>
    <w:bookmarkEnd w:id="22"/>
    <w:p w14:paraId="27533E03" w14:textId="5A834D6D" w:rsidR="00940409" w:rsidRPr="006F5A40" w:rsidRDefault="00940409" w:rsidP="00940409">
      <w:pPr>
        <w:pStyle w:val="NoSpacing"/>
        <w:spacing w:line="360" w:lineRule="auto"/>
      </w:pPr>
    </w:p>
    <w:p w14:paraId="2A7B1CE7" w14:textId="3AF714C7" w:rsidR="009E078D" w:rsidRPr="009E078D" w:rsidRDefault="009E078D" w:rsidP="009E078D">
      <w:pPr>
        <w:pStyle w:val="Caption"/>
        <w:keepNext/>
        <w:rPr>
          <w:i/>
          <w:iCs/>
          <w:u w:val="single"/>
        </w:rPr>
      </w:pPr>
      <w:bookmarkStart w:id="23" w:name="_Toc190880249"/>
      <w:r w:rsidRPr="009E078D">
        <w:rPr>
          <w:i/>
          <w:iCs/>
          <w:u w:val="single"/>
        </w:rPr>
        <w:t xml:space="preserve">Table </w:t>
      </w:r>
      <w:r w:rsidRPr="009E078D">
        <w:rPr>
          <w:i/>
          <w:iCs/>
          <w:u w:val="single"/>
        </w:rPr>
        <w:fldChar w:fldCharType="begin"/>
      </w:r>
      <w:r w:rsidRPr="009E078D">
        <w:rPr>
          <w:i/>
          <w:iCs/>
          <w:u w:val="single"/>
        </w:rPr>
        <w:instrText xml:space="preserve"> SEQ Table \* ARABIC </w:instrText>
      </w:r>
      <w:r w:rsidRPr="009E078D">
        <w:rPr>
          <w:i/>
          <w:iCs/>
          <w:u w:val="single"/>
        </w:rPr>
        <w:fldChar w:fldCharType="separate"/>
      </w:r>
      <w:r w:rsidR="00E94C86">
        <w:rPr>
          <w:i/>
          <w:iCs/>
          <w:noProof/>
          <w:u w:val="single"/>
        </w:rPr>
        <w:t>1</w:t>
      </w:r>
      <w:r w:rsidRPr="009E078D">
        <w:rPr>
          <w:i/>
          <w:iCs/>
          <w:u w:val="single"/>
        </w:rPr>
        <w:fldChar w:fldCharType="end"/>
      </w:r>
      <w:r w:rsidRPr="009E078D">
        <w:rPr>
          <w:i/>
          <w:iCs/>
          <w:u w:val="single"/>
        </w:rPr>
        <w:t>: Details of the Annual Action Plan Implemented under the Agenda for Jobs Policy Framework</w:t>
      </w:r>
      <w:bookmarkEnd w:id="23"/>
    </w:p>
    <w:tbl>
      <w:tblPr>
        <w:tblStyle w:val="ListTable4-Accent3"/>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990"/>
        <w:gridCol w:w="843"/>
        <w:gridCol w:w="1483"/>
        <w:gridCol w:w="843"/>
        <w:gridCol w:w="1483"/>
        <w:gridCol w:w="843"/>
        <w:gridCol w:w="1483"/>
      </w:tblGrid>
      <w:tr w:rsidR="00940409" w:rsidRPr="006F5A40" w14:paraId="37EB54DC" w14:textId="77777777" w:rsidTr="00EC117F">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90" w:type="dxa"/>
            <w:vMerge w:val="restart"/>
          </w:tcPr>
          <w:p w14:paraId="3F7EC0B9" w14:textId="77777777" w:rsidR="00940409" w:rsidRPr="006F5A40" w:rsidRDefault="00940409" w:rsidP="00EC117F">
            <w:pPr>
              <w:jc w:val="cente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S/N</w:t>
            </w:r>
          </w:p>
        </w:tc>
        <w:tc>
          <w:tcPr>
            <w:tcW w:w="1990" w:type="dxa"/>
            <w:vMerge w:val="restart"/>
          </w:tcPr>
          <w:p w14:paraId="7CB4458E"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DEVELOPMENT DIMENSION</w:t>
            </w:r>
          </w:p>
        </w:tc>
        <w:tc>
          <w:tcPr>
            <w:tcW w:w="2326" w:type="dxa"/>
            <w:gridSpan w:val="2"/>
          </w:tcPr>
          <w:p w14:paraId="2ADD5C50"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2022</w:t>
            </w:r>
          </w:p>
        </w:tc>
        <w:tc>
          <w:tcPr>
            <w:tcW w:w="2326" w:type="dxa"/>
            <w:gridSpan w:val="2"/>
          </w:tcPr>
          <w:p w14:paraId="092B2921"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2023</w:t>
            </w:r>
          </w:p>
        </w:tc>
        <w:tc>
          <w:tcPr>
            <w:tcW w:w="2326" w:type="dxa"/>
            <w:gridSpan w:val="2"/>
          </w:tcPr>
          <w:p w14:paraId="57D59614"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2024</w:t>
            </w:r>
          </w:p>
        </w:tc>
      </w:tr>
      <w:tr w:rsidR="00940409" w:rsidRPr="006F5A40" w14:paraId="2007C5F8" w14:textId="77777777" w:rsidTr="00EC117F">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590" w:type="dxa"/>
            <w:vMerge/>
          </w:tcPr>
          <w:p w14:paraId="5A233C5C" w14:textId="77777777" w:rsidR="00940409" w:rsidRPr="006F5A40" w:rsidRDefault="00940409" w:rsidP="00EC117F">
            <w:pPr>
              <w:jc w:val="center"/>
              <w:rPr>
                <w:rFonts w:ascii="Times New Roman" w:eastAsia="Times New Roman" w:hAnsi="Times New Roman" w:cs="Times New Roman"/>
                <w:b w:val="0"/>
                <w:bCs w:val="0"/>
                <w:color w:val="000000"/>
                <w:sz w:val="24"/>
                <w:szCs w:val="24"/>
                <w:lang w:val="en-AU" w:eastAsia="en-AU"/>
              </w:rPr>
            </w:pPr>
          </w:p>
        </w:tc>
        <w:tc>
          <w:tcPr>
            <w:tcW w:w="1990" w:type="dxa"/>
            <w:vMerge/>
          </w:tcPr>
          <w:p w14:paraId="14CF775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p>
        </w:tc>
        <w:tc>
          <w:tcPr>
            <w:tcW w:w="843" w:type="dxa"/>
          </w:tcPr>
          <w:p w14:paraId="7622A10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lang w:val="en-AU" w:eastAsia="en-AU"/>
              </w:rPr>
              <w:t>PLAN</w:t>
            </w:r>
          </w:p>
        </w:tc>
        <w:tc>
          <w:tcPr>
            <w:tcW w:w="1483" w:type="dxa"/>
          </w:tcPr>
          <w:p w14:paraId="29890BA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lang w:val="en-AU" w:eastAsia="en-AU"/>
              </w:rPr>
              <w:t>EXECUTED</w:t>
            </w:r>
          </w:p>
        </w:tc>
        <w:tc>
          <w:tcPr>
            <w:tcW w:w="843" w:type="dxa"/>
          </w:tcPr>
          <w:p w14:paraId="099195E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lang w:val="en-AU" w:eastAsia="en-AU"/>
              </w:rPr>
              <w:t>PLAN</w:t>
            </w:r>
          </w:p>
        </w:tc>
        <w:tc>
          <w:tcPr>
            <w:tcW w:w="1483" w:type="dxa"/>
          </w:tcPr>
          <w:p w14:paraId="312FD51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lang w:val="en-AU" w:eastAsia="en-AU"/>
              </w:rPr>
              <w:t>EXECUTED</w:t>
            </w:r>
          </w:p>
        </w:tc>
        <w:tc>
          <w:tcPr>
            <w:tcW w:w="843" w:type="dxa"/>
          </w:tcPr>
          <w:p w14:paraId="130FCDD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lang w:val="en-AU" w:eastAsia="en-AU"/>
              </w:rPr>
              <w:t>PLAN</w:t>
            </w:r>
          </w:p>
        </w:tc>
        <w:tc>
          <w:tcPr>
            <w:tcW w:w="1483" w:type="dxa"/>
          </w:tcPr>
          <w:p w14:paraId="6057B6A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lang w:val="en-AU" w:eastAsia="en-AU"/>
              </w:rPr>
              <w:t>EXECUTED</w:t>
            </w:r>
          </w:p>
        </w:tc>
      </w:tr>
      <w:tr w:rsidR="00940409" w:rsidRPr="006F5A40" w14:paraId="09926D97" w14:textId="77777777" w:rsidTr="00EC117F">
        <w:trPr>
          <w:trHeight w:val="440"/>
        </w:trPr>
        <w:tc>
          <w:tcPr>
            <w:cnfStyle w:val="001000000000" w:firstRow="0" w:lastRow="0" w:firstColumn="1" w:lastColumn="0" w:oddVBand="0" w:evenVBand="0" w:oddHBand="0" w:evenHBand="0" w:firstRowFirstColumn="0" w:firstRowLastColumn="0" w:lastRowFirstColumn="0" w:lastRowLastColumn="0"/>
            <w:tcW w:w="590" w:type="dxa"/>
          </w:tcPr>
          <w:p w14:paraId="65427AA2"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1</w:t>
            </w:r>
          </w:p>
        </w:tc>
        <w:tc>
          <w:tcPr>
            <w:tcW w:w="1990" w:type="dxa"/>
          </w:tcPr>
          <w:p w14:paraId="426773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rPr>
              <w:t>Economic Development</w:t>
            </w:r>
          </w:p>
        </w:tc>
        <w:tc>
          <w:tcPr>
            <w:tcW w:w="843" w:type="dxa"/>
            <w:vAlign w:val="center"/>
          </w:tcPr>
          <w:p w14:paraId="15D5BFE8"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F5A40">
              <w:rPr>
                <w:rFonts w:ascii="Times New Roman" w:eastAsia="Times New Roman" w:hAnsi="Times New Roman" w:cs="Times New Roman"/>
                <w:color w:val="000000"/>
                <w:sz w:val="24"/>
                <w:szCs w:val="24"/>
              </w:rPr>
              <w:t>51</w:t>
            </w:r>
          </w:p>
        </w:tc>
        <w:tc>
          <w:tcPr>
            <w:tcW w:w="1483" w:type="dxa"/>
            <w:vAlign w:val="center"/>
          </w:tcPr>
          <w:p w14:paraId="442FE519"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F5A40">
              <w:rPr>
                <w:rFonts w:ascii="Times New Roman" w:hAnsi="Times New Roman" w:cs="Times New Roman"/>
                <w:sz w:val="24"/>
                <w:szCs w:val="24"/>
              </w:rPr>
              <w:t>46</w:t>
            </w:r>
          </w:p>
        </w:tc>
        <w:tc>
          <w:tcPr>
            <w:tcW w:w="843" w:type="dxa"/>
            <w:vAlign w:val="center"/>
          </w:tcPr>
          <w:p w14:paraId="7C74C44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52</w:t>
            </w:r>
          </w:p>
        </w:tc>
        <w:tc>
          <w:tcPr>
            <w:tcW w:w="1483" w:type="dxa"/>
            <w:vAlign w:val="center"/>
          </w:tcPr>
          <w:p w14:paraId="269B9E1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49</w:t>
            </w:r>
          </w:p>
        </w:tc>
        <w:tc>
          <w:tcPr>
            <w:tcW w:w="843" w:type="dxa"/>
            <w:vAlign w:val="center"/>
          </w:tcPr>
          <w:p w14:paraId="3B0D4D72"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55</w:t>
            </w:r>
          </w:p>
        </w:tc>
        <w:tc>
          <w:tcPr>
            <w:tcW w:w="1483" w:type="dxa"/>
            <w:vAlign w:val="center"/>
          </w:tcPr>
          <w:p w14:paraId="0860EDE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51</w:t>
            </w:r>
          </w:p>
        </w:tc>
      </w:tr>
      <w:tr w:rsidR="00940409" w:rsidRPr="006F5A40" w14:paraId="228113B3" w14:textId="77777777" w:rsidTr="00EC11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0" w:type="dxa"/>
          </w:tcPr>
          <w:p w14:paraId="5182EAB5"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2</w:t>
            </w:r>
          </w:p>
        </w:tc>
        <w:tc>
          <w:tcPr>
            <w:tcW w:w="1990" w:type="dxa"/>
          </w:tcPr>
          <w:p w14:paraId="26730C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rPr>
              <w:t>Social Development</w:t>
            </w:r>
          </w:p>
        </w:tc>
        <w:tc>
          <w:tcPr>
            <w:tcW w:w="843" w:type="dxa"/>
            <w:vAlign w:val="center"/>
          </w:tcPr>
          <w:p w14:paraId="26A32B71"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117</w:t>
            </w:r>
          </w:p>
        </w:tc>
        <w:tc>
          <w:tcPr>
            <w:tcW w:w="1483" w:type="dxa"/>
            <w:vAlign w:val="center"/>
          </w:tcPr>
          <w:p w14:paraId="5CC64F29"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111</w:t>
            </w:r>
          </w:p>
        </w:tc>
        <w:tc>
          <w:tcPr>
            <w:tcW w:w="843" w:type="dxa"/>
            <w:vAlign w:val="center"/>
          </w:tcPr>
          <w:p w14:paraId="3ED7D22E"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129</w:t>
            </w:r>
          </w:p>
        </w:tc>
        <w:tc>
          <w:tcPr>
            <w:tcW w:w="1483" w:type="dxa"/>
            <w:vAlign w:val="center"/>
          </w:tcPr>
          <w:p w14:paraId="78A6F2F8"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123</w:t>
            </w:r>
          </w:p>
        </w:tc>
        <w:tc>
          <w:tcPr>
            <w:tcW w:w="843" w:type="dxa"/>
            <w:vAlign w:val="center"/>
          </w:tcPr>
          <w:p w14:paraId="37C40024" w14:textId="105F403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w:t>
            </w:r>
            <w:r w:rsidR="002A5A92">
              <w:rPr>
                <w:rFonts w:ascii="Times New Roman" w:hAnsi="Times New Roman" w:cs="Times New Roman"/>
                <w:sz w:val="24"/>
                <w:szCs w:val="24"/>
              </w:rPr>
              <w:t>33</w:t>
            </w:r>
          </w:p>
        </w:tc>
        <w:tc>
          <w:tcPr>
            <w:tcW w:w="1483" w:type="dxa"/>
            <w:vAlign w:val="center"/>
          </w:tcPr>
          <w:p w14:paraId="75463C38" w14:textId="034CEC64"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r w:rsidR="00C51471">
              <w:rPr>
                <w:rFonts w:ascii="Times New Roman" w:hAnsi="Times New Roman" w:cs="Times New Roman"/>
                <w:sz w:val="24"/>
                <w:szCs w:val="24"/>
              </w:rPr>
              <w:t>7</w:t>
            </w:r>
          </w:p>
        </w:tc>
      </w:tr>
      <w:tr w:rsidR="00940409" w:rsidRPr="006F5A40" w14:paraId="2A357199" w14:textId="77777777" w:rsidTr="00EC117F">
        <w:trPr>
          <w:trHeight w:val="647"/>
        </w:trPr>
        <w:tc>
          <w:tcPr>
            <w:cnfStyle w:val="001000000000" w:firstRow="0" w:lastRow="0" w:firstColumn="1" w:lastColumn="0" w:oddVBand="0" w:evenVBand="0" w:oddHBand="0" w:evenHBand="0" w:firstRowFirstColumn="0" w:firstRowLastColumn="0" w:lastRowFirstColumn="0" w:lastRowLastColumn="0"/>
            <w:tcW w:w="590" w:type="dxa"/>
          </w:tcPr>
          <w:p w14:paraId="4CDD8E79"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3</w:t>
            </w:r>
          </w:p>
        </w:tc>
        <w:tc>
          <w:tcPr>
            <w:tcW w:w="1990" w:type="dxa"/>
          </w:tcPr>
          <w:p w14:paraId="6AAF86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rPr>
              <w:t>Environment, Infrastructure and Human Settlement</w:t>
            </w:r>
          </w:p>
        </w:tc>
        <w:tc>
          <w:tcPr>
            <w:tcW w:w="843" w:type="dxa"/>
            <w:vAlign w:val="center"/>
          </w:tcPr>
          <w:p w14:paraId="6ACCC40C"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44</w:t>
            </w:r>
          </w:p>
        </w:tc>
        <w:tc>
          <w:tcPr>
            <w:tcW w:w="1483" w:type="dxa"/>
            <w:vAlign w:val="center"/>
          </w:tcPr>
          <w:p w14:paraId="4C8A0056"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42</w:t>
            </w:r>
          </w:p>
        </w:tc>
        <w:tc>
          <w:tcPr>
            <w:tcW w:w="843" w:type="dxa"/>
            <w:vAlign w:val="center"/>
          </w:tcPr>
          <w:p w14:paraId="653BC65F"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41</w:t>
            </w:r>
          </w:p>
        </w:tc>
        <w:tc>
          <w:tcPr>
            <w:tcW w:w="1483" w:type="dxa"/>
            <w:vAlign w:val="center"/>
          </w:tcPr>
          <w:p w14:paraId="41361044"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34</w:t>
            </w:r>
          </w:p>
        </w:tc>
        <w:tc>
          <w:tcPr>
            <w:tcW w:w="843" w:type="dxa"/>
            <w:vAlign w:val="center"/>
          </w:tcPr>
          <w:p w14:paraId="521ACDCE"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50</w:t>
            </w:r>
          </w:p>
        </w:tc>
        <w:tc>
          <w:tcPr>
            <w:tcW w:w="1483" w:type="dxa"/>
            <w:vAlign w:val="center"/>
          </w:tcPr>
          <w:p w14:paraId="69562E27"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47</w:t>
            </w:r>
          </w:p>
        </w:tc>
      </w:tr>
      <w:tr w:rsidR="00940409" w:rsidRPr="006F5A40" w14:paraId="596F8A81" w14:textId="77777777" w:rsidTr="00EC117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90" w:type="dxa"/>
          </w:tcPr>
          <w:p w14:paraId="5F53D5D8"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4</w:t>
            </w:r>
          </w:p>
        </w:tc>
        <w:tc>
          <w:tcPr>
            <w:tcW w:w="1990" w:type="dxa"/>
          </w:tcPr>
          <w:p w14:paraId="2E3FA27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rPr>
              <w:t>Governance, Corruption and Public Accountability</w:t>
            </w:r>
          </w:p>
        </w:tc>
        <w:tc>
          <w:tcPr>
            <w:tcW w:w="843" w:type="dxa"/>
            <w:vAlign w:val="center"/>
          </w:tcPr>
          <w:p w14:paraId="5A47ED98"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50</w:t>
            </w:r>
          </w:p>
        </w:tc>
        <w:tc>
          <w:tcPr>
            <w:tcW w:w="1483" w:type="dxa"/>
            <w:vAlign w:val="center"/>
          </w:tcPr>
          <w:p w14:paraId="1472B591"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45</w:t>
            </w:r>
          </w:p>
        </w:tc>
        <w:tc>
          <w:tcPr>
            <w:tcW w:w="843" w:type="dxa"/>
            <w:vAlign w:val="center"/>
          </w:tcPr>
          <w:p w14:paraId="0FAC2AE2"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43</w:t>
            </w:r>
          </w:p>
        </w:tc>
        <w:tc>
          <w:tcPr>
            <w:tcW w:w="1483" w:type="dxa"/>
            <w:vAlign w:val="center"/>
          </w:tcPr>
          <w:p w14:paraId="5AF5E436"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39</w:t>
            </w:r>
          </w:p>
        </w:tc>
        <w:tc>
          <w:tcPr>
            <w:tcW w:w="843" w:type="dxa"/>
            <w:vAlign w:val="center"/>
          </w:tcPr>
          <w:p w14:paraId="2640C9BB" w14:textId="693B4722" w:rsidR="00940409" w:rsidRPr="006F5A40" w:rsidRDefault="002A5A92"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1483" w:type="dxa"/>
            <w:vAlign w:val="center"/>
          </w:tcPr>
          <w:p w14:paraId="1E87C3CE" w14:textId="4DBBECDB"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w:t>
            </w:r>
            <w:r w:rsidR="001912E4">
              <w:rPr>
                <w:rFonts w:ascii="Times New Roman" w:hAnsi="Times New Roman" w:cs="Times New Roman"/>
                <w:sz w:val="24"/>
                <w:szCs w:val="24"/>
              </w:rPr>
              <w:t>8</w:t>
            </w:r>
          </w:p>
        </w:tc>
      </w:tr>
      <w:tr w:rsidR="00940409" w:rsidRPr="006F5A40" w14:paraId="5FD7177E" w14:textId="77777777" w:rsidTr="00EC117F">
        <w:trPr>
          <w:trHeight w:val="248"/>
        </w:trPr>
        <w:tc>
          <w:tcPr>
            <w:cnfStyle w:val="001000000000" w:firstRow="0" w:lastRow="0" w:firstColumn="1" w:lastColumn="0" w:oddVBand="0" w:evenVBand="0" w:oddHBand="0" w:evenHBand="0" w:firstRowFirstColumn="0" w:firstRowLastColumn="0" w:lastRowFirstColumn="0" w:lastRowLastColumn="0"/>
            <w:tcW w:w="590" w:type="dxa"/>
          </w:tcPr>
          <w:p w14:paraId="27215A72"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5</w:t>
            </w:r>
          </w:p>
        </w:tc>
        <w:tc>
          <w:tcPr>
            <w:tcW w:w="1990" w:type="dxa"/>
          </w:tcPr>
          <w:p w14:paraId="45978A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rPr>
              <w:t>Emergency Planning and Response (Including Covid-19 Recovery Plan)</w:t>
            </w:r>
          </w:p>
        </w:tc>
        <w:tc>
          <w:tcPr>
            <w:tcW w:w="843" w:type="dxa"/>
            <w:vAlign w:val="center"/>
          </w:tcPr>
          <w:p w14:paraId="619F93FD"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w:t>
            </w:r>
          </w:p>
        </w:tc>
        <w:tc>
          <w:tcPr>
            <w:tcW w:w="1483" w:type="dxa"/>
            <w:vAlign w:val="center"/>
          </w:tcPr>
          <w:p w14:paraId="41FD297A"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9</w:t>
            </w:r>
          </w:p>
        </w:tc>
        <w:tc>
          <w:tcPr>
            <w:tcW w:w="843" w:type="dxa"/>
            <w:vAlign w:val="center"/>
          </w:tcPr>
          <w:p w14:paraId="282CFB9F"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8</w:t>
            </w:r>
          </w:p>
        </w:tc>
        <w:tc>
          <w:tcPr>
            <w:tcW w:w="1483" w:type="dxa"/>
            <w:vAlign w:val="center"/>
          </w:tcPr>
          <w:p w14:paraId="60BDD57B"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8</w:t>
            </w:r>
          </w:p>
        </w:tc>
        <w:tc>
          <w:tcPr>
            <w:tcW w:w="843" w:type="dxa"/>
            <w:vAlign w:val="center"/>
          </w:tcPr>
          <w:p w14:paraId="6DB3BDE7"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w:t>
            </w:r>
          </w:p>
        </w:tc>
        <w:tc>
          <w:tcPr>
            <w:tcW w:w="1483" w:type="dxa"/>
            <w:vAlign w:val="center"/>
          </w:tcPr>
          <w:p w14:paraId="2389282D"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8</w:t>
            </w:r>
          </w:p>
        </w:tc>
      </w:tr>
      <w:tr w:rsidR="00940409" w:rsidRPr="006F5A40" w14:paraId="2BBCE4F8" w14:textId="77777777" w:rsidTr="00EC117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590" w:type="dxa"/>
          </w:tcPr>
          <w:p w14:paraId="59AD321C"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6</w:t>
            </w:r>
          </w:p>
        </w:tc>
        <w:tc>
          <w:tcPr>
            <w:tcW w:w="1990" w:type="dxa"/>
          </w:tcPr>
          <w:p w14:paraId="6468473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6F5A40">
              <w:rPr>
                <w:rFonts w:ascii="Times New Roman" w:eastAsia="Times New Roman" w:hAnsi="Times New Roman" w:cs="Times New Roman"/>
                <w:color w:val="000000"/>
                <w:sz w:val="24"/>
                <w:szCs w:val="24"/>
              </w:rPr>
              <w:t>Implementation, Coordination, Monitoring and Evaluation</w:t>
            </w:r>
          </w:p>
        </w:tc>
        <w:tc>
          <w:tcPr>
            <w:tcW w:w="843" w:type="dxa"/>
            <w:vAlign w:val="center"/>
          </w:tcPr>
          <w:p w14:paraId="0F820505"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p>
        </w:tc>
        <w:tc>
          <w:tcPr>
            <w:tcW w:w="1483" w:type="dxa"/>
            <w:vAlign w:val="center"/>
          </w:tcPr>
          <w:p w14:paraId="0A074F16"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11</w:t>
            </w:r>
          </w:p>
        </w:tc>
        <w:tc>
          <w:tcPr>
            <w:tcW w:w="843" w:type="dxa"/>
            <w:vAlign w:val="center"/>
          </w:tcPr>
          <w:p w14:paraId="5571B04B"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p>
        </w:tc>
        <w:tc>
          <w:tcPr>
            <w:tcW w:w="1483" w:type="dxa"/>
            <w:vAlign w:val="center"/>
          </w:tcPr>
          <w:p w14:paraId="05851B05"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p>
        </w:tc>
        <w:tc>
          <w:tcPr>
            <w:tcW w:w="843" w:type="dxa"/>
            <w:vAlign w:val="center"/>
          </w:tcPr>
          <w:p w14:paraId="5E6A4643"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p>
        </w:tc>
        <w:tc>
          <w:tcPr>
            <w:tcW w:w="1483" w:type="dxa"/>
            <w:vAlign w:val="center"/>
          </w:tcPr>
          <w:p w14:paraId="2E166211" w14:textId="77777777" w:rsidR="00940409" w:rsidRPr="006F5A40" w:rsidRDefault="00940409" w:rsidP="00EC117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p>
        </w:tc>
      </w:tr>
      <w:tr w:rsidR="00940409" w:rsidRPr="006F5A40" w14:paraId="0A4F19ED" w14:textId="77777777" w:rsidTr="00EC117F">
        <w:trPr>
          <w:trHeight w:val="251"/>
        </w:trPr>
        <w:tc>
          <w:tcPr>
            <w:cnfStyle w:val="001000000000" w:firstRow="0" w:lastRow="0" w:firstColumn="1" w:lastColumn="0" w:oddVBand="0" w:evenVBand="0" w:oddHBand="0" w:evenHBand="0" w:firstRowFirstColumn="0" w:firstRowLastColumn="0" w:lastRowFirstColumn="0" w:lastRowLastColumn="0"/>
            <w:tcW w:w="2580" w:type="dxa"/>
            <w:gridSpan w:val="2"/>
          </w:tcPr>
          <w:p w14:paraId="08A8B9D1" w14:textId="77777777" w:rsidR="00940409" w:rsidRPr="006F5A40" w:rsidRDefault="00940409" w:rsidP="00EC117F">
            <w:pPr>
              <w:rPr>
                <w:rFonts w:ascii="Times New Roman" w:eastAsia="Times New Roman" w:hAnsi="Times New Roman" w:cs="Times New Roman"/>
                <w:b w:val="0"/>
                <w:bCs w:val="0"/>
                <w:color w:val="000000"/>
                <w:sz w:val="24"/>
                <w:szCs w:val="24"/>
                <w:lang w:val="en-AU" w:eastAsia="en-AU"/>
              </w:rPr>
            </w:pPr>
            <w:r w:rsidRPr="006F5A40">
              <w:rPr>
                <w:rFonts w:ascii="Times New Roman" w:eastAsia="Times New Roman" w:hAnsi="Times New Roman" w:cs="Times New Roman"/>
                <w:b w:val="0"/>
                <w:bCs w:val="0"/>
                <w:color w:val="000000"/>
                <w:sz w:val="24"/>
                <w:szCs w:val="24"/>
                <w:lang w:val="en-AU" w:eastAsia="en-AU"/>
              </w:rPr>
              <w:t>TOTAL</w:t>
            </w:r>
          </w:p>
        </w:tc>
        <w:tc>
          <w:tcPr>
            <w:tcW w:w="843" w:type="dxa"/>
            <w:vAlign w:val="center"/>
          </w:tcPr>
          <w:p w14:paraId="4BED317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284</w:t>
            </w:r>
          </w:p>
        </w:tc>
        <w:tc>
          <w:tcPr>
            <w:tcW w:w="1483" w:type="dxa"/>
            <w:vAlign w:val="center"/>
          </w:tcPr>
          <w:p w14:paraId="6590427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264</w:t>
            </w:r>
          </w:p>
        </w:tc>
        <w:tc>
          <w:tcPr>
            <w:tcW w:w="843" w:type="dxa"/>
            <w:vAlign w:val="center"/>
          </w:tcPr>
          <w:p w14:paraId="6A5339C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285</w:t>
            </w:r>
          </w:p>
        </w:tc>
        <w:tc>
          <w:tcPr>
            <w:tcW w:w="1483" w:type="dxa"/>
            <w:vAlign w:val="center"/>
          </w:tcPr>
          <w:p w14:paraId="15DB8F7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265</w:t>
            </w:r>
          </w:p>
        </w:tc>
        <w:tc>
          <w:tcPr>
            <w:tcW w:w="843" w:type="dxa"/>
            <w:vAlign w:val="center"/>
          </w:tcPr>
          <w:p w14:paraId="231C50E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320</w:t>
            </w:r>
          </w:p>
        </w:tc>
        <w:tc>
          <w:tcPr>
            <w:tcW w:w="1483" w:type="dxa"/>
            <w:vAlign w:val="center"/>
          </w:tcPr>
          <w:p w14:paraId="1057907F"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303</w:t>
            </w:r>
          </w:p>
        </w:tc>
      </w:tr>
    </w:tbl>
    <w:p w14:paraId="17A25F02" w14:textId="77777777" w:rsidR="00940409" w:rsidRPr="006F5A40" w:rsidRDefault="00940409" w:rsidP="00940409">
      <w:pPr>
        <w:rPr>
          <w:rFonts w:ascii="Times New Roman" w:hAnsi="Times New Roman" w:cs="Times New Roman"/>
          <w:color w:val="FF0000"/>
          <w:sz w:val="24"/>
          <w:szCs w:val="24"/>
        </w:rPr>
      </w:pPr>
    </w:p>
    <w:p w14:paraId="4B239542" w14:textId="25BD62D6" w:rsidR="00940409" w:rsidRPr="006104D0" w:rsidRDefault="00940409" w:rsidP="00DE76DF">
      <w:pPr>
        <w:pStyle w:val="Heading2"/>
        <w:numPr>
          <w:ilvl w:val="1"/>
          <w:numId w:val="47"/>
        </w:numPr>
        <w:rPr>
          <w:rFonts w:ascii="Times New Roman" w:hAnsi="Times New Roman" w:cs="Times New Roman"/>
          <w:b/>
          <w:bCs/>
          <w:sz w:val="24"/>
          <w:szCs w:val="24"/>
        </w:rPr>
      </w:pPr>
      <w:r w:rsidRPr="00AA5952">
        <w:rPr>
          <w:rFonts w:ascii="Times New Roman" w:hAnsi="Times New Roman" w:cs="Times New Roman"/>
          <w:b/>
          <w:sz w:val="24"/>
          <w:szCs w:val="24"/>
        </w:rPr>
        <w:lastRenderedPageBreak/>
        <w:t xml:space="preserve"> </w:t>
      </w:r>
      <w:bookmarkStart w:id="24" w:name="_Toc190880125"/>
      <w:r w:rsidRPr="006104D0">
        <w:rPr>
          <w:rFonts w:ascii="Times New Roman" w:hAnsi="Times New Roman" w:cs="Times New Roman"/>
          <w:b/>
          <w:bCs/>
          <w:sz w:val="24"/>
          <w:szCs w:val="24"/>
        </w:rPr>
        <w:t>Implication of Results on the District Development Goals and Objectives</w:t>
      </w:r>
      <w:bookmarkEnd w:id="24"/>
    </w:p>
    <w:p w14:paraId="2F21F465" w14:textId="075F5DCC" w:rsidR="00940409" w:rsidRPr="00AA5952" w:rsidRDefault="00465573" w:rsidP="009E078D">
      <w:pPr>
        <w:spacing w:after="0" w:line="360" w:lineRule="auto"/>
        <w:jc w:val="both"/>
        <w:rPr>
          <w:rFonts w:ascii="Times New Roman" w:eastAsia="Times New Roman" w:hAnsi="Times New Roman" w:cs="Times New Roman"/>
          <w:sz w:val="24"/>
          <w:szCs w:val="24"/>
        </w:rPr>
      </w:pPr>
      <w:r w:rsidRPr="00AA5952">
        <w:rPr>
          <w:rFonts w:ascii="Times New Roman" w:eastAsia="Times New Roman" w:hAnsi="Times New Roman" w:cs="Times New Roman"/>
          <w:sz w:val="24"/>
          <w:szCs w:val="24"/>
        </w:rPr>
        <w:t xml:space="preserve">With reference to the table </w:t>
      </w:r>
      <w:r w:rsidR="00166252" w:rsidRPr="00AA5952">
        <w:rPr>
          <w:rFonts w:ascii="Times New Roman" w:eastAsia="Times New Roman" w:hAnsi="Times New Roman" w:cs="Times New Roman"/>
          <w:sz w:val="24"/>
          <w:szCs w:val="24"/>
        </w:rPr>
        <w:t>above, the</w:t>
      </w:r>
      <w:r w:rsidR="00940409" w:rsidRPr="00AA5952">
        <w:rPr>
          <w:rFonts w:ascii="Times New Roman" w:eastAsia="Times New Roman" w:hAnsi="Times New Roman" w:cs="Times New Roman"/>
          <w:sz w:val="24"/>
          <w:szCs w:val="24"/>
        </w:rPr>
        <w:t xml:space="preserve"> district excelled across all six development dimensions by allocating resources and implementing a range of interventions for overall progress. Specifically, in Economic Development, </w:t>
      </w:r>
      <w:r w:rsidR="00B5446F" w:rsidRPr="00AA5952">
        <w:rPr>
          <w:rFonts w:ascii="Times New Roman" w:eastAsia="Times New Roman" w:hAnsi="Times New Roman" w:cs="Times New Roman"/>
          <w:sz w:val="24"/>
          <w:szCs w:val="24"/>
        </w:rPr>
        <w:t>51</w:t>
      </w:r>
      <w:r w:rsidR="00940409" w:rsidRPr="00AA5952">
        <w:rPr>
          <w:rFonts w:ascii="Times New Roman" w:eastAsia="Times New Roman" w:hAnsi="Times New Roman" w:cs="Times New Roman"/>
          <w:sz w:val="24"/>
          <w:szCs w:val="24"/>
        </w:rPr>
        <w:t xml:space="preserve"> out of 55 activities were carried out, and in Social Development, 12</w:t>
      </w:r>
      <w:r w:rsidR="00C51471" w:rsidRPr="00AA5952">
        <w:rPr>
          <w:rFonts w:ascii="Times New Roman" w:eastAsia="Times New Roman" w:hAnsi="Times New Roman" w:cs="Times New Roman"/>
          <w:sz w:val="24"/>
          <w:szCs w:val="24"/>
        </w:rPr>
        <w:t>7</w:t>
      </w:r>
      <w:r w:rsidR="00940409" w:rsidRPr="00AA5952">
        <w:rPr>
          <w:rFonts w:ascii="Times New Roman" w:eastAsia="Times New Roman" w:hAnsi="Times New Roman" w:cs="Times New Roman"/>
          <w:sz w:val="24"/>
          <w:szCs w:val="24"/>
        </w:rPr>
        <w:t xml:space="preserve"> out of 1</w:t>
      </w:r>
      <w:r w:rsidRPr="00AA5952">
        <w:rPr>
          <w:rFonts w:ascii="Times New Roman" w:eastAsia="Times New Roman" w:hAnsi="Times New Roman" w:cs="Times New Roman"/>
          <w:sz w:val="24"/>
          <w:szCs w:val="24"/>
        </w:rPr>
        <w:t>33</w:t>
      </w:r>
      <w:r w:rsidR="00940409" w:rsidRPr="00AA5952">
        <w:rPr>
          <w:rFonts w:ascii="Times New Roman" w:eastAsia="Times New Roman" w:hAnsi="Times New Roman" w:cs="Times New Roman"/>
          <w:sz w:val="24"/>
          <w:szCs w:val="24"/>
        </w:rPr>
        <w:t xml:space="preserve"> activities were implemented according to the table. In the categories of Environment, Infrastructure, and Human Settlement, </w:t>
      </w:r>
      <w:r w:rsidR="00B5446F" w:rsidRPr="00AA5952">
        <w:rPr>
          <w:rFonts w:ascii="Times New Roman" w:eastAsia="Times New Roman" w:hAnsi="Times New Roman" w:cs="Times New Roman"/>
          <w:sz w:val="24"/>
          <w:szCs w:val="24"/>
        </w:rPr>
        <w:t>47</w:t>
      </w:r>
      <w:r w:rsidR="00940409" w:rsidRPr="00AA5952">
        <w:rPr>
          <w:rFonts w:ascii="Times New Roman" w:eastAsia="Times New Roman" w:hAnsi="Times New Roman" w:cs="Times New Roman"/>
          <w:sz w:val="24"/>
          <w:szCs w:val="24"/>
        </w:rPr>
        <w:t xml:space="preserve"> out of 50 activities were successfully implemented. Concerning Governance, Corruption, and Public Accountability, </w:t>
      </w:r>
      <w:r w:rsidRPr="00AA5952">
        <w:rPr>
          <w:rFonts w:ascii="Times New Roman" w:eastAsia="Times New Roman" w:hAnsi="Times New Roman" w:cs="Times New Roman"/>
          <w:sz w:val="24"/>
          <w:szCs w:val="24"/>
        </w:rPr>
        <w:t>58</w:t>
      </w:r>
      <w:r w:rsidR="00940409" w:rsidRPr="00AA5952">
        <w:rPr>
          <w:rFonts w:ascii="Times New Roman" w:eastAsia="Times New Roman" w:hAnsi="Times New Roman" w:cs="Times New Roman"/>
          <w:sz w:val="24"/>
          <w:szCs w:val="24"/>
        </w:rPr>
        <w:t xml:space="preserve"> out of </w:t>
      </w:r>
      <w:r w:rsidRPr="00AA5952">
        <w:rPr>
          <w:rFonts w:ascii="Times New Roman" w:eastAsia="Times New Roman" w:hAnsi="Times New Roman" w:cs="Times New Roman"/>
          <w:sz w:val="24"/>
          <w:szCs w:val="24"/>
        </w:rPr>
        <w:t>60</w:t>
      </w:r>
      <w:r w:rsidR="00940409" w:rsidRPr="00AA5952">
        <w:rPr>
          <w:rFonts w:ascii="Times New Roman" w:eastAsia="Times New Roman" w:hAnsi="Times New Roman" w:cs="Times New Roman"/>
          <w:sz w:val="24"/>
          <w:szCs w:val="24"/>
        </w:rPr>
        <w:t xml:space="preserve"> activities were effectively executed. Emergency Planning and Response witnessed the completion of all 8 activities, and Implementation, Coordination, Monitoring, and Evaluation saw the successful implementation of all 12 activities. In total, </w:t>
      </w:r>
      <w:r w:rsidRPr="00AA5952">
        <w:rPr>
          <w:rFonts w:ascii="Times New Roman" w:eastAsia="Times New Roman" w:hAnsi="Times New Roman" w:cs="Times New Roman"/>
          <w:sz w:val="24"/>
          <w:szCs w:val="24"/>
        </w:rPr>
        <w:t>303</w:t>
      </w:r>
      <w:r w:rsidR="00940409" w:rsidRPr="00AA5952">
        <w:rPr>
          <w:rFonts w:ascii="Times New Roman" w:eastAsia="Times New Roman" w:hAnsi="Times New Roman" w:cs="Times New Roman"/>
          <w:sz w:val="24"/>
          <w:szCs w:val="24"/>
        </w:rPr>
        <w:t xml:space="preserve"> out of</w:t>
      </w:r>
      <w:r w:rsidRPr="00AA5952">
        <w:rPr>
          <w:rFonts w:ascii="Times New Roman" w:eastAsia="Times New Roman" w:hAnsi="Times New Roman" w:cs="Times New Roman"/>
          <w:sz w:val="24"/>
          <w:szCs w:val="24"/>
        </w:rPr>
        <w:t xml:space="preserve"> 320</w:t>
      </w:r>
      <w:r w:rsidR="00940409" w:rsidRPr="00AA5952">
        <w:rPr>
          <w:rFonts w:ascii="Times New Roman" w:eastAsia="Times New Roman" w:hAnsi="Times New Roman" w:cs="Times New Roman"/>
          <w:sz w:val="24"/>
          <w:szCs w:val="24"/>
        </w:rPr>
        <w:t xml:space="preserve"> activities were implemented, leaving </w:t>
      </w:r>
      <w:r w:rsidRPr="00AA5952">
        <w:rPr>
          <w:rFonts w:ascii="Times New Roman" w:eastAsia="Times New Roman" w:hAnsi="Times New Roman" w:cs="Times New Roman"/>
          <w:sz w:val="24"/>
          <w:szCs w:val="24"/>
        </w:rPr>
        <w:t>17</w:t>
      </w:r>
      <w:r w:rsidR="00940409" w:rsidRPr="00AA5952">
        <w:rPr>
          <w:rFonts w:ascii="Times New Roman" w:eastAsia="Times New Roman" w:hAnsi="Times New Roman" w:cs="Times New Roman"/>
          <w:sz w:val="24"/>
          <w:szCs w:val="24"/>
        </w:rPr>
        <w:t xml:space="preserve"> activities pending.</w:t>
      </w:r>
    </w:p>
    <w:p w14:paraId="4793DAB4" w14:textId="77777777" w:rsidR="006C5426" w:rsidRPr="00AA5952" w:rsidRDefault="006C5426" w:rsidP="009E078D">
      <w:pPr>
        <w:spacing w:before="100" w:beforeAutospacing="1" w:after="100" w:afterAutospacing="1" w:line="360" w:lineRule="auto"/>
        <w:jc w:val="both"/>
        <w:rPr>
          <w:rFonts w:ascii="Times New Roman" w:eastAsia="Times New Roman" w:hAnsi="Times New Roman" w:cs="Times New Roman"/>
          <w:sz w:val="24"/>
          <w:szCs w:val="24"/>
        </w:rPr>
      </w:pPr>
      <w:r w:rsidRPr="00AA5952">
        <w:rPr>
          <w:rFonts w:ascii="Times New Roman" w:eastAsia="Times New Roman" w:hAnsi="Times New Roman" w:cs="Times New Roman"/>
          <w:sz w:val="24"/>
          <w:szCs w:val="24"/>
        </w:rPr>
        <w:t>The Assembly placed significant emphasis on Social Development, demonstrating greater commitment to this sector than to others. This strategic focus played a crucial role in strengthening the healthcare management system, improving sanitation standards, and advancing gender equality initiatives throughout the district.</w:t>
      </w:r>
    </w:p>
    <w:p w14:paraId="0E3A174A" w14:textId="77777777" w:rsidR="006C5426" w:rsidRPr="00AA5952" w:rsidRDefault="006C5426" w:rsidP="009E078D">
      <w:pPr>
        <w:spacing w:before="100" w:beforeAutospacing="1" w:after="100" w:afterAutospacing="1" w:line="360" w:lineRule="auto"/>
        <w:jc w:val="both"/>
        <w:rPr>
          <w:rFonts w:ascii="Times New Roman" w:eastAsia="Times New Roman" w:hAnsi="Times New Roman" w:cs="Times New Roman"/>
          <w:sz w:val="24"/>
          <w:szCs w:val="24"/>
        </w:rPr>
      </w:pPr>
      <w:r w:rsidRPr="00AA5952">
        <w:rPr>
          <w:rFonts w:ascii="Times New Roman" w:eastAsia="Times New Roman" w:hAnsi="Times New Roman" w:cs="Times New Roman"/>
          <w:sz w:val="24"/>
          <w:szCs w:val="24"/>
        </w:rPr>
        <w:t>Similarly, Economic Development was prioritized, with targeted efforts to support small and medium-sized enterprises, leading to notable improvements in the business environment. The establishment of the District Local Economic Development Platform served as a catalyst for business promotion and networking. Additionally, public sensitization campaigns, conducted via radio broadcasts and community forums, highlighted the importance of tax compliance. These initiatives contributed to the Assembly's 2024 objective of fostering a strong and resilient economy.</w:t>
      </w:r>
    </w:p>
    <w:p w14:paraId="065C162F" w14:textId="2E02245C" w:rsidR="00166252" w:rsidRPr="00166252" w:rsidRDefault="00AA5952" w:rsidP="009E078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w:t>
      </w:r>
      <w:r w:rsidR="005023DC">
        <w:rPr>
          <w:rFonts w:ascii="Times New Roman" w:eastAsia="Times New Roman" w:hAnsi="Times New Roman" w:cs="Times New Roman"/>
          <w:sz w:val="24"/>
          <w:szCs w:val="24"/>
        </w:rPr>
        <w:t xml:space="preserve"> in the year under review</w:t>
      </w:r>
      <w:r w:rsidR="00166252" w:rsidRPr="00166252">
        <w:rPr>
          <w:rFonts w:ascii="Times New Roman" w:eastAsia="Times New Roman" w:hAnsi="Times New Roman" w:cs="Times New Roman"/>
          <w:sz w:val="24"/>
          <w:szCs w:val="24"/>
        </w:rPr>
        <w:t>, the Assembly placed greater emphasis on Environment, Infrastructure, and Human Settlement development compared to the previous year, 2023. This strategic focus resulted in significant improvements in spatial planning, as evidenced by a rise in the number of developers seeking approval for development permits. Additionally, governance, corruption control, and public accountability saw substantial advancements, promoting increased transparency, inclusivity, and accountability within the district.</w:t>
      </w:r>
    </w:p>
    <w:p w14:paraId="1118C724" w14:textId="77777777" w:rsidR="00940409" w:rsidRPr="006104D0" w:rsidRDefault="00940409" w:rsidP="00DE76DF">
      <w:pPr>
        <w:pStyle w:val="Heading2"/>
        <w:numPr>
          <w:ilvl w:val="1"/>
          <w:numId w:val="47"/>
        </w:numPr>
        <w:rPr>
          <w:rFonts w:ascii="Times New Roman" w:hAnsi="Times New Roman" w:cs="Times New Roman"/>
          <w:b/>
          <w:bCs/>
          <w:sz w:val="24"/>
          <w:szCs w:val="24"/>
        </w:rPr>
      </w:pPr>
      <w:bookmarkStart w:id="25" w:name="_Toc190880126"/>
      <w:r w:rsidRPr="006104D0">
        <w:rPr>
          <w:rFonts w:ascii="Times New Roman" w:hAnsi="Times New Roman" w:cs="Times New Roman"/>
          <w:b/>
          <w:bCs/>
          <w:sz w:val="24"/>
          <w:szCs w:val="24"/>
        </w:rPr>
        <w:lastRenderedPageBreak/>
        <w:t>Overall Proportion of the DMTDP (2022 -2025) Implemented</w:t>
      </w:r>
      <w:bookmarkEnd w:id="25"/>
    </w:p>
    <w:p w14:paraId="5D52DA54" w14:textId="77777777" w:rsidR="00471093" w:rsidRPr="00C82BE8" w:rsidRDefault="00471093" w:rsidP="009E078D">
      <w:pPr>
        <w:spacing w:after="160" w:line="360" w:lineRule="auto"/>
        <w:jc w:val="both"/>
        <w:rPr>
          <w:rFonts w:ascii="Times New Roman" w:hAnsi="Times New Roman" w:cs="Times New Roman"/>
          <w:sz w:val="24"/>
          <w:szCs w:val="24"/>
        </w:rPr>
      </w:pPr>
      <w:r w:rsidRPr="00C82BE8">
        <w:rPr>
          <w:rFonts w:ascii="Times New Roman" w:hAnsi="Times New Roman" w:cs="Times New Roman"/>
          <w:sz w:val="24"/>
          <w:szCs w:val="24"/>
        </w:rPr>
        <w:t>This section examines the overall progress of the District Medium Term Development Plan (DMTDP) from its inception in 2022 through its third year of implementation (2022–2025). Given the importance of assessing implementation trends, the Assembly has undertaken this review to identify challenges, lessons learned, and areas for improvement in the remaining two years of the plan.</w:t>
      </w:r>
    </w:p>
    <w:p w14:paraId="4E8EB2EA" w14:textId="54A80C9B" w:rsidR="00471093" w:rsidRPr="00C82BE8" w:rsidRDefault="00471093" w:rsidP="009E078D">
      <w:pPr>
        <w:spacing w:after="160" w:line="360" w:lineRule="auto"/>
        <w:jc w:val="both"/>
        <w:rPr>
          <w:rFonts w:ascii="Times New Roman" w:hAnsi="Times New Roman" w:cs="Times New Roman"/>
          <w:sz w:val="24"/>
          <w:szCs w:val="24"/>
        </w:rPr>
      </w:pPr>
      <w:r w:rsidRPr="00C82BE8">
        <w:rPr>
          <w:rFonts w:ascii="Times New Roman" w:hAnsi="Times New Roman" w:cs="Times New Roman"/>
          <w:sz w:val="24"/>
          <w:szCs w:val="24"/>
        </w:rPr>
        <w:t>As the year under review marks the third year of the DMTDP (2022–2025), the Assembly conducted an evaluation of the implementation of planned activities. The assessment revealed that, as of December 2024, the Assembly successfully implemented 73.03% of the activities outlined in the plan, a significant improvement from the 49.36% recorded in 2023. This notable achievement is largely attributed to increased revenue from various sources, which provided the financial capacity to undertake more projects in 2024.</w:t>
      </w:r>
    </w:p>
    <w:p w14:paraId="00E0A7DC" w14:textId="6CB918A9" w:rsidR="00994161" w:rsidRPr="009E078D" w:rsidRDefault="00471093" w:rsidP="009E078D">
      <w:pPr>
        <w:spacing w:after="160" w:line="360" w:lineRule="auto"/>
        <w:jc w:val="both"/>
        <w:rPr>
          <w:rFonts w:ascii="Times New Roman" w:hAnsi="Times New Roman" w:cs="Times New Roman"/>
          <w:sz w:val="24"/>
          <w:szCs w:val="24"/>
        </w:rPr>
      </w:pPr>
      <w:r w:rsidRPr="00C82BE8">
        <w:rPr>
          <w:rFonts w:ascii="Times New Roman" w:hAnsi="Times New Roman" w:cs="Times New Roman"/>
          <w:sz w:val="24"/>
          <w:szCs w:val="24"/>
        </w:rPr>
        <w:t>A summary of the overall implementation progress of the DMTDP (2022–2025) is presented in Table 2 below.</w:t>
      </w:r>
    </w:p>
    <w:p w14:paraId="7503776E" w14:textId="172F48A6" w:rsidR="00940409" w:rsidRPr="006F5A40" w:rsidRDefault="00940409" w:rsidP="00940409">
      <w:pPr>
        <w:pStyle w:val="Caption"/>
        <w:spacing w:after="240"/>
        <w:rPr>
          <w:b w:val="0"/>
          <w:bCs w:val="0"/>
          <w:noProof/>
          <w:sz w:val="24"/>
          <w:szCs w:val="24"/>
        </w:rPr>
      </w:pPr>
    </w:p>
    <w:p w14:paraId="39C975C5" w14:textId="756F907B" w:rsidR="009E078D" w:rsidRPr="009E078D" w:rsidRDefault="009E078D" w:rsidP="009E078D">
      <w:pPr>
        <w:pStyle w:val="Caption"/>
        <w:keepNext/>
        <w:rPr>
          <w:i/>
          <w:iCs/>
          <w:u w:val="single"/>
        </w:rPr>
      </w:pPr>
      <w:bookmarkStart w:id="26" w:name="_Toc190880250"/>
      <w:r w:rsidRPr="009E078D">
        <w:rPr>
          <w:i/>
          <w:iCs/>
          <w:u w:val="single"/>
        </w:rPr>
        <w:t xml:space="preserve">Table </w:t>
      </w:r>
      <w:r w:rsidRPr="009E078D">
        <w:rPr>
          <w:i/>
          <w:iCs/>
          <w:u w:val="single"/>
        </w:rPr>
        <w:fldChar w:fldCharType="begin"/>
      </w:r>
      <w:r w:rsidRPr="009E078D">
        <w:rPr>
          <w:i/>
          <w:iCs/>
          <w:u w:val="single"/>
        </w:rPr>
        <w:instrText xml:space="preserve"> SEQ Table \* ARABIC </w:instrText>
      </w:r>
      <w:r w:rsidRPr="009E078D">
        <w:rPr>
          <w:i/>
          <w:iCs/>
          <w:u w:val="single"/>
        </w:rPr>
        <w:fldChar w:fldCharType="separate"/>
      </w:r>
      <w:r w:rsidR="00E94C86">
        <w:rPr>
          <w:i/>
          <w:iCs/>
          <w:noProof/>
          <w:u w:val="single"/>
        </w:rPr>
        <w:t>2</w:t>
      </w:r>
      <w:r w:rsidRPr="009E078D">
        <w:rPr>
          <w:i/>
          <w:iCs/>
          <w:u w:val="single"/>
        </w:rPr>
        <w:fldChar w:fldCharType="end"/>
      </w:r>
      <w:r w:rsidRPr="009E078D">
        <w:rPr>
          <w:i/>
          <w:iCs/>
          <w:u w:val="single"/>
        </w:rPr>
        <w:t>: Proportion of The DMTDP Implemented</w:t>
      </w:r>
      <w:bookmarkEnd w:id="26"/>
    </w:p>
    <w:tbl>
      <w:tblPr>
        <w:tblStyle w:val="GridTable4-Accent1"/>
        <w:tblW w:w="10450" w:type="dxa"/>
        <w:tblLook w:val="04A0" w:firstRow="1" w:lastRow="0" w:firstColumn="1" w:lastColumn="0" w:noHBand="0" w:noVBand="1"/>
      </w:tblPr>
      <w:tblGrid>
        <w:gridCol w:w="1973"/>
        <w:gridCol w:w="1384"/>
        <w:gridCol w:w="1191"/>
        <w:gridCol w:w="1196"/>
        <w:gridCol w:w="1163"/>
        <w:gridCol w:w="1190"/>
        <w:gridCol w:w="1163"/>
        <w:gridCol w:w="1190"/>
      </w:tblGrid>
      <w:tr w:rsidR="00940409" w:rsidRPr="006F5A40" w14:paraId="59FBA0D8" w14:textId="77777777" w:rsidTr="009E078D">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73" w:type="dxa"/>
            <w:vMerge w:val="restart"/>
          </w:tcPr>
          <w:p w14:paraId="2109A123" w14:textId="77777777" w:rsidR="00940409" w:rsidRPr="006F5A40" w:rsidRDefault="00940409" w:rsidP="00EC117F">
            <w:pPr>
              <w:jc w:val="center"/>
              <w:rPr>
                <w:rFonts w:ascii="Times New Roman" w:hAnsi="Times New Roman" w:cs="Times New Roman"/>
                <w:b w:val="0"/>
                <w:bCs w:val="0"/>
                <w:sz w:val="24"/>
                <w:szCs w:val="24"/>
              </w:rPr>
            </w:pPr>
          </w:p>
          <w:p w14:paraId="09777E08" w14:textId="77777777" w:rsidR="00940409" w:rsidRPr="006F5A40" w:rsidRDefault="00940409" w:rsidP="00EC117F">
            <w:pPr>
              <w:jc w:val="center"/>
              <w:rPr>
                <w:rFonts w:ascii="Times New Roman" w:hAnsi="Times New Roman" w:cs="Times New Roman"/>
                <w:b w:val="0"/>
                <w:bCs w:val="0"/>
                <w:sz w:val="24"/>
                <w:szCs w:val="24"/>
              </w:rPr>
            </w:pPr>
            <w:r w:rsidRPr="006F5A40">
              <w:rPr>
                <w:rFonts w:ascii="Times New Roman" w:hAnsi="Times New Roman" w:cs="Times New Roman"/>
                <w:b w:val="0"/>
                <w:bCs w:val="0"/>
                <w:sz w:val="24"/>
                <w:szCs w:val="24"/>
              </w:rPr>
              <w:t>INDICATORS</w:t>
            </w:r>
          </w:p>
        </w:tc>
        <w:tc>
          <w:tcPr>
            <w:tcW w:w="1384" w:type="dxa"/>
          </w:tcPr>
          <w:p w14:paraId="482AA2DE"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F5A40">
              <w:rPr>
                <w:rFonts w:ascii="Times New Roman" w:hAnsi="Times New Roman" w:cs="Times New Roman"/>
                <w:b w:val="0"/>
                <w:bCs w:val="0"/>
                <w:sz w:val="24"/>
                <w:szCs w:val="24"/>
              </w:rPr>
              <w:t>2021</w:t>
            </w:r>
          </w:p>
        </w:tc>
        <w:tc>
          <w:tcPr>
            <w:tcW w:w="2387" w:type="dxa"/>
            <w:gridSpan w:val="2"/>
          </w:tcPr>
          <w:p w14:paraId="26B6EDB3"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F5A40">
              <w:rPr>
                <w:rFonts w:ascii="Times New Roman" w:hAnsi="Times New Roman" w:cs="Times New Roman"/>
                <w:b w:val="0"/>
                <w:bCs w:val="0"/>
                <w:sz w:val="24"/>
                <w:szCs w:val="24"/>
              </w:rPr>
              <w:t>2022</w:t>
            </w:r>
          </w:p>
        </w:tc>
        <w:tc>
          <w:tcPr>
            <w:tcW w:w="2353" w:type="dxa"/>
            <w:gridSpan w:val="2"/>
          </w:tcPr>
          <w:p w14:paraId="52C9B7B4"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F5A40">
              <w:rPr>
                <w:rFonts w:ascii="Times New Roman" w:hAnsi="Times New Roman" w:cs="Times New Roman"/>
                <w:b w:val="0"/>
                <w:bCs w:val="0"/>
                <w:sz w:val="24"/>
                <w:szCs w:val="24"/>
              </w:rPr>
              <w:t>2023</w:t>
            </w:r>
          </w:p>
        </w:tc>
        <w:tc>
          <w:tcPr>
            <w:tcW w:w="2353" w:type="dxa"/>
            <w:gridSpan w:val="2"/>
          </w:tcPr>
          <w:p w14:paraId="1F995FC4"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2024</w:t>
            </w:r>
          </w:p>
        </w:tc>
      </w:tr>
      <w:tr w:rsidR="00940409" w:rsidRPr="006F5A40" w14:paraId="036A6A46" w14:textId="77777777" w:rsidTr="009E078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973" w:type="dxa"/>
            <w:vMerge/>
          </w:tcPr>
          <w:p w14:paraId="2556529D" w14:textId="77777777" w:rsidR="00940409" w:rsidRPr="006F5A40" w:rsidRDefault="00940409" w:rsidP="00EC117F">
            <w:pPr>
              <w:jc w:val="both"/>
              <w:rPr>
                <w:rFonts w:ascii="Times New Roman" w:hAnsi="Times New Roman" w:cs="Times New Roman"/>
                <w:b w:val="0"/>
                <w:bCs w:val="0"/>
                <w:sz w:val="24"/>
                <w:szCs w:val="24"/>
              </w:rPr>
            </w:pPr>
          </w:p>
        </w:tc>
        <w:tc>
          <w:tcPr>
            <w:tcW w:w="1384" w:type="dxa"/>
          </w:tcPr>
          <w:p w14:paraId="7BAC2A3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BASELINE</w:t>
            </w:r>
          </w:p>
        </w:tc>
        <w:tc>
          <w:tcPr>
            <w:tcW w:w="1191" w:type="dxa"/>
          </w:tcPr>
          <w:p w14:paraId="16DBC63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TARGET</w:t>
            </w:r>
          </w:p>
        </w:tc>
        <w:tc>
          <w:tcPr>
            <w:tcW w:w="1196" w:type="dxa"/>
          </w:tcPr>
          <w:p w14:paraId="084FDDD0"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ACTUAL</w:t>
            </w:r>
          </w:p>
        </w:tc>
        <w:tc>
          <w:tcPr>
            <w:tcW w:w="1163" w:type="dxa"/>
          </w:tcPr>
          <w:p w14:paraId="7AFD2005"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TARGET</w:t>
            </w:r>
          </w:p>
        </w:tc>
        <w:tc>
          <w:tcPr>
            <w:tcW w:w="1190" w:type="dxa"/>
          </w:tcPr>
          <w:p w14:paraId="5BC2472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ACTUAL</w:t>
            </w:r>
          </w:p>
        </w:tc>
        <w:tc>
          <w:tcPr>
            <w:tcW w:w="1163" w:type="dxa"/>
          </w:tcPr>
          <w:p w14:paraId="47301C80"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TARGET</w:t>
            </w:r>
          </w:p>
        </w:tc>
        <w:tc>
          <w:tcPr>
            <w:tcW w:w="1190" w:type="dxa"/>
          </w:tcPr>
          <w:p w14:paraId="1BC22DF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ACTUAL</w:t>
            </w:r>
          </w:p>
        </w:tc>
      </w:tr>
      <w:tr w:rsidR="00940409" w:rsidRPr="006F5A40" w14:paraId="5794C9FF" w14:textId="77777777" w:rsidTr="009E078D">
        <w:trPr>
          <w:trHeight w:val="128"/>
        </w:trPr>
        <w:tc>
          <w:tcPr>
            <w:cnfStyle w:val="001000000000" w:firstRow="0" w:lastRow="0" w:firstColumn="1" w:lastColumn="0" w:oddVBand="0" w:evenVBand="0" w:oddHBand="0" w:evenHBand="0" w:firstRowFirstColumn="0" w:firstRowLastColumn="0" w:lastRowFirstColumn="0" w:lastRowLastColumn="0"/>
            <w:tcW w:w="1973" w:type="dxa"/>
          </w:tcPr>
          <w:p w14:paraId="247BB77A" w14:textId="77777777" w:rsidR="00940409" w:rsidRPr="006F5A40" w:rsidRDefault="00940409" w:rsidP="00EC117F">
            <w:pPr>
              <w:jc w:val="both"/>
              <w:rPr>
                <w:rFonts w:ascii="Times New Roman" w:hAnsi="Times New Roman" w:cs="Times New Roman"/>
                <w:b w:val="0"/>
                <w:bCs w:val="0"/>
                <w:sz w:val="24"/>
                <w:szCs w:val="24"/>
              </w:rPr>
            </w:pPr>
            <w:r w:rsidRPr="006F5A40">
              <w:rPr>
                <w:rFonts w:ascii="Times New Roman" w:hAnsi="Times New Roman" w:cs="Times New Roman"/>
                <w:b w:val="0"/>
                <w:bCs w:val="0"/>
                <w:sz w:val="24"/>
                <w:szCs w:val="24"/>
              </w:rPr>
              <w:t>Proportion of the annual action plans implemented by the end of the year</w:t>
            </w:r>
          </w:p>
        </w:tc>
        <w:tc>
          <w:tcPr>
            <w:tcW w:w="1384" w:type="dxa"/>
            <w:vAlign w:val="center"/>
          </w:tcPr>
          <w:p w14:paraId="393A9811" w14:textId="77777777" w:rsidR="00940409" w:rsidRPr="006F5A40" w:rsidRDefault="00940409" w:rsidP="00EC117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6F5A40">
              <w:rPr>
                <w:rFonts w:ascii="Times New Roman" w:hAnsi="Times New Roman" w:cs="Times New Roman"/>
                <w:sz w:val="24"/>
                <w:szCs w:val="24"/>
              </w:rPr>
              <w:t>89.2%</w:t>
            </w:r>
          </w:p>
        </w:tc>
        <w:tc>
          <w:tcPr>
            <w:tcW w:w="1191" w:type="dxa"/>
            <w:shd w:val="clear" w:color="auto" w:fill="FFFFFF" w:themeFill="background1"/>
            <w:vAlign w:val="center"/>
          </w:tcPr>
          <w:p w14:paraId="17E8885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100%</w:t>
            </w:r>
          </w:p>
        </w:tc>
        <w:tc>
          <w:tcPr>
            <w:tcW w:w="1196" w:type="dxa"/>
            <w:shd w:val="clear" w:color="auto" w:fill="FFFFFF" w:themeFill="background1"/>
            <w:vAlign w:val="center"/>
          </w:tcPr>
          <w:p w14:paraId="4EC4168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92.96%</w:t>
            </w:r>
          </w:p>
        </w:tc>
        <w:tc>
          <w:tcPr>
            <w:tcW w:w="1163" w:type="dxa"/>
            <w:vAlign w:val="center"/>
          </w:tcPr>
          <w:p w14:paraId="53A0079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100%</w:t>
            </w:r>
          </w:p>
        </w:tc>
        <w:tc>
          <w:tcPr>
            <w:tcW w:w="1190" w:type="dxa"/>
            <w:vAlign w:val="center"/>
          </w:tcPr>
          <w:p w14:paraId="3D50E714"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92.98%</w:t>
            </w:r>
          </w:p>
        </w:tc>
        <w:tc>
          <w:tcPr>
            <w:tcW w:w="1163" w:type="dxa"/>
            <w:vAlign w:val="center"/>
          </w:tcPr>
          <w:p w14:paraId="63BDCA52"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100%</w:t>
            </w:r>
          </w:p>
        </w:tc>
        <w:tc>
          <w:tcPr>
            <w:tcW w:w="1190" w:type="dxa"/>
            <w:vAlign w:val="center"/>
          </w:tcPr>
          <w:p w14:paraId="0307A6C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94.68%</w:t>
            </w:r>
          </w:p>
        </w:tc>
      </w:tr>
      <w:tr w:rsidR="00940409" w:rsidRPr="006F5A40" w14:paraId="323F3568" w14:textId="77777777" w:rsidTr="009E078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973" w:type="dxa"/>
          </w:tcPr>
          <w:p w14:paraId="021628F7" w14:textId="77777777" w:rsidR="00940409" w:rsidRPr="006F5A40" w:rsidRDefault="00940409">
            <w:pPr>
              <w:pStyle w:val="ListParagraph"/>
              <w:numPr>
                <w:ilvl w:val="0"/>
                <w:numId w:val="4"/>
              </w:numPr>
              <w:spacing w:after="0" w:line="240" w:lineRule="auto"/>
              <w:ind w:left="317" w:hanging="317"/>
              <w:jc w:val="both"/>
              <w:rPr>
                <w:rFonts w:ascii="Times New Roman" w:hAnsi="Times New Roman" w:cs="Times New Roman"/>
                <w:b w:val="0"/>
                <w:bCs w:val="0"/>
                <w:sz w:val="24"/>
                <w:szCs w:val="24"/>
              </w:rPr>
            </w:pPr>
            <w:r w:rsidRPr="006F5A40">
              <w:rPr>
                <w:rFonts w:ascii="Times New Roman" w:hAnsi="Times New Roman" w:cs="Times New Roman"/>
                <w:b w:val="0"/>
                <w:bCs w:val="0"/>
                <w:sz w:val="24"/>
                <w:szCs w:val="24"/>
              </w:rPr>
              <w:t>Percentage completed</w:t>
            </w:r>
          </w:p>
        </w:tc>
        <w:tc>
          <w:tcPr>
            <w:tcW w:w="1384" w:type="dxa"/>
          </w:tcPr>
          <w:p w14:paraId="272E305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85.7%</w:t>
            </w:r>
          </w:p>
        </w:tc>
        <w:tc>
          <w:tcPr>
            <w:tcW w:w="1191" w:type="dxa"/>
          </w:tcPr>
          <w:p w14:paraId="32027F8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100%</w:t>
            </w:r>
          </w:p>
        </w:tc>
        <w:tc>
          <w:tcPr>
            <w:tcW w:w="1196" w:type="dxa"/>
          </w:tcPr>
          <w:p w14:paraId="24E37F2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62.1%</w:t>
            </w:r>
          </w:p>
        </w:tc>
        <w:tc>
          <w:tcPr>
            <w:tcW w:w="1163" w:type="dxa"/>
          </w:tcPr>
          <w:p w14:paraId="46914FC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100%</w:t>
            </w:r>
          </w:p>
        </w:tc>
        <w:tc>
          <w:tcPr>
            <w:tcW w:w="1190" w:type="dxa"/>
          </w:tcPr>
          <w:p w14:paraId="4FAEA55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69.82%</w:t>
            </w:r>
          </w:p>
        </w:tc>
        <w:tc>
          <w:tcPr>
            <w:tcW w:w="1163" w:type="dxa"/>
            <w:vAlign w:val="center"/>
          </w:tcPr>
          <w:p w14:paraId="7A09D3D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100%</w:t>
            </w:r>
          </w:p>
        </w:tc>
        <w:tc>
          <w:tcPr>
            <w:tcW w:w="1190" w:type="dxa"/>
            <w:vAlign w:val="center"/>
          </w:tcPr>
          <w:p w14:paraId="6610EC1E"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78.87%</w:t>
            </w:r>
          </w:p>
        </w:tc>
      </w:tr>
      <w:tr w:rsidR="00940409" w:rsidRPr="006F5A40" w14:paraId="4B0B8CA5" w14:textId="77777777" w:rsidTr="009E078D">
        <w:trPr>
          <w:trHeight w:val="217"/>
        </w:trPr>
        <w:tc>
          <w:tcPr>
            <w:cnfStyle w:val="001000000000" w:firstRow="0" w:lastRow="0" w:firstColumn="1" w:lastColumn="0" w:oddVBand="0" w:evenVBand="0" w:oddHBand="0" w:evenHBand="0" w:firstRowFirstColumn="0" w:firstRowLastColumn="0" w:lastRowFirstColumn="0" w:lastRowLastColumn="0"/>
            <w:tcW w:w="1973" w:type="dxa"/>
          </w:tcPr>
          <w:p w14:paraId="3DF0AFF2" w14:textId="77777777" w:rsidR="00940409" w:rsidRPr="006F5A40" w:rsidRDefault="00940409">
            <w:pPr>
              <w:pStyle w:val="ListParagraph"/>
              <w:numPr>
                <w:ilvl w:val="0"/>
                <w:numId w:val="4"/>
              </w:numPr>
              <w:spacing w:after="0" w:line="240" w:lineRule="auto"/>
              <w:ind w:left="317" w:hanging="317"/>
              <w:jc w:val="both"/>
              <w:rPr>
                <w:rFonts w:ascii="Times New Roman" w:hAnsi="Times New Roman" w:cs="Times New Roman"/>
                <w:b w:val="0"/>
                <w:bCs w:val="0"/>
                <w:sz w:val="24"/>
                <w:szCs w:val="24"/>
              </w:rPr>
            </w:pPr>
            <w:r w:rsidRPr="006F5A40">
              <w:rPr>
                <w:rFonts w:ascii="Times New Roman" w:hAnsi="Times New Roman" w:cs="Times New Roman"/>
                <w:b w:val="0"/>
                <w:bCs w:val="0"/>
                <w:sz w:val="24"/>
                <w:szCs w:val="24"/>
              </w:rPr>
              <w:t>Percentage of ongoing interventions</w:t>
            </w:r>
          </w:p>
        </w:tc>
        <w:tc>
          <w:tcPr>
            <w:tcW w:w="1384" w:type="dxa"/>
            <w:vAlign w:val="center"/>
          </w:tcPr>
          <w:p w14:paraId="559AB699"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13.1%</w:t>
            </w:r>
          </w:p>
        </w:tc>
        <w:tc>
          <w:tcPr>
            <w:tcW w:w="1191" w:type="dxa"/>
            <w:vAlign w:val="center"/>
          </w:tcPr>
          <w:p w14:paraId="2B5BE3B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6" w:type="dxa"/>
            <w:vAlign w:val="center"/>
          </w:tcPr>
          <w:p w14:paraId="7F3B14E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26.9%</w:t>
            </w:r>
          </w:p>
        </w:tc>
        <w:tc>
          <w:tcPr>
            <w:tcW w:w="1163" w:type="dxa"/>
            <w:vAlign w:val="center"/>
          </w:tcPr>
          <w:p w14:paraId="189CE73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0" w:type="dxa"/>
            <w:vAlign w:val="center"/>
          </w:tcPr>
          <w:p w14:paraId="565DE232"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20.35%</w:t>
            </w:r>
          </w:p>
        </w:tc>
        <w:tc>
          <w:tcPr>
            <w:tcW w:w="1163" w:type="dxa"/>
            <w:vAlign w:val="center"/>
          </w:tcPr>
          <w:p w14:paraId="6ABB761F"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0" w:type="dxa"/>
            <w:vAlign w:val="center"/>
          </w:tcPr>
          <w:p w14:paraId="34AF7AE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16.83%</w:t>
            </w:r>
          </w:p>
        </w:tc>
      </w:tr>
      <w:tr w:rsidR="00940409" w:rsidRPr="006F5A40" w14:paraId="059ACBEE" w14:textId="77777777" w:rsidTr="009E078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73" w:type="dxa"/>
          </w:tcPr>
          <w:p w14:paraId="151F78C6" w14:textId="77777777" w:rsidR="00940409" w:rsidRPr="006F5A40" w:rsidRDefault="00940409">
            <w:pPr>
              <w:pStyle w:val="ListParagraph"/>
              <w:numPr>
                <w:ilvl w:val="0"/>
                <w:numId w:val="4"/>
              </w:numPr>
              <w:spacing w:after="0" w:line="240" w:lineRule="auto"/>
              <w:ind w:left="317" w:hanging="317"/>
              <w:jc w:val="both"/>
              <w:rPr>
                <w:rFonts w:ascii="Times New Roman" w:hAnsi="Times New Roman" w:cs="Times New Roman"/>
                <w:b w:val="0"/>
                <w:bCs w:val="0"/>
                <w:sz w:val="24"/>
                <w:szCs w:val="24"/>
              </w:rPr>
            </w:pPr>
            <w:r w:rsidRPr="006F5A40">
              <w:rPr>
                <w:rFonts w:ascii="Times New Roman" w:hAnsi="Times New Roman" w:cs="Times New Roman"/>
                <w:b w:val="0"/>
                <w:bCs w:val="0"/>
                <w:sz w:val="24"/>
                <w:szCs w:val="24"/>
              </w:rPr>
              <w:t>Percentage of interventions abandoned</w:t>
            </w:r>
          </w:p>
        </w:tc>
        <w:tc>
          <w:tcPr>
            <w:tcW w:w="1384" w:type="dxa"/>
            <w:vAlign w:val="center"/>
          </w:tcPr>
          <w:p w14:paraId="73690DCE"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0.0%</w:t>
            </w:r>
          </w:p>
        </w:tc>
        <w:tc>
          <w:tcPr>
            <w:tcW w:w="1191" w:type="dxa"/>
            <w:vAlign w:val="center"/>
          </w:tcPr>
          <w:p w14:paraId="20439BC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6" w:type="dxa"/>
            <w:vAlign w:val="center"/>
          </w:tcPr>
          <w:p w14:paraId="5CBC42E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w:t>
            </w:r>
          </w:p>
        </w:tc>
        <w:tc>
          <w:tcPr>
            <w:tcW w:w="1163" w:type="dxa"/>
            <w:vAlign w:val="center"/>
          </w:tcPr>
          <w:p w14:paraId="3D5FDD2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0" w:type="dxa"/>
            <w:vAlign w:val="center"/>
          </w:tcPr>
          <w:p w14:paraId="21B317D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2.81%</w:t>
            </w:r>
          </w:p>
        </w:tc>
        <w:tc>
          <w:tcPr>
            <w:tcW w:w="1163" w:type="dxa"/>
            <w:vAlign w:val="center"/>
          </w:tcPr>
          <w:p w14:paraId="6EA5D58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0" w:type="dxa"/>
            <w:vAlign w:val="center"/>
          </w:tcPr>
          <w:p w14:paraId="6AFCF6F4" w14:textId="5D47CE48" w:rsidR="00940409" w:rsidRPr="006F5A40" w:rsidRDefault="000B36A4"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940409" w:rsidRPr="006F5A40" w14:paraId="381FE48D" w14:textId="77777777" w:rsidTr="009E078D">
        <w:trPr>
          <w:trHeight w:val="66"/>
        </w:trPr>
        <w:tc>
          <w:tcPr>
            <w:cnfStyle w:val="001000000000" w:firstRow="0" w:lastRow="0" w:firstColumn="1" w:lastColumn="0" w:oddVBand="0" w:evenVBand="0" w:oddHBand="0" w:evenHBand="0" w:firstRowFirstColumn="0" w:firstRowLastColumn="0" w:lastRowFirstColumn="0" w:lastRowLastColumn="0"/>
            <w:tcW w:w="1973" w:type="dxa"/>
          </w:tcPr>
          <w:p w14:paraId="1E8E227C" w14:textId="77777777" w:rsidR="00940409" w:rsidRPr="006F5A40" w:rsidRDefault="00940409">
            <w:pPr>
              <w:pStyle w:val="ListParagraph"/>
              <w:numPr>
                <w:ilvl w:val="0"/>
                <w:numId w:val="4"/>
              </w:numPr>
              <w:spacing w:after="0" w:line="240" w:lineRule="auto"/>
              <w:ind w:left="317" w:hanging="317"/>
              <w:jc w:val="both"/>
              <w:rPr>
                <w:rFonts w:ascii="Times New Roman" w:hAnsi="Times New Roman" w:cs="Times New Roman"/>
                <w:b w:val="0"/>
                <w:bCs w:val="0"/>
                <w:sz w:val="24"/>
                <w:szCs w:val="24"/>
              </w:rPr>
            </w:pPr>
            <w:r w:rsidRPr="006F5A40">
              <w:rPr>
                <w:rFonts w:ascii="Times New Roman" w:hAnsi="Times New Roman" w:cs="Times New Roman"/>
                <w:b w:val="0"/>
                <w:bCs w:val="0"/>
                <w:sz w:val="24"/>
                <w:szCs w:val="24"/>
              </w:rPr>
              <w:t>Percentage of interventions yet to start</w:t>
            </w:r>
          </w:p>
        </w:tc>
        <w:tc>
          <w:tcPr>
            <w:tcW w:w="1384" w:type="dxa"/>
            <w:vAlign w:val="center"/>
          </w:tcPr>
          <w:p w14:paraId="4DCDAB4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1.2%</w:t>
            </w:r>
          </w:p>
        </w:tc>
        <w:tc>
          <w:tcPr>
            <w:tcW w:w="1191" w:type="dxa"/>
            <w:vAlign w:val="center"/>
          </w:tcPr>
          <w:p w14:paraId="66311138"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6" w:type="dxa"/>
            <w:vAlign w:val="center"/>
          </w:tcPr>
          <w:p w14:paraId="036E7B4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8%</w:t>
            </w:r>
          </w:p>
        </w:tc>
        <w:tc>
          <w:tcPr>
            <w:tcW w:w="1163" w:type="dxa"/>
            <w:vAlign w:val="center"/>
          </w:tcPr>
          <w:p w14:paraId="407CBFF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0" w:type="dxa"/>
            <w:vAlign w:val="center"/>
          </w:tcPr>
          <w:p w14:paraId="0CDC5646"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7.02</w:t>
            </w:r>
          </w:p>
        </w:tc>
        <w:tc>
          <w:tcPr>
            <w:tcW w:w="1163" w:type="dxa"/>
            <w:vAlign w:val="center"/>
          </w:tcPr>
          <w:p w14:paraId="7BE6671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0</w:t>
            </w:r>
          </w:p>
        </w:tc>
        <w:tc>
          <w:tcPr>
            <w:tcW w:w="1190" w:type="dxa"/>
            <w:vAlign w:val="center"/>
          </w:tcPr>
          <w:p w14:paraId="510E996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4.3%</w:t>
            </w:r>
          </w:p>
        </w:tc>
      </w:tr>
      <w:tr w:rsidR="00940409" w:rsidRPr="006F5A40" w14:paraId="361A22D6" w14:textId="77777777" w:rsidTr="009E078D">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973" w:type="dxa"/>
          </w:tcPr>
          <w:p w14:paraId="3A8FD0C9" w14:textId="77777777" w:rsidR="00940409" w:rsidRPr="006F5A40" w:rsidRDefault="00940409" w:rsidP="00EC117F">
            <w:pPr>
              <w:jc w:val="both"/>
              <w:rPr>
                <w:rFonts w:ascii="Times New Roman" w:hAnsi="Times New Roman" w:cs="Times New Roman"/>
                <w:b w:val="0"/>
                <w:bCs w:val="0"/>
                <w:sz w:val="24"/>
                <w:szCs w:val="24"/>
              </w:rPr>
            </w:pPr>
            <w:r w:rsidRPr="006F5A40">
              <w:rPr>
                <w:rFonts w:ascii="Times New Roman" w:hAnsi="Times New Roman" w:cs="Times New Roman"/>
                <w:b w:val="0"/>
                <w:bCs w:val="0"/>
                <w:sz w:val="24"/>
                <w:szCs w:val="24"/>
              </w:rPr>
              <w:lastRenderedPageBreak/>
              <w:t>Proportion of overall MTDP Implemented by the end of the year.</w:t>
            </w:r>
          </w:p>
        </w:tc>
        <w:tc>
          <w:tcPr>
            <w:tcW w:w="1384" w:type="dxa"/>
            <w:vAlign w:val="center"/>
          </w:tcPr>
          <w:p w14:paraId="3A49878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6F5A40">
              <w:rPr>
                <w:rFonts w:ascii="Times New Roman" w:hAnsi="Times New Roman" w:cs="Times New Roman"/>
                <w:sz w:val="24"/>
                <w:szCs w:val="24"/>
              </w:rPr>
              <w:t>90.02%</w:t>
            </w:r>
          </w:p>
        </w:tc>
        <w:tc>
          <w:tcPr>
            <w:tcW w:w="1191" w:type="dxa"/>
            <w:vAlign w:val="center"/>
          </w:tcPr>
          <w:p w14:paraId="31E073E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25%</w:t>
            </w:r>
          </w:p>
        </w:tc>
        <w:tc>
          <w:tcPr>
            <w:tcW w:w="1196" w:type="dxa"/>
            <w:vAlign w:val="center"/>
          </w:tcPr>
          <w:p w14:paraId="0ACBFB9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24.20%</w:t>
            </w:r>
          </w:p>
        </w:tc>
        <w:tc>
          <w:tcPr>
            <w:tcW w:w="1163" w:type="dxa"/>
            <w:vAlign w:val="center"/>
          </w:tcPr>
          <w:p w14:paraId="4E7F243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50%</w:t>
            </w:r>
          </w:p>
        </w:tc>
        <w:tc>
          <w:tcPr>
            <w:tcW w:w="1190" w:type="dxa"/>
            <w:vAlign w:val="center"/>
          </w:tcPr>
          <w:p w14:paraId="7E9E69A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49.36%</w:t>
            </w:r>
          </w:p>
        </w:tc>
        <w:tc>
          <w:tcPr>
            <w:tcW w:w="1163" w:type="dxa"/>
            <w:vAlign w:val="center"/>
          </w:tcPr>
          <w:p w14:paraId="1E48845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75%</w:t>
            </w:r>
          </w:p>
        </w:tc>
        <w:tc>
          <w:tcPr>
            <w:tcW w:w="1190" w:type="dxa"/>
            <w:vAlign w:val="center"/>
          </w:tcPr>
          <w:p w14:paraId="5F0AA2F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73.03%</w:t>
            </w:r>
          </w:p>
        </w:tc>
      </w:tr>
    </w:tbl>
    <w:p w14:paraId="5B7B7B29" w14:textId="50B7133E" w:rsidR="00E02C6D" w:rsidRDefault="00940409" w:rsidP="00E02C6D">
      <w:pPr>
        <w:spacing w:after="0"/>
        <w:rPr>
          <w:rFonts w:ascii="Times New Roman" w:hAnsi="Times New Roman" w:cs="Times New Roman"/>
          <w:sz w:val="24"/>
          <w:szCs w:val="24"/>
        </w:rPr>
      </w:pPr>
      <w:r w:rsidRPr="006F5A40">
        <w:rPr>
          <w:rFonts w:ascii="Times New Roman" w:hAnsi="Times New Roman" w:cs="Times New Roman"/>
          <w:sz w:val="24"/>
          <w:szCs w:val="24"/>
        </w:rPr>
        <w:t>Source DPCU, 202</w:t>
      </w:r>
      <w:r w:rsidR="009E078D">
        <w:rPr>
          <w:rFonts w:ascii="Times New Roman" w:hAnsi="Times New Roman" w:cs="Times New Roman"/>
          <w:sz w:val="24"/>
          <w:szCs w:val="24"/>
        </w:rPr>
        <w:t>4</w:t>
      </w:r>
    </w:p>
    <w:p w14:paraId="077A0078" w14:textId="77777777" w:rsidR="00E02C6D" w:rsidRDefault="00E02C6D" w:rsidP="00E02C6D">
      <w:pPr>
        <w:spacing w:after="0"/>
        <w:rPr>
          <w:rFonts w:ascii="Times New Roman" w:hAnsi="Times New Roman" w:cs="Times New Roman"/>
          <w:sz w:val="24"/>
          <w:szCs w:val="24"/>
        </w:rPr>
      </w:pPr>
    </w:p>
    <w:p w14:paraId="4A48678A" w14:textId="0532FCD1" w:rsidR="00940409" w:rsidRPr="00E02C6D" w:rsidRDefault="00940409" w:rsidP="00DE76DF">
      <w:pPr>
        <w:pStyle w:val="Heading2"/>
        <w:numPr>
          <w:ilvl w:val="1"/>
          <w:numId w:val="47"/>
        </w:numPr>
        <w:rPr>
          <w:rFonts w:ascii="Times New Roman" w:hAnsi="Times New Roman" w:cs="Times New Roman"/>
          <w:sz w:val="24"/>
          <w:szCs w:val="24"/>
        </w:rPr>
      </w:pPr>
      <w:bookmarkStart w:id="27" w:name="_Toc190880127"/>
      <w:r w:rsidRPr="00E02C6D">
        <w:rPr>
          <w:rFonts w:ascii="Times New Roman" w:hAnsi="Times New Roman" w:cs="Times New Roman"/>
          <w:b/>
          <w:bCs/>
          <w:sz w:val="24"/>
          <w:szCs w:val="24"/>
        </w:rPr>
        <w:t>Implication</w:t>
      </w:r>
      <w:r w:rsidRPr="00813811">
        <w:rPr>
          <w:rFonts w:ascii="Times New Roman" w:hAnsi="Times New Roman" w:cs="Times New Roman"/>
          <w:b/>
          <w:sz w:val="24"/>
          <w:szCs w:val="24"/>
        </w:rPr>
        <w:t xml:space="preserve"> of Results on District Development Goals and Objectives</w:t>
      </w:r>
      <w:bookmarkEnd w:id="27"/>
    </w:p>
    <w:p w14:paraId="3BB1C941" w14:textId="77777777" w:rsidR="00471093" w:rsidRPr="003027A7" w:rsidRDefault="00471093" w:rsidP="009E078D">
      <w:pPr>
        <w:spacing w:after="160" w:line="360" w:lineRule="auto"/>
        <w:jc w:val="both"/>
        <w:rPr>
          <w:rFonts w:ascii="Times New Roman" w:hAnsi="Times New Roman" w:cs="Times New Roman"/>
          <w:sz w:val="24"/>
          <w:szCs w:val="24"/>
        </w:rPr>
      </w:pPr>
      <w:r w:rsidRPr="003027A7">
        <w:rPr>
          <w:rFonts w:ascii="Times New Roman" w:hAnsi="Times New Roman" w:cs="Times New Roman"/>
          <w:sz w:val="24"/>
          <w:szCs w:val="24"/>
        </w:rPr>
        <w:t>As illustrated in Tables 1 and 2, the Assembly undertook various projects and activities in 2024 to achieve its development goals and objectives. Out of the 320 activities planned for the year, 303 were successfully executed. Among these, 239 projects (78.87%) were fully completed, 51 (16.83%) were still in progress, and 13 (4.3%) had yet to commence. All development parameters outlined in the Annual Action Plan (AAP) and the District Medium Term Development Plan (DMTDP) positively contributed to the implementation of these projects.</w:t>
      </w:r>
    </w:p>
    <w:p w14:paraId="57EE6CD1" w14:textId="47705676" w:rsidR="00471093" w:rsidRPr="003027A7" w:rsidRDefault="00471093" w:rsidP="009E078D">
      <w:pPr>
        <w:spacing w:after="160" w:line="360" w:lineRule="auto"/>
        <w:jc w:val="both"/>
        <w:rPr>
          <w:rFonts w:ascii="Times New Roman" w:hAnsi="Times New Roman" w:cs="Times New Roman"/>
          <w:sz w:val="24"/>
          <w:szCs w:val="24"/>
        </w:rPr>
      </w:pPr>
      <w:r w:rsidRPr="003027A7">
        <w:rPr>
          <w:rFonts w:ascii="Times New Roman" w:hAnsi="Times New Roman" w:cs="Times New Roman"/>
          <w:sz w:val="24"/>
          <w:szCs w:val="24"/>
        </w:rPr>
        <w:t>To uphold accountability, transparency, and value for money, the Assembly adopted a participatory approach in both project execution and monitoring. As a result of the successful implementation of these initiatives in 2024, several key achievements were recorded, including the following:</w:t>
      </w:r>
    </w:p>
    <w:p w14:paraId="0480031A" w14:textId="73135EDC"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The disbursement of the District Assemblies Common Fund (DACF) to Persons with Disabilities (PWDs) have significantly contributed to poverty reduction among PWDs, the poor, and other vulnerable groups in the district, thereby promoting their economic empowerment.</w:t>
      </w:r>
    </w:p>
    <w:p w14:paraId="3E03C055"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Strengthened collaboration with Development Partners and Non-Governmental Organizations (NGOs), particularly GIZ and Friends of the Nation, to support the district in the effective implementation of various development activities.</w:t>
      </w:r>
    </w:p>
    <w:p w14:paraId="30F64616"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Improved execution of projects, resulting in enhanced service delivery in key sectors such as education, healthcare, and water supply.</w:t>
      </w:r>
    </w:p>
    <w:p w14:paraId="72EB7F39"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Increased citizen participation in the Assembly’s activities. Despite economic challenges affecting operations, the Assembly successfully organized two (2) Town Hall Meetings to communicate achievements, discuss challenges, and share best practices with stakeholders.</w:t>
      </w:r>
    </w:p>
    <w:p w14:paraId="6EAEBE0D"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lastRenderedPageBreak/>
        <w:t>Enhanced efficiency within the Agriculture Department has led to increased food production, particularly in maize, cassava, and rice cultivation, as well as improved livestock farming, including goat, pig, and poultry production.</w:t>
      </w:r>
    </w:p>
    <w:p w14:paraId="40BDE658"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Expanded support for Persons with Disabilities (PWDs) through the provision of materials and financial assistance, enabling them to engage in productive economic activities, access education, and cover medical expenses.</w:t>
      </w:r>
    </w:p>
    <w:p w14:paraId="503A8DEB"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Improved access to potable water and a reduction in waterborne diseases, resulting from the provision of boreholes across rural communities in the district.</w:t>
      </w:r>
    </w:p>
    <w:p w14:paraId="716342F0" w14:textId="77777777" w:rsidR="00471093"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Increased access to potable water in urban areas, as expanded Ghana Water Supply facilities have improved water availability for residents.</w:t>
      </w:r>
    </w:p>
    <w:p w14:paraId="1C32BB83" w14:textId="1E122B9E" w:rsidR="002A3737" w:rsidRPr="003027A7" w:rsidRDefault="00471093" w:rsidP="009E078D">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3027A7">
        <w:rPr>
          <w:rFonts w:ascii="Times New Roman" w:eastAsia="Times New Roman" w:hAnsi="Times New Roman" w:cs="Times New Roman"/>
          <w:sz w:val="24"/>
          <w:szCs w:val="24"/>
        </w:rPr>
        <w:t>Strengthened support for vulnerable groups, with PWDs who received financial assistance successfully investing in businesses, generating profits, and improving their livelihoods to support their families.</w:t>
      </w:r>
    </w:p>
    <w:p w14:paraId="3A3DC328" w14:textId="3A200293" w:rsidR="002A3737" w:rsidRPr="002A3737" w:rsidRDefault="00792D9A" w:rsidP="002A3737">
      <w:pPr>
        <w:pStyle w:val="Caption"/>
        <w:rPr>
          <w:b w:val="0"/>
          <w:bCs w:val="0"/>
          <w:noProof/>
          <w:sz w:val="24"/>
          <w:szCs w:val="24"/>
          <w:lang w:val="en-GB" w:eastAsia="en-GB"/>
        </w:rPr>
      </w:pPr>
      <w:r>
        <w:rPr>
          <w:noProof/>
        </w:rPr>
        <mc:AlternateContent>
          <mc:Choice Requires="wps">
            <w:drawing>
              <wp:anchor distT="0" distB="0" distL="114300" distR="114300" simplePos="0" relativeHeight="251746304" behindDoc="0" locked="0" layoutInCell="1" allowOverlap="1" wp14:anchorId="52A87652" wp14:editId="42335EFC">
                <wp:simplePos x="0" y="0"/>
                <wp:positionH relativeFrom="margin">
                  <wp:align>left</wp:align>
                </wp:positionH>
                <wp:positionV relativeFrom="paragraph">
                  <wp:posOffset>142157</wp:posOffset>
                </wp:positionV>
                <wp:extent cx="3975100" cy="182880"/>
                <wp:effectExtent l="0" t="0" r="6350" b="7620"/>
                <wp:wrapSquare wrapText="bothSides"/>
                <wp:docPr id="1476253756" name="Text Box 1"/>
                <wp:cNvGraphicFramePr/>
                <a:graphic xmlns:a="http://schemas.openxmlformats.org/drawingml/2006/main">
                  <a:graphicData uri="http://schemas.microsoft.com/office/word/2010/wordprocessingShape">
                    <wps:wsp>
                      <wps:cNvSpPr txBox="1"/>
                      <wps:spPr>
                        <a:xfrm>
                          <a:off x="0" y="0"/>
                          <a:ext cx="3975652" cy="182880"/>
                        </a:xfrm>
                        <a:prstGeom prst="rect">
                          <a:avLst/>
                        </a:prstGeom>
                        <a:solidFill>
                          <a:prstClr val="white"/>
                        </a:solidFill>
                        <a:ln>
                          <a:noFill/>
                        </a:ln>
                      </wps:spPr>
                      <wps:txbx>
                        <w:txbxContent>
                          <w:p w14:paraId="48D56CA3" w14:textId="5D63A6C6" w:rsidR="00792D9A" w:rsidRPr="00D25FC7" w:rsidRDefault="00792D9A" w:rsidP="00792D9A">
                            <w:pPr>
                              <w:pStyle w:val="Caption"/>
                              <w:rPr>
                                <w:b w:val="0"/>
                                <w:bCs w:val="0"/>
                                <w:i/>
                                <w:iCs/>
                                <w:noProof/>
                                <w:sz w:val="24"/>
                                <w:szCs w:val="24"/>
                                <w:u w:val="single"/>
                              </w:rPr>
                            </w:pPr>
                            <w:bookmarkStart w:id="28" w:name="_Toc191274766"/>
                            <w:r w:rsidRPr="00D25FC7">
                              <w:rPr>
                                <w:b w:val="0"/>
                                <w:bCs w:val="0"/>
                                <w:i/>
                                <w:iCs/>
                                <w:sz w:val="24"/>
                                <w:szCs w:val="24"/>
                                <w:u w:val="single"/>
                              </w:rPr>
                              <w:t xml:space="preserve">Figure </w:t>
                            </w:r>
                            <w:r w:rsidRPr="00D25FC7">
                              <w:rPr>
                                <w:b w:val="0"/>
                                <w:bCs w:val="0"/>
                                <w:i/>
                                <w:iCs/>
                                <w:sz w:val="24"/>
                                <w:szCs w:val="24"/>
                                <w:u w:val="single"/>
                              </w:rPr>
                              <w:fldChar w:fldCharType="begin"/>
                            </w:r>
                            <w:r w:rsidRPr="00D25FC7">
                              <w:rPr>
                                <w:b w:val="0"/>
                                <w:bCs w:val="0"/>
                                <w:i/>
                                <w:iCs/>
                                <w:sz w:val="24"/>
                                <w:szCs w:val="24"/>
                                <w:u w:val="single"/>
                              </w:rPr>
                              <w:instrText xml:space="preserve"> SEQ Figure \* ARABIC </w:instrText>
                            </w:r>
                            <w:r w:rsidRPr="00D25FC7">
                              <w:rPr>
                                <w:b w:val="0"/>
                                <w:bCs w:val="0"/>
                                <w:i/>
                                <w:iCs/>
                                <w:sz w:val="24"/>
                                <w:szCs w:val="24"/>
                                <w:u w:val="single"/>
                              </w:rPr>
                              <w:fldChar w:fldCharType="separate"/>
                            </w:r>
                            <w:r w:rsidR="0020141C">
                              <w:rPr>
                                <w:b w:val="0"/>
                                <w:bCs w:val="0"/>
                                <w:i/>
                                <w:iCs/>
                                <w:noProof/>
                                <w:sz w:val="24"/>
                                <w:szCs w:val="24"/>
                                <w:u w:val="single"/>
                              </w:rPr>
                              <w:t>1</w:t>
                            </w:r>
                            <w:r w:rsidRPr="00D25FC7">
                              <w:rPr>
                                <w:b w:val="0"/>
                                <w:bCs w:val="0"/>
                                <w:i/>
                                <w:iCs/>
                                <w:sz w:val="24"/>
                                <w:szCs w:val="24"/>
                                <w:u w:val="single"/>
                              </w:rPr>
                              <w:fldChar w:fldCharType="end"/>
                            </w:r>
                            <w:r w:rsidRPr="00D25FC7">
                              <w:rPr>
                                <w:b w:val="0"/>
                                <w:bCs w:val="0"/>
                                <w:i/>
                                <w:iCs/>
                                <w:sz w:val="24"/>
                                <w:szCs w:val="24"/>
                                <w:u w:val="single"/>
                              </w:rPr>
                              <w:t>: Status of Project implementation from 2021 to 2024</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87652" id="_x0000_s1029" type="#_x0000_t202" style="position:absolute;margin-left:0;margin-top:11.2pt;width:313pt;height:14.4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" stroked="f">
                <v:textbox inset="0,0,0,0">
                  <w:txbxContent>
                    <w:p w14:paraId="48D56CA3" w14:textId="5D63A6C6" w:rsidR="00792D9A" w:rsidRPr="00D25FC7" w:rsidRDefault="00792D9A" w:rsidP="00792D9A">
                      <w:pPr>
                        <w:pStyle w:val="Caption"/>
                        <w:rPr>
                          <w:b w:val="0"/>
                          <w:bCs w:val="0"/>
                          <w:i/>
                          <w:iCs/>
                          <w:noProof/>
                          <w:sz w:val="24"/>
                          <w:szCs w:val="24"/>
                          <w:u w:val="single"/>
                        </w:rPr>
                      </w:pPr>
                      <w:bookmarkStart w:id="29" w:name="_Toc191274766"/>
                      <w:r w:rsidRPr="00D25FC7">
                        <w:rPr>
                          <w:b w:val="0"/>
                          <w:bCs w:val="0"/>
                          <w:i/>
                          <w:iCs/>
                          <w:sz w:val="24"/>
                          <w:szCs w:val="24"/>
                          <w:u w:val="single"/>
                        </w:rPr>
                        <w:t xml:space="preserve">Figure </w:t>
                      </w:r>
                      <w:r w:rsidRPr="00D25FC7">
                        <w:rPr>
                          <w:b w:val="0"/>
                          <w:bCs w:val="0"/>
                          <w:i/>
                          <w:iCs/>
                          <w:sz w:val="24"/>
                          <w:szCs w:val="24"/>
                          <w:u w:val="single"/>
                        </w:rPr>
                        <w:fldChar w:fldCharType="begin"/>
                      </w:r>
                      <w:r w:rsidRPr="00D25FC7">
                        <w:rPr>
                          <w:b w:val="0"/>
                          <w:bCs w:val="0"/>
                          <w:i/>
                          <w:iCs/>
                          <w:sz w:val="24"/>
                          <w:szCs w:val="24"/>
                          <w:u w:val="single"/>
                        </w:rPr>
                        <w:instrText xml:space="preserve"> SEQ Figure \* ARABIC </w:instrText>
                      </w:r>
                      <w:r w:rsidRPr="00D25FC7">
                        <w:rPr>
                          <w:b w:val="0"/>
                          <w:bCs w:val="0"/>
                          <w:i/>
                          <w:iCs/>
                          <w:sz w:val="24"/>
                          <w:szCs w:val="24"/>
                          <w:u w:val="single"/>
                        </w:rPr>
                        <w:fldChar w:fldCharType="separate"/>
                      </w:r>
                      <w:r w:rsidR="0020141C">
                        <w:rPr>
                          <w:b w:val="0"/>
                          <w:bCs w:val="0"/>
                          <w:i/>
                          <w:iCs/>
                          <w:noProof/>
                          <w:sz w:val="24"/>
                          <w:szCs w:val="24"/>
                          <w:u w:val="single"/>
                        </w:rPr>
                        <w:t>1</w:t>
                      </w:r>
                      <w:r w:rsidRPr="00D25FC7">
                        <w:rPr>
                          <w:b w:val="0"/>
                          <w:bCs w:val="0"/>
                          <w:i/>
                          <w:iCs/>
                          <w:sz w:val="24"/>
                          <w:szCs w:val="24"/>
                          <w:u w:val="single"/>
                        </w:rPr>
                        <w:fldChar w:fldCharType="end"/>
                      </w:r>
                      <w:r w:rsidRPr="00D25FC7">
                        <w:rPr>
                          <w:b w:val="0"/>
                          <w:bCs w:val="0"/>
                          <w:i/>
                          <w:iCs/>
                          <w:sz w:val="24"/>
                          <w:szCs w:val="24"/>
                          <w:u w:val="single"/>
                        </w:rPr>
                        <w:t>: Status of Project implementation from 2021 to 2024</w:t>
                      </w:r>
                      <w:bookmarkEnd w:id="29"/>
                    </w:p>
                  </w:txbxContent>
                </v:textbox>
                <w10:wrap type="square" anchorx="margin"/>
              </v:shape>
            </w:pict>
          </mc:Fallback>
        </mc:AlternateContent>
      </w:r>
      <w:r w:rsidR="002A3737">
        <w:rPr>
          <w:noProof/>
          <w14:ligatures w14:val="standardContextual"/>
        </w:rPr>
        <w:drawing>
          <wp:anchor distT="0" distB="0" distL="114300" distR="114300" simplePos="0" relativeHeight="251705344" behindDoc="0" locked="0" layoutInCell="1" allowOverlap="1" wp14:anchorId="003B9950" wp14:editId="70237CA7">
            <wp:simplePos x="0" y="0"/>
            <wp:positionH relativeFrom="margin">
              <wp:align>left</wp:align>
            </wp:positionH>
            <wp:positionV relativeFrom="paragraph">
              <wp:posOffset>323215</wp:posOffset>
            </wp:positionV>
            <wp:extent cx="6362700" cy="3552825"/>
            <wp:effectExtent l="0" t="0" r="0" b="9525"/>
            <wp:wrapSquare wrapText="bothSides"/>
            <wp:docPr id="1383319141" name="Chart 1">
              <a:extLst xmlns:a="http://schemas.openxmlformats.org/drawingml/2006/main">
                <a:ext uri="{FF2B5EF4-FFF2-40B4-BE49-F238E27FC236}">
                  <a16:creationId xmlns:a16="http://schemas.microsoft.com/office/drawing/2014/main" id="{ED80896F-5C7F-F8E9-7469-F5E7828850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62F5A81B" w14:textId="62AE8CB6" w:rsidR="00471093" w:rsidRPr="006F5A40" w:rsidRDefault="00940409" w:rsidP="00940409">
      <w:pPr>
        <w:rPr>
          <w:rFonts w:ascii="Times New Roman" w:hAnsi="Times New Roman" w:cs="Times New Roman"/>
          <w:b/>
          <w:bCs/>
          <w:i/>
          <w:iCs/>
          <w:sz w:val="24"/>
          <w:szCs w:val="24"/>
        </w:rPr>
      </w:pPr>
      <w:r w:rsidRPr="006F5A40">
        <w:rPr>
          <w:rFonts w:ascii="Times New Roman" w:hAnsi="Times New Roman" w:cs="Times New Roman"/>
          <w:b/>
          <w:bCs/>
          <w:i/>
          <w:iCs/>
          <w:sz w:val="24"/>
          <w:szCs w:val="24"/>
        </w:rPr>
        <w:t>Source DPCU, 202</w:t>
      </w:r>
      <w:r w:rsidR="002A3737">
        <w:rPr>
          <w:rFonts w:ascii="Times New Roman" w:hAnsi="Times New Roman" w:cs="Times New Roman"/>
          <w:b/>
          <w:bCs/>
          <w:i/>
          <w:iCs/>
          <w:sz w:val="24"/>
          <w:szCs w:val="24"/>
        </w:rPr>
        <w:t>4</w:t>
      </w:r>
    </w:p>
    <w:p w14:paraId="60D74061" w14:textId="282F85D0" w:rsidR="00940409" w:rsidRPr="006104D0" w:rsidRDefault="00940409" w:rsidP="00DE76DF">
      <w:pPr>
        <w:pStyle w:val="Heading2"/>
        <w:numPr>
          <w:ilvl w:val="2"/>
          <w:numId w:val="47"/>
        </w:numPr>
        <w:rPr>
          <w:rFonts w:ascii="Times New Roman" w:hAnsi="Times New Roman" w:cs="Times New Roman"/>
          <w:b/>
          <w:sz w:val="24"/>
          <w:szCs w:val="24"/>
        </w:rPr>
      </w:pPr>
      <w:bookmarkStart w:id="30" w:name="_Toc190880128"/>
      <w:r w:rsidRPr="006104D0">
        <w:rPr>
          <w:rFonts w:ascii="Times New Roman" w:hAnsi="Times New Roman" w:cs="Times New Roman"/>
          <w:b/>
          <w:sz w:val="24"/>
          <w:szCs w:val="24"/>
        </w:rPr>
        <w:lastRenderedPageBreak/>
        <w:t>Analysis of Graph and Implication of Result</w:t>
      </w:r>
      <w:r w:rsidR="000912CF" w:rsidRPr="006104D0">
        <w:rPr>
          <w:rFonts w:ascii="Times New Roman" w:hAnsi="Times New Roman" w:cs="Times New Roman"/>
          <w:b/>
          <w:sz w:val="24"/>
          <w:szCs w:val="24"/>
        </w:rPr>
        <w:t>s</w:t>
      </w:r>
      <w:bookmarkEnd w:id="30"/>
    </w:p>
    <w:p w14:paraId="34A70F07" w14:textId="49280162" w:rsidR="0061760D" w:rsidRPr="006104D0" w:rsidRDefault="0061760D" w:rsidP="00792D9A">
      <w:p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 xml:space="preserve">The data above clearly indicates that the Assembly's performance in 2024 was notably more effective in executing initiatives and plans compared to previous years. The positive outcomes can be attributed to several key factors: enhanced supervision, monitoring, and evaluation by the DPCU, greater citizen involvement through radio programs focused on taxation, stronger support from both the public and stakeholders, improved donor relationships, and </w:t>
      </w:r>
      <w:r w:rsidR="006104D0" w:rsidRPr="006104D0">
        <w:rPr>
          <w:rFonts w:ascii="Times New Roman" w:hAnsi="Times New Roman" w:cs="Times New Roman"/>
          <w:sz w:val="24"/>
          <w:szCs w:val="24"/>
        </w:rPr>
        <w:t>continuous</w:t>
      </w:r>
      <w:r w:rsidRPr="006104D0">
        <w:rPr>
          <w:rFonts w:ascii="Times New Roman" w:hAnsi="Times New Roman" w:cs="Times New Roman"/>
          <w:sz w:val="24"/>
          <w:szCs w:val="24"/>
        </w:rPr>
        <w:t xml:space="preserve"> oversight by auditors, ensuring that funds for ongoing projects were disbursed on schedule. In response to the challenge of insufficient resources, the Assembly also opted to award projects to contractors who could pre-finance and complete them within the set timeframes.</w:t>
      </w:r>
    </w:p>
    <w:p w14:paraId="07F85903" w14:textId="77777777" w:rsidR="0061760D" w:rsidRPr="006104D0" w:rsidRDefault="0061760D" w:rsidP="00792D9A">
      <w:p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However, despite these achievements, the Assembly fell short of fully implementing the plans. The following limitations were identified as the primary reasons for this gap:</w:t>
      </w:r>
    </w:p>
    <w:p w14:paraId="5D7B76EB" w14:textId="0D47F110" w:rsidR="0061760D" w:rsidRPr="006104D0" w:rsidRDefault="0061760D" w:rsidP="00DE76DF">
      <w:pPr>
        <w:numPr>
          <w:ilvl w:val="0"/>
          <w:numId w:val="7"/>
        </w:num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A lack of leadership commitment to allocating resources effectively for the execution of the plan (AAP/DMTDP).</w:t>
      </w:r>
    </w:p>
    <w:p w14:paraId="648E035D" w14:textId="77777777" w:rsidR="0061760D" w:rsidRPr="006104D0" w:rsidRDefault="0061760D" w:rsidP="00DE76DF">
      <w:pPr>
        <w:numPr>
          <w:ilvl w:val="0"/>
          <w:numId w:val="7"/>
        </w:num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Budgeting practices often deviated from established procedures, with many new activities being submitted for inclusion by departments. This resulted in the preparation of the budget based on new submissions, which did not align with the original plan (AAP).</w:t>
      </w:r>
    </w:p>
    <w:p w14:paraId="3723F980" w14:textId="77777777" w:rsidR="0061760D" w:rsidRPr="006104D0" w:rsidRDefault="0061760D" w:rsidP="00DE76DF">
      <w:pPr>
        <w:numPr>
          <w:ilvl w:val="0"/>
          <w:numId w:val="7"/>
        </w:num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Limited commitment from the community towards the programs, coupled with low participation from women in gender and social protection programs.</w:t>
      </w:r>
    </w:p>
    <w:p w14:paraId="7A2780DC" w14:textId="77777777" w:rsidR="0061760D" w:rsidRPr="006104D0" w:rsidRDefault="0061760D" w:rsidP="00DE76DF">
      <w:pPr>
        <w:numPr>
          <w:ilvl w:val="0"/>
          <w:numId w:val="7"/>
        </w:num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The adverse economic conditions, which significantly hindered the smooth execution of projects. Efforts to mobilize revenue were hampered by the President's preventative measures, and many institutions took advantage of the situation to delay payments or request discounts on fees.</w:t>
      </w:r>
    </w:p>
    <w:p w14:paraId="58875E33" w14:textId="7A48605C" w:rsidR="0061760D" w:rsidRPr="006104D0" w:rsidRDefault="0061760D" w:rsidP="00DE76DF">
      <w:pPr>
        <w:numPr>
          <w:ilvl w:val="0"/>
          <w:numId w:val="7"/>
        </w:num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 xml:space="preserve">Finally, the delayed release of funds further </w:t>
      </w:r>
      <w:r w:rsidR="006104D0" w:rsidRPr="006104D0">
        <w:rPr>
          <w:rFonts w:ascii="Times New Roman" w:hAnsi="Times New Roman" w:cs="Times New Roman"/>
          <w:sz w:val="24"/>
          <w:szCs w:val="24"/>
        </w:rPr>
        <w:t>impacted on</w:t>
      </w:r>
      <w:r w:rsidRPr="006104D0">
        <w:rPr>
          <w:rFonts w:ascii="Times New Roman" w:hAnsi="Times New Roman" w:cs="Times New Roman"/>
          <w:sz w:val="24"/>
          <w:szCs w:val="24"/>
        </w:rPr>
        <w:t xml:space="preserve"> the implementation of the program.</w:t>
      </w:r>
    </w:p>
    <w:p w14:paraId="5C35A21E" w14:textId="77777777" w:rsidR="0061760D" w:rsidRPr="006104D0" w:rsidRDefault="0061760D" w:rsidP="00792D9A">
      <w:pPr>
        <w:spacing w:after="160" w:line="360" w:lineRule="auto"/>
        <w:jc w:val="both"/>
        <w:rPr>
          <w:rFonts w:ascii="Times New Roman" w:hAnsi="Times New Roman" w:cs="Times New Roman"/>
          <w:sz w:val="24"/>
          <w:szCs w:val="24"/>
        </w:rPr>
      </w:pPr>
      <w:r w:rsidRPr="006104D0">
        <w:rPr>
          <w:rFonts w:ascii="Times New Roman" w:hAnsi="Times New Roman" w:cs="Times New Roman"/>
          <w:sz w:val="24"/>
          <w:szCs w:val="24"/>
        </w:rPr>
        <w:t>This analysis highlights the contrasting factors that contributed to both the successes and the challenges faced by the Assembly in 2024.</w:t>
      </w:r>
    </w:p>
    <w:p w14:paraId="0125441B" w14:textId="77777777" w:rsidR="00940409" w:rsidRPr="006104D0" w:rsidRDefault="00940409" w:rsidP="00940409">
      <w:pPr>
        <w:rPr>
          <w:rFonts w:ascii="Times New Roman" w:hAnsi="Times New Roman" w:cs="Times New Roman"/>
          <w:b/>
          <w:bCs/>
          <w:sz w:val="24"/>
          <w:szCs w:val="24"/>
        </w:rPr>
      </w:pPr>
    </w:p>
    <w:p w14:paraId="0DB26D25" w14:textId="77777777" w:rsidR="00940409" w:rsidRPr="006104D0" w:rsidRDefault="00940409" w:rsidP="00DE76DF">
      <w:pPr>
        <w:pStyle w:val="Heading2"/>
        <w:numPr>
          <w:ilvl w:val="1"/>
          <w:numId w:val="47"/>
        </w:numPr>
        <w:rPr>
          <w:rFonts w:ascii="Times New Roman" w:hAnsi="Times New Roman" w:cs="Times New Roman"/>
          <w:b/>
          <w:bCs/>
          <w:sz w:val="24"/>
          <w:szCs w:val="24"/>
        </w:rPr>
      </w:pPr>
      <w:bookmarkStart w:id="31" w:name="_Toc190880129"/>
      <w:r w:rsidRPr="006104D0">
        <w:rPr>
          <w:rFonts w:ascii="Times New Roman" w:hAnsi="Times New Roman" w:cs="Times New Roman"/>
          <w:b/>
          <w:bCs/>
          <w:sz w:val="24"/>
          <w:szCs w:val="24"/>
        </w:rPr>
        <w:lastRenderedPageBreak/>
        <w:t>Challenges Encountered in Implementing the DMTDP 2022-2025</w:t>
      </w:r>
      <w:bookmarkEnd w:id="31"/>
    </w:p>
    <w:bookmarkEnd w:id="17"/>
    <w:bookmarkEnd w:id="18"/>
    <w:p w14:paraId="7DEA6A9E" w14:textId="3DE38111" w:rsidR="002267EF" w:rsidRPr="0098740F" w:rsidRDefault="002267EF" w:rsidP="00792D9A">
      <w:pPr>
        <w:spacing w:line="360" w:lineRule="auto"/>
        <w:rPr>
          <w:rFonts w:ascii="Times New Roman" w:hAnsi="Times New Roman" w:cs="Times New Roman"/>
          <w:sz w:val="24"/>
          <w:szCs w:val="24"/>
        </w:rPr>
      </w:pPr>
      <w:r w:rsidRPr="0098740F">
        <w:rPr>
          <w:rFonts w:ascii="Times New Roman" w:hAnsi="Times New Roman" w:cs="Times New Roman"/>
          <w:sz w:val="24"/>
          <w:szCs w:val="24"/>
        </w:rPr>
        <w:t xml:space="preserve">The implementation of the 2024 Annual Action Plan and the M&amp;E were not devoid of challenges. The Assembly was faced with the challenge of inadequate funding for the implementation of activities in the Plan. Funds earmarked for the period were not realized in full due to the delay in releases and deductions at source on the implementation of the Central Government transfers, among others. This hindered the ability of the Assembly to implement all planned projects. </w:t>
      </w:r>
    </w:p>
    <w:p w14:paraId="25093BD1" w14:textId="2B7D0BEC" w:rsidR="002267EF" w:rsidRPr="0098740F" w:rsidRDefault="002267EF" w:rsidP="00DE76DF">
      <w:pPr>
        <w:pStyle w:val="ListParagraph"/>
        <w:numPr>
          <w:ilvl w:val="0"/>
          <w:numId w:val="48"/>
        </w:numPr>
        <w:spacing w:line="360" w:lineRule="auto"/>
        <w:jc w:val="both"/>
        <w:rPr>
          <w:rFonts w:ascii="Times New Roman" w:hAnsi="Times New Roman" w:cs="Times New Roman"/>
          <w:sz w:val="24"/>
          <w:szCs w:val="24"/>
        </w:rPr>
      </w:pPr>
      <w:r w:rsidRPr="0098740F">
        <w:rPr>
          <w:rFonts w:ascii="Times New Roman" w:hAnsi="Times New Roman" w:cs="Times New Roman"/>
          <w:sz w:val="24"/>
          <w:szCs w:val="24"/>
        </w:rPr>
        <w:t xml:space="preserve">The pollution of the </w:t>
      </w:r>
      <w:proofErr w:type="spellStart"/>
      <w:r w:rsidRPr="0098740F">
        <w:rPr>
          <w:rFonts w:ascii="Times New Roman" w:hAnsi="Times New Roman" w:cs="Times New Roman"/>
          <w:sz w:val="24"/>
          <w:szCs w:val="24"/>
        </w:rPr>
        <w:t>Pra</w:t>
      </w:r>
      <w:proofErr w:type="spellEnd"/>
      <w:r w:rsidRPr="0098740F">
        <w:rPr>
          <w:rFonts w:ascii="Times New Roman" w:hAnsi="Times New Roman" w:cs="Times New Roman"/>
          <w:sz w:val="24"/>
          <w:szCs w:val="24"/>
        </w:rPr>
        <w:t xml:space="preserve"> river by illegal miners affected fish productivity. Fishers go as far as cot</w:t>
      </w:r>
      <w:r w:rsidR="00792D9A" w:rsidRPr="0098740F">
        <w:rPr>
          <w:rFonts w:ascii="Times New Roman" w:hAnsi="Times New Roman" w:cs="Times New Roman"/>
          <w:sz w:val="24"/>
          <w:szCs w:val="24"/>
        </w:rPr>
        <w:t>e</w:t>
      </w:r>
      <w:r w:rsidRPr="0098740F">
        <w:rPr>
          <w:rFonts w:ascii="Times New Roman" w:hAnsi="Times New Roman" w:cs="Times New Roman"/>
          <w:sz w:val="24"/>
          <w:szCs w:val="24"/>
        </w:rPr>
        <w:t xml:space="preserve"> </w:t>
      </w:r>
      <w:proofErr w:type="spellStart"/>
      <w:r w:rsidRPr="0098740F">
        <w:rPr>
          <w:rFonts w:ascii="Times New Roman" w:hAnsi="Times New Roman" w:cs="Times New Roman"/>
          <w:sz w:val="24"/>
          <w:szCs w:val="24"/>
        </w:rPr>
        <w:t>d</w:t>
      </w:r>
      <w:r w:rsidR="00792D9A" w:rsidRPr="0098740F">
        <w:rPr>
          <w:rFonts w:ascii="Times New Roman" w:hAnsi="Times New Roman" w:cs="Times New Roman"/>
          <w:sz w:val="24"/>
          <w:szCs w:val="24"/>
        </w:rPr>
        <w:t>’</w:t>
      </w:r>
      <w:r w:rsidRPr="0098740F">
        <w:rPr>
          <w:rFonts w:ascii="Times New Roman" w:hAnsi="Times New Roman" w:cs="Times New Roman"/>
          <w:sz w:val="24"/>
          <w:szCs w:val="24"/>
        </w:rPr>
        <w:t>ivoire</w:t>
      </w:r>
      <w:proofErr w:type="spellEnd"/>
      <w:r w:rsidRPr="0098740F">
        <w:rPr>
          <w:rFonts w:ascii="Times New Roman" w:hAnsi="Times New Roman" w:cs="Times New Roman"/>
          <w:sz w:val="24"/>
          <w:szCs w:val="24"/>
        </w:rPr>
        <w:t xml:space="preserve"> before getting a good catch. Though </w:t>
      </w:r>
      <w:proofErr w:type="spellStart"/>
      <w:r w:rsidRPr="0098740F">
        <w:rPr>
          <w:rFonts w:ascii="Times New Roman" w:hAnsi="Times New Roman" w:cs="Times New Roman"/>
          <w:sz w:val="24"/>
          <w:szCs w:val="24"/>
        </w:rPr>
        <w:t>galamsey</w:t>
      </w:r>
      <w:proofErr w:type="spellEnd"/>
      <w:r w:rsidRPr="0098740F">
        <w:rPr>
          <w:rFonts w:ascii="Times New Roman" w:hAnsi="Times New Roman" w:cs="Times New Roman"/>
          <w:sz w:val="24"/>
          <w:szCs w:val="24"/>
        </w:rPr>
        <w:t xml:space="preserve"> is not practiced in Shama, the polluted </w:t>
      </w:r>
      <w:proofErr w:type="spellStart"/>
      <w:r w:rsidRPr="0098740F">
        <w:rPr>
          <w:rFonts w:ascii="Times New Roman" w:hAnsi="Times New Roman" w:cs="Times New Roman"/>
          <w:sz w:val="24"/>
          <w:szCs w:val="24"/>
        </w:rPr>
        <w:t>Pra</w:t>
      </w:r>
      <w:proofErr w:type="spellEnd"/>
      <w:r w:rsidRPr="0098740F">
        <w:rPr>
          <w:rFonts w:ascii="Times New Roman" w:hAnsi="Times New Roman" w:cs="Times New Roman"/>
          <w:sz w:val="24"/>
          <w:szCs w:val="24"/>
        </w:rPr>
        <w:t xml:space="preserve"> joins the see at shama, Anlo beach to be precise. </w:t>
      </w:r>
    </w:p>
    <w:p w14:paraId="6E4883AF" w14:textId="77777777" w:rsidR="002267EF" w:rsidRPr="0098740F" w:rsidRDefault="002267EF" w:rsidP="00DE76DF">
      <w:pPr>
        <w:pStyle w:val="ListParagraph"/>
        <w:numPr>
          <w:ilvl w:val="0"/>
          <w:numId w:val="48"/>
        </w:numPr>
        <w:spacing w:line="360" w:lineRule="auto"/>
        <w:jc w:val="both"/>
        <w:rPr>
          <w:rFonts w:ascii="Times New Roman" w:hAnsi="Times New Roman" w:cs="Times New Roman"/>
          <w:sz w:val="24"/>
          <w:szCs w:val="24"/>
        </w:rPr>
      </w:pPr>
      <w:r w:rsidRPr="0098740F">
        <w:rPr>
          <w:rFonts w:ascii="Times New Roman" w:hAnsi="Times New Roman" w:cs="Times New Roman"/>
          <w:sz w:val="24"/>
          <w:szCs w:val="24"/>
        </w:rPr>
        <w:t xml:space="preserve">Poor road network and condition also hindered the smooth implementation of the Plan in some communities and most often hindered monitoring activities. </w:t>
      </w:r>
    </w:p>
    <w:p w14:paraId="6EF0CAB4" w14:textId="77777777" w:rsidR="002267EF" w:rsidRPr="0098740F" w:rsidRDefault="002267EF" w:rsidP="00DE76DF">
      <w:pPr>
        <w:pStyle w:val="ListParagraph"/>
        <w:numPr>
          <w:ilvl w:val="0"/>
          <w:numId w:val="48"/>
        </w:numPr>
        <w:spacing w:line="360" w:lineRule="auto"/>
        <w:jc w:val="both"/>
        <w:rPr>
          <w:rFonts w:ascii="Times New Roman" w:hAnsi="Times New Roman" w:cs="Times New Roman"/>
          <w:sz w:val="24"/>
          <w:szCs w:val="24"/>
        </w:rPr>
      </w:pPr>
      <w:r w:rsidRPr="0098740F">
        <w:rPr>
          <w:rFonts w:ascii="Times New Roman" w:hAnsi="Times New Roman" w:cs="Times New Roman"/>
          <w:sz w:val="24"/>
          <w:szCs w:val="24"/>
        </w:rPr>
        <w:t xml:space="preserve">Logistical challenges faced by some Departments of the Assembly also made it difficult for them to reach some communities. </w:t>
      </w:r>
    </w:p>
    <w:p w14:paraId="269D5E98" w14:textId="77777777" w:rsidR="002267EF" w:rsidRPr="0098740F" w:rsidRDefault="002267EF" w:rsidP="00DE76DF">
      <w:pPr>
        <w:pStyle w:val="ListParagraph"/>
        <w:numPr>
          <w:ilvl w:val="0"/>
          <w:numId w:val="48"/>
        </w:numPr>
        <w:spacing w:line="360" w:lineRule="auto"/>
        <w:jc w:val="both"/>
        <w:rPr>
          <w:rFonts w:ascii="Times New Roman" w:hAnsi="Times New Roman" w:cs="Times New Roman"/>
          <w:sz w:val="24"/>
          <w:szCs w:val="24"/>
        </w:rPr>
      </w:pPr>
      <w:r w:rsidRPr="0098740F">
        <w:rPr>
          <w:rFonts w:ascii="Times New Roman" w:hAnsi="Times New Roman" w:cs="Times New Roman"/>
          <w:sz w:val="24"/>
          <w:szCs w:val="24"/>
        </w:rPr>
        <w:t xml:space="preserve">Collecting updates on the indicator levels from some of the departments and agencies such as the Domestic Violence and Victims Support Unit (DOVVSU) delayed the process because of non-response and reluctance to release data.  </w:t>
      </w:r>
    </w:p>
    <w:p w14:paraId="7E42A2CA" w14:textId="544457EB" w:rsidR="002267EF" w:rsidRPr="0098740F" w:rsidRDefault="002267EF" w:rsidP="00DE76DF">
      <w:pPr>
        <w:pStyle w:val="ListParagraph"/>
        <w:numPr>
          <w:ilvl w:val="0"/>
          <w:numId w:val="48"/>
        </w:numPr>
        <w:spacing w:line="360" w:lineRule="auto"/>
        <w:jc w:val="both"/>
        <w:rPr>
          <w:rFonts w:ascii="Times New Roman" w:hAnsi="Times New Roman" w:cs="Times New Roman"/>
          <w:sz w:val="24"/>
          <w:szCs w:val="24"/>
        </w:rPr>
      </w:pPr>
      <w:r w:rsidRPr="0098740F">
        <w:rPr>
          <w:rFonts w:ascii="Times New Roman" w:hAnsi="Times New Roman" w:cs="Times New Roman"/>
          <w:sz w:val="24"/>
          <w:szCs w:val="24"/>
        </w:rPr>
        <w:t xml:space="preserve">Also, in most cases the formats and the units of measurement used by the departments for submission of the same information are different. To address this, new estimations had to be made so that the right figures could be submitted. </w:t>
      </w:r>
    </w:p>
    <w:p w14:paraId="17DB7F41" w14:textId="06FB27A4" w:rsidR="002267EF" w:rsidRPr="00777DEC" w:rsidRDefault="002267EF" w:rsidP="00792D9A">
      <w:pPr>
        <w:pStyle w:val="ListParagraph"/>
        <w:numPr>
          <w:ilvl w:val="0"/>
          <w:numId w:val="48"/>
        </w:numPr>
        <w:spacing w:after="0" w:line="360" w:lineRule="auto"/>
        <w:jc w:val="both"/>
        <w:rPr>
          <w:rFonts w:ascii="Times New Roman" w:hAnsi="Times New Roman" w:cs="Times New Roman"/>
          <w:sz w:val="24"/>
          <w:szCs w:val="24"/>
        </w:rPr>
      </w:pPr>
      <w:r w:rsidRPr="0098740F">
        <w:rPr>
          <w:rFonts w:ascii="Times New Roman" w:hAnsi="Times New Roman" w:cs="Times New Roman"/>
          <w:sz w:val="24"/>
          <w:szCs w:val="24"/>
        </w:rPr>
        <w:t>More so is the indiscriminate selling of large areas of farmlands to multi-nationals and para-rubber farmers leading to destruction of existing cocoa and other food crop farms. This situation if not halted is potentially potent for food insecurity in the future.</w:t>
      </w:r>
    </w:p>
    <w:p w14:paraId="7473E76A" w14:textId="77777777" w:rsidR="00B6008A" w:rsidRPr="0098740F" w:rsidRDefault="002267EF" w:rsidP="00DE76DF">
      <w:pPr>
        <w:pStyle w:val="ListParagraph"/>
        <w:numPr>
          <w:ilvl w:val="0"/>
          <w:numId w:val="48"/>
        </w:numPr>
        <w:spacing w:after="359" w:line="360" w:lineRule="auto"/>
        <w:jc w:val="both"/>
        <w:rPr>
          <w:rFonts w:ascii="Times New Roman" w:hAnsi="Times New Roman" w:cs="Times New Roman"/>
          <w:b/>
          <w:bCs/>
          <w:sz w:val="24"/>
          <w:szCs w:val="24"/>
        </w:rPr>
      </w:pPr>
      <w:r w:rsidRPr="0098740F">
        <w:rPr>
          <w:rFonts w:ascii="Times New Roman" w:hAnsi="Times New Roman" w:cs="Times New Roman"/>
          <w:sz w:val="24"/>
          <w:szCs w:val="24"/>
        </w:rPr>
        <w:t>Inadequate funds to organize M&amp;E meetings were also a challenge.</w:t>
      </w:r>
      <w:r w:rsidRPr="0098740F">
        <w:rPr>
          <w:rFonts w:ascii="Times New Roman" w:eastAsia="Tahoma" w:hAnsi="Times New Roman" w:cs="Times New Roman"/>
          <w:b/>
          <w:sz w:val="24"/>
          <w:szCs w:val="24"/>
        </w:rPr>
        <w:t xml:space="preserve"> </w:t>
      </w:r>
      <w:r w:rsidR="00B6008A" w:rsidRPr="0098740F">
        <w:rPr>
          <w:rFonts w:ascii="Times New Roman" w:hAnsi="Times New Roman" w:cs="Times New Roman"/>
          <w:b/>
          <w:bCs/>
          <w:sz w:val="24"/>
          <w:szCs w:val="24"/>
        </w:rPr>
        <w:t xml:space="preserve">                       </w:t>
      </w:r>
    </w:p>
    <w:p w14:paraId="4F34760A" w14:textId="77777777" w:rsidR="00792D9A" w:rsidRDefault="00B6008A" w:rsidP="00B6008A">
      <w:pPr>
        <w:spacing w:after="359"/>
        <w:rPr>
          <w:rFonts w:ascii="Times New Roman" w:hAnsi="Times New Roman" w:cs="Times New Roman"/>
          <w:b/>
          <w:bCs/>
        </w:rPr>
      </w:pPr>
      <w:r>
        <w:rPr>
          <w:rFonts w:ascii="Times New Roman" w:hAnsi="Times New Roman" w:cs="Times New Roman"/>
          <w:b/>
          <w:bCs/>
        </w:rPr>
        <w:t xml:space="preserve">                                                                </w:t>
      </w:r>
    </w:p>
    <w:p w14:paraId="069D65D7" w14:textId="77777777" w:rsidR="00792D9A" w:rsidRDefault="00792D9A" w:rsidP="00B6008A">
      <w:pPr>
        <w:spacing w:after="359"/>
        <w:rPr>
          <w:rFonts w:ascii="Times New Roman" w:hAnsi="Times New Roman" w:cs="Times New Roman"/>
          <w:b/>
          <w:bCs/>
        </w:rPr>
      </w:pPr>
    </w:p>
    <w:p w14:paraId="26F2001B" w14:textId="77777777" w:rsidR="00792D9A" w:rsidRDefault="00792D9A" w:rsidP="00B6008A">
      <w:pPr>
        <w:spacing w:after="359"/>
        <w:rPr>
          <w:rFonts w:ascii="Times New Roman" w:hAnsi="Times New Roman" w:cs="Times New Roman"/>
          <w:b/>
          <w:bCs/>
        </w:rPr>
      </w:pPr>
    </w:p>
    <w:p w14:paraId="3354E847" w14:textId="2CFAC9C7" w:rsidR="00B6008A" w:rsidRPr="00EF18FA" w:rsidRDefault="00940409" w:rsidP="00EF18FA">
      <w:pPr>
        <w:pStyle w:val="Heading2"/>
        <w:numPr>
          <w:ilvl w:val="0"/>
          <w:numId w:val="0"/>
        </w:numPr>
        <w:jc w:val="center"/>
        <w:rPr>
          <w:rFonts w:ascii="Times New Roman" w:hAnsi="Times New Roman" w:cs="Times New Roman"/>
          <w:b/>
          <w:sz w:val="28"/>
          <w:szCs w:val="28"/>
        </w:rPr>
      </w:pPr>
      <w:bookmarkStart w:id="32" w:name="_Toc190880130"/>
      <w:r w:rsidRPr="00EF18FA">
        <w:rPr>
          <w:rFonts w:ascii="Times New Roman" w:hAnsi="Times New Roman" w:cs="Times New Roman"/>
          <w:b/>
          <w:sz w:val="28"/>
          <w:szCs w:val="28"/>
        </w:rPr>
        <w:lastRenderedPageBreak/>
        <w:t>CHAPTER TWO</w:t>
      </w:r>
      <w:r w:rsidR="00B6008A" w:rsidRPr="00EF18FA">
        <w:rPr>
          <w:rFonts w:ascii="Times New Roman" w:hAnsi="Times New Roman" w:cs="Times New Roman"/>
          <w:b/>
          <w:sz w:val="28"/>
          <w:szCs w:val="28"/>
        </w:rPr>
        <w:t xml:space="preserve"> (2)</w:t>
      </w:r>
      <w:bookmarkEnd w:id="32"/>
    </w:p>
    <w:p w14:paraId="04B7C65B" w14:textId="3D8A2EC3" w:rsidR="00BB6BEE" w:rsidRPr="00792D9A" w:rsidRDefault="00940409" w:rsidP="00EF18FA">
      <w:pPr>
        <w:pStyle w:val="Heading2"/>
        <w:numPr>
          <w:ilvl w:val="0"/>
          <w:numId w:val="0"/>
        </w:numPr>
        <w:jc w:val="center"/>
        <w:rPr>
          <w:b/>
          <w:bCs/>
          <w:sz w:val="28"/>
          <w:szCs w:val="28"/>
        </w:rPr>
      </w:pPr>
      <w:bookmarkStart w:id="33" w:name="_Toc190880131"/>
      <w:r w:rsidRPr="00EF18FA">
        <w:rPr>
          <w:rFonts w:ascii="Times New Roman" w:hAnsi="Times New Roman" w:cs="Times New Roman"/>
          <w:b/>
          <w:sz w:val="28"/>
          <w:szCs w:val="28"/>
        </w:rPr>
        <w:t>MONITORING AND EVALUATION ACTIVITIES REPORT</w:t>
      </w:r>
      <w:bookmarkEnd w:id="33"/>
    </w:p>
    <w:p w14:paraId="2F3AA475" w14:textId="43F0162F" w:rsidR="00940409" w:rsidRPr="00FF026B" w:rsidRDefault="00B6008A" w:rsidP="00DE76DF">
      <w:pPr>
        <w:pStyle w:val="Heading2"/>
        <w:numPr>
          <w:ilvl w:val="0"/>
          <w:numId w:val="47"/>
        </w:numPr>
        <w:rPr>
          <w:rFonts w:ascii="Times New Roman" w:hAnsi="Times New Roman" w:cs="Times New Roman"/>
          <w:b/>
          <w:bCs/>
          <w:sz w:val="24"/>
          <w:szCs w:val="24"/>
        </w:rPr>
      </w:pPr>
      <w:bookmarkStart w:id="34" w:name="_Toc190880132"/>
      <w:r w:rsidRPr="00FF026B">
        <w:rPr>
          <w:rFonts w:ascii="Times New Roman" w:hAnsi="Times New Roman" w:cs="Times New Roman"/>
          <w:b/>
          <w:bCs/>
          <w:sz w:val="24"/>
          <w:szCs w:val="24"/>
        </w:rPr>
        <w:t>Introduction</w:t>
      </w:r>
      <w:bookmarkEnd w:id="34"/>
    </w:p>
    <w:p w14:paraId="6DD71BCF" w14:textId="4597BEED" w:rsidR="0061760D" w:rsidRPr="00961C0A" w:rsidRDefault="0061760D" w:rsidP="00961C0A">
      <w:pPr>
        <w:spacing w:after="160" w:line="360" w:lineRule="auto"/>
        <w:jc w:val="both"/>
        <w:rPr>
          <w:rFonts w:ascii="Times New Roman" w:hAnsi="Times New Roman" w:cs="Times New Roman"/>
          <w:sz w:val="24"/>
          <w:szCs w:val="24"/>
        </w:rPr>
      </w:pPr>
      <w:r w:rsidRPr="00961C0A">
        <w:rPr>
          <w:rFonts w:ascii="Times New Roman" w:hAnsi="Times New Roman" w:cs="Times New Roman"/>
          <w:sz w:val="24"/>
          <w:szCs w:val="24"/>
        </w:rPr>
        <w:t>This section of the report provides a comprehensive review of the performance of the 2024 Annual Action Plan as outlined in the Medium-Term National Development Policy Framework (Agenda for Jobs: Creating Prosperity and Equal Opportunity for All 2022-2025). It also includes an analysis of the operations of decentralized departments and agencies that are aligned with the Shama District Medium-Term Development Plan (2022–2025) during the specified year.</w:t>
      </w:r>
    </w:p>
    <w:p w14:paraId="7052D0E1" w14:textId="34A9E3B1" w:rsidR="0061760D" w:rsidRPr="00961C0A" w:rsidRDefault="0061760D" w:rsidP="00961C0A">
      <w:pPr>
        <w:spacing w:after="160" w:line="360" w:lineRule="auto"/>
        <w:jc w:val="both"/>
        <w:rPr>
          <w:rFonts w:ascii="Times New Roman" w:hAnsi="Times New Roman" w:cs="Times New Roman"/>
          <w:sz w:val="24"/>
          <w:szCs w:val="24"/>
        </w:rPr>
      </w:pPr>
      <w:r w:rsidRPr="00961C0A">
        <w:rPr>
          <w:rFonts w:ascii="Times New Roman" w:hAnsi="Times New Roman" w:cs="Times New Roman"/>
          <w:sz w:val="24"/>
          <w:szCs w:val="24"/>
        </w:rPr>
        <w:t xml:space="preserve">Key components of </w:t>
      </w:r>
      <w:r w:rsidR="00B6008A" w:rsidRPr="00961C0A">
        <w:rPr>
          <w:rFonts w:ascii="Times New Roman" w:hAnsi="Times New Roman" w:cs="Times New Roman"/>
          <w:sz w:val="24"/>
          <w:szCs w:val="24"/>
        </w:rPr>
        <w:t>this section</w:t>
      </w:r>
      <w:r w:rsidRPr="00961C0A">
        <w:rPr>
          <w:rFonts w:ascii="Times New Roman" w:hAnsi="Times New Roman" w:cs="Times New Roman"/>
          <w:sz w:val="24"/>
          <w:szCs w:val="24"/>
        </w:rPr>
        <w:t xml:space="preserve"> include: the status of programs and projects for the year, updates on funding sources and disbursements, progress on indicators and targets, critical development and poverty issues, evaluations conducted with their findings and recommendations, participatory monitoring and evaluations (PM&amp;E) carried out with their results, and a conclusion with a look toward the future.</w:t>
      </w:r>
    </w:p>
    <w:p w14:paraId="34242B2B" w14:textId="77777777" w:rsidR="0061760D" w:rsidRPr="00120442" w:rsidRDefault="0061760D" w:rsidP="0061760D">
      <w:pPr>
        <w:jc w:val="both"/>
        <w:rPr>
          <w:rFonts w:ascii="Times New Roman" w:hAnsi="Times New Roman" w:cs="Times New Roman"/>
        </w:rPr>
      </w:pPr>
    </w:p>
    <w:p w14:paraId="317EE6EA" w14:textId="7A647307" w:rsidR="00940409" w:rsidRPr="00792D9A" w:rsidRDefault="00B6008A" w:rsidP="00DE76DF">
      <w:pPr>
        <w:pStyle w:val="Heading2"/>
        <w:numPr>
          <w:ilvl w:val="1"/>
          <w:numId w:val="47"/>
        </w:numPr>
        <w:rPr>
          <w:rFonts w:ascii="Times New Roman" w:hAnsi="Times New Roman" w:cs="Times New Roman"/>
          <w:sz w:val="24"/>
          <w:szCs w:val="24"/>
        </w:rPr>
      </w:pPr>
      <w:bookmarkStart w:id="35" w:name="_Toc190880133"/>
      <w:proofErr w:type="spellStart"/>
      <w:r w:rsidRPr="00792D9A">
        <w:rPr>
          <w:rFonts w:ascii="Times New Roman" w:hAnsi="Times New Roman" w:cs="Times New Roman"/>
          <w:sz w:val="24"/>
          <w:szCs w:val="24"/>
        </w:rPr>
        <w:t>Programme</w:t>
      </w:r>
      <w:proofErr w:type="spellEnd"/>
      <w:r w:rsidRPr="00792D9A">
        <w:rPr>
          <w:rFonts w:ascii="Times New Roman" w:hAnsi="Times New Roman" w:cs="Times New Roman"/>
          <w:sz w:val="24"/>
          <w:szCs w:val="24"/>
        </w:rPr>
        <w:t>/Project Status for the year</w:t>
      </w:r>
      <w:bookmarkEnd w:id="35"/>
      <w:r w:rsidRPr="00792D9A">
        <w:rPr>
          <w:rFonts w:ascii="Times New Roman" w:hAnsi="Times New Roman" w:cs="Times New Roman"/>
          <w:sz w:val="24"/>
          <w:szCs w:val="24"/>
        </w:rPr>
        <w:t xml:space="preserve"> </w:t>
      </w:r>
    </w:p>
    <w:p w14:paraId="6C6D7446" w14:textId="3951591C" w:rsidR="00940409" w:rsidRPr="005B6CAE" w:rsidRDefault="00792D9A" w:rsidP="00EE66EF">
      <w:pPr>
        <w:pStyle w:val="Heading2"/>
        <w:numPr>
          <w:ilvl w:val="2"/>
          <w:numId w:val="51"/>
        </w:numPr>
        <w:rPr>
          <w:rFonts w:ascii="Times New Roman" w:hAnsi="Times New Roman" w:cs="Times New Roman"/>
          <w:sz w:val="24"/>
          <w:szCs w:val="24"/>
        </w:rPr>
      </w:pPr>
      <w:bookmarkStart w:id="36" w:name="_Toc190880134"/>
      <w:r w:rsidRPr="005B6CAE">
        <w:rPr>
          <w:rFonts w:ascii="Times New Roman" w:hAnsi="Times New Roman" w:cs="Times New Roman"/>
          <w:sz w:val="24"/>
          <w:szCs w:val="24"/>
        </w:rPr>
        <w:t>Physical Projects</w:t>
      </w:r>
      <w:bookmarkEnd w:id="36"/>
    </w:p>
    <w:p w14:paraId="056806A8" w14:textId="71B7C603" w:rsidR="0061760D" w:rsidRPr="00961C0A" w:rsidRDefault="0061760D" w:rsidP="00961C0A">
      <w:pPr>
        <w:spacing w:after="160" w:line="360" w:lineRule="auto"/>
        <w:jc w:val="both"/>
        <w:rPr>
          <w:rFonts w:ascii="Times New Roman" w:hAnsi="Times New Roman" w:cs="Times New Roman"/>
          <w:sz w:val="24"/>
          <w:szCs w:val="24"/>
        </w:rPr>
      </w:pPr>
      <w:r w:rsidRPr="00961C0A">
        <w:rPr>
          <w:rFonts w:ascii="Times New Roman" w:hAnsi="Times New Roman" w:cs="Times New Roman"/>
          <w:sz w:val="24"/>
          <w:szCs w:val="24"/>
        </w:rPr>
        <w:t xml:space="preserve">Several physical projects were executed during the year under review. Detailed information about these projects, including their descriptions, contract sums, and implementation status, is provided in the project register/matrix in Appendix 1, along with details on the repair and maintenance of existing infrastructure in Appendix </w:t>
      </w:r>
      <w:r w:rsidR="00777DEC">
        <w:rPr>
          <w:rFonts w:ascii="Times New Roman" w:hAnsi="Times New Roman" w:cs="Times New Roman"/>
          <w:sz w:val="24"/>
          <w:szCs w:val="24"/>
        </w:rPr>
        <w:t>2</w:t>
      </w:r>
      <w:r w:rsidRPr="00961C0A">
        <w:rPr>
          <w:rFonts w:ascii="Times New Roman" w:hAnsi="Times New Roman" w:cs="Times New Roman"/>
          <w:sz w:val="24"/>
          <w:szCs w:val="24"/>
        </w:rPr>
        <w:t>.</w:t>
      </w:r>
    </w:p>
    <w:p w14:paraId="6AE65F3D" w14:textId="350C7C1F" w:rsidR="00940409" w:rsidRPr="00B430CF" w:rsidRDefault="0061760D" w:rsidP="00B430CF">
      <w:pPr>
        <w:spacing w:after="160" w:line="360" w:lineRule="auto"/>
        <w:jc w:val="both"/>
        <w:rPr>
          <w:rFonts w:ascii="Times New Roman" w:hAnsi="Times New Roman" w:cs="Times New Roman"/>
          <w:sz w:val="24"/>
          <w:szCs w:val="24"/>
        </w:rPr>
      </w:pPr>
      <w:r w:rsidRPr="00961C0A">
        <w:rPr>
          <w:rFonts w:ascii="Times New Roman" w:hAnsi="Times New Roman" w:cs="Times New Roman"/>
          <w:sz w:val="24"/>
          <w:szCs w:val="24"/>
        </w:rPr>
        <w:t xml:space="preserve">The 2024 project registry lists 17 physical projects. To monitor their progress, the DPCU, along with all parties involved, conducted monitoring and assessment activities every three months. Funding for these projects came from various sources, including the DACF, MPCF, DACF-RFG, and GET Fund. By year-end, the projects were at different stages of completion. Some had their timelines extended due to delays in external funding disbursements. While some projects were completed, there were still outstanding retention amounts to be paid to the contractors. However, all ongoing and unfinished projects have been carried over into 2025 to ensure their full completion, supporting the district’s efforts to achieve its goals and objectives. The completion of </w:t>
      </w:r>
      <w:r w:rsidRPr="00961C0A">
        <w:rPr>
          <w:rFonts w:ascii="Times New Roman" w:hAnsi="Times New Roman" w:cs="Times New Roman"/>
          <w:sz w:val="24"/>
          <w:szCs w:val="24"/>
        </w:rPr>
        <w:lastRenderedPageBreak/>
        <w:t>these projects from diverse funding sources will significantly improve the quality of life for citizens in the district.</w:t>
      </w:r>
    </w:p>
    <w:p w14:paraId="22E090E3" w14:textId="16C5B2F0" w:rsidR="00940409" w:rsidRPr="00792D9A" w:rsidRDefault="00792D9A" w:rsidP="00EE66EF">
      <w:pPr>
        <w:pStyle w:val="Heading2"/>
        <w:numPr>
          <w:ilvl w:val="1"/>
          <w:numId w:val="51"/>
        </w:numPr>
        <w:rPr>
          <w:rFonts w:ascii="Times New Roman" w:hAnsi="Times New Roman" w:cs="Times New Roman"/>
          <w:sz w:val="24"/>
          <w:szCs w:val="24"/>
        </w:rPr>
      </w:pPr>
      <w:r w:rsidRPr="00792D9A">
        <w:rPr>
          <w:rFonts w:ascii="Times New Roman" w:hAnsi="Times New Roman" w:cs="Times New Roman"/>
          <w:sz w:val="24"/>
          <w:szCs w:val="24"/>
        </w:rPr>
        <w:t xml:space="preserve"> </w:t>
      </w:r>
      <w:bookmarkStart w:id="37" w:name="_Toc190880135"/>
      <w:r w:rsidRPr="00792D9A">
        <w:rPr>
          <w:rFonts w:ascii="Times New Roman" w:hAnsi="Times New Roman" w:cs="Times New Roman"/>
          <w:sz w:val="24"/>
          <w:szCs w:val="24"/>
        </w:rPr>
        <w:t xml:space="preserve">Repair And Maintenance </w:t>
      </w:r>
      <w:r>
        <w:rPr>
          <w:rFonts w:ascii="Times New Roman" w:hAnsi="Times New Roman" w:cs="Times New Roman"/>
          <w:sz w:val="24"/>
          <w:szCs w:val="24"/>
        </w:rPr>
        <w:t>o</w:t>
      </w:r>
      <w:r w:rsidRPr="00792D9A">
        <w:rPr>
          <w:rFonts w:ascii="Times New Roman" w:hAnsi="Times New Roman" w:cs="Times New Roman"/>
          <w:sz w:val="24"/>
          <w:szCs w:val="24"/>
        </w:rPr>
        <w:t>f Existing Infrastructure</w:t>
      </w:r>
      <w:bookmarkEnd w:id="37"/>
    </w:p>
    <w:p w14:paraId="08A96692" w14:textId="4EA19225" w:rsidR="00940409" w:rsidRPr="00CF51EC" w:rsidRDefault="0061760D" w:rsidP="00CF51EC">
      <w:pPr>
        <w:spacing w:after="160" w:line="360" w:lineRule="auto"/>
        <w:jc w:val="both"/>
        <w:rPr>
          <w:rFonts w:ascii="Times New Roman" w:hAnsi="Times New Roman" w:cs="Times New Roman"/>
          <w:sz w:val="24"/>
          <w:szCs w:val="24"/>
        </w:rPr>
      </w:pPr>
      <w:r w:rsidRPr="00CF51EC">
        <w:rPr>
          <w:rFonts w:ascii="Times New Roman" w:hAnsi="Times New Roman" w:cs="Times New Roman"/>
          <w:sz w:val="24"/>
          <w:szCs w:val="24"/>
        </w:rPr>
        <w:t xml:space="preserve">In Shama District, repair and maintenance of existing infrastructure are essential to ensuring the longevity, functionality, and safety of critical resources. Maintenance activities encompass a variety of tasks, such as addressing wear and </w:t>
      </w:r>
      <w:r w:rsidR="00F6172C" w:rsidRPr="00CF51EC">
        <w:rPr>
          <w:rFonts w:ascii="Times New Roman" w:hAnsi="Times New Roman" w:cs="Times New Roman"/>
          <w:sz w:val="24"/>
          <w:szCs w:val="24"/>
        </w:rPr>
        <w:t>tears</w:t>
      </w:r>
      <w:r w:rsidRPr="00CF51EC">
        <w:rPr>
          <w:rFonts w:ascii="Times New Roman" w:hAnsi="Times New Roman" w:cs="Times New Roman"/>
          <w:sz w:val="24"/>
          <w:szCs w:val="24"/>
        </w:rPr>
        <w:t>, repairing structural damage, and conducting regular inspections to prevent potential hazards. By prioritizing maintenance, the Shama District Assembly can extend the lifespan of infrastructure, minimizing the need for costly replacements or major repairs in the future. As shown in the table (Appendix 2), the Assembly has effectively maintained its infrastructure, which has positively impacted the overall quality of life for residents by ensuring the reliability of services such as transportation, utilities, and public facilities. This commitment to regular maintenance has also supported economic stability by preserving property values, attracting investment, improving infrastructure, and minimizing disruptions to business activities, all of which align with the district's goals and vision. Additionally, maintaining infrastructure boosts community resilience to natural disasters and other emergencies. Therefore, investing in repair and maintenance is crucial for promoting sustainable development, driving economic growth, and protecting the well-being of Shama District residents.</w:t>
      </w:r>
    </w:p>
    <w:p w14:paraId="65D0957A" w14:textId="4FF236B2" w:rsidR="00940409" w:rsidRPr="005B6CAE" w:rsidRDefault="00AC41D3" w:rsidP="00EE66EF">
      <w:pPr>
        <w:pStyle w:val="Heading2"/>
        <w:numPr>
          <w:ilvl w:val="2"/>
          <w:numId w:val="51"/>
        </w:numPr>
        <w:rPr>
          <w:rFonts w:ascii="Times New Roman" w:hAnsi="Times New Roman" w:cs="Times New Roman"/>
          <w:sz w:val="24"/>
          <w:szCs w:val="24"/>
        </w:rPr>
      </w:pPr>
      <w:bookmarkStart w:id="38" w:name="_Toc190880136"/>
      <w:proofErr w:type="spellStart"/>
      <w:r w:rsidRPr="005B6CAE">
        <w:rPr>
          <w:rFonts w:ascii="Times New Roman" w:hAnsi="Times New Roman" w:cs="Times New Roman"/>
          <w:sz w:val="24"/>
          <w:szCs w:val="24"/>
        </w:rPr>
        <w:t>Programmes</w:t>
      </w:r>
      <w:bookmarkEnd w:id="38"/>
      <w:proofErr w:type="spellEnd"/>
    </w:p>
    <w:p w14:paraId="19223CB4" w14:textId="55E81263" w:rsidR="0061760D" w:rsidRPr="00CF51EC" w:rsidRDefault="0061760D" w:rsidP="00CF51EC">
      <w:pPr>
        <w:spacing w:after="160" w:line="360" w:lineRule="auto"/>
        <w:jc w:val="both"/>
        <w:rPr>
          <w:rFonts w:ascii="Times New Roman" w:hAnsi="Times New Roman" w:cs="Times New Roman"/>
          <w:sz w:val="24"/>
          <w:szCs w:val="24"/>
        </w:rPr>
      </w:pPr>
      <w:r w:rsidRPr="00CF51EC">
        <w:rPr>
          <w:rFonts w:ascii="Times New Roman" w:hAnsi="Times New Roman" w:cs="Times New Roman"/>
          <w:sz w:val="24"/>
          <w:szCs w:val="24"/>
        </w:rPr>
        <w:t xml:space="preserve">A total of </w:t>
      </w:r>
      <w:r w:rsidR="005B6CAE" w:rsidRPr="00CF51EC">
        <w:rPr>
          <w:rFonts w:ascii="Times New Roman" w:hAnsi="Times New Roman" w:cs="Times New Roman"/>
          <w:sz w:val="24"/>
          <w:szCs w:val="24"/>
        </w:rPr>
        <w:t>286</w:t>
      </w:r>
      <w:r w:rsidRPr="00CF51EC">
        <w:rPr>
          <w:rFonts w:ascii="Times New Roman" w:hAnsi="Times New Roman" w:cs="Times New Roman"/>
          <w:sz w:val="24"/>
          <w:szCs w:val="24"/>
        </w:rPr>
        <w:t xml:space="preserve"> activities were recorded in the </w:t>
      </w:r>
      <w:proofErr w:type="spellStart"/>
      <w:r w:rsidRPr="00CF51EC">
        <w:rPr>
          <w:rFonts w:ascii="Times New Roman" w:hAnsi="Times New Roman" w:cs="Times New Roman"/>
          <w:sz w:val="24"/>
          <w:szCs w:val="24"/>
        </w:rPr>
        <w:t>programmes</w:t>
      </w:r>
      <w:proofErr w:type="spellEnd"/>
      <w:r w:rsidRPr="00CF51EC">
        <w:rPr>
          <w:rFonts w:ascii="Times New Roman" w:hAnsi="Times New Roman" w:cs="Times New Roman"/>
          <w:sz w:val="24"/>
          <w:szCs w:val="24"/>
        </w:rPr>
        <w:t xml:space="preserve"> register for the reporting year. These </w:t>
      </w:r>
      <w:proofErr w:type="spellStart"/>
      <w:r w:rsidRPr="00CF51EC">
        <w:rPr>
          <w:rFonts w:ascii="Times New Roman" w:hAnsi="Times New Roman" w:cs="Times New Roman"/>
          <w:sz w:val="24"/>
          <w:szCs w:val="24"/>
        </w:rPr>
        <w:t>programmes</w:t>
      </w:r>
      <w:proofErr w:type="spellEnd"/>
      <w:r w:rsidRPr="00CF51EC">
        <w:rPr>
          <w:rFonts w:ascii="Times New Roman" w:hAnsi="Times New Roman" w:cs="Times New Roman"/>
          <w:sz w:val="24"/>
          <w:szCs w:val="24"/>
        </w:rPr>
        <w:t xml:space="preserve"> span all six development dimensions outlined in the National Medium-Term Development Policy Framework: AGENDA FOR JOBS: CREATING PROSPERITY AND EQUAL OPPORTUNITY FOR ALL, 2022-2025. Detailed information, including the total number of beneficiaries, is provided in a matrix in Appendix 3.</w:t>
      </w:r>
    </w:p>
    <w:p w14:paraId="2239B643" w14:textId="74E40B14" w:rsidR="00940409" w:rsidRPr="00CF51EC" w:rsidRDefault="0061760D" w:rsidP="00CF51EC">
      <w:pPr>
        <w:spacing w:after="0" w:line="360" w:lineRule="auto"/>
        <w:jc w:val="both"/>
        <w:rPr>
          <w:rFonts w:ascii="Times New Roman" w:hAnsi="Times New Roman" w:cs="Times New Roman"/>
          <w:sz w:val="24"/>
          <w:szCs w:val="24"/>
        </w:rPr>
      </w:pPr>
      <w:r w:rsidRPr="00CF51EC">
        <w:rPr>
          <w:rFonts w:ascii="Times New Roman" w:hAnsi="Times New Roman" w:cs="Times New Roman"/>
          <w:sz w:val="24"/>
          <w:szCs w:val="24"/>
        </w:rPr>
        <w:t xml:space="preserve">Challenges encountered during </w:t>
      </w:r>
      <w:proofErr w:type="spellStart"/>
      <w:r w:rsidRPr="00CF51EC">
        <w:rPr>
          <w:rFonts w:ascii="Times New Roman" w:hAnsi="Times New Roman" w:cs="Times New Roman"/>
          <w:sz w:val="24"/>
          <w:szCs w:val="24"/>
        </w:rPr>
        <w:t>programme</w:t>
      </w:r>
      <w:proofErr w:type="spellEnd"/>
      <w:r w:rsidRPr="00CF51EC">
        <w:rPr>
          <w:rFonts w:ascii="Times New Roman" w:hAnsi="Times New Roman" w:cs="Times New Roman"/>
          <w:sz w:val="24"/>
          <w:szCs w:val="24"/>
        </w:rPr>
        <w:t xml:space="preserve"> implementation included the low level of public engagement and delays in the allocation of funds for </w:t>
      </w:r>
      <w:proofErr w:type="spellStart"/>
      <w:r w:rsidRPr="00CF51EC">
        <w:rPr>
          <w:rFonts w:ascii="Times New Roman" w:hAnsi="Times New Roman" w:cs="Times New Roman"/>
          <w:sz w:val="24"/>
          <w:szCs w:val="24"/>
        </w:rPr>
        <w:t>programme</w:t>
      </w:r>
      <w:proofErr w:type="spellEnd"/>
      <w:r w:rsidRPr="00CF51EC">
        <w:rPr>
          <w:rFonts w:ascii="Times New Roman" w:hAnsi="Times New Roman" w:cs="Times New Roman"/>
          <w:sz w:val="24"/>
          <w:szCs w:val="24"/>
        </w:rPr>
        <w:t xml:space="preserve"> execution. Despite these challenges, the successful implementation of most activities in the Annual Action Plan played a significant role in achieving the Assembly's broader development goals and objectives. These activities have had a positive impact on various indicators, particularly in education, health, water and sanitation, and roads. Overall, there has been an improvement in the quality of life, with a </w:t>
      </w:r>
      <w:r w:rsidRPr="00CF51EC">
        <w:rPr>
          <w:rFonts w:ascii="Times New Roman" w:hAnsi="Times New Roman" w:cs="Times New Roman"/>
          <w:sz w:val="24"/>
          <w:szCs w:val="24"/>
        </w:rPr>
        <w:lastRenderedPageBreak/>
        <w:t xml:space="preserve">reduction in poverty levels, the development of substantial capital, and the creation of a limited number of job opportunities through business training </w:t>
      </w:r>
      <w:proofErr w:type="spellStart"/>
      <w:r w:rsidRPr="00CF51EC">
        <w:rPr>
          <w:rFonts w:ascii="Times New Roman" w:hAnsi="Times New Roman" w:cs="Times New Roman"/>
          <w:sz w:val="24"/>
          <w:szCs w:val="24"/>
        </w:rPr>
        <w:t>programmes</w:t>
      </w:r>
      <w:proofErr w:type="spellEnd"/>
      <w:r w:rsidRPr="00CF51EC">
        <w:rPr>
          <w:rFonts w:ascii="Times New Roman" w:hAnsi="Times New Roman" w:cs="Times New Roman"/>
          <w:sz w:val="24"/>
          <w:szCs w:val="24"/>
        </w:rPr>
        <w:t>.</w:t>
      </w:r>
    </w:p>
    <w:p w14:paraId="1B11DF7D" w14:textId="13C67E51" w:rsidR="00940409" w:rsidRPr="00AA5952" w:rsidRDefault="00940409" w:rsidP="00EE66EF">
      <w:pPr>
        <w:pStyle w:val="Heading2"/>
        <w:numPr>
          <w:ilvl w:val="1"/>
          <w:numId w:val="51"/>
        </w:numPr>
        <w:rPr>
          <w:rFonts w:ascii="Times New Roman" w:hAnsi="Times New Roman" w:cs="Times New Roman"/>
          <w:sz w:val="24"/>
          <w:szCs w:val="24"/>
        </w:rPr>
      </w:pPr>
      <w:bookmarkStart w:id="39" w:name="_Toc190880137"/>
      <w:r w:rsidRPr="00AA5952">
        <w:rPr>
          <w:rFonts w:ascii="Times New Roman" w:hAnsi="Times New Roman" w:cs="Times New Roman"/>
          <w:sz w:val="24"/>
          <w:szCs w:val="24"/>
        </w:rPr>
        <w:t>Update on Funding Sources</w:t>
      </w:r>
      <w:bookmarkEnd w:id="39"/>
      <w:r w:rsidRPr="00AA5952">
        <w:rPr>
          <w:rFonts w:ascii="Times New Roman" w:hAnsi="Times New Roman" w:cs="Times New Roman"/>
          <w:sz w:val="24"/>
          <w:szCs w:val="24"/>
        </w:rPr>
        <w:t xml:space="preserve"> </w:t>
      </w:r>
    </w:p>
    <w:p w14:paraId="17B78C43" w14:textId="77777777" w:rsidR="00940409" w:rsidRPr="00CF51EC" w:rsidRDefault="00940409" w:rsidP="00CF51EC">
      <w:pPr>
        <w:spacing w:after="160" w:line="360" w:lineRule="auto"/>
        <w:jc w:val="both"/>
        <w:rPr>
          <w:rFonts w:ascii="Times New Roman" w:hAnsi="Times New Roman" w:cs="Times New Roman"/>
          <w:sz w:val="24"/>
          <w:szCs w:val="24"/>
        </w:rPr>
      </w:pPr>
      <w:r w:rsidRPr="00CF51EC">
        <w:rPr>
          <w:rFonts w:ascii="Times New Roman" w:hAnsi="Times New Roman" w:cs="Times New Roman"/>
          <w:sz w:val="24"/>
          <w:szCs w:val="24"/>
        </w:rPr>
        <w:t>This section presents an analysis of the sources of funds for the Assembly, total amount received and how these funds were utilized (expenditure) within the period under review. The information is presented in tabular and graphical format to enhance readers’ understanding.</w:t>
      </w:r>
    </w:p>
    <w:p w14:paraId="778CB59C" w14:textId="77777777" w:rsidR="00940409" w:rsidRPr="005B6CAE" w:rsidRDefault="00940409" w:rsidP="00EE66EF">
      <w:pPr>
        <w:pStyle w:val="Heading2"/>
        <w:numPr>
          <w:ilvl w:val="2"/>
          <w:numId w:val="51"/>
        </w:numPr>
        <w:rPr>
          <w:rFonts w:ascii="Times New Roman" w:hAnsi="Times New Roman" w:cs="Times New Roman"/>
          <w:sz w:val="24"/>
          <w:szCs w:val="24"/>
        </w:rPr>
      </w:pPr>
      <w:bookmarkStart w:id="40" w:name="_Toc190880138"/>
      <w:r w:rsidRPr="005B6CAE">
        <w:rPr>
          <w:rFonts w:ascii="Times New Roman" w:hAnsi="Times New Roman" w:cs="Times New Roman"/>
          <w:sz w:val="24"/>
          <w:szCs w:val="24"/>
        </w:rPr>
        <w:t>Update on Revenue Sources</w:t>
      </w:r>
      <w:bookmarkEnd w:id="40"/>
    </w:p>
    <w:p w14:paraId="554D8E68" w14:textId="3A10665D" w:rsidR="00CF51EC" w:rsidRPr="00CF51EC" w:rsidRDefault="0061760D" w:rsidP="00CF51EC">
      <w:pPr>
        <w:spacing w:after="160" w:line="360" w:lineRule="auto"/>
        <w:jc w:val="both"/>
        <w:rPr>
          <w:rFonts w:ascii="Times New Roman" w:hAnsi="Times New Roman" w:cs="Times New Roman"/>
          <w:sz w:val="24"/>
          <w:szCs w:val="24"/>
        </w:rPr>
      </w:pPr>
      <w:r w:rsidRPr="00CF51EC">
        <w:rPr>
          <w:rFonts w:ascii="Times New Roman" w:hAnsi="Times New Roman" w:cs="Times New Roman"/>
          <w:sz w:val="24"/>
          <w:szCs w:val="24"/>
        </w:rPr>
        <w:t>The Assembly's traditional revenue sources include the District Assembly Common Fund (DACF), Government of Ghana (GoG), District Performance Assessment Tool (DPAT/DACF-RFG), Member of Parliament Common Fund (MPCF), School Feeding Grant (SFG), Donor Support (DS), and Internal Generated Funds (IGF). Among these, the District Assembly Common Fund (DACF) remains the primary funding source for developmental projects and programs in the district. Other notable funding sources include DACF-RFG, MPCF, Donor Support, and IGF. During the year under review, there were delays and irregularities in the release of funds from the Government of Ghana, particularly the DACF. Table 3 below outlines the various sources of funds received from January to December 2024, with comparisons to previous years.</w:t>
      </w:r>
    </w:p>
    <w:p w14:paraId="5EF59FDA" w14:textId="117A6D60" w:rsidR="00940409" w:rsidRPr="006F5A40" w:rsidRDefault="00940409" w:rsidP="00940409">
      <w:pPr>
        <w:pStyle w:val="Caption"/>
        <w:ind w:firstLine="630"/>
        <w:rPr>
          <w:b w:val="0"/>
          <w:bCs w:val="0"/>
          <w:sz w:val="24"/>
          <w:szCs w:val="24"/>
        </w:rPr>
      </w:pPr>
    </w:p>
    <w:p w14:paraId="43D591EA" w14:textId="75FBA782" w:rsidR="00AC41D3" w:rsidRPr="00AC41D3" w:rsidRDefault="00AC41D3" w:rsidP="00AC41D3">
      <w:pPr>
        <w:pStyle w:val="Caption"/>
        <w:keepNext/>
        <w:rPr>
          <w:b w:val="0"/>
          <w:bCs w:val="0"/>
          <w:i/>
          <w:iCs/>
          <w:sz w:val="24"/>
          <w:szCs w:val="24"/>
          <w:u w:val="single"/>
        </w:rPr>
      </w:pPr>
      <w:bookmarkStart w:id="41" w:name="_Toc190880251"/>
      <w:r w:rsidRPr="00AC41D3">
        <w:rPr>
          <w:b w:val="0"/>
          <w:bCs w:val="0"/>
          <w:i/>
          <w:iCs/>
          <w:sz w:val="24"/>
          <w:szCs w:val="24"/>
          <w:u w:val="single"/>
        </w:rPr>
        <w:t xml:space="preserve">Table </w:t>
      </w:r>
      <w:r w:rsidRPr="00AC41D3">
        <w:rPr>
          <w:b w:val="0"/>
          <w:bCs w:val="0"/>
          <w:i/>
          <w:iCs/>
          <w:sz w:val="24"/>
          <w:szCs w:val="24"/>
          <w:u w:val="single"/>
        </w:rPr>
        <w:fldChar w:fldCharType="begin"/>
      </w:r>
      <w:r w:rsidRPr="00AC41D3">
        <w:rPr>
          <w:b w:val="0"/>
          <w:bCs w:val="0"/>
          <w:i/>
          <w:iCs/>
          <w:sz w:val="24"/>
          <w:szCs w:val="24"/>
          <w:u w:val="single"/>
        </w:rPr>
        <w:instrText xml:space="preserve"> SEQ Table \* ARABIC </w:instrText>
      </w:r>
      <w:r w:rsidRPr="00AC41D3">
        <w:rPr>
          <w:b w:val="0"/>
          <w:bCs w:val="0"/>
          <w:i/>
          <w:iCs/>
          <w:sz w:val="24"/>
          <w:szCs w:val="24"/>
          <w:u w:val="single"/>
        </w:rPr>
        <w:fldChar w:fldCharType="separate"/>
      </w:r>
      <w:r w:rsidR="00E94C86">
        <w:rPr>
          <w:b w:val="0"/>
          <w:bCs w:val="0"/>
          <w:i/>
          <w:iCs/>
          <w:noProof/>
          <w:sz w:val="24"/>
          <w:szCs w:val="24"/>
          <w:u w:val="single"/>
        </w:rPr>
        <w:t>3</w:t>
      </w:r>
      <w:r w:rsidRPr="00AC41D3">
        <w:rPr>
          <w:b w:val="0"/>
          <w:bCs w:val="0"/>
          <w:i/>
          <w:iCs/>
          <w:sz w:val="24"/>
          <w:szCs w:val="24"/>
          <w:u w:val="single"/>
        </w:rPr>
        <w:fldChar w:fldCharType="end"/>
      </w:r>
      <w:r w:rsidRPr="00AC41D3">
        <w:rPr>
          <w:b w:val="0"/>
          <w:bCs w:val="0"/>
          <w:i/>
          <w:iCs/>
          <w:sz w:val="24"/>
          <w:szCs w:val="24"/>
          <w:u w:val="single"/>
        </w:rPr>
        <w:t>: Update on Revenue Sources</w:t>
      </w:r>
      <w:bookmarkEnd w:id="41"/>
    </w:p>
    <w:tbl>
      <w:tblPr>
        <w:tblStyle w:val="GridTable4-Accent3"/>
        <w:tblW w:w="11302" w:type="dxa"/>
        <w:tblInd w:w="-996" w:type="dxa"/>
        <w:tblLook w:val="04A0" w:firstRow="1" w:lastRow="0" w:firstColumn="1" w:lastColumn="0" w:noHBand="0" w:noVBand="1"/>
      </w:tblPr>
      <w:tblGrid>
        <w:gridCol w:w="1246"/>
        <w:gridCol w:w="1258"/>
        <w:gridCol w:w="1258"/>
        <w:gridCol w:w="1260"/>
        <w:gridCol w:w="1241"/>
        <w:gridCol w:w="1197"/>
        <w:gridCol w:w="1258"/>
        <w:gridCol w:w="1260"/>
        <w:gridCol w:w="1324"/>
      </w:tblGrid>
      <w:tr w:rsidR="00940409" w:rsidRPr="006F5A40" w14:paraId="3784BE73" w14:textId="77777777" w:rsidTr="001D05B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246" w:type="dxa"/>
            <w:vMerge w:val="restart"/>
            <w:vAlign w:val="center"/>
            <w:hideMark/>
          </w:tcPr>
          <w:p w14:paraId="100260FD" w14:textId="77777777" w:rsidR="00940409" w:rsidRPr="006F5A40" w:rsidRDefault="00940409" w:rsidP="001D05B1">
            <w:pPr>
              <w:jc w:val="center"/>
              <w:rPr>
                <w:rFonts w:ascii="Times New Roman" w:eastAsia="Times New Roman" w:hAnsi="Times New Roman" w:cs="Times New Roman"/>
                <w:b w:val="0"/>
                <w:bCs w:val="0"/>
                <w:color w:val="000000"/>
                <w:sz w:val="16"/>
                <w:szCs w:val="16"/>
                <w:lang w:val="en-GB" w:eastAsia="en-GB"/>
              </w:rPr>
            </w:pPr>
            <w:r w:rsidRPr="006F5A40">
              <w:rPr>
                <w:rFonts w:ascii="Times New Roman" w:eastAsia="Times New Roman" w:hAnsi="Times New Roman" w:cs="Times New Roman"/>
                <w:sz w:val="16"/>
                <w:szCs w:val="16"/>
                <w:lang w:eastAsia="en-GB"/>
              </w:rPr>
              <w:t>Revenue Sources</w:t>
            </w:r>
          </w:p>
          <w:p w14:paraId="464F87E0" w14:textId="5C56A6EA" w:rsidR="00940409" w:rsidRPr="006F5A40" w:rsidRDefault="00940409" w:rsidP="001D05B1">
            <w:pPr>
              <w:jc w:val="center"/>
              <w:rPr>
                <w:rFonts w:ascii="Times New Roman" w:eastAsia="Times New Roman" w:hAnsi="Times New Roman" w:cs="Times New Roman"/>
                <w:color w:val="000000"/>
                <w:sz w:val="16"/>
                <w:szCs w:val="16"/>
                <w:lang w:val="en-GB" w:eastAsia="en-GB"/>
              </w:rPr>
            </w:pPr>
          </w:p>
        </w:tc>
        <w:tc>
          <w:tcPr>
            <w:tcW w:w="3776" w:type="dxa"/>
            <w:gridSpan w:val="3"/>
            <w:vAlign w:val="center"/>
            <w:hideMark/>
          </w:tcPr>
          <w:p w14:paraId="741C7E87" w14:textId="034E4524" w:rsidR="00940409" w:rsidRPr="006F5A40" w:rsidRDefault="00940409" w:rsidP="001D05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Estimates</w:t>
            </w:r>
          </w:p>
        </w:tc>
        <w:tc>
          <w:tcPr>
            <w:tcW w:w="1241" w:type="dxa"/>
            <w:vAlign w:val="center"/>
          </w:tcPr>
          <w:p w14:paraId="042EFF4D" w14:textId="77777777" w:rsidR="00940409" w:rsidRPr="006F5A40" w:rsidRDefault="00940409" w:rsidP="001D05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3715" w:type="dxa"/>
            <w:gridSpan w:val="3"/>
            <w:vAlign w:val="center"/>
            <w:hideMark/>
          </w:tcPr>
          <w:p w14:paraId="1A04E300" w14:textId="6CBF194B" w:rsidR="00940409" w:rsidRPr="006F5A40" w:rsidRDefault="00940409" w:rsidP="001D05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Performance</w:t>
            </w:r>
          </w:p>
        </w:tc>
        <w:tc>
          <w:tcPr>
            <w:tcW w:w="1324" w:type="dxa"/>
          </w:tcPr>
          <w:p w14:paraId="4885290D"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r>
      <w:tr w:rsidR="00940409" w:rsidRPr="006F5A40" w14:paraId="15AB48E2" w14:textId="77777777" w:rsidTr="00AC41D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7A8B1CBD"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p>
        </w:tc>
        <w:tc>
          <w:tcPr>
            <w:tcW w:w="1258" w:type="dxa"/>
            <w:hideMark/>
          </w:tcPr>
          <w:p w14:paraId="45DA6C2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2021</w:t>
            </w:r>
          </w:p>
        </w:tc>
        <w:tc>
          <w:tcPr>
            <w:tcW w:w="1258" w:type="dxa"/>
            <w:hideMark/>
          </w:tcPr>
          <w:p w14:paraId="6773165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2022</w:t>
            </w:r>
          </w:p>
        </w:tc>
        <w:tc>
          <w:tcPr>
            <w:tcW w:w="1260" w:type="dxa"/>
            <w:hideMark/>
          </w:tcPr>
          <w:p w14:paraId="452DC89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2023</w:t>
            </w:r>
          </w:p>
        </w:tc>
        <w:tc>
          <w:tcPr>
            <w:tcW w:w="1241" w:type="dxa"/>
          </w:tcPr>
          <w:p w14:paraId="0875751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2024</w:t>
            </w:r>
          </w:p>
        </w:tc>
        <w:tc>
          <w:tcPr>
            <w:tcW w:w="1197" w:type="dxa"/>
            <w:hideMark/>
          </w:tcPr>
          <w:p w14:paraId="1D1ACA1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2021</w:t>
            </w:r>
          </w:p>
        </w:tc>
        <w:tc>
          <w:tcPr>
            <w:tcW w:w="1258" w:type="dxa"/>
            <w:hideMark/>
          </w:tcPr>
          <w:p w14:paraId="27C7345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2022</w:t>
            </w:r>
          </w:p>
        </w:tc>
        <w:tc>
          <w:tcPr>
            <w:tcW w:w="1260" w:type="dxa"/>
            <w:hideMark/>
          </w:tcPr>
          <w:p w14:paraId="2030981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2023</w:t>
            </w:r>
          </w:p>
        </w:tc>
        <w:tc>
          <w:tcPr>
            <w:tcW w:w="1324" w:type="dxa"/>
          </w:tcPr>
          <w:p w14:paraId="0348A9E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2024</w:t>
            </w:r>
          </w:p>
        </w:tc>
      </w:tr>
      <w:tr w:rsidR="00940409" w:rsidRPr="006F5A40" w14:paraId="5E4A4433" w14:textId="77777777" w:rsidTr="00AC41D3">
        <w:trPr>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6717B588"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DACF</w:t>
            </w:r>
          </w:p>
        </w:tc>
        <w:tc>
          <w:tcPr>
            <w:tcW w:w="1258" w:type="dxa"/>
            <w:vAlign w:val="center"/>
            <w:hideMark/>
          </w:tcPr>
          <w:p w14:paraId="139C126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3,961,475.00</w:t>
            </w:r>
          </w:p>
        </w:tc>
        <w:tc>
          <w:tcPr>
            <w:tcW w:w="1258" w:type="dxa"/>
            <w:vAlign w:val="center"/>
            <w:hideMark/>
          </w:tcPr>
          <w:p w14:paraId="657BA84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3,919,126.10</w:t>
            </w:r>
          </w:p>
        </w:tc>
        <w:tc>
          <w:tcPr>
            <w:tcW w:w="1260" w:type="dxa"/>
            <w:vAlign w:val="center"/>
            <w:hideMark/>
          </w:tcPr>
          <w:p w14:paraId="53F38CF9"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1,800,000.00</w:t>
            </w:r>
          </w:p>
        </w:tc>
        <w:tc>
          <w:tcPr>
            <w:tcW w:w="1241" w:type="dxa"/>
            <w:vAlign w:val="center"/>
          </w:tcPr>
          <w:p w14:paraId="41741CD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2,000,000.00</w:t>
            </w:r>
          </w:p>
        </w:tc>
        <w:tc>
          <w:tcPr>
            <w:tcW w:w="1197" w:type="dxa"/>
            <w:vAlign w:val="center"/>
            <w:hideMark/>
          </w:tcPr>
          <w:p w14:paraId="1E839C5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901,296.82</w:t>
            </w:r>
          </w:p>
        </w:tc>
        <w:tc>
          <w:tcPr>
            <w:tcW w:w="1258" w:type="dxa"/>
            <w:vAlign w:val="center"/>
            <w:hideMark/>
          </w:tcPr>
          <w:p w14:paraId="3A121BA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1,680,385.51</w:t>
            </w:r>
          </w:p>
        </w:tc>
        <w:tc>
          <w:tcPr>
            <w:tcW w:w="1260" w:type="dxa"/>
            <w:vAlign w:val="center"/>
            <w:hideMark/>
          </w:tcPr>
          <w:p w14:paraId="63BB081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1,203,911.36</w:t>
            </w:r>
          </w:p>
        </w:tc>
        <w:tc>
          <w:tcPr>
            <w:tcW w:w="1324" w:type="dxa"/>
            <w:vAlign w:val="center"/>
          </w:tcPr>
          <w:p w14:paraId="193340D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1,818,824.09</w:t>
            </w:r>
          </w:p>
        </w:tc>
      </w:tr>
      <w:tr w:rsidR="00940409" w:rsidRPr="006F5A40" w14:paraId="6F395E30" w14:textId="77777777" w:rsidTr="00AC41D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62275428"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DACF- RFG</w:t>
            </w:r>
          </w:p>
        </w:tc>
        <w:tc>
          <w:tcPr>
            <w:tcW w:w="1258" w:type="dxa"/>
            <w:vAlign w:val="center"/>
            <w:hideMark/>
          </w:tcPr>
          <w:p w14:paraId="19D4777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1,180,906.00</w:t>
            </w:r>
          </w:p>
        </w:tc>
        <w:tc>
          <w:tcPr>
            <w:tcW w:w="1258" w:type="dxa"/>
            <w:vAlign w:val="center"/>
            <w:hideMark/>
          </w:tcPr>
          <w:p w14:paraId="06F90B5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1,204,832.56</w:t>
            </w:r>
          </w:p>
        </w:tc>
        <w:tc>
          <w:tcPr>
            <w:tcW w:w="1260" w:type="dxa"/>
            <w:vAlign w:val="center"/>
            <w:hideMark/>
          </w:tcPr>
          <w:p w14:paraId="1B35F2E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1,744,566.24</w:t>
            </w:r>
          </w:p>
        </w:tc>
        <w:tc>
          <w:tcPr>
            <w:tcW w:w="1241" w:type="dxa"/>
            <w:vAlign w:val="center"/>
          </w:tcPr>
          <w:p w14:paraId="7FB3AAD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1,800,000.00</w:t>
            </w:r>
          </w:p>
        </w:tc>
        <w:tc>
          <w:tcPr>
            <w:tcW w:w="1197" w:type="dxa"/>
            <w:vAlign w:val="center"/>
            <w:hideMark/>
          </w:tcPr>
          <w:p w14:paraId="2AAE7CD6"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1,115,329.00</w:t>
            </w:r>
          </w:p>
        </w:tc>
        <w:tc>
          <w:tcPr>
            <w:tcW w:w="1258" w:type="dxa"/>
            <w:vAlign w:val="center"/>
            <w:hideMark/>
          </w:tcPr>
          <w:p w14:paraId="02F7D92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1,174,498.30</w:t>
            </w:r>
          </w:p>
        </w:tc>
        <w:tc>
          <w:tcPr>
            <w:tcW w:w="1260" w:type="dxa"/>
            <w:vAlign w:val="center"/>
            <w:hideMark/>
          </w:tcPr>
          <w:p w14:paraId="7952D54E"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0.00</w:t>
            </w:r>
          </w:p>
        </w:tc>
        <w:tc>
          <w:tcPr>
            <w:tcW w:w="1324" w:type="dxa"/>
            <w:vAlign w:val="center"/>
          </w:tcPr>
          <w:p w14:paraId="79CE024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1,452,792.00</w:t>
            </w:r>
          </w:p>
        </w:tc>
      </w:tr>
      <w:tr w:rsidR="00940409" w:rsidRPr="006F5A40" w14:paraId="390EF6A4" w14:textId="77777777" w:rsidTr="00AC41D3">
        <w:trPr>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06DF4AE8"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MP’s CF</w:t>
            </w:r>
          </w:p>
        </w:tc>
        <w:tc>
          <w:tcPr>
            <w:tcW w:w="1258" w:type="dxa"/>
            <w:vAlign w:val="center"/>
            <w:hideMark/>
          </w:tcPr>
          <w:p w14:paraId="3F49565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594,221.00</w:t>
            </w:r>
          </w:p>
        </w:tc>
        <w:tc>
          <w:tcPr>
            <w:tcW w:w="1258" w:type="dxa"/>
            <w:vAlign w:val="center"/>
            <w:hideMark/>
          </w:tcPr>
          <w:p w14:paraId="7B80FF18"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320,000.00</w:t>
            </w:r>
          </w:p>
        </w:tc>
        <w:tc>
          <w:tcPr>
            <w:tcW w:w="1260" w:type="dxa"/>
            <w:vAlign w:val="center"/>
            <w:hideMark/>
          </w:tcPr>
          <w:p w14:paraId="1EC7393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696,390.00</w:t>
            </w:r>
          </w:p>
        </w:tc>
        <w:tc>
          <w:tcPr>
            <w:tcW w:w="1241" w:type="dxa"/>
            <w:vAlign w:val="center"/>
          </w:tcPr>
          <w:p w14:paraId="5BEB232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700,000.00</w:t>
            </w:r>
          </w:p>
        </w:tc>
        <w:tc>
          <w:tcPr>
            <w:tcW w:w="1197" w:type="dxa"/>
            <w:vAlign w:val="center"/>
            <w:hideMark/>
          </w:tcPr>
          <w:p w14:paraId="66AFD0F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432,321.66</w:t>
            </w:r>
          </w:p>
        </w:tc>
        <w:tc>
          <w:tcPr>
            <w:tcW w:w="1258" w:type="dxa"/>
            <w:vAlign w:val="center"/>
            <w:hideMark/>
          </w:tcPr>
          <w:p w14:paraId="01F0E9C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460,777.15</w:t>
            </w:r>
          </w:p>
        </w:tc>
        <w:tc>
          <w:tcPr>
            <w:tcW w:w="1260" w:type="dxa"/>
            <w:vAlign w:val="center"/>
            <w:hideMark/>
          </w:tcPr>
          <w:p w14:paraId="1246354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446,101.35</w:t>
            </w:r>
          </w:p>
        </w:tc>
        <w:tc>
          <w:tcPr>
            <w:tcW w:w="1324" w:type="dxa"/>
            <w:vAlign w:val="center"/>
          </w:tcPr>
          <w:p w14:paraId="2A772D3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649,214.41</w:t>
            </w:r>
          </w:p>
        </w:tc>
      </w:tr>
      <w:tr w:rsidR="00940409" w:rsidRPr="006F5A40" w14:paraId="0F91DBF1" w14:textId="77777777" w:rsidTr="00AC41D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0E18D2FD"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IGF</w:t>
            </w:r>
          </w:p>
        </w:tc>
        <w:tc>
          <w:tcPr>
            <w:tcW w:w="1258" w:type="dxa"/>
            <w:vAlign w:val="center"/>
            <w:hideMark/>
          </w:tcPr>
          <w:p w14:paraId="6962EC7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2,000,000.00</w:t>
            </w:r>
          </w:p>
        </w:tc>
        <w:tc>
          <w:tcPr>
            <w:tcW w:w="1258" w:type="dxa"/>
            <w:vAlign w:val="center"/>
            <w:hideMark/>
          </w:tcPr>
          <w:p w14:paraId="131709D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2,100,000.00</w:t>
            </w:r>
          </w:p>
        </w:tc>
        <w:tc>
          <w:tcPr>
            <w:tcW w:w="1260" w:type="dxa"/>
            <w:vAlign w:val="center"/>
            <w:hideMark/>
          </w:tcPr>
          <w:p w14:paraId="75E1712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3,680,000.00</w:t>
            </w:r>
          </w:p>
        </w:tc>
        <w:tc>
          <w:tcPr>
            <w:tcW w:w="1241" w:type="dxa"/>
            <w:vAlign w:val="center"/>
          </w:tcPr>
          <w:p w14:paraId="64BF665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4,000,000.00</w:t>
            </w:r>
          </w:p>
        </w:tc>
        <w:tc>
          <w:tcPr>
            <w:tcW w:w="1197" w:type="dxa"/>
            <w:vAlign w:val="center"/>
            <w:hideMark/>
          </w:tcPr>
          <w:p w14:paraId="1DC5409E"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1,813,231.85</w:t>
            </w:r>
          </w:p>
        </w:tc>
        <w:tc>
          <w:tcPr>
            <w:tcW w:w="1258" w:type="dxa"/>
            <w:vAlign w:val="center"/>
            <w:hideMark/>
          </w:tcPr>
          <w:p w14:paraId="334CA54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2,105,590.37</w:t>
            </w:r>
          </w:p>
        </w:tc>
        <w:tc>
          <w:tcPr>
            <w:tcW w:w="1260" w:type="dxa"/>
            <w:vAlign w:val="center"/>
            <w:hideMark/>
          </w:tcPr>
          <w:p w14:paraId="1E6E1B6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3,538,327.53</w:t>
            </w:r>
          </w:p>
        </w:tc>
        <w:tc>
          <w:tcPr>
            <w:tcW w:w="1324" w:type="dxa"/>
            <w:vAlign w:val="center"/>
          </w:tcPr>
          <w:p w14:paraId="011EA44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6,085,362.84</w:t>
            </w:r>
          </w:p>
        </w:tc>
      </w:tr>
      <w:tr w:rsidR="00940409" w:rsidRPr="006F5A40" w14:paraId="3C68A83C" w14:textId="77777777" w:rsidTr="00AC41D3">
        <w:trPr>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69AF6858"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MSHAP/HIV</w:t>
            </w:r>
          </w:p>
        </w:tc>
        <w:tc>
          <w:tcPr>
            <w:tcW w:w="1258" w:type="dxa"/>
            <w:vAlign w:val="center"/>
            <w:hideMark/>
          </w:tcPr>
          <w:p w14:paraId="0942DB5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83,600.00</w:t>
            </w:r>
          </w:p>
        </w:tc>
        <w:tc>
          <w:tcPr>
            <w:tcW w:w="1258" w:type="dxa"/>
            <w:vAlign w:val="center"/>
            <w:hideMark/>
          </w:tcPr>
          <w:p w14:paraId="64E6436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60" w:type="dxa"/>
            <w:vAlign w:val="center"/>
            <w:hideMark/>
          </w:tcPr>
          <w:p w14:paraId="70B5486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41" w:type="dxa"/>
            <w:vAlign w:val="center"/>
          </w:tcPr>
          <w:p w14:paraId="75A7337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1197" w:type="dxa"/>
            <w:vAlign w:val="center"/>
            <w:hideMark/>
          </w:tcPr>
          <w:p w14:paraId="2A6D4D7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3E42B3B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12,526.38</w:t>
            </w:r>
          </w:p>
        </w:tc>
        <w:tc>
          <w:tcPr>
            <w:tcW w:w="1260" w:type="dxa"/>
            <w:vAlign w:val="center"/>
            <w:hideMark/>
          </w:tcPr>
          <w:p w14:paraId="1FF53E4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324" w:type="dxa"/>
            <w:vAlign w:val="center"/>
          </w:tcPr>
          <w:p w14:paraId="1E624E7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3,121.50</w:t>
            </w:r>
          </w:p>
        </w:tc>
      </w:tr>
      <w:tr w:rsidR="00940409" w:rsidRPr="006F5A40" w14:paraId="015385FC" w14:textId="77777777" w:rsidTr="00AC41D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160AD573"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 PWDs CF</w:t>
            </w:r>
          </w:p>
        </w:tc>
        <w:tc>
          <w:tcPr>
            <w:tcW w:w="1258" w:type="dxa"/>
            <w:vAlign w:val="center"/>
            <w:hideMark/>
          </w:tcPr>
          <w:p w14:paraId="38AB537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1FAE39B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250,000.00</w:t>
            </w:r>
          </w:p>
        </w:tc>
        <w:tc>
          <w:tcPr>
            <w:tcW w:w="1260" w:type="dxa"/>
            <w:vAlign w:val="center"/>
            <w:hideMark/>
          </w:tcPr>
          <w:p w14:paraId="79E9563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200,000.00</w:t>
            </w:r>
          </w:p>
        </w:tc>
        <w:tc>
          <w:tcPr>
            <w:tcW w:w="1241" w:type="dxa"/>
            <w:vAlign w:val="center"/>
          </w:tcPr>
          <w:p w14:paraId="079D0D9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210,000,00</w:t>
            </w:r>
          </w:p>
        </w:tc>
        <w:tc>
          <w:tcPr>
            <w:tcW w:w="1197" w:type="dxa"/>
            <w:vAlign w:val="center"/>
            <w:hideMark/>
          </w:tcPr>
          <w:p w14:paraId="2F1F27B5"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59431A0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60" w:type="dxa"/>
            <w:vAlign w:val="center"/>
            <w:hideMark/>
          </w:tcPr>
          <w:p w14:paraId="7E4A5F1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106,443.63</w:t>
            </w:r>
          </w:p>
        </w:tc>
        <w:tc>
          <w:tcPr>
            <w:tcW w:w="1324" w:type="dxa"/>
            <w:vAlign w:val="center"/>
          </w:tcPr>
          <w:p w14:paraId="06302DA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261,264.64</w:t>
            </w:r>
          </w:p>
        </w:tc>
      </w:tr>
      <w:tr w:rsidR="00940409" w:rsidRPr="006F5A40" w14:paraId="7BDE0686" w14:textId="77777777" w:rsidTr="00AC41D3">
        <w:trPr>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7C47B7C3"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UNICEF</w:t>
            </w:r>
          </w:p>
        </w:tc>
        <w:tc>
          <w:tcPr>
            <w:tcW w:w="1258" w:type="dxa"/>
            <w:vAlign w:val="center"/>
            <w:hideMark/>
          </w:tcPr>
          <w:p w14:paraId="66619BE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49A750E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30,000.00</w:t>
            </w:r>
          </w:p>
        </w:tc>
        <w:tc>
          <w:tcPr>
            <w:tcW w:w="1260" w:type="dxa"/>
            <w:vAlign w:val="center"/>
            <w:hideMark/>
          </w:tcPr>
          <w:p w14:paraId="32D863A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30,000.00</w:t>
            </w:r>
          </w:p>
        </w:tc>
        <w:tc>
          <w:tcPr>
            <w:tcW w:w="1241" w:type="dxa"/>
            <w:vAlign w:val="center"/>
          </w:tcPr>
          <w:p w14:paraId="32749394"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F5A40">
              <w:rPr>
                <w:rFonts w:ascii="Times New Roman" w:eastAsia="Times New Roman" w:hAnsi="Times New Roman" w:cs="Times New Roman"/>
                <w:color w:val="000000"/>
                <w:sz w:val="16"/>
                <w:szCs w:val="16"/>
                <w:lang w:eastAsia="en-GB"/>
              </w:rPr>
              <w:t>30,000.00</w:t>
            </w:r>
          </w:p>
        </w:tc>
        <w:tc>
          <w:tcPr>
            <w:tcW w:w="1197" w:type="dxa"/>
            <w:vAlign w:val="center"/>
            <w:hideMark/>
          </w:tcPr>
          <w:p w14:paraId="3D4E634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0343F58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30,000.00</w:t>
            </w:r>
          </w:p>
        </w:tc>
        <w:tc>
          <w:tcPr>
            <w:tcW w:w="1260" w:type="dxa"/>
            <w:vAlign w:val="center"/>
            <w:hideMark/>
          </w:tcPr>
          <w:p w14:paraId="612E5E1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30,000.00</w:t>
            </w:r>
          </w:p>
        </w:tc>
        <w:tc>
          <w:tcPr>
            <w:tcW w:w="1324" w:type="dxa"/>
            <w:vAlign w:val="center"/>
          </w:tcPr>
          <w:p w14:paraId="4ADC2E0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30,000.00</w:t>
            </w:r>
          </w:p>
        </w:tc>
      </w:tr>
      <w:tr w:rsidR="00940409" w:rsidRPr="006F5A40" w14:paraId="12106A76" w14:textId="77777777" w:rsidTr="00AC41D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0FAD2FEE"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LEAP</w:t>
            </w:r>
          </w:p>
        </w:tc>
        <w:tc>
          <w:tcPr>
            <w:tcW w:w="1258" w:type="dxa"/>
            <w:vAlign w:val="center"/>
            <w:hideMark/>
          </w:tcPr>
          <w:p w14:paraId="02146AA6"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644C03B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60" w:type="dxa"/>
            <w:vAlign w:val="center"/>
            <w:hideMark/>
          </w:tcPr>
          <w:p w14:paraId="5337AA7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41" w:type="dxa"/>
            <w:vAlign w:val="center"/>
          </w:tcPr>
          <w:p w14:paraId="1994B64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1197" w:type="dxa"/>
            <w:vAlign w:val="center"/>
            <w:hideMark/>
          </w:tcPr>
          <w:p w14:paraId="7920DFE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58" w:type="dxa"/>
            <w:vAlign w:val="center"/>
            <w:hideMark/>
          </w:tcPr>
          <w:p w14:paraId="7D3BCB7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260" w:type="dxa"/>
            <w:vAlign w:val="center"/>
            <w:hideMark/>
          </w:tcPr>
          <w:p w14:paraId="79FA310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p>
        </w:tc>
        <w:tc>
          <w:tcPr>
            <w:tcW w:w="1324" w:type="dxa"/>
            <w:vAlign w:val="center"/>
          </w:tcPr>
          <w:p w14:paraId="0E37E9C9"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0.00</w:t>
            </w:r>
          </w:p>
        </w:tc>
      </w:tr>
      <w:tr w:rsidR="00940409" w:rsidRPr="006F5A40" w14:paraId="6FE8F5D2" w14:textId="77777777" w:rsidTr="00AC41D3">
        <w:trPr>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1AD0EB50"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GOG SALARIES</w:t>
            </w:r>
          </w:p>
        </w:tc>
        <w:tc>
          <w:tcPr>
            <w:tcW w:w="1258" w:type="dxa"/>
            <w:vAlign w:val="center"/>
            <w:hideMark/>
          </w:tcPr>
          <w:p w14:paraId="5BE0299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4,369,075.08</w:t>
            </w:r>
          </w:p>
        </w:tc>
        <w:tc>
          <w:tcPr>
            <w:tcW w:w="1258" w:type="dxa"/>
            <w:vAlign w:val="center"/>
            <w:hideMark/>
          </w:tcPr>
          <w:p w14:paraId="41A945C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3,101,669.80</w:t>
            </w:r>
          </w:p>
        </w:tc>
        <w:tc>
          <w:tcPr>
            <w:tcW w:w="1260" w:type="dxa"/>
            <w:vAlign w:val="center"/>
            <w:hideMark/>
          </w:tcPr>
          <w:p w14:paraId="15E7942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5,121,894.29</w:t>
            </w:r>
          </w:p>
        </w:tc>
        <w:tc>
          <w:tcPr>
            <w:tcW w:w="1241" w:type="dxa"/>
            <w:vAlign w:val="center"/>
          </w:tcPr>
          <w:p w14:paraId="702C5FD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8,000,000.00</w:t>
            </w:r>
          </w:p>
        </w:tc>
        <w:tc>
          <w:tcPr>
            <w:tcW w:w="1197" w:type="dxa"/>
            <w:vAlign w:val="center"/>
            <w:hideMark/>
          </w:tcPr>
          <w:p w14:paraId="716648C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3,710,591.90</w:t>
            </w:r>
          </w:p>
        </w:tc>
        <w:tc>
          <w:tcPr>
            <w:tcW w:w="1258" w:type="dxa"/>
            <w:vAlign w:val="center"/>
            <w:hideMark/>
          </w:tcPr>
          <w:p w14:paraId="7C02A34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5,147,122.64</w:t>
            </w:r>
          </w:p>
        </w:tc>
        <w:tc>
          <w:tcPr>
            <w:tcW w:w="1260" w:type="dxa"/>
            <w:vAlign w:val="center"/>
            <w:hideMark/>
          </w:tcPr>
          <w:p w14:paraId="0C3EC26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7,754,649.74</w:t>
            </w:r>
          </w:p>
        </w:tc>
        <w:tc>
          <w:tcPr>
            <w:tcW w:w="1324" w:type="dxa"/>
            <w:vAlign w:val="center"/>
          </w:tcPr>
          <w:p w14:paraId="5EB564C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8,364,407.20</w:t>
            </w:r>
          </w:p>
        </w:tc>
      </w:tr>
      <w:tr w:rsidR="00940409" w:rsidRPr="006F5A40" w14:paraId="1D6B3E75" w14:textId="77777777" w:rsidTr="00AC41D3">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246" w:type="dxa"/>
            <w:hideMark/>
          </w:tcPr>
          <w:p w14:paraId="572B61F6"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lastRenderedPageBreak/>
              <w:t>GOG GOODS &amp; SERVICES</w:t>
            </w:r>
          </w:p>
        </w:tc>
        <w:tc>
          <w:tcPr>
            <w:tcW w:w="1258" w:type="dxa"/>
            <w:vAlign w:val="center"/>
            <w:hideMark/>
          </w:tcPr>
          <w:p w14:paraId="365A112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71,913.00</w:t>
            </w:r>
          </w:p>
        </w:tc>
        <w:tc>
          <w:tcPr>
            <w:tcW w:w="1258" w:type="dxa"/>
            <w:vAlign w:val="center"/>
            <w:hideMark/>
          </w:tcPr>
          <w:p w14:paraId="384FF50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109,017.00</w:t>
            </w:r>
          </w:p>
        </w:tc>
        <w:tc>
          <w:tcPr>
            <w:tcW w:w="1260" w:type="dxa"/>
            <w:vAlign w:val="center"/>
            <w:hideMark/>
          </w:tcPr>
          <w:p w14:paraId="6E77154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56,000.00</w:t>
            </w:r>
          </w:p>
        </w:tc>
        <w:tc>
          <w:tcPr>
            <w:tcW w:w="1241" w:type="dxa"/>
            <w:vAlign w:val="center"/>
          </w:tcPr>
          <w:p w14:paraId="697856E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60,000.00</w:t>
            </w:r>
          </w:p>
        </w:tc>
        <w:tc>
          <w:tcPr>
            <w:tcW w:w="1197" w:type="dxa"/>
            <w:vAlign w:val="center"/>
            <w:hideMark/>
          </w:tcPr>
          <w:p w14:paraId="48AABD8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50,643.78</w:t>
            </w:r>
          </w:p>
        </w:tc>
        <w:tc>
          <w:tcPr>
            <w:tcW w:w="1258" w:type="dxa"/>
            <w:vAlign w:val="center"/>
            <w:hideMark/>
          </w:tcPr>
          <w:p w14:paraId="593697B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51,296.98</w:t>
            </w:r>
          </w:p>
        </w:tc>
        <w:tc>
          <w:tcPr>
            <w:tcW w:w="1260" w:type="dxa"/>
            <w:vAlign w:val="center"/>
            <w:hideMark/>
          </w:tcPr>
          <w:p w14:paraId="1E6680D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sz w:val="16"/>
                <w:szCs w:val="16"/>
                <w:lang w:eastAsia="en-GB"/>
              </w:rPr>
              <w:t>55,142.03</w:t>
            </w:r>
          </w:p>
        </w:tc>
        <w:tc>
          <w:tcPr>
            <w:tcW w:w="1324" w:type="dxa"/>
            <w:vAlign w:val="center"/>
          </w:tcPr>
          <w:p w14:paraId="5D68ED7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GB"/>
              </w:rPr>
            </w:pPr>
          </w:p>
        </w:tc>
      </w:tr>
      <w:tr w:rsidR="00940409" w:rsidRPr="006F5A40" w14:paraId="2B5808D5" w14:textId="77777777" w:rsidTr="00AC41D3">
        <w:trPr>
          <w:trHeight w:val="325"/>
        </w:trPr>
        <w:tc>
          <w:tcPr>
            <w:cnfStyle w:val="001000000000" w:firstRow="0" w:lastRow="0" w:firstColumn="1" w:lastColumn="0" w:oddVBand="0" w:evenVBand="0" w:oddHBand="0" w:evenHBand="0" w:firstRowFirstColumn="0" w:firstRowLastColumn="0" w:lastRowFirstColumn="0" w:lastRowLastColumn="0"/>
            <w:tcW w:w="1246" w:type="dxa"/>
            <w:hideMark/>
          </w:tcPr>
          <w:p w14:paraId="3647DFE0" w14:textId="77777777" w:rsidR="00940409" w:rsidRPr="006F5A40" w:rsidRDefault="00940409" w:rsidP="00EC117F">
            <w:pPr>
              <w:jc w:val="center"/>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TOTAL</w:t>
            </w:r>
          </w:p>
        </w:tc>
        <w:tc>
          <w:tcPr>
            <w:tcW w:w="1258" w:type="dxa"/>
            <w:noWrap/>
            <w:vAlign w:val="center"/>
            <w:hideMark/>
          </w:tcPr>
          <w:p w14:paraId="7E64784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12,261,190.08</w:t>
            </w:r>
          </w:p>
        </w:tc>
        <w:tc>
          <w:tcPr>
            <w:tcW w:w="1258" w:type="dxa"/>
            <w:noWrap/>
            <w:vAlign w:val="center"/>
            <w:hideMark/>
          </w:tcPr>
          <w:p w14:paraId="6F663452"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11,034,645.46</w:t>
            </w:r>
          </w:p>
        </w:tc>
        <w:tc>
          <w:tcPr>
            <w:tcW w:w="1260" w:type="dxa"/>
            <w:noWrap/>
            <w:vAlign w:val="center"/>
            <w:hideMark/>
          </w:tcPr>
          <w:p w14:paraId="3EF21E68"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13,323,494.31</w:t>
            </w:r>
          </w:p>
        </w:tc>
        <w:tc>
          <w:tcPr>
            <w:tcW w:w="1241" w:type="dxa"/>
            <w:vAlign w:val="center"/>
          </w:tcPr>
          <w:p w14:paraId="698555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16,590,000.00</w:t>
            </w:r>
          </w:p>
        </w:tc>
        <w:tc>
          <w:tcPr>
            <w:tcW w:w="1197" w:type="dxa"/>
            <w:noWrap/>
            <w:vAlign w:val="center"/>
            <w:hideMark/>
          </w:tcPr>
          <w:p w14:paraId="3B3E05E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8,023,415.01</w:t>
            </w:r>
          </w:p>
        </w:tc>
        <w:tc>
          <w:tcPr>
            <w:tcW w:w="1258" w:type="dxa"/>
            <w:noWrap/>
            <w:vAlign w:val="center"/>
            <w:hideMark/>
          </w:tcPr>
          <w:p w14:paraId="5575D146"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10,662,197.33</w:t>
            </w:r>
          </w:p>
        </w:tc>
        <w:tc>
          <w:tcPr>
            <w:tcW w:w="1260" w:type="dxa"/>
            <w:noWrap/>
            <w:vAlign w:val="center"/>
            <w:hideMark/>
          </w:tcPr>
          <w:p w14:paraId="23EA608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F5A40">
              <w:rPr>
                <w:rFonts w:ascii="Times New Roman" w:eastAsia="Times New Roman" w:hAnsi="Times New Roman" w:cs="Times New Roman"/>
                <w:color w:val="000000"/>
                <w:sz w:val="16"/>
                <w:szCs w:val="16"/>
                <w:lang w:val="en-GB" w:eastAsia="en-GB"/>
              </w:rPr>
              <w:t>13,134,575.64</w:t>
            </w:r>
          </w:p>
        </w:tc>
        <w:tc>
          <w:tcPr>
            <w:tcW w:w="1324" w:type="dxa"/>
            <w:vAlign w:val="center"/>
          </w:tcPr>
          <w:p w14:paraId="71858BFB"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18,664,986.68</w:t>
            </w:r>
          </w:p>
        </w:tc>
      </w:tr>
    </w:tbl>
    <w:p w14:paraId="6679D0D0" w14:textId="2233D933" w:rsidR="00146E45" w:rsidRDefault="00940409" w:rsidP="00940409">
      <w:pPr>
        <w:rPr>
          <w:rFonts w:ascii="Times New Roman" w:hAnsi="Times New Roman" w:cs="Times New Roman"/>
          <w:i/>
          <w:iCs/>
          <w:sz w:val="24"/>
          <w:szCs w:val="24"/>
          <w:lang w:val="en-AU"/>
        </w:rPr>
      </w:pPr>
      <w:r w:rsidRPr="006F5A40">
        <w:rPr>
          <w:rFonts w:ascii="Times New Roman" w:hAnsi="Times New Roman" w:cs="Times New Roman"/>
          <w:i/>
          <w:iCs/>
          <w:sz w:val="24"/>
          <w:szCs w:val="24"/>
          <w:lang w:val="en-AU"/>
        </w:rPr>
        <w:t>Source: Finance Dept., 202</w:t>
      </w:r>
      <w:r w:rsidR="0061760D">
        <w:rPr>
          <w:rFonts w:ascii="Times New Roman" w:hAnsi="Times New Roman" w:cs="Times New Roman"/>
          <w:i/>
          <w:iCs/>
          <w:sz w:val="24"/>
          <w:szCs w:val="24"/>
          <w:lang w:val="en-AU"/>
        </w:rPr>
        <w:t>4</w:t>
      </w:r>
    </w:p>
    <w:p w14:paraId="1A10B7E3" w14:textId="4D869ABB" w:rsidR="00940409" w:rsidRPr="006F5A40" w:rsidRDefault="00D25FC7" w:rsidP="00940409">
      <w:pPr>
        <w:pStyle w:val="Caption"/>
        <w:rPr>
          <w:rFonts w:eastAsiaTheme="minorHAnsi"/>
          <w:sz w:val="24"/>
          <w:szCs w:val="24"/>
        </w:rPr>
      </w:pPr>
      <w:r>
        <w:rPr>
          <w:noProof/>
        </w:rPr>
        <mc:AlternateContent>
          <mc:Choice Requires="wps">
            <w:drawing>
              <wp:anchor distT="0" distB="0" distL="114300" distR="114300" simplePos="0" relativeHeight="251748352" behindDoc="0" locked="0" layoutInCell="1" allowOverlap="1" wp14:anchorId="12FCEA48" wp14:editId="62002013">
                <wp:simplePos x="0" y="0"/>
                <wp:positionH relativeFrom="column">
                  <wp:posOffset>-302260</wp:posOffset>
                </wp:positionH>
                <wp:positionV relativeFrom="paragraph">
                  <wp:posOffset>182549</wp:posOffset>
                </wp:positionV>
                <wp:extent cx="3975100" cy="246380"/>
                <wp:effectExtent l="0" t="0" r="6350" b="1270"/>
                <wp:wrapSquare wrapText="bothSides"/>
                <wp:docPr id="2126568766" name="Text Box 1"/>
                <wp:cNvGraphicFramePr/>
                <a:graphic xmlns:a="http://schemas.openxmlformats.org/drawingml/2006/main">
                  <a:graphicData uri="http://schemas.microsoft.com/office/word/2010/wordprocessingShape">
                    <wps:wsp>
                      <wps:cNvSpPr txBox="1"/>
                      <wps:spPr>
                        <a:xfrm>
                          <a:off x="0" y="0"/>
                          <a:ext cx="3975100" cy="246380"/>
                        </a:xfrm>
                        <a:prstGeom prst="rect">
                          <a:avLst/>
                        </a:prstGeom>
                        <a:solidFill>
                          <a:prstClr val="white"/>
                        </a:solidFill>
                        <a:ln>
                          <a:noFill/>
                        </a:ln>
                      </wps:spPr>
                      <wps:txbx>
                        <w:txbxContent>
                          <w:p w14:paraId="0B1F0352" w14:textId="1E144018" w:rsidR="00D25FC7" w:rsidRPr="00D25FC7" w:rsidRDefault="00D25FC7" w:rsidP="00D25FC7">
                            <w:pPr>
                              <w:pStyle w:val="Caption"/>
                              <w:rPr>
                                <w:rFonts w:eastAsiaTheme="minorHAnsi"/>
                                <w:b w:val="0"/>
                                <w:bCs w:val="0"/>
                                <w:i/>
                                <w:iCs/>
                                <w:noProof/>
                                <w:sz w:val="28"/>
                                <w:szCs w:val="28"/>
                                <w:u w:val="single"/>
                              </w:rPr>
                            </w:pPr>
                            <w:bookmarkStart w:id="42" w:name="_Toc191274767"/>
                            <w:r w:rsidRPr="00D25FC7">
                              <w:rPr>
                                <w:b w:val="0"/>
                                <w:bCs w:val="0"/>
                                <w:i/>
                                <w:iCs/>
                                <w:sz w:val="24"/>
                                <w:szCs w:val="24"/>
                                <w:u w:val="single"/>
                              </w:rPr>
                              <w:t xml:space="preserve">Figure </w:t>
                            </w:r>
                            <w:r w:rsidRPr="00D25FC7">
                              <w:rPr>
                                <w:b w:val="0"/>
                                <w:bCs w:val="0"/>
                                <w:i/>
                                <w:iCs/>
                                <w:sz w:val="24"/>
                                <w:szCs w:val="24"/>
                                <w:u w:val="single"/>
                              </w:rPr>
                              <w:fldChar w:fldCharType="begin"/>
                            </w:r>
                            <w:r w:rsidRPr="00D25FC7">
                              <w:rPr>
                                <w:b w:val="0"/>
                                <w:bCs w:val="0"/>
                                <w:i/>
                                <w:iCs/>
                                <w:sz w:val="24"/>
                                <w:szCs w:val="24"/>
                                <w:u w:val="single"/>
                              </w:rPr>
                              <w:instrText xml:space="preserve"> SEQ Figure \* ARABIC </w:instrText>
                            </w:r>
                            <w:r w:rsidRPr="00D25FC7">
                              <w:rPr>
                                <w:b w:val="0"/>
                                <w:bCs w:val="0"/>
                                <w:i/>
                                <w:iCs/>
                                <w:sz w:val="24"/>
                                <w:szCs w:val="24"/>
                                <w:u w:val="single"/>
                              </w:rPr>
                              <w:fldChar w:fldCharType="separate"/>
                            </w:r>
                            <w:r w:rsidR="0020141C">
                              <w:rPr>
                                <w:b w:val="0"/>
                                <w:bCs w:val="0"/>
                                <w:i/>
                                <w:iCs/>
                                <w:noProof/>
                                <w:sz w:val="24"/>
                                <w:szCs w:val="24"/>
                                <w:u w:val="single"/>
                              </w:rPr>
                              <w:t>2</w:t>
                            </w:r>
                            <w:r w:rsidRPr="00D25FC7">
                              <w:rPr>
                                <w:b w:val="0"/>
                                <w:bCs w:val="0"/>
                                <w:i/>
                                <w:iCs/>
                                <w:sz w:val="24"/>
                                <w:szCs w:val="24"/>
                                <w:u w:val="single"/>
                              </w:rPr>
                              <w:fldChar w:fldCharType="end"/>
                            </w:r>
                            <w:r w:rsidRPr="00D25FC7">
                              <w:rPr>
                                <w:b w:val="0"/>
                                <w:bCs w:val="0"/>
                                <w:i/>
                                <w:iCs/>
                                <w:sz w:val="24"/>
                                <w:szCs w:val="24"/>
                                <w:u w:val="single"/>
                              </w:rPr>
                              <w:t>: Funding Sources compared between 2022 and 2024.</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CEA48" id="_x0000_s1030" type="#_x0000_t202" style="position:absolute;margin-left:-23.8pt;margin-top:14.35pt;width:313pt;height:19.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" stroked="f">
                <v:textbox inset="0,0,0,0">
                  <w:txbxContent>
                    <w:p w14:paraId="0B1F0352" w14:textId="1E144018" w:rsidR="00D25FC7" w:rsidRPr="00D25FC7" w:rsidRDefault="00D25FC7" w:rsidP="00D25FC7">
                      <w:pPr>
                        <w:pStyle w:val="Caption"/>
                        <w:rPr>
                          <w:rFonts w:eastAsiaTheme="minorHAnsi"/>
                          <w:b w:val="0"/>
                          <w:bCs w:val="0"/>
                          <w:i/>
                          <w:iCs/>
                          <w:noProof/>
                          <w:sz w:val="28"/>
                          <w:szCs w:val="28"/>
                          <w:u w:val="single"/>
                        </w:rPr>
                      </w:pPr>
                      <w:bookmarkStart w:id="43" w:name="_Toc191274767"/>
                      <w:r w:rsidRPr="00D25FC7">
                        <w:rPr>
                          <w:b w:val="0"/>
                          <w:bCs w:val="0"/>
                          <w:i/>
                          <w:iCs/>
                          <w:sz w:val="24"/>
                          <w:szCs w:val="24"/>
                          <w:u w:val="single"/>
                        </w:rPr>
                        <w:t xml:space="preserve">Figure </w:t>
                      </w:r>
                      <w:r w:rsidRPr="00D25FC7">
                        <w:rPr>
                          <w:b w:val="0"/>
                          <w:bCs w:val="0"/>
                          <w:i/>
                          <w:iCs/>
                          <w:sz w:val="24"/>
                          <w:szCs w:val="24"/>
                          <w:u w:val="single"/>
                        </w:rPr>
                        <w:fldChar w:fldCharType="begin"/>
                      </w:r>
                      <w:r w:rsidRPr="00D25FC7">
                        <w:rPr>
                          <w:b w:val="0"/>
                          <w:bCs w:val="0"/>
                          <w:i/>
                          <w:iCs/>
                          <w:sz w:val="24"/>
                          <w:szCs w:val="24"/>
                          <w:u w:val="single"/>
                        </w:rPr>
                        <w:instrText xml:space="preserve"> SEQ Figure \* ARABIC </w:instrText>
                      </w:r>
                      <w:r w:rsidRPr="00D25FC7">
                        <w:rPr>
                          <w:b w:val="0"/>
                          <w:bCs w:val="0"/>
                          <w:i/>
                          <w:iCs/>
                          <w:sz w:val="24"/>
                          <w:szCs w:val="24"/>
                          <w:u w:val="single"/>
                        </w:rPr>
                        <w:fldChar w:fldCharType="separate"/>
                      </w:r>
                      <w:r w:rsidR="0020141C">
                        <w:rPr>
                          <w:b w:val="0"/>
                          <w:bCs w:val="0"/>
                          <w:i/>
                          <w:iCs/>
                          <w:noProof/>
                          <w:sz w:val="24"/>
                          <w:szCs w:val="24"/>
                          <w:u w:val="single"/>
                        </w:rPr>
                        <w:t>2</w:t>
                      </w:r>
                      <w:r w:rsidRPr="00D25FC7">
                        <w:rPr>
                          <w:b w:val="0"/>
                          <w:bCs w:val="0"/>
                          <w:i/>
                          <w:iCs/>
                          <w:sz w:val="24"/>
                          <w:szCs w:val="24"/>
                          <w:u w:val="single"/>
                        </w:rPr>
                        <w:fldChar w:fldCharType="end"/>
                      </w:r>
                      <w:r w:rsidRPr="00D25FC7">
                        <w:rPr>
                          <w:b w:val="0"/>
                          <w:bCs w:val="0"/>
                          <w:i/>
                          <w:iCs/>
                          <w:sz w:val="24"/>
                          <w:szCs w:val="24"/>
                          <w:u w:val="single"/>
                        </w:rPr>
                        <w:t>: Funding Sources compared between 2022 and 2024.</w:t>
                      </w:r>
                      <w:bookmarkEnd w:id="43"/>
                    </w:p>
                  </w:txbxContent>
                </v:textbox>
                <w10:wrap type="square"/>
              </v:shape>
            </w:pict>
          </mc:Fallback>
        </mc:AlternateContent>
      </w:r>
    </w:p>
    <w:p w14:paraId="0E6B308C" w14:textId="69A3D746" w:rsidR="00940409" w:rsidRPr="006F5A40" w:rsidRDefault="00940409" w:rsidP="00940409">
      <w:pPr>
        <w:spacing w:after="0"/>
        <w:ind w:left="270"/>
        <w:rPr>
          <w:rFonts w:ascii="Times New Roman" w:hAnsi="Times New Roman" w:cs="Times New Roman"/>
          <w:sz w:val="24"/>
          <w:szCs w:val="24"/>
        </w:rPr>
      </w:pPr>
      <w:r w:rsidRPr="006F5A40">
        <w:rPr>
          <w:rFonts w:ascii="Times New Roman" w:hAnsi="Times New Roman" w:cs="Times New Roman"/>
          <w:noProof/>
        </w:rPr>
        <w:drawing>
          <wp:anchor distT="0" distB="0" distL="114300" distR="114300" simplePos="0" relativeHeight="251700224" behindDoc="0" locked="0" layoutInCell="1" allowOverlap="1" wp14:anchorId="41527D3F" wp14:editId="6C94E531">
            <wp:simplePos x="0" y="0"/>
            <wp:positionH relativeFrom="margin">
              <wp:posOffset>-304800</wp:posOffset>
            </wp:positionH>
            <wp:positionV relativeFrom="paragraph">
              <wp:posOffset>209550</wp:posOffset>
            </wp:positionV>
            <wp:extent cx="6917055" cy="3867150"/>
            <wp:effectExtent l="0" t="0" r="17145" b="0"/>
            <wp:wrapSquare wrapText="bothSides"/>
            <wp:docPr id="1459563643" name="Chart 1">
              <a:extLst xmlns:a="http://schemas.openxmlformats.org/drawingml/2006/main">
                <a:ext uri="{FF2B5EF4-FFF2-40B4-BE49-F238E27FC236}">
                  <a16:creationId xmlns:a16="http://schemas.microsoft.com/office/drawing/2014/main" id="{91713329-C987-AF66-174F-BF8D75EC2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41321D5C" w14:textId="1DDDD0E5" w:rsidR="00940409" w:rsidRPr="005B6CAE" w:rsidRDefault="00940409" w:rsidP="00EE66EF">
      <w:pPr>
        <w:pStyle w:val="Heading2"/>
        <w:numPr>
          <w:ilvl w:val="1"/>
          <w:numId w:val="51"/>
        </w:numPr>
        <w:rPr>
          <w:rFonts w:ascii="Times New Roman" w:hAnsi="Times New Roman" w:cs="Times New Roman"/>
          <w:sz w:val="24"/>
          <w:szCs w:val="24"/>
        </w:rPr>
      </w:pPr>
      <w:bookmarkStart w:id="44" w:name="_Toc190880139"/>
      <w:r w:rsidRPr="005B6CAE">
        <w:rPr>
          <w:rFonts w:ascii="Times New Roman" w:hAnsi="Times New Roman" w:cs="Times New Roman"/>
          <w:sz w:val="24"/>
          <w:szCs w:val="24"/>
        </w:rPr>
        <w:t>Analysis of Funding Sources Compared between 202</w:t>
      </w:r>
      <w:r w:rsidR="0061760D" w:rsidRPr="005B6CAE">
        <w:rPr>
          <w:rFonts w:ascii="Times New Roman" w:hAnsi="Times New Roman" w:cs="Times New Roman"/>
          <w:sz w:val="24"/>
          <w:szCs w:val="24"/>
        </w:rPr>
        <w:t>2</w:t>
      </w:r>
      <w:r w:rsidRPr="005B6CAE">
        <w:rPr>
          <w:rFonts w:ascii="Times New Roman" w:hAnsi="Times New Roman" w:cs="Times New Roman"/>
          <w:sz w:val="24"/>
          <w:szCs w:val="24"/>
        </w:rPr>
        <w:t xml:space="preserve"> </w:t>
      </w:r>
      <w:r w:rsidR="0061760D" w:rsidRPr="005B6CAE">
        <w:rPr>
          <w:rFonts w:ascii="Times New Roman" w:hAnsi="Times New Roman" w:cs="Times New Roman"/>
          <w:sz w:val="24"/>
          <w:szCs w:val="24"/>
        </w:rPr>
        <w:t>to</w:t>
      </w:r>
      <w:r w:rsidRPr="005B6CAE">
        <w:rPr>
          <w:rFonts w:ascii="Times New Roman" w:hAnsi="Times New Roman" w:cs="Times New Roman"/>
          <w:sz w:val="24"/>
          <w:szCs w:val="24"/>
        </w:rPr>
        <w:t xml:space="preserve"> 2024</w:t>
      </w:r>
      <w:bookmarkEnd w:id="44"/>
    </w:p>
    <w:p w14:paraId="6A7FAF0F" w14:textId="77777777" w:rsidR="00C15056" w:rsidRPr="007D6547" w:rsidRDefault="00C15056" w:rsidP="00CF51EC">
      <w:pPr>
        <w:spacing w:after="160" w:line="360" w:lineRule="auto"/>
        <w:jc w:val="both"/>
        <w:rPr>
          <w:rFonts w:ascii="Times New Roman" w:hAnsi="Times New Roman" w:cs="Times New Roman"/>
          <w:sz w:val="24"/>
          <w:szCs w:val="24"/>
        </w:rPr>
      </w:pPr>
      <w:r w:rsidRPr="007D6547">
        <w:rPr>
          <w:rFonts w:ascii="Times New Roman" w:hAnsi="Times New Roman" w:cs="Times New Roman"/>
          <w:sz w:val="24"/>
          <w:szCs w:val="24"/>
        </w:rPr>
        <w:t>Table 3 and Figure 2 display the funding levels from various sources, showing that the Assembly received more funds in 2024 compared to previous years, particularly from IGF, the MP’s CF, and DACF. As a result, the total funding for 2024 exceeded that of 2023, contributing to the Assembly's success rate of 94.68%, an increase of 1.76% from 92.98% in 2023. Furthermore, in 2024, the Assembly raised nearly double the amount of IGF compared to 2023. This increase was due to MMDAs regaining the responsibility for collecting property rates after the Ghana Revenue Authority took over this task in 2023. This allowed for the implementation of more program-based activities than physical projects, which significantly supported the achievement of the district's goals, particularly in enhancing access to socio-economic services and maintaining peace and security.</w:t>
      </w:r>
    </w:p>
    <w:p w14:paraId="3F6BC996" w14:textId="524F90DB" w:rsidR="00C15056" w:rsidRPr="007D6547" w:rsidRDefault="00C15056" w:rsidP="00CF51EC">
      <w:pPr>
        <w:spacing w:after="160" w:line="360" w:lineRule="auto"/>
        <w:jc w:val="both"/>
        <w:rPr>
          <w:rFonts w:ascii="Times New Roman" w:hAnsi="Times New Roman" w:cs="Times New Roman"/>
          <w:sz w:val="24"/>
          <w:szCs w:val="24"/>
        </w:rPr>
      </w:pPr>
      <w:r w:rsidRPr="00B61831">
        <w:rPr>
          <w:rFonts w:ascii="Times New Roman" w:hAnsi="Times New Roman" w:cs="Times New Roman"/>
          <w:color w:val="000000" w:themeColor="text1"/>
          <w:sz w:val="24"/>
          <w:szCs w:val="24"/>
        </w:rPr>
        <w:lastRenderedPageBreak/>
        <w:t>However, the Assembly's performance in the LEAP area could have been improved had the expected funds been released</w:t>
      </w:r>
      <w:r w:rsidR="00596734" w:rsidRPr="00B61831">
        <w:rPr>
          <w:rFonts w:ascii="Times New Roman" w:hAnsi="Times New Roman" w:cs="Times New Roman"/>
          <w:color w:val="000000" w:themeColor="text1"/>
          <w:sz w:val="24"/>
          <w:szCs w:val="24"/>
        </w:rPr>
        <w:t xml:space="preserve"> on time</w:t>
      </w:r>
      <w:r w:rsidRPr="00B61831">
        <w:rPr>
          <w:rFonts w:ascii="Times New Roman" w:hAnsi="Times New Roman" w:cs="Times New Roman"/>
          <w:color w:val="000000" w:themeColor="text1"/>
          <w:sz w:val="24"/>
          <w:szCs w:val="24"/>
        </w:rPr>
        <w:t xml:space="preserve">. </w:t>
      </w:r>
      <w:r w:rsidRPr="007D6547">
        <w:rPr>
          <w:rFonts w:ascii="Times New Roman" w:hAnsi="Times New Roman" w:cs="Times New Roman"/>
          <w:sz w:val="24"/>
          <w:szCs w:val="24"/>
        </w:rPr>
        <w:t>To overcome these challenges in 202</w:t>
      </w:r>
      <w:r w:rsidR="00596734">
        <w:rPr>
          <w:rFonts w:ascii="Times New Roman" w:hAnsi="Times New Roman" w:cs="Times New Roman"/>
          <w:sz w:val="24"/>
          <w:szCs w:val="24"/>
        </w:rPr>
        <w:t>5</w:t>
      </w:r>
      <w:r w:rsidRPr="007D6547">
        <w:rPr>
          <w:rFonts w:ascii="Times New Roman" w:hAnsi="Times New Roman" w:cs="Times New Roman"/>
          <w:sz w:val="24"/>
          <w:szCs w:val="24"/>
        </w:rPr>
        <w:t xml:space="preserve"> and enhance revenue collection, several strategic interventions have been introduced. These include the creation of the IGF Working Group and Task Force, the deployment of National Service personnel for revenue collection, the bonding of Area Councils, and capacity-building initiatives for market queens to assist in revenue collection for the Assembly. Additionally, management has implemented a reward system and introduced a revenue league table that tracks revenue collection from different Area Councils. This initiative is designed to motivate collectors and prevent the misappropriation of funds.</w:t>
      </w:r>
    </w:p>
    <w:p w14:paraId="21DCF0A5" w14:textId="77777777" w:rsidR="00940409" w:rsidRPr="00AA5952" w:rsidRDefault="00940409" w:rsidP="00EE66EF">
      <w:pPr>
        <w:pStyle w:val="Heading2"/>
        <w:numPr>
          <w:ilvl w:val="1"/>
          <w:numId w:val="51"/>
        </w:numPr>
        <w:rPr>
          <w:rFonts w:ascii="Times New Roman" w:hAnsi="Times New Roman" w:cs="Times New Roman"/>
          <w:sz w:val="24"/>
          <w:szCs w:val="24"/>
        </w:rPr>
      </w:pPr>
      <w:bookmarkStart w:id="45" w:name="_Toc190880140"/>
      <w:r w:rsidRPr="00AA5952">
        <w:rPr>
          <w:rFonts w:ascii="Times New Roman" w:hAnsi="Times New Roman" w:cs="Times New Roman"/>
          <w:sz w:val="24"/>
          <w:szCs w:val="24"/>
        </w:rPr>
        <w:t>Update on Expenditure</w:t>
      </w:r>
      <w:bookmarkEnd w:id="45"/>
    </w:p>
    <w:p w14:paraId="5D111CBE" w14:textId="77777777" w:rsidR="008A344A" w:rsidRPr="00F508BC" w:rsidRDefault="008A344A" w:rsidP="00CF51EC">
      <w:pPr>
        <w:spacing w:after="160" w:line="360" w:lineRule="auto"/>
        <w:jc w:val="both"/>
        <w:rPr>
          <w:rFonts w:ascii="Times New Roman" w:hAnsi="Times New Roman" w:cs="Times New Roman"/>
          <w:sz w:val="24"/>
          <w:szCs w:val="24"/>
        </w:rPr>
      </w:pPr>
      <w:r w:rsidRPr="00F508BC">
        <w:rPr>
          <w:rFonts w:ascii="Times New Roman" w:hAnsi="Times New Roman" w:cs="Times New Roman"/>
          <w:sz w:val="24"/>
          <w:szCs w:val="24"/>
        </w:rPr>
        <w:t>According to the collected records, the Assembly allocated its financial resources into three main categories: Compensation, Goods and Services, and CAPEX. The data indicates that, during the period from 2022 to 2025, the Assembly allocated more resources to Compensation in 2024 than in 2023. This shift is due to an increase in activities such as monitoring and evaluation, DISEC meetings, and other statutory committee meetings.</w:t>
      </w:r>
    </w:p>
    <w:p w14:paraId="4E4BCCD6" w14:textId="7ECE56F8" w:rsidR="00940409" w:rsidRPr="008A344A" w:rsidRDefault="008A344A" w:rsidP="00CF51EC">
      <w:pPr>
        <w:spacing w:after="160" w:line="360" w:lineRule="auto"/>
        <w:jc w:val="both"/>
        <w:rPr>
          <w:rFonts w:ascii="Times New Roman" w:hAnsi="Times New Roman" w:cs="Times New Roman"/>
          <w:sz w:val="24"/>
          <w:szCs w:val="24"/>
        </w:rPr>
        <w:sectPr w:rsidR="00940409" w:rsidRPr="008A344A" w:rsidSect="00940409">
          <w:footerReference w:type="default" r:id="rId21"/>
          <w:pgSz w:w="12240" w:h="15840"/>
          <w:pgMar w:top="1440" w:right="1440" w:bottom="1440" w:left="1440" w:header="720" w:footer="720" w:gutter="0"/>
          <w:cols w:space="720"/>
          <w:docGrid w:linePitch="360"/>
        </w:sectPr>
      </w:pPr>
      <w:r w:rsidRPr="00F508BC">
        <w:rPr>
          <w:rFonts w:ascii="Times New Roman" w:hAnsi="Times New Roman" w:cs="Times New Roman"/>
          <w:sz w:val="24"/>
          <w:szCs w:val="24"/>
        </w:rPr>
        <w:t xml:space="preserve">The total annual expenditure for 2024 was </w:t>
      </w:r>
      <w:r w:rsidR="001F45FF">
        <w:rPr>
          <w:rFonts w:ascii="Times New Roman" w:hAnsi="Times New Roman" w:cs="Times New Roman"/>
          <w:sz w:val="24"/>
          <w:szCs w:val="24"/>
        </w:rPr>
        <w:t>25</w:t>
      </w:r>
      <w:r w:rsidRPr="00F508BC">
        <w:rPr>
          <w:rFonts w:ascii="Times New Roman" w:hAnsi="Times New Roman" w:cs="Times New Roman"/>
          <w:sz w:val="24"/>
          <w:szCs w:val="24"/>
        </w:rPr>
        <w:t>.</w:t>
      </w:r>
      <w:r w:rsidR="001F45FF">
        <w:rPr>
          <w:rFonts w:ascii="Times New Roman" w:hAnsi="Times New Roman" w:cs="Times New Roman"/>
          <w:sz w:val="24"/>
          <w:szCs w:val="24"/>
        </w:rPr>
        <w:t>13</w:t>
      </w:r>
      <w:r w:rsidRPr="00F508BC">
        <w:rPr>
          <w:rFonts w:ascii="Times New Roman" w:hAnsi="Times New Roman" w:cs="Times New Roman"/>
          <w:sz w:val="24"/>
          <w:szCs w:val="24"/>
        </w:rPr>
        <w:t xml:space="preserve">% higher than that of 2023. This increase can be attributed to several factors, including the completion of three capital projects, the procurement and distribution of 320 hexagonal tables and 1,920 chairs to schools across the district, emergency responses, support for the health sector, and backing government flagship programs such as Free SHS, Planting for Food and Jobs, and Planting for Export and Rural Development. A detailed breakdown of the Assembly's </w:t>
      </w:r>
      <w:r w:rsidR="00BE7E67" w:rsidRPr="00F508BC">
        <w:rPr>
          <w:rFonts w:ascii="Times New Roman" w:hAnsi="Times New Roman" w:cs="Times New Roman"/>
          <w:sz w:val="24"/>
          <w:szCs w:val="24"/>
        </w:rPr>
        <w:t>expenditure</w:t>
      </w:r>
      <w:r w:rsidRPr="00F508BC">
        <w:rPr>
          <w:rFonts w:ascii="Times New Roman" w:hAnsi="Times New Roman" w:cs="Times New Roman"/>
          <w:sz w:val="24"/>
          <w:szCs w:val="24"/>
        </w:rPr>
        <w:t xml:space="preserve"> from 2022 to 202</w:t>
      </w:r>
      <w:r w:rsidR="00BE7E67">
        <w:rPr>
          <w:rFonts w:ascii="Times New Roman" w:hAnsi="Times New Roman" w:cs="Times New Roman"/>
          <w:sz w:val="24"/>
          <w:szCs w:val="24"/>
        </w:rPr>
        <w:t>4</w:t>
      </w:r>
      <w:r w:rsidRPr="00F508BC">
        <w:rPr>
          <w:rFonts w:ascii="Times New Roman" w:hAnsi="Times New Roman" w:cs="Times New Roman"/>
          <w:sz w:val="24"/>
          <w:szCs w:val="24"/>
        </w:rPr>
        <w:t xml:space="preserve"> is provided in </w:t>
      </w:r>
      <w:r w:rsidR="008C79D4" w:rsidRPr="00F508BC">
        <w:rPr>
          <w:rFonts w:ascii="Times New Roman" w:hAnsi="Times New Roman" w:cs="Times New Roman"/>
          <w:sz w:val="24"/>
          <w:szCs w:val="24"/>
        </w:rPr>
        <w:t>Table.</w:t>
      </w:r>
      <w:r>
        <w:rPr>
          <w:rFonts w:ascii="Times New Roman" w:hAnsi="Times New Roman" w:cs="Times New Roman"/>
          <w:sz w:val="24"/>
          <w:szCs w:val="24"/>
        </w:rPr>
        <w:t xml:space="preserve"> This financial investment was instrumental in advancing the district’s goals and objectives. It created a favorable environment for business growth, improved access to essential social services, reduced crime rates and other social </w:t>
      </w:r>
      <w:r w:rsidR="00BE7E67">
        <w:rPr>
          <w:rFonts w:ascii="Times New Roman" w:hAnsi="Times New Roman" w:cs="Times New Roman"/>
          <w:sz w:val="24"/>
          <w:szCs w:val="24"/>
        </w:rPr>
        <w:t>challenges, promoted</w:t>
      </w:r>
      <w:r>
        <w:rPr>
          <w:rFonts w:ascii="Times New Roman" w:hAnsi="Times New Roman" w:cs="Times New Roman"/>
          <w:sz w:val="24"/>
          <w:szCs w:val="24"/>
        </w:rPr>
        <w:t xml:space="preserve"> </w:t>
      </w:r>
      <w:r w:rsidR="00AA5952">
        <w:rPr>
          <w:rFonts w:ascii="Times New Roman" w:hAnsi="Times New Roman" w:cs="Times New Roman"/>
          <w:sz w:val="24"/>
          <w:szCs w:val="24"/>
        </w:rPr>
        <w:t>the Local</w:t>
      </w:r>
      <w:r>
        <w:rPr>
          <w:rFonts w:ascii="Times New Roman" w:hAnsi="Times New Roman" w:cs="Times New Roman"/>
          <w:sz w:val="24"/>
          <w:szCs w:val="24"/>
        </w:rPr>
        <w:t xml:space="preserve"> Assembly </w:t>
      </w:r>
      <w:r w:rsidR="00994161">
        <w:rPr>
          <w:rFonts w:ascii="Times New Roman" w:hAnsi="Times New Roman" w:cs="Times New Roman"/>
          <w:sz w:val="24"/>
          <w:szCs w:val="24"/>
        </w:rPr>
        <w:t>utilizing</w:t>
      </w:r>
      <w:r>
        <w:rPr>
          <w:rFonts w:ascii="Times New Roman" w:hAnsi="Times New Roman" w:cs="Times New Roman"/>
          <w:sz w:val="24"/>
          <w:szCs w:val="24"/>
        </w:rPr>
        <w:t xml:space="preserve"> its revenue during the year under review. Expenditures were categorized into three main components: Compensation, Goods and Services, and CAPEX(Investment/Assets), along with other additional expenses not explicitly covered in this template.</w:t>
      </w:r>
    </w:p>
    <w:p w14:paraId="0A68EBB7" w14:textId="2C0E7ED2" w:rsidR="008A344A" w:rsidRPr="008A344A" w:rsidRDefault="008A344A" w:rsidP="008A344A">
      <w:pPr>
        <w:pStyle w:val="Caption"/>
        <w:keepNext/>
        <w:rPr>
          <w:b w:val="0"/>
          <w:bCs w:val="0"/>
          <w:sz w:val="24"/>
          <w:szCs w:val="24"/>
        </w:rPr>
      </w:pPr>
    </w:p>
    <w:p w14:paraId="7156BD23" w14:textId="6E29CA60" w:rsidR="00940409" w:rsidRPr="006F5A40" w:rsidRDefault="00940409" w:rsidP="00940409">
      <w:pPr>
        <w:pStyle w:val="Caption"/>
        <w:keepNext/>
        <w:ind w:firstLine="270"/>
        <w:rPr>
          <w:sz w:val="24"/>
          <w:szCs w:val="24"/>
        </w:rPr>
      </w:pPr>
    </w:p>
    <w:p w14:paraId="270ADEEC" w14:textId="759CAA1B" w:rsidR="00D25FC7" w:rsidRPr="00D25FC7" w:rsidRDefault="00D25FC7" w:rsidP="00D25FC7">
      <w:pPr>
        <w:pStyle w:val="Caption"/>
        <w:keepNext/>
        <w:rPr>
          <w:b w:val="0"/>
          <w:bCs w:val="0"/>
          <w:i/>
          <w:iCs/>
          <w:sz w:val="24"/>
          <w:szCs w:val="24"/>
          <w:u w:val="single"/>
        </w:rPr>
      </w:pPr>
      <w:bookmarkStart w:id="46" w:name="_Toc190880252"/>
      <w:r w:rsidRPr="00D25FC7">
        <w:rPr>
          <w:b w:val="0"/>
          <w:bCs w:val="0"/>
          <w:i/>
          <w:iCs/>
          <w:sz w:val="24"/>
          <w:szCs w:val="24"/>
          <w:u w:val="single"/>
        </w:rPr>
        <w:t xml:space="preserve">Table </w:t>
      </w:r>
      <w:r w:rsidRPr="00D25FC7">
        <w:rPr>
          <w:b w:val="0"/>
          <w:bCs w:val="0"/>
          <w:i/>
          <w:iCs/>
          <w:sz w:val="24"/>
          <w:szCs w:val="24"/>
          <w:u w:val="single"/>
        </w:rPr>
        <w:fldChar w:fldCharType="begin"/>
      </w:r>
      <w:r w:rsidRPr="00D25FC7">
        <w:rPr>
          <w:b w:val="0"/>
          <w:bCs w:val="0"/>
          <w:i/>
          <w:iCs/>
          <w:sz w:val="24"/>
          <w:szCs w:val="24"/>
          <w:u w:val="single"/>
        </w:rPr>
        <w:instrText xml:space="preserve"> SEQ Table \* ARABIC </w:instrText>
      </w:r>
      <w:r w:rsidRPr="00D25FC7">
        <w:rPr>
          <w:b w:val="0"/>
          <w:bCs w:val="0"/>
          <w:i/>
          <w:iCs/>
          <w:sz w:val="24"/>
          <w:szCs w:val="24"/>
          <w:u w:val="single"/>
        </w:rPr>
        <w:fldChar w:fldCharType="separate"/>
      </w:r>
      <w:r w:rsidR="00E94C86">
        <w:rPr>
          <w:b w:val="0"/>
          <w:bCs w:val="0"/>
          <w:i/>
          <w:iCs/>
          <w:noProof/>
          <w:sz w:val="24"/>
          <w:szCs w:val="24"/>
          <w:u w:val="single"/>
        </w:rPr>
        <w:t>4</w:t>
      </w:r>
      <w:r w:rsidRPr="00D25FC7">
        <w:rPr>
          <w:b w:val="0"/>
          <w:bCs w:val="0"/>
          <w:i/>
          <w:iCs/>
          <w:sz w:val="24"/>
          <w:szCs w:val="24"/>
          <w:u w:val="single"/>
        </w:rPr>
        <w:fldChar w:fldCharType="end"/>
      </w:r>
      <w:r w:rsidRPr="00D25FC7">
        <w:rPr>
          <w:b w:val="0"/>
          <w:bCs w:val="0"/>
          <w:i/>
          <w:iCs/>
          <w:sz w:val="24"/>
          <w:szCs w:val="24"/>
          <w:u w:val="single"/>
        </w:rPr>
        <w:t>: Disbursement (Expenditure) between 2023 Compared with 2024</w:t>
      </w:r>
      <w:bookmarkEnd w:id="46"/>
    </w:p>
    <w:tbl>
      <w:tblPr>
        <w:tblW w:w="15477" w:type="dxa"/>
        <w:tblInd w:w="-1326" w:type="dxa"/>
        <w:tblLayout w:type="fixed"/>
        <w:tblLook w:val="04A0" w:firstRow="1" w:lastRow="0" w:firstColumn="1" w:lastColumn="0" w:noHBand="0" w:noVBand="1"/>
      </w:tblPr>
      <w:tblGrid>
        <w:gridCol w:w="1211"/>
        <w:gridCol w:w="1344"/>
        <w:gridCol w:w="926"/>
        <w:gridCol w:w="1350"/>
        <w:gridCol w:w="1170"/>
        <w:gridCol w:w="1170"/>
        <w:gridCol w:w="1444"/>
        <w:gridCol w:w="1069"/>
        <w:gridCol w:w="1069"/>
        <w:gridCol w:w="1098"/>
        <w:gridCol w:w="990"/>
        <w:gridCol w:w="1297"/>
        <w:gridCol w:w="1339"/>
      </w:tblGrid>
      <w:tr w:rsidR="00940409" w:rsidRPr="006F5A40" w14:paraId="6F7934ED" w14:textId="77777777" w:rsidTr="00B430CF">
        <w:trPr>
          <w:trHeight w:val="358"/>
        </w:trPr>
        <w:tc>
          <w:tcPr>
            <w:tcW w:w="1211" w:type="dxa"/>
            <w:vMerge w:val="restart"/>
            <w:tcBorders>
              <w:top w:val="single" w:sz="4" w:space="0" w:color="auto"/>
              <w:left w:val="single" w:sz="4" w:space="0" w:color="auto"/>
              <w:right w:val="single" w:sz="4" w:space="0" w:color="auto"/>
            </w:tcBorders>
            <w:shd w:val="clear" w:color="000000" w:fill="9BBB59"/>
            <w:vAlign w:val="center"/>
            <w:hideMark/>
          </w:tcPr>
          <w:p w14:paraId="27A2D27D" w14:textId="77777777" w:rsidR="00940409" w:rsidRPr="006F5A40" w:rsidRDefault="00940409" w:rsidP="00EC117F">
            <w:pPr>
              <w:spacing w:after="0" w:line="240" w:lineRule="auto"/>
              <w:rPr>
                <w:rFonts w:ascii="Times New Roman" w:eastAsia="Times New Roman" w:hAnsi="Times New Roman" w:cs="Times New Roman"/>
                <w:b/>
                <w:bCs/>
                <w:color w:val="FFFFFF"/>
                <w:sz w:val="20"/>
                <w:szCs w:val="20"/>
                <w:lang w:val="en-GB" w:eastAsia="en-GB"/>
              </w:rPr>
            </w:pPr>
            <w:r w:rsidRPr="006F5A40">
              <w:rPr>
                <w:rFonts w:ascii="Times New Roman" w:eastAsia="Times New Roman" w:hAnsi="Times New Roman" w:cs="Times New Roman"/>
                <w:b/>
                <w:bCs/>
                <w:color w:val="FFFFFF" w:themeColor="background1"/>
                <w:sz w:val="20"/>
                <w:szCs w:val="20"/>
                <w:lang w:eastAsia="en-GB"/>
              </w:rPr>
              <w:t>Budget Items</w:t>
            </w:r>
          </w:p>
          <w:p w14:paraId="2C71D91B" w14:textId="77777777" w:rsidR="00940409" w:rsidRPr="006F5A40" w:rsidRDefault="00940409" w:rsidP="00EC117F">
            <w:pPr>
              <w:spacing w:after="0" w:line="240" w:lineRule="auto"/>
              <w:rPr>
                <w:rFonts w:ascii="Times New Roman" w:eastAsia="Times New Roman" w:hAnsi="Times New Roman" w:cs="Times New Roman"/>
                <w:b/>
                <w:bCs/>
                <w:color w:val="FFFFFF"/>
                <w:sz w:val="20"/>
                <w:szCs w:val="20"/>
                <w:lang w:val="en-GB" w:eastAsia="en-GB"/>
              </w:rPr>
            </w:pPr>
            <w:r w:rsidRPr="006F5A40">
              <w:rPr>
                <w:rFonts w:ascii="Times New Roman" w:eastAsia="Times New Roman" w:hAnsi="Times New Roman" w:cs="Times New Roman"/>
                <w:b/>
                <w:bCs/>
                <w:color w:val="FFFFFF"/>
                <w:sz w:val="20"/>
                <w:szCs w:val="20"/>
                <w:lang w:val="en-GB" w:eastAsia="en-GB"/>
              </w:rPr>
              <w:t> </w:t>
            </w:r>
          </w:p>
        </w:tc>
        <w:tc>
          <w:tcPr>
            <w:tcW w:w="3620" w:type="dxa"/>
            <w:gridSpan w:val="3"/>
            <w:tcBorders>
              <w:top w:val="single" w:sz="4" w:space="0" w:color="auto"/>
              <w:left w:val="nil"/>
              <w:bottom w:val="single" w:sz="4" w:space="0" w:color="auto"/>
              <w:right w:val="single" w:sz="4" w:space="0" w:color="auto"/>
            </w:tcBorders>
            <w:shd w:val="clear" w:color="000000" w:fill="9BBB59"/>
            <w:hideMark/>
          </w:tcPr>
          <w:p w14:paraId="26A2B687" w14:textId="77777777" w:rsidR="00940409" w:rsidRPr="006F5A40" w:rsidRDefault="00940409" w:rsidP="00EC117F">
            <w:pPr>
              <w:spacing w:after="0" w:line="240" w:lineRule="auto"/>
              <w:jc w:val="center"/>
              <w:rPr>
                <w:rFonts w:ascii="Times New Roman" w:eastAsia="Times New Roman" w:hAnsi="Times New Roman" w:cs="Times New Roman"/>
                <w:b/>
                <w:bCs/>
                <w:color w:val="FFFFFF"/>
                <w:sz w:val="20"/>
                <w:szCs w:val="20"/>
                <w:lang w:val="en-GB" w:eastAsia="en-GB"/>
              </w:rPr>
            </w:pPr>
            <w:r w:rsidRPr="006F5A40">
              <w:rPr>
                <w:rFonts w:ascii="Times New Roman" w:eastAsia="Times New Roman" w:hAnsi="Times New Roman" w:cs="Times New Roman"/>
                <w:b/>
                <w:bCs/>
                <w:color w:val="FFFFFF" w:themeColor="background1"/>
                <w:sz w:val="20"/>
                <w:szCs w:val="20"/>
                <w:lang w:eastAsia="en-GB"/>
              </w:rPr>
              <w:t>2021</w:t>
            </w:r>
          </w:p>
        </w:tc>
        <w:tc>
          <w:tcPr>
            <w:tcW w:w="3784" w:type="dxa"/>
            <w:gridSpan w:val="3"/>
            <w:tcBorders>
              <w:top w:val="single" w:sz="4" w:space="0" w:color="auto"/>
              <w:left w:val="nil"/>
              <w:bottom w:val="single" w:sz="4" w:space="0" w:color="auto"/>
              <w:right w:val="single" w:sz="4" w:space="0" w:color="auto"/>
            </w:tcBorders>
            <w:shd w:val="clear" w:color="000000" w:fill="9BBB59"/>
            <w:hideMark/>
          </w:tcPr>
          <w:p w14:paraId="4B412B17" w14:textId="77777777" w:rsidR="00940409" w:rsidRPr="006F5A40" w:rsidRDefault="00940409" w:rsidP="00EC117F">
            <w:pPr>
              <w:spacing w:after="0" w:line="240" w:lineRule="auto"/>
              <w:jc w:val="center"/>
              <w:rPr>
                <w:rFonts w:ascii="Times New Roman" w:eastAsia="Times New Roman" w:hAnsi="Times New Roman" w:cs="Times New Roman"/>
                <w:b/>
                <w:bCs/>
                <w:color w:val="FFFFFF"/>
                <w:sz w:val="20"/>
                <w:szCs w:val="20"/>
                <w:lang w:val="en-GB" w:eastAsia="en-GB"/>
              </w:rPr>
            </w:pPr>
            <w:r w:rsidRPr="006F5A40">
              <w:rPr>
                <w:rFonts w:ascii="Times New Roman" w:eastAsia="Times New Roman" w:hAnsi="Times New Roman" w:cs="Times New Roman"/>
                <w:b/>
                <w:bCs/>
                <w:color w:val="FFFFFF" w:themeColor="background1"/>
                <w:sz w:val="20"/>
                <w:szCs w:val="20"/>
                <w:lang w:eastAsia="en-GB"/>
              </w:rPr>
              <w:t>2022</w:t>
            </w:r>
          </w:p>
        </w:tc>
        <w:tc>
          <w:tcPr>
            <w:tcW w:w="3236" w:type="dxa"/>
            <w:gridSpan w:val="3"/>
            <w:tcBorders>
              <w:top w:val="single" w:sz="4" w:space="0" w:color="auto"/>
              <w:left w:val="nil"/>
              <w:bottom w:val="single" w:sz="4" w:space="0" w:color="auto"/>
              <w:right w:val="single" w:sz="4" w:space="0" w:color="auto"/>
            </w:tcBorders>
            <w:shd w:val="clear" w:color="000000" w:fill="9BBB59"/>
            <w:hideMark/>
          </w:tcPr>
          <w:p w14:paraId="1E1EE73A" w14:textId="77777777" w:rsidR="00940409" w:rsidRPr="006F5A40" w:rsidRDefault="00940409" w:rsidP="00EC117F">
            <w:pPr>
              <w:spacing w:after="0" w:line="240" w:lineRule="auto"/>
              <w:jc w:val="center"/>
              <w:rPr>
                <w:rFonts w:ascii="Times New Roman" w:eastAsia="Times New Roman" w:hAnsi="Times New Roman" w:cs="Times New Roman"/>
                <w:b/>
                <w:bCs/>
                <w:color w:val="FFFFFF"/>
                <w:sz w:val="20"/>
                <w:szCs w:val="20"/>
                <w:lang w:val="en-GB" w:eastAsia="en-GB"/>
              </w:rPr>
            </w:pPr>
            <w:r w:rsidRPr="006F5A40">
              <w:rPr>
                <w:rFonts w:ascii="Times New Roman" w:eastAsia="Times New Roman" w:hAnsi="Times New Roman" w:cs="Times New Roman"/>
                <w:b/>
                <w:bCs/>
                <w:color w:val="FFFFFF" w:themeColor="background1"/>
                <w:sz w:val="20"/>
                <w:szCs w:val="20"/>
                <w:lang w:eastAsia="en-GB"/>
              </w:rPr>
              <w:t>2023</w:t>
            </w:r>
          </w:p>
        </w:tc>
        <w:tc>
          <w:tcPr>
            <w:tcW w:w="3626" w:type="dxa"/>
            <w:gridSpan w:val="3"/>
            <w:tcBorders>
              <w:top w:val="single" w:sz="4" w:space="0" w:color="auto"/>
              <w:left w:val="nil"/>
              <w:bottom w:val="single" w:sz="4" w:space="0" w:color="auto"/>
              <w:right w:val="single" w:sz="4" w:space="0" w:color="auto"/>
            </w:tcBorders>
            <w:shd w:val="clear" w:color="000000" w:fill="9BBB59"/>
          </w:tcPr>
          <w:p w14:paraId="229955B1" w14:textId="77777777" w:rsidR="00940409" w:rsidRPr="006F5A40" w:rsidRDefault="00940409" w:rsidP="00EC117F">
            <w:pPr>
              <w:spacing w:after="0" w:line="240" w:lineRule="auto"/>
              <w:jc w:val="center"/>
              <w:rPr>
                <w:rFonts w:ascii="Times New Roman" w:eastAsia="Times New Roman" w:hAnsi="Times New Roman" w:cs="Times New Roman"/>
                <w:b/>
                <w:bCs/>
                <w:color w:val="FFFFFF" w:themeColor="background1"/>
                <w:sz w:val="20"/>
                <w:szCs w:val="20"/>
                <w:lang w:eastAsia="en-GB"/>
              </w:rPr>
            </w:pPr>
            <w:r w:rsidRPr="006F5A40">
              <w:rPr>
                <w:rFonts w:ascii="Times New Roman" w:eastAsia="Times New Roman" w:hAnsi="Times New Roman" w:cs="Times New Roman"/>
                <w:b/>
                <w:bCs/>
                <w:color w:val="FFFFFF" w:themeColor="background1"/>
                <w:sz w:val="20"/>
                <w:szCs w:val="20"/>
                <w:lang w:eastAsia="en-GB"/>
              </w:rPr>
              <w:t>2024</w:t>
            </w:r>
          </w:p>
        </w:tc>
      </w:tr>
      <w:tr w:rsidR="00940409" w:rsidRPr="006F5A40" w14:paraId="446494F9" w14:textId="77777777" w:rsidTr="00B430CF">
        <w:trPr>
          <w:trHeight w:val="1169"/>
        </w:trPr>
        <w:tc>
          <w:tcPr>
            <w:tcW w:w="1211" w:type="dxa"/>
            <w:vMerge/>
            <w:tcBorders>
              <w:left w:val="single" w:sz="4" w:space="0" w:color="auto"/>
              <w:bottom w:val="single" w:sz="4" w:space="0" w:color="auto"/>
              <w:right w:val="single" w:sz="4" w:space="0" w:color="auto"/>
            </w:tcBorders>
            <w:shd w:val="clear" w:color="000000" w:fill="9BBB59"/>
            <w:vAlign w:val="center"/>
            <w:hideMark/>
          </w:tcPr>
          <w:p w14:paraId="17F048D5" w14:textId="77777777" w:rsidR="00940409" w:rsidRPr="006F5A40" w:rsidRDefault="00940409" w:rsidP="00EC117F">
            <w:pPr>
              <w:spacing w:after="0" w:line="240" w:lineRule="auto"/>
              <w:rPr>
                <w:rFonts w:ascii="Times New Roman" w:eastAsia="Times New Roman" w:hAnsi="Times New Roman" w:cs="Times New Roman"/>
                <w:b/>
                <w:bCs/>
                <w:color w:val="FFFFFF"/>
                <w:sz w:val="20"/>
                <w:szCs w:val="20"/>
                <w:lang w:val="en-GB" w:eastAsia="en-GB"/>
              </w:rPr>
            </w:pPr>
          </w:p>
        </w:tc>
        <w:tc>
          <w:tcPr>
            <w:tcW w:w="1344" w:type="dxa"/>
            <w:tcBorders>
              <w:top w:val="nil"/>
              <w:left w:val="nil"/>
              <w:bottom w:val="single" w:sz="4" w:space="0" w:color="auto"/>
              <w:right w:val="single" w:sz="4" w:space="0" w:color="auto"/>
            </w:tcBorders>
            <w:shd w:val="clear" w:color="000000" w:fill="EAF1DD"/>
            <w:vAlign w:val="center"/>
            <w:hideMark/>
          </w:tcPr>
          <w:p w14:paraId="7826DA08"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Approved</w:t>
            </w:r>
          </w:p>
        </w:tc>
        <w:tc>
          <w:tcPr>
            <w:tcW w:w="926" w:type="dxa"/>
            <w:tcBorders>
              <w:top w:val="nil"/>
              <w:left w:val="nil"/>
              <w:bottom w:val="single" w:sz="4" w:space="0" w:color="auto"/>
              <w:right w:val="single" w:sz="4" w:space="0" w:color="auto"/>
            </w:tcBorders>
            <w:shd w:val="clear" w:color="000000" w:fill="EAF1DD"/>
            <w:vAlign w:val="center"/>
            <w:hideMark/>
          </w:tcPr>
          <w:p w14:paraId="05877020"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Released</w:t>
            </w:r>
          </w:p>
        </w:tc>
        <w:tc>
          <w:tcPr>
            <w:tcW w:w="1350" w:type="dxa"/>
            <w:tcBorders>
              <w:top w:val="nil"/>
              <w:left w:val="nil"/>
              <w:bottom w:val="single" w:sz="4" w:space="0" w:color="auto"/>
              <w:right w:val="single" w:sz="4" w:space="0" w:color="auto"/>
            </w:tcBorders>
            <w:shd w:val="clear" w:color="000000" w:fill="EAF1DD"/>
            <w:vAlign w:val="center"/>
            <w:hideMark/>
          </w:tcPr>
          <w:p w14:paraId="37E541FC"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Expenditure</w:t>
            </w:r>
          </w:p>
        </w:tc>
        <w:tc>
          <w:tcPr>
            <w:tcW w:w="1170" w:type="dxa"/>
            <w:tcBorders>
              <w:top w:val="nil"/>
              <w:left w:val="nil"/>
              <w:bottom w:val="single" w:sz="4" w:space="0" w:color="auto"/>
              <w:right w:val="single" w:sz="4" w:space="0" w:color="auto"/>
            </w:tcBorders>
            <w:shd w:val="clear" w:color="000000" w:fill="EAF1DD"/>
            <w:vAlign w:val="center"/>
            <w:hideMark/>
          </w:tcPr>
          <w:p w14:paraId="71212986"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Approved</w:t>
            </w:r>
          </w:p>
        </w:tc>
        <w:tc>
          <w:tcPr>
            <w:tcW w:w="1170" w:type="dxa"/>
            <w:tcBorders>
              <w:top w:val="nil"/>
              <w:left w:val="nil"/>
              <w:bottom w:val="single" w:sz="4" w:space="0" w:color="auto"/>
              <w:right w:val="single" w:sz="4" w:space="0" w:color="auto"/>
            </w:tcBorders>
            <w:shd w:val="clear" w:color="000000" w:fill="EAF1DD"/>
            <w:vAlign w:val="center"/>
            <w:hideMark/>
          </w:tcPr>
          <w:p w14:paraId="2042F6BD"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Released</w:t>
            </w:r>
          </w:p>
        </w:tc>
        <w:tc>
          <w:tcPr>
            <w:tcW w:w="1444" w:type="dxa"/>
            <w:tcBorders>
              <w:top w:val="nil"/>
              <w:left w:val="nil"/>
              <w:bottom w:val="single" w:sz="4" w:space="0" w:color="auto"/>
              <w:right w:val="single" w:sz="4" w:space="0" w:color="auto"/>
            </w:tcBorders>
            <w:shd w:val="clear" w:color="000000" w:fill="EAF1DD"/>
            <w:vAlign w:val="center"/>
            <w:hideMark/>
          </w:tcPr>
          <w:p w14:paraId="44006A48"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Expenditure</w:t>
            </w:r>
          </w:p>
        </w:tc>
        <w:tc>
          <w:tcPr>
            <w:tcW w:w="1069" w:type="dxa"/>
            <w:tcBorders>
              <w:top w:val="nil"/>
              <w:left w:val="nil"/>
              <w:bottom w:val="single" w:sz="4" w:space="0" w:color="auto"/>
              <w:right w:val="single" w:sz="4" w:space="0" w:color="auto"/>
            </w:tcBorders>
            <w:shd w:val="clear" w:color="000000" w:fill="EAF1DD"/>
            <w:vAlign w:val="center"/>
            <w:hideMark/>
          </w:tcPr>
          <w:p w14:paraId="5EFA19C8"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Approved</w:t>
            </w:r>
          </w:p>
        </w:tc>
        <w:tc>
          <w:tcPr>
            <w:tcW w:w="1069" w:type="dxa"/>
            <w:tcBorders>
              <w:top w:val="nil"/>
              <w:left w:val="nil"/>
              <w:bottom w:val="single" w:sz="4" w:space="0" w:color="auto"/>
              <w:right w:val="single" w:sz="4" w:space="0" w:color="auto"/>
            </w:tcBorders>
            <w:shd w:val="clear" w:color="000000" w:fill="EAF1DD"/>
            <w:vAlign w:val="center"/>
            <w:hideMark/>
          </w:tcPr>
          <w:p w14:paraId="3BBBEE64"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Released</w:t>
            </w:r>
          </w:p>
        </w:tc>
        <w:tc>
          <w:tcPr>
            <w:tcW w:w="1098" w:type="dxa"/>
            <w:tcBorders>
              <w:top w:val="nil"/>
              <w:left w:val="nil"/>
              <w:bottom w:val="single" w:sz="4" w:space="0" w:color="auto"/>
              <w:right w:val="single" w:sz="4" w:space="0" w:color="auto"/>
            </w:tcBorders>
            <w:shd w:val="clear" w:color="000000" w:fill="EAF1DD"/>
            <w:vAlign w:val="center"/>
            <w:hideMark/>
          </w:tcPr>
          <w:p w14:paraId="33B538E9" w14:textId="77777777" w:rsidR="00940409" w:rsidRPr="006F5A40" w:rsidRDefault="00940409" w:rsidP="00EC117F">
            <w:pPr>
              <w:spacing w:after="0" w:line="240" w:lineRule="auto"/>
              <w:rPr>
                <w:rFonts w:ascii="Times New Roman" w:eastAsia="Times New Roman" w:hAnsi="Times New Roman" w:cs="Times New Roman"/>
                <w:b/>
                <w:bCs/>
                <w:color w:val="000000"/>
                <w:sz w:val="18"/>
                <w:szCs w:val="18"/>
                <w:lang w:val="en-GB" w:eastAsia="en-GB"/>
              </w:rPr>
            </w:pPr>
            <w:r w:rsidRPr="006F5A40">
              <w:rPr>
                <w:rFonts w:ascii="Times New Roman" w:eastAsia="Times New Roman" w:hAnsi="Times New Roman" w:cs="Times New Roman"/>
                <w:b/>
                <w:bCs/>
                <w:sz w:val="18"/>
                <w:szCs w:val="18"/>
                <w:lang w:eastAsia="en-GB"/>
              </w:rPr>
              <w:t>Expenditure</w:t>
            </w:r>
          </w:p>
        </w:tc>
        <w:tc>
          <w:tcPr>
            <w:tcW w:w="990" w:type="dxa"/>
            <w:tcBorders>
              <w:top w:val="single" w:sz="4" w:space="0" w:color="auto"/>
              <w:left w:val="nil"/>
              <w:bottom w:val="single" w:sz="4" w:space="0" w:color="auto"/>
              <w:right w:val="single" w:sz="4" w:space="0" w:color="auto"/>
            </w:tcBorders>
            <w:shd w:val="clear" w:color="000000" w:fill="EAF1DD"/>
            <w:vAlign w:val="center"/>
          </w:tcPr>
          <w:p w14:paraId="4A552088" w14:textId="77777777" w:rsidR="00940409" w:rsidRPr="006F5A40" w:rsidRDefault="00940409" w:rsidP="00EC117F">
            <w:pPr>
              <w:spacing w:after="0" w:line="240" w:lineRule="auto"/>
              <w:rPr>
                <w:rFonts w:ascii="Times New Roman" w:eastAsia="Times New Roman" w:hAnsi="Times New Roman" w:cs="Times New Roman"/>
                <w:b/>
                <w:bCs/>
                <w:sz w:val="18"/>
                <w:szCs w:val="18"/>
                <w:lang w:eastAsia="en-GB"/>
              </w:rPr>
            </w:pPr>
            <w:r w:rsidRPr="006F5A40">
              <w:rPr>
                <w:rFonts w:ascii="Times New Roman" w:eastAsia="Times New Roman" w:hAnsi="Times New Roman" w:cs="Times New Roman"/>
                <w:b/>
                <w:bCs/>
                <w:sz w:val="18"/>
                <w:szCs w:val="18"/>
                <w:lang w:eastAsia="en-GB"/>
              </w:rPr>
              <w:t>Approved</w:t>
            </w:r>
          </w:p>
        </w:tc>
        <w:tc>
          <w:tcPr>
            <w:tcW w:w="1297" w:type="dxa"/>
            <w:tcBorders>
              <w:top w:val="single" w:sz="4" w:space="0" w:color="auto"/>
              <w:left w:val="nil"/>
              <w:bottom w:val="single" w:sz="4" w:space="0" w:color="auto"/>
              <w:right w:val="single" w:sz="4" w:space="0" w:color="auto"/>
            </w:tcBorders>
            <w:shd w:val="clear" w:color="000000" w:fill="EAF1DD"/>
            <w:vAlign w:val="center"/>
          </w:tcPr>
          <w:p w14:paraId="3ECDCBBC" w14:textId="77777777" w:rsidR="00940409" w:rsidRPr="006F5A40" w:rsidRDefault="00940409" w:rsidP="00EC117F">
            <w:pPr>
              <w:spacing w:after="0" w:line="240" w:lineRule="auto"/>
              <w:rPr>
                <w:rFonts w:ascii="Times New Roman" w:eastAsia="Times New Roman" w:hAnsi="Times New Roman" w:cs="Times New Roman"/>
                <w:b/>
                <w:bCs/>
                <w:sz w:val="18"/>
                <w:szCs w:val="18"/>
                <w:lang w:eastAsia="en-GB"/>
              </w:rPr>
            </w:pPr>
            <w:r w:rsidRPr="006F5A40">
              <w:rPr>
                <w:rFonts w:ascii="Times New Roman" w:eastAsia="Times New Roman" w:hAnsi="Times New Roman" w:cs="Times New Roman"/>
                <w:b/>
                <w:bCs/>
                <w:sz w:val="18"/>
                <w:szCs w:val="18"/>
                <w:lang w:eastAsia="en-GB"/>
              </w:rPr>
              <w:t>Released</w:t>
            </w:r>
          </w:p>
        </w:tc>
        <w:tc>
          <w:tcPr>
            <w:tcW w:w="1339" w:type="dxa"/>
            <w:tcBorders>
              <w:top w:val="single" w:sz="4" w:space="0" w:color="auto"/>
              <w:left w:val="nil"/>
              <w:bottom w:val="single" w:sz="4" w:space="0" w:color="auto"/>
              <w:right w:val="single" w:sz="4" w:space="0" w:color="auto"/>
            </w:tcBorders>
            <w:shd w:val="clear" w:color="000000" w:fill="EAF1DD"/>
            <w:vAlign w:val="center"/>
          </w:tcPr>
          <w:p w14:paraId="780DCC53" w14:textId="77777777" w:rsidR="00940409" w:rsidRPr="006F5A40" w:rsidRDefault="00940409" w:rsidP="00EC117F">
            <w:pPr>
              <w:spacing w:after="0" w:line="240" w:lineRule="auto"/>
              <w:rPr>
                <w:rFonts w:ascii="Times New Roman" w:eastAsia="Times New Roman" w:hAnsi="Times New Roman" w:cs="Times New Roman"/>
                <w:b/>
                <w:bCs/>
                <w:sz w:val="18"/>
                <w:szCs w:val="18"/>
                <w:lang w:eastAsia="en-GB"/>
              </w:rPr>
            </w:pPr>
            <w:r w:rsidRPr="006F5A40">
              <w:rPr>
                <w:rFonts w:ascii="Times New Roman" w:eastAsia="Times New Roman" w:hAnsi="Times New Roman" w:cs="Times New Roman"/>
                <w:b/>
                <w:bCs/>
                <w:sz w:val="18"/>
                <w:szCs w:val="18"/>
                <w:lang w:eastAsia="en-GB"/>
              </w:rPr>
              <w:t>Expenditure</w:t>
            </w:r>
          </w:p>
        </w:tc>
      </w:tr>
      <w:tr w:rsidR="00940409" w:rsidRPr="006F5A40" w14:paraId="48075DF4" w14:textId="77777777" w:rsidTr="00B430CF">
        <w:trPr>
          <w:trHeight w:val="432"/>
        </w:trPr>
        <w:tc>
          <w:tcPr>
            <w:tcW w:w="1211" w:type="dxa"/>
            <w:tcBorders>
              <w:top w:val="nil"/>
              <w:left w:val="single" w:sz="4" w:space="0" w:color="auto"/>
              <w:bottom w:val="single" w:sz="4" w:space="0" w:color="auto"/>
              <w:right w:val="single" w:sz="4" w:space="0" w:color="auto"/>
            </w:tcBorders>
            <w:shd w:val="clear" w:color="auto" w:fill="auto"/>
            <w:vAlign w:val="center"/>
            <w:hideMark/>
          </w:tcPr>
          <w:p w14:paraId="61B3E202" w14:textId="77777777" w:rsidR="00940409" w:rsidRPr="006F5A40" w:rsidRDefault="00940409" w:rsidP="00EC117F">
            <w:pPr>
              <w:spacing w:after="0" w:line="240" w:lineRule="auto"/>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 Compensation</w:t>
            </w:r>
          </w:p>
        </w:tc>
        <w:tc>
          <w:tcPr>
            <w:tcW w:w="1344" w:type="dxa"/>
            <w:tcBorders>
              <w:top w:val="nil"/>
              <w:left w:val="nil"/>
              <w:bottom w:val="single" w:sz="4" w:space="0" w:color="auto"/>
              <w:right w:val="single" w:sz="4" w:space="0" w:color="auto"/>
            </w:tcBorders>
            <w:shd w:val="clear" w:color="auto" w:fill="auto"/>
            <w:vAlign w:val="center"/>
            <w:hideMark/>
          </w:tcPr>
          <w:p w14:paraId="4CF2407D"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3,990,123.08</w:t>
            </w:r>
          </w:p>
        </w:tc>
        <w:tc>
          <w:tcPr>
            <w:tcW w:w="926" w:type="dxa"/>
            <w:tcBorders>
              <w:top w:val="nil"/>
              <w:left w:val="nil"/>
              <w:bottom w:val="single" w:sz="4" w:space="0" w:color="auto"/>
              <w:right w:val="single" w:sz="4" w:space="0" w:color="auto"/>
            </w:tcBorders>
            <w:shd w:val="clear" w:color="auto" w:fill="auto"/>
            <w:vAlign w:val="center"/>
            <w:hideMark/>
          </w:tcPr>
          <w:p w14:paraId="04A0EC7B"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3,961,795.20</w:t>
            </w:r>
          </w:p>
        </w:tc>
        <w:tc>
          <w:tcPr>
            <w:tcW w:w="1350" w:type="dxa"/>
            <w:tcBorders>
              <w:top w:val="nil"/>
              <w:left w:val="nil"/>
              <w:bottom w:val="single" w:sz="4" w:space="0" w:color="auto"/>
              <w:right w:val="single" w:sz="4" w:space="0" w:color="auto"/>
            </w:tcBorders>
            <w:shd w:val="clear" w:color="auto" w:fill="auto"/>
            <w:vAlign w:val="center"/>
            <w:hideMark/>
          </w:tcPr>
          <w:p w14:paraId="2C9CE1D5"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3,961,795.20</w:t>
            </w:r>
          </w:p>
        </w:tc>
        <w:tc>
          <w:tcPr>
            <w:tcW w:w="1170" w:type="dxa"/>
            <w:tcBorders>
              <w:top w:val="nil"/>
              <w:left w:val="nil"/>
              <w:bottom w:val="single" w:sz="4" w:space="0" w:color="auto"/>
              <w:right w:val="single" w:sz="4" w:space="0" w:color="auto"/>
            </w:tcBorders>
            <w:shd w:val="clear" w:color="auto" w:fill="auto"/>
            <w:vAlign w:val="center"/>
            <w:hideMark/>
          </w:tcPr>
          <w:p w14:paraId="1990763B"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4,320,352.06</w:t>
            </w:r>
          </w:p>
        </w:tc>
        <w:tc>
          <w:tcPr>
            <w:tcW w:w="1170" w:type="dxa"/>
            <w:tcBorders>
              <w:top w:val="nil"/>
              <w:left w:val="nil"/>
              <w:bottom w:val="single" w:sz="4" w:space="0" w:color="auto"/>
              <w:right w:val="single" w:sz="4" w:space="0" w:color="auto"/>
            </w:tcBorders>
            <w:shd w:val="clear" w:color="auto" w:fill="auto"/>
            <w:vAlign w:val="center"/>
            <w:hideMark/>
          </w:tcPr>
          <w:p w14:paraId="561484B5"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5,254,750.61</w:t>
            </w:r>
          </w:p>
        </w:tc>
        <w:tc>
          <w:tcPr>
            <w:tcW w:w="1444" w:type="dxa"/>
            <w:tcBorders>
              <w:top w:val="nil"/>
              <w:left w:val="nil"/>
              <w:bottom w:val="single" w:sz="4" w:space="0" w:color="auto"/>
              <w:right w:val="single" w:sz="4" w:space="0" w:color="auto"/>
            </w:tcBorders>
            <w:shd w:val="clear" w:color="auto" w:fill="auto"/>
            <w:vAlign w:val="center"/>
            <w:hideMark/>
          </w:tcPr>
          <w:p w14:paraId="6C33F456"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5,254,750.61</w:t>
            </w:r>
          </w:p>
        </w:tc>
        <w:tc>
          <w:tcPr>
            <w:tcW w:w="1069" w:type="dxa"/>
            <w:tcBorders>
              <w:top w:val="nil"/>
              <w:left w:val="nil"/>
              <w:bottom w:val="single" w:sz="4" w:space="0" w:color="auto"/>
              <w:right w:val="single" w:sz="4" w:space="0" w:color="auto"/>
            </w:tcBorders>
            <w:shd w:val="clear" w:color="auto" w:fill="auto"/>
            <w:vAlign w:val="center"/>
            <w:hideMark/>
          </w:tcPr>
          <w:p w14:paraId="20316641"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4,471,388.32</w:t>
            </w:r>
          </w:p>
        </w:tc>
        <w:tc>
          <w:tcPr>
            <w:tcW w:w="1069" w:type="dxa"/>
            <w:tcBorders>
              <w:top w:val="nil"/>
              <w:left w:val="nil"/>
              <w:bottom w:val="single" w:sz="4" w:space="0" w:color="auto"/>
              <w:right w:val="single" w:sz="4" w:space="0" w:color="auto"/>
            </w:tcBorders>
            <w:shd w:val="clear" w:color="auto" w:fill="auto"/>
            <w:vAlign w:val="center"/>
            <w:hideMark/>
          </w:tcPr>
          <w:p w14:paraId="222C8B61"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8,244,306.38</w:t>
            </w:r>
          </w:p>
        </w:tc>
        <w:tc>
          <w:tcPr>
            <w:tcW w:w="1098" w:type="dxa"/>
            <w:tcBorders>
              <w:top w:val="nil"/>
              <w:left w:val="nil"/>
              <w:bottom w:val="single" w:sz="4" w:space="0" w:color="auto"/>
              <w:right w:val="single" w:sz="4" w:space="0" w:color="auto"/>
            </w:tcBorders>
            <w:shd w:val="clear" w:color="auto" w:fill="auto"/>
            <w:vAlign w:val="center"/>
            <w:hideMark/>
          </w:tcPr>
          <w:p w14:paraId="21EBD1D2"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8,244,306.38</w:t>
            </w:r>
          </w:p>
        </w:tc>
        <w:tc>
          <w:tcPr>
            <w:tcW w:w="990" w:type="dxa"/>
            <w:tcBorders>
              <w:top w:val="nil"/>
              <w:left w:val="nil"/>
              <w:bottom w:val="single" w:sz="4" w:space="0" w:color="auto"/>
              <w:right w:val="single" w:sz="4" w:space="0" w:color="auto"/>
            </w:tcBorders>
            <w:vAlign w:val="center"/>
          </w:tcPr>
          <w:p w14:paraId="6EDD2700"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r w:rsidRPr="006F5A40">
              <w:rPr>
                <w:rFonts w:ascii="Times New Roman" w:eastAsia="Times New Roman" w:hAnsi="Times New Roman" w:cs="Times New Roman"/>
                <w:color w:val="000000"/>
                <w:sz w:val="18"/>
                <w:szCs w:val="18"/>
                <w:lang w:eastAsia="en-GB"/>
              </w:rPr>
              <w:t>4,500,000.00</w:t>
            </w:r>
          </w:p>
        </w:tc>
        <w:tc>
          <w:tcPr>
            <w:tcW w:w="1297" w:type="dxa"/>
            <w:tcBorders>
              <w:top w:val="nil"/>
              <w:left w:val="nil"/>
              <w:bottom w:val="single" w:sz="4" w:space="0" w:color="auto"/>
              <w:right w:val="single" w:sz="4" w:space="0" w:color="auto"/>
            </w:tcBorders>
            <w:vAlign w:val="center"/>
          </w:tcPr>
          <w:p w14:paraId="352E104E"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r w:rsidRPr="006F5A40">
              <w:rPr>
                <w:rFonts w:ascii="Times New Roman" w:eastAsia="Times New Roman" w:hAnsi="Times New Roman" w:cs="Times New Roman"/>
                <w:color w:val="000000"/>
                <w:sz w:val="18"/>
                <w:szCs w:val="18"/>
                <w:lang w:eastAsia="en-GB"/>
              </w:rPr>
              <w:t>9,028,607.76</w:t>
            </w:r>
          </w:p>
        </w:tc>
        <w:tc>
          <w:tcPr>
            <w:tcW w:w="1339" w:type="dxa"/>
            <w:tcBorders>
              <w:top w:val="nil"/>
              <w:left w:val="nil"/>
              <w:bottom w:val="single" w:sz="4" w:space="0" w:color="auto"/>
              <w:right w:val="single" w:sz="4" w:space="0" w:color="auto"/>
            </w:tcBorders>
            <w:vAlign w:val="center"/>
          </w:tcPr>
          <w:p w14:paraId="433449FE"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r w:rsidRPr="006F5A40">
              <w:rPr>
                <w:rFonts w:ascii="Times New Roman" w:eastAsia="Times New Roman" w:hAnsi="Times New Roman" w:cs="Times New Roman"/>
                <w:color w:val="000000"/>
                <w:sz w:val="18"/>
                <w:szCs w:val="18"/>
                <w:lang w:eastAsia="en-GB"/>
              </w:rPr>
              <w:t>9,028,607.76</w:t>
            </w:r>
          </w:p>
        </w:tc>
      </w:tr>
      <w:tr w:rsidR="00940409" w:rsidRPr="006F5A40" w14:paraId="76F5CE68" w14:textId="77777777" w:rsidTr="00B430CF">
        <w:trPr>
          <w:trHeight w:val="701"/>
        </w:trPr>
        <w:tc>
          <w:tcPr>
            <w:tcW w:w="1211" w:type="dxa"/>
            <w:tcBorders>
              <w:top w:val="nil"/>
              <w:left w:val="single" w:sz="4" w:space="0" w:color="auto"/>
              <w:bottom w:val="single" w:sz="4" w:space="0" w:color="auto"/>
              <w:right w:val="single" w:sz="4" w:space="0" w:color="auto"/>
            </w:tcBorders>
            <w:shd w:val="clear" w:color="000000" w:fill="EAF1DD"/>
            <w:vAlign w:val="center"/>
            <w:hideMark/>
          </w:tcPr>
          <w:p w14:paraId="5DAC3AD2" w14:textId="77777777" w:rsidR="00940409" w:rsidRPr="006F5A40" w:rsidRDefault="00940409" w:rsidP="00EC117F">
            <w:pPr>
              <w:spacing w:after="0" w:line="240" w:lineRule="auto"/>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sz w:val="20"/>
                <w:szCs w:val="20"/>
                <w:lang w:eastAsia="en-GB"/>
              </w:rPr>
              <w:t> Goods and Services</w:t>
            </w:r>
          </w:p>
        </w:tc>
        <w:tc>
          <w:tcPr>
            <w:tcW w:w="1344" w:type="dxa"/>
            <w:tcBorders>
              <w:top w:val="nil"/>
              <w:left w:val="nil"/>
              <w:bottom w:val="single" w:sz="4" w:space="0" w:color="auto"/>
              <w:right w:val="single" w:sz="4" w:space="0" w:color="auto"/>
            </w:tcBorders>
            <w:shd w:val="clear" w:color="000000" w:fill="EAF1DD"/>
            <w:vAlign w:val="center"/>
            <w:hideMark/>
          </w:tcPr>
          <w:p w14:paraId="33597AAF"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4,353,147.97</w:t>
            </w:r>
          </w:p>
        </w:tc>
        <w:tc>
          <w:tcPr>
            <w:tcW w:w="926" w:type="dxa"/>
            <w:tcBorders>
              <w:top w:val="nil"/>
              <w:left w:val="nil"/>
              <w:bottom w:val="single" w:sz="4" w:space="0" w:color="auto"/>
              <w:right w:val="single" w:sz="4" w:space="0" w:color="auto"/>
            </w:tcBorders>
            <w:shd w:val="clear" w:color="000000" w:fill="EAF1DD"/>
            <w:vAlign w:val="center"/>
            <w:hideMark/>
          </w:tcPr>
          <w:p w14:paraId="0AC450BD"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3,079,311.22</w:t>
            </w:r>
          </w:p>
        </w:tc>
        <w:tc>
          <w:tcPr>
            <w:tcW w:w="1350" w:type="dxa"/>
            <w:tcBorders>
              <w:top w:val="nil"/>
              <w:left w:val="nil"/>
              <w:bottom w:val="single" w:sz="4" w:space="0" w:color="auto"/>
              <w:right w:val="single" w:sz="4" w:space="0" w:color="auto"/>
            </w:tcBorders>
            <w:shd w:val="clear" w:color="000000" w:fill="EAF1DD"/>
            <w:vAlign w:val="center"/>
            <w:hideMark/>
          </w:tcPr>
          <w:p w14:paraId="285A08E0"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3,079,311.22</w:t>
            </w:r>
          </w:p>
        </w:tc>
        <w:tc>
          <w:tcPr>
            <w:tcW w:w="1170" w:type="dxa"/>
            <w:tcBorders>
              <w:top w:val="nil"/>
              <w:left w:val="nil"/>
              <w:bottom w:val="single" w:sz="4" w:space="0" w:color="auto"/>
              <w:right w:val="single" w:sz="4" w:space="0" w:color="auto"/>
            </w:tcBorders>
            <w:shd w:val="clear" w:color="000000" w:fill="EAF1DD"/>
            <w:vAlign w:val="center"/>
            <w:hideMark/>
          </w:tcPr>
          <w:p w14:paraId="21134548"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4,161,499.65</w:t>
            </w:r>
          </w:p>
        </w:tc>
        <w:tc>
          <w:tcPr>
            <w:tcW w:w="1170" w:type="dxa"/>
            <w:tcBorders>
              <w:top w:val="nil"/>
              <w:left w:val="nil"/>
              <w:bottom w:val="single" w:sz="4" w:space="0" w:color="auto"/>
              <w:right w:val="single" w:sz="4" w:space="0" w:color="auto"/>
            </w:tcBorders>
            <w:shd w:val="clear" w:color="000000" w:fill="EAF1DD"/>
            <w:vAlign w:val="center"/>
            <w:hideMark/>
          </w:tcPr>
          <w:p w14:paraId="7B558EB4"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4,059,380.15</w:t>
            </w:r>
          </w:p>
        </w:tc>
        <w:tc>
          <w:tcPr>
            <w:tcW w:w="1444" w:type="dxa"/>
            <w:tcBorders>
              <w:top w:val="nil"/>
              <w:left w:val="nil"/>
              <w:bottom w:val="single" w:sz="4" w:space="0" w:color="auto"/>
              <w:right w:val="single" w:sz="4" w:space="0" w:color="auto"/>
            </w:tcBorders>
            <w:shd w:val="clear" w:color="000000" w:fill="EAF1DD"/>
            <w:vAlign w:val="center"/>
            <w:hideMark/>
          </w:tcPr>
          <w:p w14:paraId="1C508E66"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4,059,380.15</w:t>
            </w:r>
          </w:p>
        </w:tc>
        <w:tc>
          <w:tcPr>
            <w:tcW w:w="1069" w:type="dxa"/>
            <w:tcBorders>
              <w:top w:val="nil"/>
              <w:left w:val="nil"/>
              <w:bottom w:val="single" w:sz="4" w:space="0" w:color="auto"/>
              <w:right w:val="single" w:sz="4" w:space="0" w:color="auto"/>
            </w:tcBorders>
            <w:shd w:val="clear" w:color="000000" w:fill="EAF1DD"/>
            <w:vAlign w:val="center"/>
            <w:hideMark/>
          </w:tcPr>
          <w:p w14:paraId="59738E09"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4,636,473.18</w:t>
            </w:r>
          </w:p>
        </w:tc>
        <w:tc>
          <w:tcPr>
            <w:tcW w:w="1069" w:type="dxa"/>
            <w:tcBorders>
              <w:top w:val="nil"/>
              <w:left w:val="nil"/>
              <w:bottom w:val="single" w:sz="4" w:space="0" w:color="auto"/>
              <w:right w:val="single" w:sz="4" w:space="0" w:color="auto"/>
            </w:tcBorders>
            <w:shd w:val="clear" w:color="000000" w:fill="EAF1DD"/>
            <w:vAlign w:val="center"/>
            <w:hideMark/>
          </w:tcPr>
          <w:p w14:paraId="411CC4D7"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4,523,507.27</w:t>
            </w:r>
          </w:p>
        </w:tc>
        <w:tc>
          <w:tcPr>
            <w:tcW w:w="1098" w:type="dxa"/>
            <w:tcBorders>
              <w:top w:val="nil"/>
              <w:left w:val="nil"/>
              <w:bottom w:val="single" w:sz="4" w:space="0" w:color="auto"/>
              <w:right w:val="single" w:sz="4" w:space="0" w:color="auto"/>
            </w:tcBorders>
            <w:shd w:val="clear" w:color="000000" w:fill="EAF1DD"/>
            <w:vAlign w:val="center"/>
            <w:hideMark/>
          </w:tcPr>
          <w:p w14:paraId="07B83038"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4,523,507.27</w:t>
            </w:r>
          </w:p>
        </w:tc>
        <w:tc>
          <w:tcPr>
            <w:tcW w:w="990" w:type="dxa"/>
            <w:tcBorders>
              <w:top w:val="nil"/>
              <w:left w:val="nil"/>
              <w:bottom w:val="single" w:sz="4" w:space="0" w:color="auto"/>
              <w:right w:val="single" w:sz="4" w:space="0" w:color="auto"/>
            </w:tcBorders>
            <w:shd w:val="clear" w:color="000000" w:fill="EAF1DD"/>
            <w:vAlign w:val="center"/>
          </w:tcPr>
          <w:p w14:paraId="401E8C17" w14:textId="77777777" w:rsidR="00940409" w:rsidRPr="006F5A40" w:rsidRDefault="00940409" w:rsidP="00EC117F">
            <w:pPr>
              <w:spacing w:after="0" w:line="240" w:lineRule="auto"/>
              <w:jc w:val="center"/>
              <w:rPr>
                <w:rFonts w:ascii="Times New Roman" w:eastAsia="Times New Roman" w:hAnsi="Times New Roman" w:cs="Times New Roman"/>
                <w:sz w:val="18"/>
                <w:szCs w:val="18"/>
                <w:lang w:eastAsia="en-GB"/>
              </w:rPr>
            </w:pPr>
            <w:r w:rsidRPr="006F5A40">
              <w:rPr>
                <w:rFonts w:ascii="Times New Roman" w:eastAsia="Times New Roman" w:hAnsi="Times New Roman" w:cs="Times New Roman"/>
                <w:sz w:val="18"/>
                <w:szCs w:val="18"/>
                <w:lang w:eastAsia="en-GB"/>
              </w:rPr>
              <w:t>4,898,000.00</w:t>
            </w:r>
          </w:p>
        </w:tc>
        <w:tc>
          <w:tcPr>
            <w:tcW w:w="1297" w:type="dxa"/>
            <w:tcBorders>
              <w:top w:val="nil"/>
              <w:left w:val="nil"/>
              <w:bottom w:val="single" w:sz="4" w:space="0" w:color="auto"/>
              <w:right w:val="single" w:sz="4" w:space="0" w:color="auto"/>
            </w:tcBorders>
            <w:shd w:val="clear" w:color="000000" w:fill="EAF1DD"/>
            <w:vAlign w:val="center"/>
          </w:tcPr>
          <w:p w14:paraId="6EF12D96" w14:textId="77777777" w:rsidR="00940409" w:rsidRPr="006F5A40" w:rsidRDefault="00940409" w:rsidP="00EC117F">
            <w:pPr>
              <w:spacing w:after="0" w:line="240" w:lineRule="auto"/>
              <w:jc w:val="center"/>
              <w:rPr>
                <w:rFonts w:ascii="Times New Roman" w:eastAsia="Times New Roman" w:hAnsi="Times New Roman" w:cs="Times New Roman"/>
                <w:sz w:val="18"/>
                <w:szCs w:val="18"/>
                <w:lang w:eastAsia="en-GB"/>
              </w:rPr>
            </w:pPr>
            <w:r w:rsidRPr="006F5A40">
              <w:rPr>
                <w:rFonts w:ascii="Times New Roman" w:eastAsia="Times New Roman" w:hAnsi="Times New Roman" w:cs="Times New Roman"/>
                <w:color w:val="000000"/>
                <w:sz w:val="18"/>
                <w:szCs w:val="18"/>
                <w:lang w:eastAsia="en-GB"/>
              </w:rPr>
              <w:t>5,518,478.12</w:t>
            </w:r>
          </w:p>
        </w:tc>
        <w:tc>
          <w:tcPr>
            <w:tcW w:w="1339" w:type="dxa"/>
            <w:tcBorders>
              <w:top w:val="nil"/>
              <w:left w:val="nil"/>
              <w:bottom w:val="single" w:sz="4" w:space="0" w:color="auto"/>
              <w:right w:val="single" w:sz="4" w:space="0" w:color="auto"/>
            </w:tcBorders>
            <w:shd w:val="clear" w:color="000000" w:fill="EAF1DD"/>
            <w:vAlign w:val="center"/>
          </w:tcPr>
          <w:p w14:paraId="356ECE87"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r w:rsidRPr="006F5A40">
              <w:rPr>
                <w:rFonts w:ascii="Times New Roman" w:eastAsia="Times New Roman" w:hAnsi="Times New Roman" w:cs="Times New Roman"/>
                <w:color w:val="000000"/>
                <w:sz w:val="18"/>
                <w:szCs w:val="18"/>
                <w:lang w:eastAsia="en-GB"/>
              </w:rPr>
              <w:t>5,518,478.12</w:t>
            </w:r>
          </w:p>
        </w:tc>
      </w:tr>
      <w:tr w:rsidR="00940409" w:rsidRPr="006F5A40" w14:paraId="34245DFC" w14:textId="77777777" w:rsidTr="00B430CF">
        <w:trPr>
          <w:trHeight w:val="1169"/>
        </w:trPr>
        <w:tc>
          <w:tcPr>
            <w:tcW w:w="1211" w:type="dxa"/>
            <w:tcBorders>
              <w:top w:val="nil"/>
              <w:left w:val="single" w:sz="4" w:space="0" w:color="auto"/>
              <w:bottom w:val="single" w:sz="4" w:space="0" w:color="auto"/>
              <w:right w:val="single" w:sz="4" w:space="0" w:color="auto"/>
            </w:tcBorders>
            <w:shd w:val="clear" w:color="auto" w:fill="auto"/>
            <w:vAlign w:val="center"/>
            <w:hideMark/>
          </w:tcPr>
          <w:p w14:paraId="4EFC62EB" w14:textId="77777777" w:rsidR="00940409" w:rsidRPr="006F5A40" w:rsidRDefault="00940409" w:rsidP="00EC117F">
            <w:pPr>
              <w:spacing w:after="0" w:line="240" w:lineRule="auto"/>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 CAPEX</w:t>
            </w:r>
          </w:p>
        </w:tc>
        <w:tc>
          <w:tcPr>
            <w:tcW w:w="1344" w:type="dxa"/>
            <w:tcBorders>
              <w:top w:val="nil"/>
              <w:left w:val="nil"/>
              <w:bottom w:val="single" w:sz="4" w:space="0" w:color="auto"/>
              <w:right w:val="single" w:sz="4" w:space="0" w:color="auto"/>
            </w:tcBorders>
            <w:shd w:val="clear" w:color="auto" w:fill="auto"/>
            <w:vAlign w:val="center"/>
            <w:hideMark/>
          </w:tcPr>
          <w:p w14:paraId="436BA404"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3,917,919.03</w:t>
            </w:r>
          </w:p>
        </w:tc>
        <w:tc>
          <w:tcPr>
            <w:tcW w:w="926" w:type="dxa"/>
            <w:tcBorders>
              <w:top w:val="nil"/>
              <w:left w:val="nil"/>
              <w:bottom w:val="single" w:sz="4" w:space="0" w:color="auto"/>
              <w:right w:val="single" w:sz="4" w:space="0" w:color="auto"/>
            </w:tcBorders>
            <w:shd w:val="clear" w:color="auto" w:fill="auto"/>
            <w:vAlign w:val="center"/>
            <w:hideMark/>
          </w:tcPr>
          <w:p w14:paraId="138014B5"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367,873.61</w:t>
            </w:r>
          </w:p>
        </w:tc>
        <w:tc>
          <w:tcPr>
            <w:tcW w:w="1350" w:type="dxa"/>
            <w:tcBorders>
              <w:top w:val="nil"/>
              <w:left w:val="nil"/>
              <w:bottom w:val="single" w:sz="4" w:space="0" w:color="auto"/>
              <w:right w:val="single" w:sz="4" w:space="0" w:color="auto"/>
            </w:tcBorders>
            <w:shd w:val="clear" w:color="auto" w:fill="auto"/>
            <w:vAlign w:val="center"/>
            <w:hideMark/>
          </w:tcPr>
          <w:p w14:paraId="33A722C5"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367,873.61</w:t>
            </w:r>
          </w:p>
        </w:tc>
        <w:tc>
          <w:tcPr>
            <w:tcW w:w="1170" w:type="dxa"/>
            <w:tcBorders>
              <w:top w:val="nil"/>
              <w:left w:val="nil"/>
              <w:bottom w:val="single" w:sz="4" w:space="0" w:color="auto"/>
              <w:right w:val="single" w:sz="4" w:space="0" w:color="auto"/>
            </w:tcBorders>
            <w:shd w:val="clear" w:color="auto" w:fill="auto"/>
            <w:vAlign w:val="center"/>
            <w:hideMark/>
          </w:tcPr>
          <w:p w14:paraId="2DEDB031"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2,552,793.75</w:t>
            </w:r>
          </w:p>
        </w:tc>
        <w:tc>
          <w:tcPr>
            <w:tcW w:w="1170" w:type="dxa"/>
            <w:tcBorders>
              <w:top w:val="nil"/>
              <w:left w:val="nil"/>
              <w:bottom w:val="single" w:sz="4" w:space="0" w:color="auto"/>
              <w:right w:val="single" w:sz="4" w:space="0" w:color="auto"/>
            </w:tcBorders>
            <w:shd w:val="clear" w:color="auto" w:fill="auto"/>
            <w:vAlign w:val="center"/>
            <w:hideMark/>
          </w:tcPr>
          <w:p w14:paraId="128D0C5D"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1,354,927.64</w:t>
            </w:r>
          </w:p>
        </w:tc>
        <w:tc>
          <w:tcPr>
            <w:tcW w:w="1444" w:type="dxa"/>
            <w:tcBorders>
              <w:top w:val="nil"/>
              <w:left w:val="nil"/>
              <w:bottom w:val="single" w:sz="4" w:space="0" w:color="auto"/>
              <w:right w:val="single" w:sz="4" w:space="0" w:color="auto"/>
            </w:tcBorders>
            <w:shd w:val="clear" w:color="auto" w:fill="auto"/>
            <w:vAlign w:val="center"/>
            <w:hideMark/>
          </w:tcPr>
          <w:p w14:paraId="482006FA"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1,354,927.64</w:t>
            </w:r>
          </w:p>
        </w:tc>
        <w:tc>
          <w:tcPr>
            <w:tcW w:w="1069" w:type="dxa"/>
            <w:tcBorders>
              <w:top w:val="nil"/>
              <w:left w:val="nil"/>
              <w:bottom w:val="single" w:sz="4" w:space="0" w:color="auto"/>
              <w:right w:val="single" w:sz="4" w:space="0" w:color="auto"/>
            </w:tcBorders>
            <w:shd w:val="clear" w:color="auto" w:fill="auto"/>
            <w:vAlign w:val="center"/>
            <w:hideMark/>
          </w:tcPr>
          <w:p w14:paraId="0FB891B2"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4,164,989.03</w:t>
            </w:r>
          </w:p>
        </w:tc>
        <w:tc>
          <w:tcPr>
            <w:tcW w:w="1069" w:type="dxa"/>
            <w:tcBorders>
              <w:top w:val="nil"/>
              <w:left w:val="nil"/>
              <w:bottom w:val="single" w:sz="4" w:space="0" w:color="auto"/>
              <w:right w:val="single" w:sz="4" w:space="0" w:color="auto"/>
            </w:tcBorders>
            <w:shd w:val="clear" w:color="auto" w:fill="auto"/>
            <w:vAlign w:val="center"/>
            <w:hideMark/>
          </w:tcPr>
          <w:p w14:paraId="36BA0A38"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424,897.18</w:t>
            </w:r>
          </w:p>
        </w:tc>
        <w:tc>
          <w:tcPr>
            <w:tcW w:w="1098" w:type="dxa"/>
            <w:tcBorders>
              <w:top w:val="nil"/>
              <w:left w:val="nil"/>
              <w:bottom w:val="single" w:sz="4" w:space="0" w:color="auto"/>
              <w:right w:val="single" w:sz="4" w:space="0" w:color="auto"/>
            </w:tcBorders>
            <w:shd w:val="clear" w:color="auto" w:fill="auto"/>
            <w:vAlign w:val="center"/>
            <w:hideMark/>
          </w:tcPr>
          <w:p w14:paraId="1A26D4CC"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424,897.18</w:t>
            </w:r>
          </w:p>
        </w:tc>
        <w:tc>
          <w:tcPr>
            <w:tcW w:w="990" w:type="dxa"/>
            <w:tcBorders>
              <w:top w:val="nil"/>
              <w:left w:val="nil"/>
              <w:bottom w:val="single" w:sz="4" w:space="0" w:color="auto"/>
              <w:right w:val="single" w:sz="4" w:space="0" w:color="auto"/>
            </w:tcBorders>
            <w:vAlign w:val="center"/>
          </w:tcPr>
          <w:p w14:paraId="5EBE5067"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r w:rsidRPr="006F5A40">
              <w:rPr>
                <w:rFonts w:ascii="Times New Roman" w:eastAsia="Times New Roman" w:hAnsi="Times New Roman" w:cs="Times New Roman"/>
                <w:color w:val="000000"/>
                <w:sz w:val="18"/>
                <w:szCs w:val="18"/>
                <w:lang w:eastAsia="en-GB"/>
              </w:rPr>
              <w:t>545,500.00</w:t>
            </w:r>
          </w:p>
        </w:tc>
        <w:tc>
          <w:tcPr>
            <w:tcW w:w="1297" w:type="dxa"/>
            <w:tcBorders>
              <w:top w:val="nil"/>
              <w:left w:val="nil"/>
              <w:bottom w:val="single" w:sz="4" w:space="0" w:color="auto"/>
              <w:right w:val="single" w:sz="4" w:space="0" w:color="auto"/>
            </w:tcBorders>
            <w:vAlign w:val="center"/>
          </w:tcPr>
          <w:p w14:paraId="461F6565" w14:textId="3CE23F59" w:rsidR="00940409" w:rsidRPr="006F5A40" w:rsidRDefault="00B430CF" w:rsidP="00EC117F">
            <w:pPr>
              <w:spacing w:after="0" w:line="240" w:lineRule="auto"/>
              <w:jc w:val="center"/>
              <w:rPr>
                <w:rFonts w:ascii="Times New Roman" w:eastAsia="Times New Roman" w:hAnsi="Times New Roman" w:cs="Times New Roman"/>
                <w:color w:val="000000"/>
                <w:sz w:val="18"/>
                <w:szCs w:val="18"/>
                <w:lang w:eastAsia="en-GB"/>
              </w:rPr>
            </w:pPr>
            <w:r w:rsidRPr="00B430CF">
              <w:rPr>
                <w:rFonts w:ascii="Times New Roman" w:eastAsia="Times New Roman" w:hAnsi="Times New Roman" w:cs="Times New Roman"/>
                <w:color w:val="000000"/>
                <w:sz w:val="18"/>
                <w:szCs w:val="18"/>
                <w:lang w:eastAsia="en-GB"/>
              </w:rPr>
              <w:t>1,960,670.19</w:t>
            </w:r>
          </w:p>
        </w:tc>
        <w:tc>
          <w:tcPr>
            <w:tcW w:w="1339" w:type="dxa"/>
            <w:tcBorders>
              <w:top w:val="nil"/>
              <w:left w:val="nil"/>
              <w:bottom w:val="single" w:sz="4" w:space="0" w:color="auto"/>
              <w:right w:val="single" w:sz="4" w:space="0" w:color="auto"/>
            </w:tcBorders>
            <w:vAlign w:val="center"/>
          </w:tcPr>
          <w:p w14:paraId="3D81B5B3" w14:textId="7493574A" w:rsidR="00940409" w:rsidRPr="006F5A40" w:rsidRDefault="00B430CF" w:rsidP="00EC117F">
            <w:pPr>
              <w:spacing w:after="0" w:line="240" w:lineRule="auto"/>
              <w:jc w:val="center"/>
              <w:rPr>
                <w:rFonts w:ascii="Times New Roman" w:eastAsia="Times New Roman" w:hAnsi="Times New Roman" w:cs="Times New Roman"/>
                <w:color w:val="000000"/>
                <w:sz w:val="18"/>
                <w:szCs w:val="18"/>
                <w:lang w:eastAsia="en-GB"/>
              </w:rPr>
            </w:pPr>
            <w:r w:rsidRPr="00B430CF">
              <w:rPr>
                <w:rFonts w:ascii="Times New Roman" w:eastAsia="Times New Roman" w:hAnsi="Times New Roman" w:cs="Times New Roman"/>
                <w:color w:val="000000"/>
                <w:sz w:val="18"/>
                <w:szCs w:val="18"/>
                <w:lang w:eastAsia="en-GB"/>
              </w:rPr>
              <w:t>1,960,670.19</w:t>
            </w:r>
          </w:p>
        </w:tc>
      </w:tr>
      <w:tr w:rsidR="00940409" w:rsidRPr="006F5A40" w14:paraId="67F5D807" w14:textId="77777777" w:rsidTr="00B430CF">
        <w:trPr>
          <w:trHeight w:val="1169"/>
        </w:trPr>
        <w:tc>
          <w:tcPr>
            <w:tcW w:w="1211" w:type="dxa"/>
            <w:tcBorders>
              <w:top w:val="nil"/>
              <w:left w:val="single" w:sz="4" w:space="0" w:color="auto"/>
              <w:bottom w:val="single" w:sz="4" w:space="0" w:color="auto"/>
              <w:right w:val="single" w:sz="4" w:space="0" w:color="auto"/>
            </w:tcBorders>
            <w:shd w:val="clear" w:color="000000" w:fill="EAF1DD"/>
            <w:vAlign w:val="center"/>
            <w:hideMark/>
          </w:tcPr>
          <w:p w14:paraId="72364ABC" w14:textId="77777777" w:rsidR="00940409" w:rsidRPr="006F5A40" w:rsidRDefault="00940409" w:rsidP="00EC117F">
            <w:pPr>
              <w:spacing w:after="0" w:line="240" w:lineRule="auto"/>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sz w:val="20"/>
                <w:szCs w:val="20"/>
                <w:lang w:eastAsia="en-GB"/>
              </w:rPr>
              <w:t>Total </w:t>
            </w:r>
          </w:p>
        </w:tc>
        <w:tc>
          <w:tcPr>
            <w:tcW w:w="1344" w:type="dxa"/>
            <w:tcBorders>
              <w:top w:val="nil"/>
              <w:left w:val="nil"/>
              <w:bottom w:val="single" w:sz="4" w:space="0" w:color="auto"/>
              <w:right w:val="single" w:sz="4" w:space="0" w:color="auto"/>
            </w:tcBorders>
            <w:shd w:val="clear" w:color="000000" w:fill="EAF1DD"/>
            <w:vAlign w:val="center"/>
            <w:hideMark/>
          </w:tcPr>
          <w:p w14:paraId="27DE055C"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12,261,190.08</w:t>
            </w:r>
          </w:p>
        </w:tc>
        <w:tc>
          <w:tcPr>
            <w:tcW w:w="926" w:type="dxa"/>
            <w:tcBorders>
              <w:top w:val="nil"/>
              <w:left w:val="nil"/>
              <w:bottom w:val="single" w:sz="4" w:space="0" w:color="auto"/>
              <w:right w:val="single" w:sz="4" w:space="0" w:color="auto"/>
            </w:tcBorders>
            <w:shd w:val="clear" w:color="000000" w:fill="EAF1DD"/>
            <w:vAlign w:val="center"/>
            <w:hideMark/>
          </w:tcPr>
          <w:p w14:paraId="0B806607"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7,408,980.03</w:t>
            </w:r>
          </w:p>
        </w:tc>
        <w:tc>
          <w:tcPr>
            <w:tcW w:w="1350" w:type="dxa"/>
            <w:tcBorders>
              <w:top w:val="nil"/>
              <w:left w:val="nil"/>
              <w:bottom w:val="single" w:sz="4" w:space="0" w:color="auto"/>
              <w:right w:val="single" w:sz="4" w:space="0" w:color="auto"/>
            </w:tcBorders>
            <w:shd w:val="clear" w:color="000000" w:fill="EAF1DD"/>
            <w:vAlign w:val="center"/>
            <w:hideMark/>
          </w:tcPr>
          <w:p w14:paraId="57D6D895"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7,408,980.03</w:t>
            </w:r>
          </w:p>
        </w:tc>
        <w:tc>
          <w:tcPr>
            <w:tcW w:w="1170" w:type="dxa"/>
            <w:tcBorders>
              <w:top w:val="nil"/>
              <w:left w:val="nil"/>
              <w:bottom w:val="single" w:sz="4" w:space="0" w:color="auto"/>
              <w:right w:val="single" w:sz="4" w:space="0" w:color="auto"/>
            </w:tcBorders>
            <w:shd w:val="clear" w:color="000000" w:fill="EAF1DD"/>
            <w:vAlign w:val="center"/>
            <w:hideMark/>
          </w:tcPr>
          <w:p w14:paraId="683FB540"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13,134,645.46</w:t>
            </w:r>
          </w:p>
        </w:tc>
        <w:tc>
          <w:tcPr>
            <w:tcW w:w="1170" w:type="dxa"/>
            <w:tcBorders>
              <w:top w:val="nil"/>
              <w:left w:val="nil"/>
              <w:bottom w:val="single" w:sz="4" w:space="0" w:color="auto"/>
              <w:right w:val="single" w:sz="4" w:space="0" w:color="auto"/>
            </w:tcBorders>
            <w:shd w:val="clear" w:color="000000" w:fill="EAF1DD"/>
            <w:vAlign w:val="center"/>
            <w:hideMark/>
          </w:tcPr>
          <w:p w14:paraId="6F195261"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color w:val="000000"/>
                <w:sz w:val="18"/>
                <w:szCs w:val="18"/>
                <w:lang w:eastAsia="en-GB"/>
              </w:rPr>
              <w:t>10,669,058.40</w:t>
            </w:r>
          </w:p>
        </w:tc>
        <w:tc>
          <w:tcPr>
            <w:tcW w:w="1444" w:type="dxa"/>
            <w:tcBorders>
              <w:top w:val="nil"/>
              <w:left w:val="nil"/>
              <w:bottom w:val="single" w:sz="4" w:space="0" w:color="auto"/>
              <w:right w:val="single" w:sz="4" w:space="0" w:color="auto"/>
            </w:tcBorders>
            <w:shd w:val="clear" w:color="000000" w:fill="EAF1DD"/>
            <w:vAlign w:val="center"/>
            <w:hideMark/>
          </w:tcPr>
          <w:p w14:paraId="397A564A"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10,669,058.40</w:t>
            </w:r>
          </w:p>
        </w:tc>
        <w:tc>
          <w:tcPr>
            <w:tcW w:w="1069" w:type="dxa"/>
            <w:tcBorders>
              <w:top w:val="nil"/>
              <w:left w:val="nil"/>
              <w:bottom w:val="single" w:sz="4" w:space="0" w:color="auto"/>
              <w:right w:val="single" w:sz="4" w:space="0" w:color="auto"/>
            </w:tcBorders>
            <w:shd w:val="clear" w:color="000000" w:fill="EAF1DD"/>
            <w:vAlign w:val="center"/>
            <w:hideMark/>
          </w:tcPr>
          <w:p w14:paraId="254D22E3"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13,272,850.53</w:t>
            </w:r>
          </w:p>
        </w:tc>
        <w:tc>
          <w:tcPr>
            <w:tcW w:w="1069" w:type="dxa"/>
            <w:tcBorders>
              <w:top w:val="nil"/>
              <w:left w:val="nil"/>
              <w:bottom w:val="single" w:sz="4" w:space="0" w:color="auto"/>
              <w:right w:val="single" w:sz="4" w:space="0" w:color="auto"/>
            </w:tcBorders>
            <w:shd w:val="clear" w:color="000000" w:fill="EAF1DD"/>
            <w:vAlign w:val="center"/>
            <w:hideMark/>
          </w:tcPr>
          <w:p w14:paraId="1B401551"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13,192,710.83</w:t>
            </w:r>
          </w:p>
        </w:tc>
        <w:tc>
          <w:tcPr>
            <w:tcW w:w="1098" w:type="dxa"/>
            <w:tcBorders>
              <w:top w:val="nil"/>
              <w:left w:val="nil"/>
              <w:bottom w:val="single" w:sz="4" w:space="0" w:color="auto"/>
              <w:right w:val="single" w:sz="4" w:space="0" w:color="auto"/>
            </w:tcBorders>
            <w:shd w:val="clear" w:color="000000" w:fill="EAF1DD"/>
            <w:vAlign w:val="center"/>
            <w:hideMark/>
          </w:tcPr>
          <w:p w14:paraId="047E7668"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val="en-GB" w:eastAsia="en-GB"/>
              </w:rPr>
            </w:pPr>
            <w:r w:rsidRPr="006F5A40">
              <w:rPr>
                <w:rFonts w:ascii="Times New Roman" w:eastAsia="Times New Roman" w:hAnsi="Times New Roman" w:cs="Times New Roman"/>
                <w:sz w:val="18"/>
                <w:szCs w:val="18"/>
                <w:lang w:eastAsia="en-GB"/>
              </w:rPr>
              <w:t>13,192,710.83</w:t>
            </w:r>
          </w:p>
        </w:tc>
        <w:tc>
          <w:tcPr>
            <w:tcW w:w="990" w:type="dxa"/>
            <w:tcBorders>
              <w:top w:val="nil"/>
              <w:left w:val="nil"/>
              <w:bottom w:val="single" w:sz="4" w:space="0" w:color="auto"/>
              <w:right w:val="single" w:sz="4" w:space="0" w:color="auto"/>
            </w:tcBorders>
            <w:shd w:val="clear" w:color="000000" w:fill="EAF1DD"/>
            <w:vAlign w:val="center"/>
          </w:tcPr>
          <w:p w14:paraId="02912D2E" w14:textId="77777777"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r w:rsidRPr="006F5A40">
              <w:rPr>
                <w:rFonts w:ascii="Times New Roman" w:eastAsia="Times New Roman" w:hAnsi="Times New Roman" w:cs="Times New Roman"/>
                <w:color w:val="000000"/>
                <w:sz w:val="18"/>
                <w:szCs w:val="18"/>
                <w:lang w:eastAsia="en-GB"/>
              </w:rPr>
              <w:t>9,943,500.00</w:t>
            </w:r>
          </w:p>
          <w:p w14:paraId="167EF66F" w14:textId="77777777" w:rsidR="00940409" w:rsidRPr="006F5A40" w:rsidRDefault="00940409" w:rsidP="00EC117F">
            <w:pPr>
              <w:spacing w:after="0" w:line="240" w:lineRule="auto"/>
              <w:jc w:val="center"/>
              <w:rPr>
                <w:rFonts w:ascii="Times New Roman" w:eastAsia="Times New Roman" w:hAnsi="Times New Roman" w:cs="Times New Roman"/>
                <w:sz w:val="18"/>
                <w:szCs w:val="18"/>
                <w:lang w:eastAsia="en-GB"/>
              </w:rPr>
            </w:pPr>
          </w:p>
        </w:tc>
        <w:tc>
          <w:tcPr>
            <w:tcW w:w="1297" w:type="dxa"/>
            <w:tcBorders>
              <w:top w:val="nil"/>
              <w:left w:val="nil"/>
              <w:bottom w:val="single" w:sz="4" w:space="0" w:color="auto"/>
              <w:right w:val="single" w:sz="4" w:space="0" w:color="auto"/>
            </w:tcBorders>
            <w:shd w:val="clear" w:color="000000" w:fill="EAF1DD"/>
            <w:vAlign w:val="center"/>
          </w:tcPr>
          <w:p w14:paraId="3F370C83" w14:textId="77777777" w:rsidR="00B430CF" w:rsidRPr="00B430CF" w:rsidRDefault="00B430CF" w:rsidP="00B430CF">
            <w:pPr>
              <w:spacing w:after="0" w:line="240" w:lineRule="auto"/>
              <w:jc w:val="center"/>
              <w:rPr>
                <w:rFonts w:ascii="Times New Roman" w:eastAsia="Times New Roman" w:hAnsi="Times New Roman" w:cs="Times New Roman"/>
                <w:color w:val="000000"/>
                <w:sz w:val="18"/>
                <w:szCs w:val="18"/>
                <w:lang w:eastAsia="en-GB"/>
              </w:rPr>
            </w:pPr>
            <w:r w:rsidRPr="00B430CF">
              <w:rPr>
                <w:rFonts w:ascii="Times New Roman" w:eastAsia="Times New Roman" w:hAnsi="Times New Roman" w:cs="Times New Roman"/>
                <w:color w:val="000000"/>
                <w:sz w:val="18"/>
                <w:szCs w:val="18"/>
                <w:lang w:eastAsia="en-GB"/>
              </w:rPr>
              <w:t>16,507,756.07</w:t>
            </w:r>
          </w:p>
          <w:p w14:paraId="1FC0C710" w14:textId="4D1E8396" w:rsidR="00940409" w:rsidRPr="00B430CF" w:rsidRDefault="00940409" w:rsidP="00EC117F">
            <w:pPr>
              <w:spacing w:after="0" w:line="240" w:lineRule="auto"/>
              <w:jc w:val="center"/>
              <w:rPr>
                <w:rFonts w:ascii="Times New Roman" w:eastAsia="Times New Roman" w:hAnsi="Times New Roman" w:cs="Times New Roman"/>
                <w:color w:val="000000"/>
                <w:sz w:val="18"/>
                <w:szCs w:val="18"/>
                <w:lang w:eastAsia="en-GB"/>
              </w:rPr>
            </w:pPr>
          </w:p>
        </w:tc>
        <w:tc>
          <w:tcPr>
            <w:tcW w:w="1339" w:type="dxa"/>
            <w:tcBorders>
              <w:top w:val="nil"/>
              <w:left w:val="nil"/>
              <w:bottom w:val="single" w:sz="4" w:space="0" w:color="auto"/>
              <w:right w:val="single" w:sz="4" w:space="0" w:color="auto"/>
            </w:tcBorders>
            <w:shd w:val="clear" w:color="000000" w:fill="EAF1DD"/>
            <w:vAlign w:val="center"/>
          </w:tcPr>
          <w:p w14:paraId="2E8D42FB" w14:textId="77777777" w:rsidR="00B430CF" w:rsidRPr="00B430CF" w:rsidRDefault="00B430CF" w:rsidP="00B430CF">
            <w:pPr>
              <w:spacing w:after="0" w:line="240" w:lineRule="auto"/>
              <w:jc w:val="center"/>
              <w:rPr>
                <w:rFonts w:ascii="Times New Roman" w:eastAsia="Times New Roman" w:hAnsi="Times New Roman" w:cs="Times New Roman"/>
                <w:color w:val="000000"/>
                <w:sz w:val="18"/>
                <w:szCs w:val="18"/>
                <w:lang w:eastAsia="en-GB"/>
              </w:rPr>
            </w:pPr>
            <w:r w:rsidRPr="00B430CF">
              <w:rPr>
                <w:rFonts w:ascii="Times New Roman" w:eastAsia="Times New Roman" w:hAnsi="Times New Roman" w:cs="Times New Roman"/>
                <w:color w:val="000000"/>
                <w:sz w:val="18"/>
                <w:szCs w:val="18"/>
                <w:lang w:eastAsia="en-GB"/>
              </w:rPr>
              <w:t>16,507,756.07</w:t>
            </w:r>
          </w:p>
          <w:p w14:paraId="41A166E9" w14:textId="2728D3DC" w:rsidR="00940409" w:rsidRPr="006F5A40" w:rsidRDefault="00940409" w:rsidP="00EC117F">
            <w:pPr>
              <w:spacing w:after="0" w:line="240" w:lineRule="auto"/>
              <w:jc w:val="center"/>
              <w:rPr>
                <w:rFonts w:ascii="Times New Roman" w:eastAsia="Times New Roman" w:hAnsi="Times New Roman" w:cs="Times New Roman"/>
                <w:color w:val="000000"/>
                <w:sz w:val="18"/>
                <w:szCs w:val="18"/>
                <w:lang w:eastAsia="en-GB"/>
              </w:rPr>
            </w:pPr>
          </w:p>
        </w:tc>
      </w:tr>
    </w:tbl>
    <w:p w14:paraId="5D6D6726" w14:textId="77777777" w:rsidR="00940409" w:rsidRPr="006F5A40" w:rsidRDefault="00940409" w:rsidP="00940409">
      <w:pPr>
        <w:rPr>
          <w:rFonts w:ascii="Times New Roman" w:hAnsi="Times New Roman" w:cs="Times New Roman"/>
          <w:i/>
          <w:iCs/>
          <w:sz w:val="24"/>
          <w:szCs w:val="24"/>
          <w:lang w:val="en-AU"/>
        </w:rPr>
      </w:pPr>
      <w:r w:rsidRPr="006F5A40">
        <w:rPr>
          <w:rFonts w:ascii="Times New Roman" w:hAnsi="Times New Roman" w:cs="Times New Roman"/>
          <w:i/>
          <w:iCs/>
          <w:sz w:val="24"/>
          <w:szCs w:val="24"/>
          <w:lang w:val="en-AU"/>
        </w:rPr>
        <w:t>Source: Finance Dept., 2024</w:t>
      </w:r>
    </w:p>
    <w:p w14:paraId="6465A617" w14:textId="77777777" w:rsidR="00BE7E67" w:rsidRPr="00BE7E67" w:rsidRDefault="00BE7E67" w:rsidP="00CF51EC">
      <w:pPr>
        <w:pStyle w:val="Caption"/>
        <w:spacing w:line="360" w:lineRule="auto"/>
        <w:jc w:val="both"/>
        <w:rPr>
          <w:b w:val="0"/>
          <w:bCs w:val="0"/>
          <w:sz w:val="24"/>
          <w:szCs w:val="24"/>
        </w:rPr>
      </w:pPr>
      <w:bookmarkStart w:id="47" w:name="_Ref97127773"/>
      <w:r w:rsidRPr="00BE7E67">
        <w:rPr>
          <w:b w:val="0"/>
          <w:bCs w:val="0"/>
          <w:sz w:val="24"/>
          <w:szCs w:val="24"/>
        </w:rPr>
        <w:t>As shown in the table, expenditure in 2024 exceeded that of 2023 due to the Assembly's involvement in various high-cost initiatives. Key among these were investment projects, routine monitoring and evaluation activities, and expenses related to DACF-RFG projects.</w:t>
      </w:r>
    </w:p>
    <w:p w14:paraId="2AA1ABF4" w14:textId="77777777" w:rsidR="00BE7E67" w:rsidRPr="00BE7E67" w:rsidRDefault="00BE7E67" w:rsidP="00CF51EC">
      <w:pPr>
        <w:pStyle w:val="Caption"/>
        <w:spacing w:line="360" w:lineRule="auto"/>
        <w:jc w:val="both"/>
        <w:rPr>
          <w:b w:val="0"/>
          <w:bCs w:val="0"/>
          <w:sz w:val="24"/>
          <w:szCs w:val="24"/>
        </w:rPr>
      </w:pPr>
      <w:r w:rsidRPr="00BE7E67">
        <w:rPr>
          <w:b w:val="0"/>
          <w:bCs w:val="0"/>
          <w:sz w:val="24"/>
          <w:szCs w:val="24"/>
        </w:rPr>
        <w:t>This financial commitment played a crucial role in achieving the district's goals and objectives. It created a favorable environment for business expansion, improved access to essential social services, reduced crime and other social challenges, promoted Local Economic Development, and enhanced the district's international reputation. These expenditure trends are further illustrated in Figure 3 below.</w:t>
      </w:r>
    </w:p>
    <w:bookmarkEnd w:id="47"/>
    <w:p w14:paraId="1C5A38E1" w14:textId="5A41F848" w:rsidR="00940409" w:rsidRPr="006F5A40" w:rsidRDefault="00940409" w:rsidP="001D05B1">
      <w:pPr>
        <w:pStyle w:val="Caption"/>
        <w:rPr>
          <w:b w:val="0"/>
          <w:bCs w:val="0"/>
          <w:sz w:val="24"/>
          <w:szCs w:val="24"/>
          <w:lang w:val="en-GB"/>
        </w:rPr>
      </w:pPr>
    </w:p>
    <w:p w14:paraId="4C44E1C9" w14:textId="2A4EB01F" w:rsidR="00940409" w:rsidRDefault="00940409" w:rsidP="00940409">
      <w:pPr>
        <w:rPr>
          <w:rFonts w:ascii="Times New Roman" w:hAnsi="Times New Roman" w:cs="Times New Roman"/>
          <w:sz w:val="24"/>
          <w:szCs w:val="24"/>
        </w:rPr>
      </w:pPr>
    </w:p>
    <w:p w14:paraId="675E8124" w14:textId="70EEBBE6" w:rsidR="0020141C" w:rsidRPr="006F5A40" w:rsidRDefault="0020141C" w:rsidP="00940409">
      <w:pPr>
        <w:rPr>
          <w:rFonts w:ascii="Times New Roman" w:hAnsi="Times New Roman" w:cs="Times New Roman"/>
          <w:sz w:val="24"/>
          <w:szCs w:val="24"/>
        </w:rPr>
      </w:pPr>
    </w:p>
    <w:p w14:paraId="0996B1E4" w14:textId="11AB541A" w:rsidR="00940409" w:rsidRPr="006F5A40" w:rsidRDefault="0020141C" w:rsidP="00940409">
      <w:pPr>
        <w:rPr>
          <w:rFonts w:ascii="Times New Roman" w:hAnsi="Times New Roman" w:cs="Times New Roman"/>
          <w:sz w:val="24"/>
          <w:szCs w:val="24"/>
        </w:rPr>
      </w:pPr>
      <w:r>
        <w:rPr>
          <w:noProof/>
        </w:rPr>
        <mc:AlternateContent>
          <mc:Choice Requires="wps">
            <w:drawing>
              <wp:anchor distT="0" distB="0" distL="114300" distR="114300" simplePos="0" relativeHeight="251754496" behindDoc="0" locked="0" layoutInCell="1" allowOverlap="1" wp14:anchorId="12A551E4" wp14:editId="74C6327F">
                <wp:simplePos x="0" y="0"/>
                <wp:positionH relativeFrom="margin">
                  <wp:align>left</wp:align>
                </wp:positionH>
                <wp:positionV relativeFrom="paragraph">
                  <wp:posOffset>5080</wp:posOffset>
                </wp:positionV>
                <wp:extent cx="5184140" cy="174625"/>
                <wp:effectExtent l="0" t="0" r="0" b="0"/>
                <wp:wrapSquare wrapText="bothSides"/>
                <wp:docPr id="1024632903" name="Text Box 1"/>
                <wp:cNvGraphicFramePr/>
                <a:graphic xmlns:a="http://schemas.openxmlformats.org/drawingml/2006/main">
                  <a:graphicData uri="http://schemas.microsoft.com/office/word/2010/wordprocessingShape">
                    <wps:wsp>
                      <wps:cNvSpPr txBox="1"/>
                      <wps:spPr>
                        <a:xfrm>
                          <a:off x="0" y="0"/>
                          <a:ext cx="5184140" cy="174625"/>
                        </a:xfrm>
                        <a:prstGeom prst="rect">
                          <a:avLst/>
                        </a:prstGeom>
                        <a:solidFill>
                          <a:prstClr val="white"/>
                        </a:solidFill>
                        <a:ln>
                          <a:noFill/>
                        </a:ln>
                      </wps:spPr>
                      <wps:txbx>
                        <w:txbxContent>
                          <w:p w14:paraId="3C8B980A" w14:textId="32E36B7E" w:rsidR="0020141C" w:rsidRPr="0020141C" w:rsidRDefault="0020141C" w:rsidP="0020141C">
                            <w:pPr>
                              <w:pStyle w:val="Caption"/>
                              <w:rPr>
                                <w:rFonts w:eastAsiaTheme="minorHAnsi"/>
                                <w:b w:val="0"/>
                                <w:bCs w:val="0"/>
                                <w:i/>
                                <w:iCs/>
                                <w:noProof/>
                                <w:sz w:val="28"/>
                                <w:szCs w:val="28"/>
                                <w:u w:val="single"/>
                              </w:rPr>
                            </w:pPr>
                            <w:bookmarkStart w:id="48" w:name="_Toc191274768"/>
                            <w:r w:rsidRPr="0020141C">
                              <w:rPr>
                                <w:b w:val="0"/>
                                <w:bCs w:val="0"/>
                                <w:i/>
                                <w:iCs/>
                                <w:sz w:val="24"/>
                                <w:szCs w:val="24"/>
                                <w:u w:val="single"/>
                              </w:rPr>
                              <w:t xml:space="preserve">Figure </w:t>
                            </w:r>
                            <w:r w:rsidRPr="0020141C">
                              <w:rPr>
                                <w:b w:val="0"/>
                                <w:bCs w:val="0"/>
                                <w:i/>
                                <w:iCs/>
                                <w:sz w:val="24"/>
                                <w:szCs w:val="24"/>
                                <w:u w:val="single"/>
                              </w:rPr>
                              <w:fldChar w:fldCharType="begin"/>
                            </w:r>
                            <w:r w:rsidRPr="0020141C">
                              <w:rPr>
                                <w:b w:val="0"/>
                                <w:bCs w:val="0"/>
                                <w:i/>
                                <w:iCs/>
                                <w:sz w:val="24"/>
                                <w:szCs w:val="24"/>
                                <w:u w:val="single"/>
                              </w:rPr>
                              <w:instrText xml:space="preserve"> SEQ Figure \* ARABIC </w:instrText>
                            </w:r>
                            <w:r w:rsidRPr="0020141C">
                              <w:rPr>
                                <w:b w:val="0"/>
                                <w:bCs w:val="0"/>
                                <w:i/>
                                <w:iCs/>
                                <w:sz w:val="24"/>
                                <w:szCs w:val="24"/>
                                <w:u w:val="single"/>
                              </w:rPr>
                              <w:fldChar w:fldCharType="separate"/>
                            </w:r>
                            <w:r w:rsidRPr="0020141C">
                              <w:rPr>
                                <w:b w:val="0"/>
                                <w:bCs w:val="0"/>
                                <w:i/>
                                <w:iCs/>
                                <w:noProof/>
                                <w:sz w:val="24"/>
                                <w:szCs w:val="24"/>
                                <w:u w:val="single"/>
                              </w:rPr>
                              <w:t>3</w:t>
                            </w:r>
                            <w:r w:rsidRPr="0020141C">
                              <w:rPr>
                                <w:b w:val="0"/>
                                <w:bCs w:val="0"/>
                                <w:i/>
                                <w:iCs/>
                                <w:sz w:val="24"/>
                                <w:szCs w:val="24"/>
                                <w:u w:val="single"/>
                              </w:rPr>
                              <w:fldChar w:fldCharType="end"/>
                            </w:r>
                            <w:r w:rsidRPr="0020141C">
                              <w:rPr>
                                <w:b w:val="0"/>
                                <w:bCs w:val="0"/>
                                <w:i/>
                                <w:iCs/>
                                <w:sz w:val="24"/>
                                <w:szCs w:val="24"/>
                                <w:u w:val="single"/>
                              </w:rPr>
                              <w:t>: Analysis of Disbursement (Expenditure) for 2021, 2022, 2023 and 2024</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551E4" id="_x0000_s1031" type="#_x0000_t202" style="position:absolute;margin-left:0;margin-top:.4pt;width:408.2pt;height:13.75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" stroked="f">
                <v:textbox inset="0,0,0,0">
                  <w:txbxContent>
                    <w:p w14:paraId="3C8B980A" w14:textId="32E36B7E" w:rsidR="0020141C" w:rsidRPr="0020141C" w:rsidRDefault="0020141C" w:rsidP="0020141C">
                      <w:pPr>
                        <w:pStyle w:val="Caption"/>
                        <w:rPr>
                          <w:rFonts w:eastAsiaTheme="minorHAnsi"/>
                          <w:b w:val="0"/>
                          <w:bCs w:val="0"/>
                          <w:i/>
                          <w:iCs/>
                          <w:noProof/>
                          <w:sz w:val="28"/>
                          <w:szCs w:val="28"/>
                          <w:u w:val="single"/>
                        </w:rPr>
                      </w:pPr>
                      <w:bookmarkStart w:id="49" w:name="_Toc191274768"/>
                      <w:r w:rsidRPr="0020141C">
                        <w:rPr>
                          <w:b w:val="0"/>
                          <w:bCs w:val="0"/>
                          <w:i/>
                          <w:iCs/>
                          <w:sz w:val="24"/>
                          <w:szCs w:val="24"/>
                          <w:u w:val="single"/>
                        </w:rPr>
                        <w:t xml:space="preserve">Figure </w:t>
                      </w:r>
                      <w:r w:rsidRPr="0020141C">
                        <w:rPr>
                          <w:b w:val="0"/>
                          <w:bCs w:val="0"/>
                          <w:i/>
                          <w:iCs/>
                          <w:sz w:val="24"/>
                          <w:szCs w:val="24"/>
                          <w:u w:val="single"/>
                        </w:rPr>
                        <w:fldChar w:fldCharType="begin"/>
                      </w:r>
                      <w:r w:rsidRPr="0020141C">
                        <w:rPr>
                          <w:b w:val="0"/>
                          <w:bCs w:val="0"/>
                          <w:i/>
                          <w:iCs/>
                          <w:sz w:val="24"/>
                          <w:szCs w:val="24"/>
                          <w:u w:val="single"/>
                        </w:rPr>
                        <w:instrText xml:space="preserve"> SEQ Figure \* ARABIC </w:instrText>
                      </w:r>
                      <w:r w:rsidRPr="0020141C">
                        <w:rPr>
                          <w:b w:val="0"/>
                          <w:bCs w:val="0"/>
                          <w:i/>
                          <w:iCs/>
                          <w:sz w:val="24"/>
                          <w:szCs w:val="24"/>
                          <w:u w:val="single"/>
                        </w:rPr>
                        <w:fldChar w:fldCharType="separate"/>
                      </w:r>
                      <w:r w:rsidRPr="0020141C">
                        <w:rPr>
                          <w:b w:val="0"/>
                          <w:bCs w:val="0"/>
                          <w:i/>
                          <w:iCs/>
                          <w:noProof/>
                          <w:sz w:val="24"/>
                          <w:szCs w:val="24"/>
                          <w:u w:val="single"/>
                        </w:rPr>
                        <w:t>3</w:t>
                      </w:r>
                      <w:r w:rsidRPr="0020141C">
                        <w:rPr>
                          <w:b w:val="0"/>
                          <w:bCs w:val="0"/>
                          <w:i/>
                          <w:iCs/>
                          <w:sz w:val="24"/>
                          <w:szCs w:val="24"/>
                          <w:u w:val="single"/>
                        </w:rPr>
                        <w:fldChar w:fldCharType="end"/>
                      </w:r>
                      <w:r w:rsidRPr="0020141C">
                        <w:rPr>
                          <w:b w:val="0"/>
                          <w:bCs w:val="0"/>
                          <w:i/>
                          <w:iCs/>
                          <w:sz w:val="24"/>
                          <w:szCs w:val="24"/>
                          <w:u w:val="single"/>
                        </w:rPr>
                        <w:t>: Analysis of Disbursement (Expenditure) for 2021, 2022, 2023 and 2024</w:t>
                      </w:r>
                      <w:bookmarkEnd w:id="49"/>
                    </w:p>
                  </w:txbxContent>
                </v:textbox>
                <w10:wrap type="square" anchorx="margin"/>
              </v:shape>
            </w:pict>
          </mc:Fallback>
        </mc:AlternateContent>
      </w:r>
      <w:r>
        <w:rPr>
          <w:noProof/>
          <w14:ligatures w14:val="standardContextual"/>
        </w:rPr>
        <w:drawing>
          <wp:anchor distT="0" distB="0" distL="114300" distR="114300" simplePos="0" relativeHeight="251752448" behindDoc="0" locked="0" layoutInCell="1" allowOverlap="1" wp14:anchorId="2ED19584" wp14:editId="088A6B0B">
            <wp:simplePos x="0" y="0"/>
            <wp:positionH relativeFrom="margin">
              <wp:align>left</wp:align>
            </wp:positionH>
            <wp:positionV relativeFrom="paragraph">
              <wp:posOffset>109027</wp:posOffset>
            </wp:positionV>
            <wp:extent cx="7877176" cy="3605215"/>
            <wp:effectExtent l="0" t="0" r="9525" b="14605"/>
            <wp:wrapSquare wrapText="bothSides"/>
            <wp:docPr id="1196535986" name="Chart 1">
              <a:extLst xmlns:a="http://schemas.openxmlformats.org/drawingml/2006/main">
                <a:ext uri="{FF2B5EF4-FFF2-40B4-BE49-F238E27FC236}">
                  <a16:creationId xmlns:a16="http://schemas.microsoft.com/office/drawing/2014/main" id="{EC265311-4CB9-E568-0A34-2A85C9FD1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3EF7AEC" w14:textId="77777777" w:rsidR="00940409" w:rsidRDefault="00940409" w:rsidP="00940409">
      <w:pPr>
        <w:rPr>
          <w:rFonts w:ascii="Times New Roman" w:hAnsi="Times New Roman" w:cs="Times New Roman"/>
          <w:sz w:val="24"/>
          <w:szCs w:val="24"/>
        </w:rPr>
      </w:pPr>
    </w:p>
    <w:p w14:paraId="05D6DB10" w14:textId="77777777" w:rsidR="008C79D4" w:rsidRPr="008C79D4" w:rsidRDefault="008C79D4" w:rsidP="008C79D4">
      <w:pPr>
        <w:rPr>
          <w:rFonts w:ascii="Times New Roman" w:hAnsi="Times New Roman" w:cs="Times New Roman"/>
          <w:sz w:val="24"/>
          <w:szCs w:val="24"/>
        </w:rPr>
      </w:pPr>
    </w:p>
    <w:p w14:paraId="48F581AF" w14:textId="77777777" w:rsidR="008C79D4" w:rsidRPr="008C79D4" w:rsidRDefault="008C79D4" w:rsidP="008C79D4">
      <w:pPr>
        <w:rPr>
          <w:rFonts w:ascii="Times New Roman" w:hAnsi="Times New Roman" w:cs="Times New Roman"/>
          <w:sz w:val="24"/>
          <w:szCs w:val="24"/>
        </w:rPr>
      </w:pPr>
    </w:p>
    <w:p w14:paraId="0B065C5E" w14:textId="77777777" w:rsidR="008C79D4" w:rsidRPr="008C79D4" w:rsidRDefault="008C79D4" w:rsidP="008C79D4">
      <w:pPr>
        <w:rPr>
          <w:rFonts w:ascii="Times New Roman" w:hAnsi="Times New Roman" w:cs="Times New Roman"/>
          <w:sz w:val="24"/>
          <w:szCs w:val="24"/>
        </w:rPr>
      </w:pPr>
    </w:p>
    <w:p w14:paraId="6C1027C0" w14:textId="77777777" w:rsidR="008C79D4" w:rsidRPr="008C79D4" w:rsidRDefault="008C79D4" w:rsidP="008C79D4">
      <w:pPr>
        <w:rPr>
          <w:rFonts w:ascii="Times New Roman" w:hAnsi="Times New Roman" w:cs="Times New Roman"/>
          <w:sz w:val="24"/>
          <w:szCs w:val="24"/>
        </w:rPr>
      </w:pPr>
    </w:p>
    <w:p w14:paraId="09ED7FA3" w14:textId="77777777" w:rsidR="008C79D4" w:rsidRPr="008C79D4" w:rsidRDefault="008C79D4" w:rsidP="008C79D4">
      <w:pPr>
        <w:rPr>
          <w:rFonts w:ascii="Times New Roman" w:hAnsi="Times New Roman" w:cs="Times New Roman"/>
          <w:sz w:val="24"/>
          <w:szCs w:val="24"/>
        </w:rPr>
      </w:pPr>
    </w:p>
    <w:p w14:paraId="5DED4B7B" w14:textId="77777777" w:rsidR="008C79D4" w:rsidRPr="008C79D4" w:rsidRDefault="008C79D4" w:rsidP="008C79D4">
      <w:pPr>
        <w:rPr>
          <w:rFonts w:ascii="Times New Roman" w:hAnsi="Times New Roman" w:cs="Times New Roman"/>
          <w:sz w:val="24"/>
          <w:szCs w:val="24"/>
        </w:rPr>
      </w:pPr>
    </w:p>
    <w:p w14:paraId="7F612B66" w14:textId="77777777" w:rsidR="008C79D4" w:rsidRPr="008C79D4" w:rsidRDefault="008C79D4" w:rsidP="008C79D4">
      <w:pPr>
        <w:rPr>
          <w:rFonts w:ascii="Times New Roman" w:hAnsi="Times New Roman" w:cs="Times New Roman"/>
          <w:sz w:val="24"/>
          <w:szCs w:val="24"/>
        </w:rPr>
      </w:pPr>
    </w:p>
    <w:p w14:paraId="7C81FA9E" w14:textId="77777777" w:rsidR="008C79D4" w:rsidRPr="008C79D4" w:rsidRDefault="008C79D4" w:rsidP="008C79D4">
      <w:pPr>
        <w:rPr>
          <w:rFonts w:ascii="Times New Roman" w:hAnsi="Times New Roman" w:cs="Times New Roman"/>
          <w:sz w:val="24"/>
          <w:szCs w:val="24"/>
        </w:rPr>
      </w:pPr>
    </w:p>
    <w:p w14:paraId="246B43CC" w14:textId="2C4FAECD" w:rsidR="008C79D4" w:rsidRPr="0098740F" w:rsidRDefault="008C79D4" w:rsidP="008C79D4">
      <w:pPr>
        <w:tabs>
          <w:tab w:val="left" w:pos="3570"/>
        </w:tabs>
        <w:rPr>
          <w:rFonts w:ascii="Times New Roman" w:hAnsi="Times New Roman" w:cs="Times New Roman"/>
          <w:i/>
          <w:iCs/>
          <w:sz w:val="24"/>
          <w:szCs w:val="24"/>
        </w:rPr>
      </w:pPr>
      <w:r w:rsidRPr="0098740F">
        <w:rPr>
          <w:rFonts w:ascii="Times New Roman" w:hAnsi="Times New Roman" w:cs="Times New Roman"/>
          <w:i/>
          <w:iCs/>
          <w:sz w:val="24"/>
          <w:szCs w:val="24"/>
        </w:rPr>
        <w:t>Source: Finance Dept 2024</w:t>
      </w:r>
    </w:p>
    <w:p w14:paraId="75333172" w14:textId="768E1E31" w:rsidR="008C79D4" w:rsidRPr="008C79D4" w:rsidRDefault="008C79D4" w:rsidP="008C79D4">
      <w:pPr>
        <w:tabs>
          <w:tab w:val="left" w:pos="3570"/>
        </w:tabs>
        <w:rPr>
          <w:rFonts w:ascii="Times New Roman" w:hAnsi="Times New Roman" w:cs="Times New Roman"/>
          <w:sz w:val="24"/>
          <w:szCs w:val="24"/>
        </w:rPr>
        <w:sectPr w:rsidR="008C79D4" w:rsidRPr="008C79D4" w:rsidSect="00940409">
          <w:pgSz w:w="15840" w:h="12240" w:orient="landscape"/>
          <w:pgMar w:top="1440" w:right="1440" w:bottom="1440" w:left="1440" w:header="720" w:footer="720" w:gutter="0"/>
          <w:cols w:space="720"/>
          <w:docGrid w:linePitch="360"/>
        </w:sectPr>
      </w:pPr>
    </w:p>
    <w:p w14:paraId="5664DD64" w14:textId="77777777" w:rsidR="00C7273E" w:rsidRPr="00C7273E" w:rsidRDefault="00C7273E" w:rsidP="00C7273E"/>
    <w:p w14:paraId="4022FF91" w14:textId="751C3C36" w:rsidR="00C7273E" w:rsidRPr="00C7273E" w:rsidRDefault="00C7273E" w:rsidP="00C7273E">
      <w:pPr>
        <w:pStyle w:val="Caption"/>
        <w:keepNext/>
        <w:rPr>
          <w:b w:val="0"/>
          <w:bCs w:val="0"/>
          <w:i/>
          <w:iCs/>
          <w:sz w:val="24"/>
          <w:szCs w:val="24"/>
          <w:u w:val="single"/>
        </w:rPr>
      </w:pPr>
      <w:bookmarkStart w:id="50" w:name="_Toc190880253"/>
      <w:r w:rsidRPr="00C7273E">
        <w:rPr>
          <w:b w:val="0"/>
          <w:bCs w:val="0"/>
          <w:i/>
          <w:iCs/>
          <w:sz w:val="24"/>
          <w:szCs w:val="24"/>
          <w:u w:val="single"/>
        </w:rPr>
        <w:t xml:space="preserve">Table </w:t>
      </w:r>
      <w:r w:rsidRPr="00C7273E">
        <w:rPr>
          <w:b w:val="0"/>
          <w:bCs w:val="0"/>
          <w:i/>
          <w:iCs/>
          <w:sz w:val="24"/>
          <w:szCs w:val="24"/>
          <w:u w:val="single"/>
        </w:rPr>
        <w:fldChar w:fldCharType="begin"/>
      </w:r>
      <w:r w:rsidRPr="00C7273E">
        <w:rPr>
          <w:b w:val="0"/>
          <w:bCs w:val="0"/>
          <w:i/>
          <w:iCs/>
          <w:sz w:val="24"/>
          <w:szCs w:val="24"/>
          <w:u w:val="single"/>
        </w:rPr>
        <w:instrText xml:space="preserve"> SEQ Table \* ARABIC </w:instrText>
      </w:r>
      <w:r w:rsidRPr="00C7273E">
        <w:rPr>
          <w:b w:val="0"/>
          <w:bCs w:val="0"/>
          <w:i/>
          <w:iCs/>
          <w:sz w:val="24"/>
          <w:szCs w:val="24"/>
          <w:u w:val="single"/>
        </w:rPr>
        <w:fldChar w:fldCharType="separate"/>
      </w:r>
      <w:r w:rsidR="00E94C86">
        <w:rPr>
          <w:b w:val="0"/>
          <w:bCs w:val="0"/>
          <w:i/>
          <w:iCs/>
          <w:noProof/>
          <w:sz w:val="24"/>
          <w:szCs w:val="24"/>
          <w:u w:val="single"/>
        </w:rPr>
        <w:t>5</w:t>
      </w:r>
      <w:r w:rsidRPr="00C7273E">
        <w:rPr>
          <w:b w:val="0"/>
          <w:bCs w:val="0"/>
          <w:i/>
          <w:iCs/>
          <w:sz w:val="24"/>
          <w:szCs w:val="24"/>
          <w:u w:val="single"/>
        </w:rPr>
        <w:fldChar w:fldCharType="end"/>
      </w:r>
      <w:r w:rsidRPr="00C7273E">
        <w:rPr>
          <w:b w:val="0"/>
          <w:bCs w:val="0"/>
          <w:i/>
          <w:iCs/>
          <w:sz w:val="24"/>
          <w:szCs w:val="24"/>
          <w:u w:val="single"/>
        </w:rPr>
        <w:t>: Shama District Assembly CAPEX Analysis</w:t>
      </w:r>
      <w:bookmarkEnd w:id="50"/>
    </w:p>
    <w:tbl>
      <w:tblPr>
        <w:tblStyle w:val="GridTable4-Accent3"/>
        <w:tblpPr w:leftFromText="180" w:rightFromText="180" w:vertAnchor="page" w:horzAnchor="margin" w:tblpY="2255"/>
        <w:tblW w:w="13849" w:type="dxa"/>
        <w:tblLook w:val="04A0" w:firstRow="1" w:lastRow="0" w:firstColumn="1" w:lastColumn="0" w:noHBand="0" w:noVBand="1"/>
      </w:tblPr>
      <w:tblGrid>
        <w:gridCol w:w="1781"/>
        <w:gridCol w:w="1627"/>
        <w:gridCol w:w="1625"/>
        <w:gridCol w:w="1629"/>
        <w:gridCol w:w="1625"/>
        <w:gridCol w:w="1625"/>
        <w:gridCol w:w="1633"/>
        <w:gridCol w:w="2304"/>
      </w:tblGrid>
      <w:tr w:rsidR="00C7273E" w:rsidRPr="006F5A40" w14:paraId="78171832" w14:textId="77777777" w:rsidTr="00C7273E">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08" w:type="dxa"/>
            <w:gridSpan w:val="2"/>
            <w:hideMark/>
          </w:tcPr>
          <w:p w14:paraId="4E7B035C" w14:textId="77777777" w:rsidR="00C7273E" w:rsidRPr="006F5A40" w:rsidRDefault="00C7273E" w:rsidP="00C7273E">
            <w:pPr>
              <w:jc w:val="center"/>
              <w:rPr>
                <w:rFonts w:ascii="Times New Roman" w:hAnsi="Times New Roman" w:cs="Times New Roman"/>
                <w:color w:val="auto"/>
                <w:lang w:val="en-GB"/>
              </w:rPr>
            </w:pPr>
            <w:r w:rsidRPr="006F5A40">
              <w:rPr>
                <w:rFonts w:ascii="Times New Roman" w:hAnsi="Times New Roman" w:cs="Times New Roman"/>
                <w:color w:val="auto"/>
              </w:rPr>
              <w:t>Proposal</w:t>
            </w:r>
          </w:p>
        </w:tc>
        <w:tc>
          <w:tcPr>
            <w:tcW w:w="3254" w:type="dxa"/>
            <w:gridSpan w:val="2"/>
            <w:hideMark/>
          </w:tcPr>
          <w:p w14:paraId="603CD263" w14:textId="77777777" w:rsidR="00C7273E" w:rsidRPr="006F5A40" w:rsidRDefault="00C7273E" w:rsidP="00C7273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6F5A40">
              <w:rPr>
                <w:rFonts w:ascii="Times New Roman" w:hAnsi="Times New Roman" w:cs="Times New Roman"/>
                <w:color w:val="auto"/>
              </w:rPr>
              <w:t xml:space="preserve"> Release</w:t>
            </w:r>
            <w:r>
              <w:rPr>
                <w:rFonts w:ascii="Times New Roman" w:hAnsi="Times New Roman" w:cs="Times New Roman"/>
                <w:color w:val="auto"/>
              </w:rPr>
              <w:t xml:space="preserve">                    Expenditure</w:t>
            </w:r>
          </w:p>
        </w:tc>
        <w:tc>
          <w:tcPr>
            <w:tcW w:w="4883" w:type="dxa"/>
            <w:gridSpan w:val="3"/>
            <w:hideMark/>
          </w:tcPr>
          <w:p w14:paraId="1860045F" w14:textId="77777777" w:rsidR="00C7273E" w:rsidRPr="006F5A40" w:rsidRDefault="00C7273E" w:rsidP="00C727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F5A40">
              <w:rPr>
                <w:rFonts w:ascii="Times New Roman" w:hAnsi="Times New Roman" w:cs="Times New Roman"/>
                <w:color w:val="auto"/>
              </w:rPr>
              <w:t>Variations</w:t>
            </w:r>
          </w:p>
        </w:tc>
        <w:tc>
          <w:tcPr>
            <w:tcW w:w="2304" w:type="dxa"/>
          </w:tcPr>
          <w:p w14:paraId="36947346" w14:textId="77777777" w:rsidR="00C7273E" w:rsidRPr="006F5A40" w:rsidRDefault="00C7273E" w:rsidP="00C727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6F5A40">
              <w:rPr>
                <w:rFonts w:ascii="Times New Roman" w:hAnsi="Times New Roman" w:cs="Times New Roman"/>
                <w:color w:val="auto"/>
              </w:rPr>
              <w:t>Recommendations</w:t>
            </w:r>
          </w:p>
        </w:tc>
      </w:tr>
      <w:tr w:rsidR="00C7273E" w:rsidRPr="006F5A40" w14:paraId="5B9C0EC8" w14:textId="77777777" w:rsidTr="00C7273E">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781" w:type="dxa"/>
            <w:hideMark/>
          </w:tcPr>
          <w:p w14:paraId="29083937" w14:textId="77777777" w:rsidR="00C7273E" w:rsidRPr="006F5A40" w:rsidRDefault="00C7273E" w:rsidP="00C7273E">
            <w:pPr>
              <w:rPr>
                <w:rFonts w:ascii="Times New Roman" w:hAnsi="Times New Roman" w:cs="Times New Roman"/>
                <w:b w:val="0"/>
                <w:bCs w:val="0"/>
                <w:lang w:val="en-GB"/>
              </w:rPr>
            </w:pPr>
            <w:r w:rsidRPr="006F5A40">
              <w:rPr>
                <w:rFonts w:ascii="Times New Roman" w:hAnsi="Times New Roman" w:cs="Times New Roman"/>
                <w:b w:val="0"/>
                <w:bCs w:val="0"/>
              </w:rPr>
              <w:t>Unconstrained Capex- plan (A)</w:t>
            </w:r>
          </w:p>
        </w:tc>
        <w:tc>
          <w:tcPr>
            <w:tcW w:w="1627" w:type="dxa"/>
            <w:hideMark/>
          </w:tcPr>
          <w:p w14:paraId="3B87C0FB"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Constrained Capex-budget (B)</w:t>
            </w:r>
          </w:p>
        </w:tc>
        <w:tc>
          <w:tcPr>
            <w:tcW w:w="1625" w:type="dxa"/>
            <w:hideMark/>
          </w:tcPr>
          <w:p w14:paraId="62033A65"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(C)</w:t>
            </w:r>
          </w:p>
        </w:tc>
        <w:tc>
          <w:tcPr>
            <w:tcW w:w="1629" w:type="dxa"/>
            <w:hideMark/>
          </w:tcPr>
          <w:p w14:paraId="30E40D08"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(D)</w:t>
            </w:r>
          </w:p>
        </w:tc>
        <w:tc>
          <w:tcPr>
            <w:tcW w:w="1625" w:type="dxa"/>
            <w:hideMark/>
          </w:tcPr>
          <w:p w14:paraId="37D4CBAA"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(A-B)</w:t>
            </w:r>
          </w:p>
        </w:tc>
        <w:tc>
          <w:tcPr>
            <w:tcW w:w="1625" w:type="dxa"/>
            <w:hideMark/>
          </w:tcPr>
          <w:p w14:paraId="799617D7"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(B-C)</w:t>
            </w:r>
          </w:p>
        </w:tc>
        <w:tc>
          <w:tcPr>
            <w:tcW w:w="1633" w:type="dxa"/>
            <w:hideMark/>
          </w:tcPr>
          <w:p w14:paraId="0E1D8034"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C-D</w:t>
            </w:r>
          </w:p>
        </w:tc>
        <w:tc>
          <w:tcPr>
            <w:tcW w:w="2304" w:type="dxa"/>
            <w:hideMark/>
          </w:tcPr>
          <w:p w14:paraId="1CCC105A" w14:textId="77777777" w:rsidR="00C7273E" w:rsidRPr="006F5A40" w:rsidRDefault="00C7273E" w:rsidP="00C727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6F5A40">
              <w:rPr>
                <w:rFonts w:ascii="Times New Roman" w:hAnsi="Times New Roman" w:cs="Times New Roman"/>
              </w:rPr>
              <w:t> </w:t>
            </w:r>
          </w:p>
        </w:tc>
      </w:tr>
      <w:tr w:rsidR="00C7273E" w:rsidRPr="006F5A40" w14:paraId="765C5BF9" w14:textId="77777777" w:rsidTr="00C7273E">
        <w:trPr>
          <w:trHeight w:val="539"/>
        </w:trPr>
        <w:tc>
          <w:tcPr>
            <w:cnfStyle w:val="001000000000" w:firstRow="0" w:lastRow="0" w:firstColumn="1" w:lastColumn="0" w:oddVBand="0" w:evenVBand="0" w:oddHBand="0" w:evenHBand="0" w:firstRowFirstColumn="0" w:firstRowLastColumn="0" w:lastRowFirstColumn="0" w:lastRowLastColumn="0"/>
            <w:tcW w:w="1781" w:type="dxa"/>
            <w:hideMark/>
          </w:tcPr>
          <w:p w14:paraId="0CEFF071" w14:textId="77777777" w:rsidR="00C7273E" w:rsidRPr="006F5A40" w:rsidRDefault="00C7273E" w:rsidP="00C7273E">
            <w:pPr>
              <w:jc w:val="center"/>
              <w:rPr>
                <w:rFonts w:ascii="Times New Roman" w:hAnsi="Times New Roman" w:cs="Times New Roman"/>
                <w:b w:val="0"/>
                <w:bCs w:val="0"/>
                <w:color w:val="FF0000"/>
                <w:lang w:val="en-GB"/>
              </w:rPr>
            </w:pPr>
            <w:r>
              <w:rPr>
                <w:rFonts w:ascii="Times New Roman" w:hAnsi="Times New Roman" w:cs="Times New Roman"/>
                <w:b w:val="0"/>
                <w:bCs w:val="0"/>
              </w:rPr>
              <w:t>6</w:t>
            </w:r>
            <w:r w:rsidRPr="00093498">
              <w:rPr>
                <w:rFonts w:ascii="Times New Roman" w:hAnsi="Times New Roman" w:cs="Times New Roman"/>
                <w:b w:val="0"/>
                <w:bCs w:val="0"/>
              </w:rPr>
              <w:t>,7</w:t>
            </w:r>
            <w:r>
              <w:rPr>
                <w:rFonts w:ascii="Times New Roman" w:hAnsi="Times New Roman" w:cs="Times New Roman"/>
                <w:b w:val="0"/>
                <w:bCs w:val="0"/>
              </w:rPr>
              <w:t>00</w:t>
            </w:r>
            <w:r w:rsidRPr="00093498">
              <w:rPr>
                <w:rFonts w:ascii="Times New Roman" w:hAnsi="Times New Roman" w:cs="Times New Roman"/>
                <w:b w:val="0"/>
                <w:bCs w:val="0"/>
              </w:rPr>
              <w:t>,000.00</w:t>
            </w:r>
          </w:p>
        </w:tc>
        <w:tc>
          <w:tcPr>
            <w:tcW w:w="1627" w:type="dxa"/>
            <w:hideMark/>
          </w:tcPr>
          <w:p w14:paraId="6BE7D419" w14:textId="77777777" w:rsidR="00C7273E" w:rsidRPr="00093498" w:rsidRDefault="00C7273E" w:rsidP="00C72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3498">
              <w:rPr>
                <w:rFonts w:ascii="Times New Roman" w:hAnsi="Times New Roman" w:cs="Times New Roman"/>
              </w:rPr>
              <w:t>5,099,670.00</w:t>
            </w:r>
          </w:p>
          <w:p w14:paraId="37C0B400" w14:textId="77777777" w:rsidR="00C7273E" w:rsidRPr="006F5A40" w:rsidRDefault="00C7273E" w:rsidP="00C72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GB"/>
              </w:rPr>
            </w:pPr>
          </w:p>
        </w:tc>
        <w:tc>
          <w:tcPr>
            <w:tcW w:w="1625" w:type="dxa"/>
            <w:hideMark/>
          </w:tcPr>
          <w:p w14:paraId="76C633A5" w14:textId="77777777" w:rsidR="00C7273E" w:rsidRPr="006F5A40" w:rsidRDefault="00C7273E" w:rsidP="00C727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6F5A40">
              <w:rPr>
                <w:rFonts w:ascii="Times New Roman" w:hAnsi="Times New Roman" w:cs="Times New Roman"/>
              </w:rPr>
              <w:t> </w:t>
            </w:r>
            <w:r>
              <w:rPr>
                <w:rFonts w:ascii="Times New Roman" w:hAnsi="Times New Roman" w:cs="Times New Roman"/>
              </w:rPr>
              <w:t>1,960,670.19</w:t>
            </w:r>
          </w:p>
        </w:tc>
        <w:tc>
          <w:tcPr>
            <w:tcW w:w="1629" w:type="dxa"/>
            <w:hideMark/>
          </w:tcPr>
          <w:p w14:paraId="2CB8445E" w14:textId="77777777" w:rsidR="00C7273E" w:rsidRPr="006F5A40" w:rsidRDefault="00C7273E" w:rsidP="00C727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GB"/>
              </w:rPr>
            </w:pPr>
            <w:r w:rsidRPr="006F5A40">
              <w:rPr>
                <w:rFonts w:ascii="Times New Roman" w:hAnsi="Times New Roman" w:cs="Times New Roman"/>
              </w:rPr>
              <w:t> </w:t>
            </w:r>
            <w:r>
              <w:rPr>
                <w:rFonts w:ascii="Times New Roman" w:hAnsi="Times New Roman" w:cs="Times New Roman"/>
              </w:rPr>
              <w:t>1,960,670.19</w:t>
            </w:r>
          </w:p>
        </w:tc>
        <w:tc>
          <w:tcPr>
            <w:tcW w:w="1625" w:type="dxa"/>
          </w:tcPr>
          <w:p w14:paraId="342394B4" w14:textId="77777777" w:rsidR="00C7273E" w:rsidRPr="00C25342" w:rsidRDefault="00C7273E" w:rsidP="00C727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1,600,330.00</w:t>
            </w:r>
          </w:p>
        </w:tc>
        <w:tc>
          <w:tcPr>
            <w:tcW w:w="1625" w:type="dxa"/>
          </w:tcPr>
          <w:p w14:paraId="540C8CF7" w14:textId="77777777" w:rsidR="00C7273E" w:rsidRPr="00C25342" w:rsidRDefault="00C7273E" w:rsidP="00C727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3,166,643.76</w:t>
            </w:r>
          </w:p>
        </w:tc>
        <w:tc>
          <w:tcPr>
            <w:tcW w:w="1633" w:type="dxa"/>
            <w:hideMark/>
          </w:tcPr>
          <w:p w14:paraId="0088B5D4" w14:textId="77777777" w:rsidR="00C7273E" w:rsidRPr="00C25342" w:rsidRDefault="00C7273E" w:rsidP="00C727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25342">
              <w:rPr>
                <w:rFonts w:ascii="Times New Roman" w:hAnsi="Times New Roman" w:cs="Times New Roman"/>
              </w:rPr>
              <w:t>0</w:t>
            </w:r>
          </w:p>
        </w:tc>
        <w:tc>
          <w:tcPr>
            <w:tcW w:w="2304" w:type="dxa"/>
            <w:hideMark/>
          </w:tcPr>
          <w:p w14:paraId="17B42E2E" w14:textId="77777777" w:rsidR="00C7273E" w:rsidRPr="00C25342" w:rsidRDefault="00C7273E" w:rsidP="00C727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25342">
              <w:rPr>
                <w:rFonts w:ascii="Times New Roman" w:hAnsi="Times New Roman" w:cs="Times New Roman"/>
              </w:rPr>
              <w:t>- The Assembly should comply with the payment plan made.</w:t>
            </w:r>
          </w:p>
        </w:tc>
      </w:tr>
    </w:tbl>
    <w:p w14:paraId="20C91A5F" w14:textId="50414CD0" w:rsidR="00940409" w:rsidRPr="006F5A40" w:rsidRDefault="00C7273E" w:rsidP="00940409">
      <w:pPr>
        <w:spacing w:after="0" w:line="360" w:lineRule="auto"/>
        <w:jc w:val="both"/>
        <w:rPr>
          <w:rFonts w:ascii="Times New Roman" w:hAnsi="Times New Roman" w:cs="Times New Roman"/>
          <w:b/>
          <w:bCs/>
          <w:i/>
          <w:iCs/>
          <w:sz w:val="24"/>
          <w:szCs w:val="24"/>
        </w:rPr>
      </w:pPr>
      <w:r w:rsidRPr="006F5A40">
        <w:rPr>
          <w:rFonts w:ascii="Times New Roman" w:hAnsi="Times New Roman" w:cs="Times New Roman"/>
          <w:b/>
          <w:bCs/>
          <w:i/>
          <w:iCs/>
          <w:sz w:val="24"/>
          <w:szCs w:val="24"/>
        </w:rPr>
        <w:t xml:space="preserve"> </w:t>
      </w:r>
      <w:r w:rsidR="00940409" w:rsidRPr="006F5A40">
        <w:rPr>
          <w:rFonts w:ascii="Times New Roman" w:hAnsi="Times New Roman" w:cs="Times New Roman"/>
          <w:b/>
          <w:bCs/>
          <w:i/>
          <w:iCs/>
          <w:sz w:val="24"/>
          <w:szCs w:val="24"/>
        </w:rPr>
        <w:t>Source: DPCU</w:t>
      </w:r>
    </w:p>
    <w:p w14:paraId="4BE54455" w14:textId="77777777" w:rsidR="001D05B1" w:rsidRPr="006F5A40" w:rsidRDefault="001D05B1" w:rsidP="00940409">
      <w:pPr>
        <w:spacing w:after="0" w:line="360" w:lineRule="auto"/>
        <w:jc w:val="both"/>
        <w:rPr>
          <w:rFonts w:ascii="Times New Roman" w:hAnsi="Times New Roman" w:cs="Times New Roman"/>
          <w:b/>
          <w:bCs/>
          <w:i/>
          <w:iCs/>
          <w:sz w:val="24"/>
          <w:szCs w:val="24"/>
        </w:rPr>
      </w:pPr>
    </w:p>
    <w:p w14:paraId="51B987E9" w14:textId="36AE9C54" w:rsidR="00C7273E" w:rsidRDefault="00C7273E" w:rsidP="00C7273E">
      <w:pPr>
        <w:pStyle w:val="Caption"/>
        <w:keepNext/>
      </w:pPr>
    </w:p>
    <w:p w14:paraId="03BE5FDB" w14:textId="1D486FD2" w:rsidR="00C7273E" w:rsidRPr="00C7273E" w:rsidRDefault="00C7273E" w:rsidP="00C7273E">
      <w:pPr>
        <w:pStyle w:val="Caption"/>
        <w:keepNext/>
        <w:rPr>
          <w:b w:val="0"/>
          <w:bCs w:val="0"/>
          <w:i/>
          <w:iCs/>
          <w:sz w:val="24"/>
          <w:szCs w:val="24"/>
          <w:u w:val="single"/>
        </w:rPr>
      </w:pPr>
      <w:bookmarkStart w:id="51" w:name="_Toc190880254"/>
      <w:r w:rsidRPr="00C7273E">
        <w:rPr>
          <w:b w:val="0"/>
          <w:bCs w:val="0"/>
          <w:i/>
          <w:iCs/>
          <w:sz w:val="24"/>
          <w:szCs w:val="24"/>
          <w:u w:val="single"/>
        </w:rPr>
        <w:t xml:space="preserve">Table </w:t>
      </w:r>
      <w:r w:rsidRPr="00C7273E">
        <w:rPr>
          <w:b w:val="0"/>
          <w:bCs w:val="0"/>
          <w:i/>
          <w:iCs/>
          <w:sz w:val="24"/>
          <w:szCs w:val="24"/>
          <w:u w:val="single"/>
        </w:rPr>
        <w:fldChar w:fldCharType="begin"/>
      </w:r>
      <w:r w:rsidRPr="00C7273E">
        <w:rPr>
          <w:b w:val="0"/>
          <w:bCs w:val="0"/>
          <w:i/>
          <w:iCs/>
          <w:sz w:val="24"/>
          <w:szCs w:val="24"/>
          <w:u w:val="single"/>
        </w:rPr>
        <w:instrText xml:space="preserve"> SEQ Table \* ARABIC </w:instrText>
      </w:r>
      <w:r w:rsidRPr="00C7273E">
        <w:rPr>
          <w:b w:val="0"/>
          <w:bCs w:val="0"/>
          <w:i/>
          <w:iCs/>
          <w:sz w:val="24"/>
          <w:szCs w:val="24"/>
          <w:u w:val="single"/>
        </w:rPr>
        <w:fldChar w:fldCharType="separate"/>
      </w:r>
      <w:r w:rsidR="00E94C86">
        <w:rPr>
          <w:b w:val="0"/>
          <w:bCs w:val="0"/>
          <w:i/>
          <w:iCs/>
          <w:noProof/>
          <w:sz w:val="24"/>
          <w:szCs w:val="24"/>
          <w:u w:val="single"/>
        </w:rPr>
        <w:t>6</w:t>
      </w:r>
      <w:r w:rsidRPr="00C7273E">
        <w:rPr>
          <w:b w:val="0"/>
          <w:bCs w:val="0"/>
          <w:i/>
          <w:iCs/>
          <w:sz w:val="24"/>
          <w:szCs w:val="24"/>
          <w:u w:val="single"/>
        </w:rPr>
        <w:fldChar w:fldCharType="end"/>
      </w:r>
      <w:r w:rsidRPr="00C7273E">
        <w:rPr>
          <w:b w:val="0"/>
          <w:bCs w:val="0"/>
          <w:i/>
          <w:iCs/>
          <w:sz w:val="24"/>
          <w:szCs w:val="24"/>
          <w:u w:val="single"/>
        </w:rPr>
        <w:t>: (ANNEX 6B) MMDAs Capex Budget Performance Analysis</w:t>
      </w:r>
      <w:bookmarkEnd w:id="51"/>
    </w:p>
    <w:tbl>
      <w:tblPr>
        <w:tblW w:w="14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029"/>
        <w:gridCol w:w="2563"/>
        <w:gridCol w:w="1750"/>
        <w:gridCol w:w="1638"/>
        <w:gridCol w:w="1903"/>
        <w:gridCol w:w="1836"/>
        <w:gridCol w:w="2079"/>
      </w:tblGrid>
      <w:tr w:rsidR="00940409" w:rsidRPr="006F5A40" w14:paraId="77ED54A6" w14:textId="77777777" w:rsidTr="00EC117F">
        <w:trPr>
          <w:trHeight w:val="225"/>
          <w:jc w:val="center"/>
        </w:trPr>
        <w:tc>
          <w:tcPr>
            <w:tcW w:w="5592" w:type="dxa"/>
            <w:gridSpan w:val="2"/>
            <w:shd w:val="clear" w:color="auto" w:fill="F2F2F2"/>
            <w:tcMar>
              <w:top w:w="15" w:type="dxa"/>
              <w:left w:w="15" w:type="dxa"/>
              <w:bottom w:w="0" w:type="dxa"/>
              <w:right w:w="15" w:type="dxa"/>
            </w:tcMar>
            <w:hideMark/>
          </w:tcPr>
          <w:p w14:paraId="126157FF" w14:textId="77777777" w:rsidR="00940409" w:rsidRPr="006F5A40" w:rsidRDefault="00940409" w:rsidP="00EC117F">
            <w:pPr>
              <w:spacing w:after="0" w:line="240" w:lineRule="auto"/>
              <w:jc w:val="center"/>
              <w:rPr>
                <w:rFonts w:ascii="Times New Roman" w:hAnsi="Times New Roman" w:cs="Times New Roman"/>
              </w:rPr>
            </w:pPr>
            <w:bookmarkStart w:id="52" w:name="_Hlk158554462"/>
            <w:r w:rsidRPr="006F5A40">
              <w:rPr>
                <w:rFonts w:ascii="Times New Roman" w:hAnsi="Times New Roman" w:cs="Times New Roman"/>
                <w:b/>
                <w:bCs/>
              </w:rPr>
              <w:t>Estimate</w:t>
            </w:r>
          </w:p>
        </w:tc>
        <w:tc>
          <w:tcPr>
            <w:tcW w:w="1750" w:type="dxa"/>
            <w:shd w:val="clear" w:color="auto" w:fill="F2F2F2"/>
            <w:tcMar>
              <w:top w:w="15" w:type="dxa"/>
              <w:left w:w="15" w:type="dxa"/>
              <w:bottom w:w="0" w:type="dxa"/>
              <w:right w:w="15" w:type="dxa"/>
            </w:tcMar>
            <w:hideMark/>
          </w:tcPr>
          <w:p w14:paraId="3B7981F7"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b/>
                <w:bCs/>
              </w:rPr>
              <w:t>Release</w:t>
            </w:r>
          </w:p>
        </w:tc>
        <w:tc>
          <w:tcPr>
            <w:tcW w:w="1638" w:type="dxa"/>
            <w:shd w:val="clear" w:color="auto" w:fill="F2F2F2"/>
            <w:tcMar>
              <w:top w:w="15" w:type="dxa"/>
              <w:left w:w="15" w:type="dxa"/>
              <w:bottom w:w="0" w:type="dxa"/>
              <w:right w:w="15" w:type="dxa"/>
            </w:tcMar>
            <w:hideMark/>
          </w:tcPr>
          <w:p w14:paraId="3F7BC0A4"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b/>
                <w:bCs/>
              </w:rPr>
              <w:t>Expenditure</w:t>
            </w:r>
          </w:p>
        </w:tc>
        <w:tc>
          <w:tcPr>
            <w:tcW w:w="5818" w:type="dxa"/>
            <w:gridSpan w:val="3"/>
            <w:shd w:val="clear" w:color="auto" w:fill="F2F2F2"/>
            <w:tcMar>
              <w:top w:w="15" w:type="dxa"/>
              <w:left w:w="15" w:type="dxa"/>
              <w:bottom w:w="0" w:type="dxa"/>
              <w:right w:w="15" w:type="dxa"/>
            </w:tcMar>
            <w:hideMark/>
          </w:tcPr>
          <w:p w14:paraId="099A1A3D"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b/>
                <w:bCs/>
              </w:rPr>
              <w:t>Variance</w:t>
            </w:r>
          </w:p>
        </w:tc>
      </w:tr>
      <w:tr w:rsidR="00940409" w:rsidRPr="006F5A40" w14:paraId="5F7F505F" w14:textId="77777777" w:rsidTr="00EC117F">
        <w:trPr>
          <w:trHeight w:val="79"/>
          <w:jc w:val="center"/>
        </w:trPr>
        <w:tc>
          <w:tcPr>
            <w:tcW w:w="3029" w:type="dxa"/>
            <w:shd w:val="clear" w:color="auto" w:fill="BBE0E3"/>
            <w:tcMar>
              <w:top w:w="15" w:type="dxa"/>
              <w:left w:w="15" w:type="dxa"/>
              <w:bottom w:w="0" w:type="dxa"/>
              <w:right w:w="15" w:type="dxa"/>
            </w:tcMar>
            <w:hideMark/>
          </w:tcPr>
          <w:p w14:paraId="66D550E0"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b/>
                <w:bCs/>
              </w:rPr>
              <w:t>Unconstrained (A)</w:t>
            </w:r>
          </w:p>
        </w:tc>
        <w:tc>
          <w:tcPr>
            <w:tcW w:w="2563" w:type="dxa"/>
            <w:shd w:val="clear" w:color="auto" w:fill="E7F3F4"/>
            <w:tcMar>
              <w:top w:w="15" w:type="dxa"/>
              <w:left w:w="15" w:type="dxa"/>
              <w:bottom w:w="0" w:type="dxa"/>
              <w:right w:w="15" w:type="dxa"/>
            </w:tcMar>
            <w:hideMark/>
          </w:tcPr>
          <w:p w14:paraId="208C82DC"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rPr>
              <w:t>Constrained (B)</w:t>
            </w:r>
          </w:p>
        </w:tc>
        <w:tc>
          <w:tcPr>
            <w:tcW w:w="1750" w:type="dxa"/>
            <w:shd w:val="clear" w:color="auto" w:fill="E7F3F4"/>
            <w:tcMar>
              <w:top w:w="15" w:type="dxa"/>
              <w:left w:w="15" w:type="dxa"/>
              <w:bottom w:w="0" w:type="dxa"/>
              <w:right w:w="15" w:type="dxa"/>
            </w:tcMar>
            <w:hideMark/>
          </w:tcPr>
          <w:p w14:paraId="4984F176"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rPr>
              <w:t>C</w:t>
            </w:r>
          </w:p>
        </w:tc>
        <w:tc>
          <w:tcPr>
            <w:tcW w:w="1638" w:type="dxa"/>
            <w:shd w:val="clear" w:color="auto" w:fill="E7F3F4"/>
            <w:tcMar>
              <w:top w:w="15" w:type="dxa"/>
              <w:left w:w="15" w:type="dxa"/>
              <w:bottom w:w="0" w:type="dxa"/>
              <w:right w:w="15" w:type="dxa"/>
            </w:tcMar>
            <w:hideMark/>
          </w:tcPr>
          <w:p w14:paraId="0C3016E9"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rPr>
              <w:t>(D)</w:t>
            </w:r>
          </w:p>
        </w:tc>
        <w:tc>
          <w:tcPr>
            <w:tcW w:w="1903" w:type="dxa"/>
            <w:shd w:val="clear" w:color="auto" w:fill="E7F3F4"/>
            <w:tcMar>
              <w:top w:w="15" w:type="dxa"/>
              <w:left w:w="15" w:type="dxa"/>
              <w:bottom w:w="0" w:type="dxa"/>
              <w:right w:w="15" w:type="dxa"/>
            </w:tcMar>
            <w:hideMark/>
          </w:tcPr>
          <w:p w14:paraId="2BEB905C"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rPr>
              <w:t>(A-B)</w:t>
            </w:r>
          </w:p>
        </w:tc>
        <w:tc>
          <w:tcPr>
            <w:tcW w:w="1836" w:type="dxa"/>
            <w:shd w:val="clear" w:color="auto" w:fill="E7F3F4"/>
            <w:tcMar>
              <w:top w:w="15" w:type="dxa"/>
              <w:left w:w="15" w:type="dxa"/>
              <w:bottom w:w="0" w:type="dxa"/>
              <w:right w:w="15" w:type="dxa"/>
            </w:tcMar>
            <w:hideMark/>
          </w:tcPr>
          <w:p w14:paraId="070DD73E"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rPr>
              <w:t>(B-C)</w:t>
            </w:r>
          </w:p>
        </w:tc>
        <w:tc>
          <w:tcPr>
            <w:tcW w:w="2079" w:type="dxa"/>
            <w:shd w:val="clear" w:color="auto" w:fill="BBE0E3"/>
            <w:tcMar>
              <w:top w:w="15" w:type="dxa"/>
              <w:left w:w="15" w:type="dxa"/>
              <w:bottom w:w="0" w:type="dxa"/>
              <w:right w:w="15" w:type="dxa"/>
            </w:tcMar>
            <w:hideMark/>
          </w:tcPr>
          <w:p w14:paraId="39071361" w14:textId="77777777" w:rsidR="00940409" w:rsidRPr="006F5A40" w:rsidRDefault="00940409" w:rsidP="00EC117F">
            <w:pPr>
              <w:spacing w:after="0" w:line="240" w:lineRule="auto"/>
              <w:jc w:val="center"/>
              <w:rPr>
                <w:rFonts w:ascii="Times New Roman" w:hAnsi="Times New Roman" w:cs="Times New Roman"/>
              </w:rPr>
            </w:pPr>
            <w:r w:rsidRPr="006F5A40">
              <w:rPr>
                <w:rFonts w:ascii="Times New Roman" w:hAnsi="Times New Roman" w:cs="Times New Roman"/>
                <w:b/>
                <w:bCs/>
              </w:rPr>
              <w:t>C-D</w:t>
            </w:r>
          </w:p>
        </w:tc>
      </w:tr>
      <w:tr w:rsidR="00596477" w:rsidRPr="006F5A40" w14:paraId="0F0B81E5" w14:textId="77777777" w:rsidTr="007D2E14">
        <w:trPr>
          <w:trHeight w:val="79"/>
          <w:jc w:val="center"/>
        </w:trPr>
        <w:tc>
          <w:tcPr>
            <w:tcW w:w="3029" w:type="dxa"/>
            <w:shd w:val="clear" w:color="auto" w:fill="F2F2F2"/>
            <w:tcMar>
              <w:top w:w="15" w:type="dxa"/>
              <w:left w:w="15" w:type="dxa"/>
              <w:bottom w:w="0" w:type="dxa"/>
              <w:right w:w="15" w:type="dxa"/>
            </w:tcMar>
            <w:hideMark/>
          </w:tcPr>
          <w:p w14:paraId="323B2813" w14:textId="494292B6" w:rsidR="00596477" w:rsidRPr="006F5A40" w:rsidRDefault="00596477" w:rsidP="00596477">
            <w:pPr>
              <w:spacing w:after="0" w:line="240" w:lineRule="auto"/>
              <w:jc w:val="center"/>
              <w:rPr>
                <w:rFonts w:ascii="Times New Roman" w:hAnsi="Times New Roman" w:cs="Times New Roman"/>
              </w:rPr>
            </w:pPr>
            <w:r>
              <w:rPr>
                <w:rFonts w:ascii="Times New Roman" w:hAnsi="Times New Roman" w:cs="Times New Roman"/>
              </w:rPr>
              <w:t>4,500,000.00</w:t>
            </w:r>
          </w:p>
        </w:tc>
        <w:tc>
          <w:tcPr>
            <w:tcW w:w="2563" w:type="dxa"/>
            <w:shd w:val="clear" w:color="auto" w:fill="F2F2F2"/>
            <w:tcMar>
              <w:top w:w="15" w:type="dxa"/>
              <w:left w:w="15" w:type="dxa"/>
              <w:bottom w:w="0" w:type="dxa"/>
              <w:right w:w="15" w:type="dxa"/>
            </w:tcMar>
            <w:hideMark/>
          </w:tcPr>
          <w:p w14:paraId="227D3965" w14:textId="6FC3BABA"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3,473,670.00</w:t>
            </w:r>
          </w:p>
        </w:tc>
        <w:tc>
          <w:tcPr>
            <w:tcW w:w="1750" w:type="dxa"/>
            <w:shd w:val="clear" w:color="auto" w:fill="F2F2F2"/>
            <w:tcMar>
              <w:top w:w="15" w:type="dxa"/>
              <w:left w:w="15" w:type="dxa"/>
              <w:bottom w:w="0" w:type="dxa"/>
              <w:right w:w="15" w:type="dxa"/>
            </w:tcMar>
          </w:tcPr>
          <w:p w14:paraId="390F9F06" w14:textId="777575C0" w:rsidR="00596477" w:rsidRPr="006F5A40" w:rsidRDefault="00596477" w:rsidP="00596477">
            <w:pPr>
              <w:spacing w:after="0" w:line="240" w:lineRule="auto"/>
              <w:rPr>
                <w:rFonts w:ascii="Times New Roman" w:hAnsi="Times New Roman" w:cs="Times New Roman"/>
              </w:rPr>
            </w:pPr>
            <w:r>
              <w:rPr>
                <w:rFonts w:ascii="Times New Roman" w:hAnsi="Times New Roman" w:cs="Times New Roman"/>
              </w:rPr>
              <w:t>1,359,026.24</w:t>
            </w:r>
          </w:p>
        </w:tc>
        <w:tc>
          <w:tcPr>
            <w:tcW w:w="1638" w:type="dxa"/>
            <w:shd w:val="clear" w:color="auto" w:fill="F2F2F2"/>
            <w:tcMar>
              <w:top w:w="15" w:type="dxa"/>
              <w:left w:w="15" w:type="dxa"/>
              <w:bottom w:w="0" w:type="dxa"/>
              <w:right w:w="15" w:type="dxa"/>
            </w:tcMar>
          </w:tcPr>
          <w:p w14:paraId="27548006" w14:textId="6F164F31" w:rsidR="00596477" w:rsidRPr="006F5A40" w:rsidRDefault="00596477" w:rsidP="00596477">
            <w:pPr>
              <w:spacing w:after="0" w:line="240" w:lineRule="auto"/>
              <w:rPr>
                <w:rFonts w:ascii="Times New Roman" w:hAnsi="Times New Roman" w:cs="Times New Roman"/>
              </w:rPr>
            </w:pPr>
            <w:r>
              <w:rPr>
                <w:rFonts w:ascii="Times New Roman" w:hAnsi="Times New Roman" w:cs="Times New Roman"/>
              </w:rPr>
              <w:t>1,359,026.24</w:t>
            </w:r>
          </w:p>
        </w:tc>
        <w:tc>
          <w:tcPr>
            <w:tcW w:w="1903" w:type="dxa"/>
            <w:shd w:val="clear" w:color="auto" w:fill="F2F2F2"/>
            <w:tcMar>
              <w:top w:w="15" w:type="dxa"/>
              <w:left w:w="15" w:type="dxa"/>
              <w:bottom w:w="0" w:type="dxa"/>
              <w:right w:w="15" w:type="dxa"/>
            </w:tcMar>
            <w:hideMark/>
          </w:tcPr>
          <w:p w14:paraId="6FC02DA9" w14:textId="7D01BE4F"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1,026,330.00</w:t>
            </w:r>
          </w:p>
        </w:tc>
        <w:tc>
          <w:tcPr>
            <w:tcW w:w="1836" w:type="dxa"/>
            <w:shd w:val="clear" w:color="auto" w:fill="F2F2F2"/>
            <w:tcMar>
              <w:top w:w="15" w:type="dxa"/>
              <w:left w:w="15" w:type="dxa"/>
              <w:bottom w:w="0" w:type="dxa"/>
              <w:right w:w="15" w:type="dxa"/>
            </w:tcMar>
            <w:hideMark/>
          </w:tcPr>
          <w:p w14:paraId="3AA4912C" w14:textId="54A8410E"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sidR="001A4A48">
              <w:rPr>
                <w:rFonts w:ascii="Times New Roman" w:hAnsi="Times New Roman" w:cs="Times New Roman"/>
              </w:rPr>
              <w:t>2,114,643.76</w:t>
            </w:r>
          </w:p>
        </w:tc>
        <w:tc>
          <w:tcPr>
            <w:tcW w:w="2079" w:type="dxa"/>
            <w:shd w:val="clear" w:color="auto" w:fill="F2F2F2"/>
            <w:tcMar>
              <w:top w:w="15" w:type="dxa"/>
              <w:left w:w="15" w:type="dxa"/>
              <w:bottom w:w="0" w:type="dxa"/>
              <w:right w:w="15" w:type="dxa"/>
            </w:tcMar>
            <w:hideMark/>
          </w:tcPr>
          <w:p w14:paraId="56622AA9" w14:textId="0AE47F9D"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b/>
                <w:bCs/>
              </w:rPr>
              <w:t> </w:t>
            </w:r>
            <w:r w:rsidR="00DE486D">
              <w:rPr>
                <w:rFonts w:ascii="Times New Roman" w:hAnsi="Times New Roman" w:cs="Times New Roman"/>
                <w:b/>
                <w:bCs/>
              </w:rPr>
              <w:t>0</w:t>
            </w:r>
          </w:p>
        </w:tc>
      </w:tr>
      <w:tr w:rsidR="00596477" w:rsidRPr="006F5A40" w14:paraId="20D4EAF1" w14:textId="77777777" w:rsidTr="00EC117F">
        <w:trPr>
          <w:trHeight w:val="79"/>
          <w:jc w:val="center"/>
        </w:trPr>
        <w:tc>
          <w:tcPr>
            <w:tcW w:w="3029" w:type="dxa"/>
            <w:shd w:val="clear" w:color="auto" w:fill="BBE0E3"/>
            <w:tcMar>
              <w:top w:w="15" w:type="dxa"/>
              <w:left w:w="15" w:type="dxa"/>
              <w:bottom w:w="0" w:type="dxa"/>
              <w:right w:w="15" w:type="dxa"/>
            </w:tcMar>
            <w:hideMark/>
          </w:tcPr>
          <w:p w14:paraId="4782E244" w14:textId="2EA0FCC0" w:rsidR="00596477" w:rsidRPr="006F5A40" w:rsidRDefault="00596477" w:rsidP="00596477">
            <w:pPr>
              <w:spacing w:after="0" w:line="240" w:lineRule="auto"/>
              <w:jc w:val="center"/>
              <w:rPr>
                <w:rFonts w:ascii="Times New Roman" w:hAnsi="Times New Roman" w:cs="Times New Roman"/>
              </w:rPr>
            </w:pPr>
            <w:r>
              <w:rPr>
                <w:rFonts w:ascii="Times New Roman" w:hAnsi="Times New Roman" w:cs="Times New Roman"/>
              </w:rPr>
              <w:t>2,200,000.00</w:t>
            </w:r>
          </w:p>
        </w:tc>
        <w:tc>
          <w:tcPr>
            <w:tcW w:w="2563" w:type="dxa"/>
            <w:shd w:val="clear" w:color="auto" w:fill="E7F3F4"/>
            <w:tcMar>
              <w:top w:w="15" w:type="dxa"/>
              <w:left w:w="15" w:type="dxa"/>
              <w:bottom w:w="0" w:type="dxa"/>
              <w:right w:w="15" w:type="dxa"/>
            </w:tcMar>
            <w:hideMark/>
          </w:tcPr>
          <w:p w14:paraId="032F2DC3" w14:textId="1975101A"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1,626,000.00</w:t>
            </w:r>
          </w:p>
        </w:tc>
        <w:tc>
          <w:tcPr>
            <w:tcW w:w="1750" w:type="dxa"/>
            <w:shd w:val="clear" w:color="auto" w:fill="E7F3F4"/>
            <w:tcMar>
              <w:top w:w="15" w:type="dxa"/>
              <w:left w:w="15" w:type="dxa"/>
              <w:bottom w:w="0" w:type="dxa"/>
              <w:right w:w="15" w:type="dxa"/>
            </w:tcMar>
            <w:hideMark/>
          </w:tcPr>
          <w:p w14:paraId="43FB4A43" w14:textId="7BD0DDF7"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601,643.95</w:t>
            </w:r>
          </w:p>
        </w:tc>
        <w:tc>
          <w:tcPr>
            <w:tcW w:w="1638" w:type="dxa"/>
            <w:shd w:val="clear" w:color="auto" w:fill="E7F3F4"/>
            <w:tcMar>
              <w:top w:w="15" w:type="dxa"/>
              <w:left w:w="15" w:type="dxa"/>
              <w:bottom w:w="0" w:type="dxa"/>
              <w:right w:w="15" w:type="dxa"/>
            </w:tcMar>
            <w:hideMark/>
          </w:tcPr>
          <w:p w14:paraId="1A5CBD91" w14:textId="3CC24A0B"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601,643.95</w:t>
            </w:r>
          </w:p>
        </w:tc>
        <w:tc>
          <w:tcPr>
            <w:tcW w:w="1903" w:type="dxa"/>
            <w:shd w:val="clear" w:color="auto" w:fill="E7F3F4"/>
            <w:tcMar>
              <w:top w:w="15" w:type="dxa"/>
              <w:left w:w="15" w:type="dxa"/>
              <w:bottom w:w="0" w:type="dxa"/>
              <w:right w:w="15" w:type="dxa"/>
            </w:tcMar>
            <w:hideMark/>
          </w:tcPr>
          <w:p w14:paraId="72E12A41" w14:textId="64F51C86"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574,000</w:t>
            </w:r>
            <w:r w:rsidR="001A4A48">
              <w:rPr>
                <w:rFonts w:ascii="Times New Roman" w:hAnsi="Times New Roman" w:cs="Times New Roman"/>
              </w:rPr>
              <w:t>.00</w:t>
            </w:r>
          </w:p>
        </w:tc>
        <w:tc>
          <w:tcPr>
            <w:tcW w:w="1836" w:type="dxa"/>
            <w:shd w:val="clear" w:color="auto" w:fill="E7F3F4"/>
            <w:tcMar>
              <w:top w:w="15" w:type="dxa"/>
              <w:left w:w="15" w:type="dxa"/>
              <w:bottom w:w="0" w:type="dxa"/>
              <w:right w:w="15" w:type="dxa"/>
            </w:tcMar>
            <w:hideMark/>
          </w:tcPr>
          <w:p w14:paraId="431F03DD" w14:textId="1597F93B"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sidR="001A4A48">
              <w:rPr>
                <w:rFonts w:ascii="Times New Roman" w:hAnsi="Times New Roman" w:cs="Times New Roman"/>
              </w:rPr>
              <w:t>1,052,000.00</w:t>
            </w:r>
          </w:p>
        </w:tc>
        <w:tc>
          <w:tcPr>
            <w:tcW w:w="2079" w:type="dxa"/>
            <w:shd w:val="clear" w:color="auto" w:fill="BBE0E3"/>
            <w:tcMar>
              <w:top w:w="15" w:type="dxa"/>
              <w:left w:w="15" w:type="dxa"/>
              <w:bottom w:w="0" w:type="dxa"/>
              <w:right w:w="15" w:type="dxa"/>
            </w:tcMar>
            <w:hideMark/>
          </w:tcPr>
          <w:p w14:paraId="17E3FFB1" w14:textId="7B0061B4"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b/>
                <w:bCs/>
              </w:rPr>
              <w:t> </w:t>
            </w:r>
            <w:r w:rsidR="00DE486D">
              <w:rPr>
                <w:rFonts w:ascii="Times New Roman" w:hAnsi="Times New Roman" w:cs="Times New Roman"/>
                <w:b/>
                <w:bCs/>
              </w:rPr>
              <w:t>0</w:t>
            </w:r>
          </w:p>
        </w:tc>
      </w:tr>
      <w:tr w:rsidR="00596477" w:rsidRPr="006F5A40" w14:paraId="436729CD" w14:textId="77777777" w:rsidTr="00EC117F">
        <w:trPr>
          <w:trHeight w:val="79"/>
          <w:jc w:val="center"/>
        </w:trPr>
        <w:tc>
          <w:tcPr>
            <w:tcW w:w="3029" w:type="dxa"/>
            <w:shd w:val="clear" w:color="auto" w:fill="F2F2F2"/>
            <w:tcMar>
              <w:top w:w="15" w:type="dxa"/>
              <w:left w:w="15" w:type="dxa"/>
              <w:bottom w:w="0" w:type="dxa"/>
              <w:right w:w="15" w:type="dxa"/>
            </w:tcMar>
            <w:hideMark/>
          </w:tcPr>
          <w:p w14:paraId="2345D786" w14:textId="4CEB6BE4" w:rsidR="00596477" w:rsidRPr="006F5A40" w:rsidRDefault="001F45FF" w:rsidP="00596477">
            <w:pPr>
              <w:spacing w:after="0" w:line="240" w:lineRule="auto"/>
              <w:jc w:val="center"/>
              <w:rPr>
                <w:rFonts w:ascii="Times New Roman" w:hAnsi="Times New Roman" w:cs="Times New Roman"/>
              </w:rPr>
            </w:pPr>
            <w:r>
              <w:rPr>
                <w:rFonts w:ascii="Times New Roman" w:hAnsi="Times New Roman" w:cs="Times New Roman"/>
              </w:rPr>
              <w:t>0</w:t>
            </w:r>
          </w:p>
        </w:tc>
        <w:tc>
          <w:tcPr>
            <w:tcW w:w="2563" w:type="dxa"/>
            <w:shd w:val="clear" w:color="auto" w:fill="F2F2F2"/>
            <w:tcMar>
              <w:top w:w="15" w:type="dxa"/>
              <w:left w:w="15" w:type="dxa"/>
              <w:bottom w:w="0" w:type="dxa"/>
              <w:right w:w="15" w:type="dxa"/>
            </w:tcMar>
            <w:hideMark/>
          </w:tcPr>
          <w:p w14:paraId="4969FD74" w14:textId="0094472C" w:rsidR="00596477" w:rsidRPr="006F5A40" w:rsidRDefault="001F45FF" w:rsidP="00596477">
            <w:pPr>
              <w:spacing w:after="0" w:line="240" w:lineRule="auto"/>
              <w:rPr>
                <w:rFonts w:ascii="Times New Roman" w:hAnsi="Times New Roman" w:cs="Times New Roman"/>
              </w:rPr>
            </w:pPr>
            <w:r>
              <w:rPr>
                <w:rFonts w:ascii="Times New Roman" w:hAnsi="Times New Roman" w:cs="Times New Roman"/>
              </w:rPr>
              <w:t>0</w:t>
            </w:r>
          </w:p>
        </w:tc>
        <w:tc>
          <w:tcPr>
            <w:tcW w:w="1750" w:type="dxa"/>
            <w:shd w:val="clear" w:color="auto" w:fill="F2F2F2"/>
            <w:tcMar>
              <w:top w:w="15" w:type="dxa"/>
              <w:left w:w="15" w:type="dxa"/>
              <w:bottom w:w="0" w:type="dxa"/>
              <w:right w:w="15" w:type="dxa"/>
            </w:tcMar>
            <w:hideMark/>
          </w:tcPr>
          <w:p w14:paraId="022D39D0" w14:textId="34757A67" w:rsidR="00596477" w:rsidRPr="006F5A40" w:rsidRDefault="001F45FF" w:rsidP="00596477">
            <w:pPr>
              <w:spacing w:after="0" w:line="240" w:lineRule="auto"/>
              <w:rPr>
                <w:rFonts w:ascii="Times New Roman" w:hAnsi="Times New Roman" w:cs="Times New Roman"/>
              </w:rPr>
            </w:pPr>
            <w:r>
              <w:rPr>
                <w:rFonts w:ascii="Times New Roman" w:hAnsi="Times New Roman" w:cs="Times New Roman"/>
              </w:rPr>
              <w:t>0</w:t>
            </w:r>
          </w:p>
        </w:tc>
        <w:tc>
          <w:tcPr>
            <w:tcW w:w="1638" w:type="dxa"/>
            <w:shd w:val="clear" w:color="auto" w:fill="F2F2F2"/>
            <w:tcMar>
              <w:top w:w="15" w:type="dxa"/>
              <w:left w:w="15" w:type="dxa"/>
              <w:bottom w:w="0" w:type="dxa"/>
              <w:right w:w="15" w:type="dxa"/>
            </w:tcMar>
            <w:hideMark/>
          </w:tcPr>
          <w:p w14:paraId="1C0F9EE8" w14:textId="17A4AE9C" w:rsidR="00596477" w:rsidRPr="006F5A40" w:rsidRDefault="001F45FF" w:rsidP="00596477">
            <w:pPr>
              <w:spacing w:after="0" w:line="240" w:lineRule="auto"/>
              <w:rPr>
                <w:rFonts w:ascii="Times New Roman" w:hAnsi="Times New Roman" w:cs="Times New Roman"/>
              </w:rPr>
            </w:pPr>
            <w:r>
              <w:rPr>
                <w:rFonts w:ascii="Times New Roman" w:hAnsi="Times New Roman" w:cs="Times New Roman"/>
              </w:rPr>
              <w:t>0</w:t>
            </w:r>
          </w:p>
        </w:tc>
        <w:tc>
          <w:tcPr>
            <w:tcW w:w="1903" w:type="dxa"/>
            <w:shd w:val="clear" w:color="auto" w:fill="F2F2F2"/>
            <w:tcMar>
              <w:top w:w="15" w:type="dxa"/>
              <w:left w:w="15" w:type="dxa"/>
              <w:bottom w:w="0" w:type="dxa"/>
              <w:right w:w="15" w:type="dxa"/>
            </w:tcMar>
            <w:hideMark/>
          </w:tcPr>
          <w:p w14:paraId="1E4FE28F" w14:textId="4A66B447" w:rsidR="00596477" w:rsidRPr="006F5A40" w:rsidRDefault="001F45FF" w:rsidP="00596477">
            <w:pPr>
              <w:spacing w:after="0" w:line="240" w:lineRule="auto"/>
              <w:rPr>
                <w:rFonts w:ascii="Times New Roman" w:hAnsi="Times New Roman" w:cs="Times New Roman"/>
              </w:rPr>
            </w:pPr>
            <w:r>
              <w:rPr>
                <w:rFonts w:ascii="Times New Roman" w:hAnsi="Times New Roman" w:cs="Times New Roman"/>
              </w:rPr>
              <w:t>0</w:t>
            </w:r>
          </w:p>
        </w:tc>
        <w:tc>
          <w:tcPr>
            <w:tcW w:w="1836" w:type="dxa"/>
            <w:shd w:val="clear" w:color="auto" w:fill="F2F2F2"/>
            <w:tcMar>
              <w:top w:w="15" w:type="dxa"/>
              <w:left w:w="15" w:type="dxa"/>
              <w:bottom w:w="0" w:type="dxa"/>
              <w:right w:w="15" w:type="dxa"/>
            </w:tcMar>
            <w:hideMark/>
          </w:tcPr>
          <w:p w14:paraId="79B33BDF" w14:textId="770B094F" w:rsidR="00596477" w:rsidRPr="006F5A40" w:rsidRDefault="001F45FF" w:rsidP="00596477">
            <w:pPr>
              <w:spacing w:after="0" w:line="240" w:lineRule="auto"/>
              <w:rPr>
                <w:rFonts w:ascii="Times New Roman" w:hAnsi="Times New Roman" w:cs="Times New Roman"/>
              </w:rPr>
            </w:pPr>
            <w:r>
              <w:rPr>
                <w:rFonts w:ascii="Times New Roman" w:hAnsi="Times New Roman" w:cs="Times New Roman"/>
              </w:rPr>
              <w:t>0</w:t>
            </w:r>
          </w:p>
        </w:tc>
        <w:tc>
          <w:tcPr>
            <w:tcW w:w="2079" w:type="dxa"/>
            <w:shd w:val="clear" w:color="auto" w:fill="F2F2F2"/>
            <w:tcMar>
              <w:top w:w="15" w:type="dxa"/>
              <w:left w:w="15" w:type="dxa"/>
              <w:bottom w:w="0" w:type="dxa"/>
              <w:right w:w="15" w:type="dxa"/>
            </w:tcMar>
            <w:hideMark/>
          </w:tcPr>
          <w:p w14:paraId="6C0CD57E" w14:textId="73F844BD" w:rsidR="00596477" w:rsidRPr="006F5A40" w:rsidRDefault="001F45FF" w:rsidP="00596477">
            <w:pPr>
              <w:spacing w:after="0" w:line="240" w:lineRule="auto"/>
              <w:rPr>
                <w:rFonts w:ascii="Times New Roman" w:hAnsi="Times New Roman" w:cs="Times New Roman"/>
              </w:rPr>
            </w:pPr>
            <w:r>
              <w:rPr>
                <w:rFonts w:ascii="Times New Roman" w:hAnsi="Times New Roman" w:cs="Times New Roman"/>
                <w:b/>
                <w:bCs/>
              </w:rPr>
              <w:t>0</w:t>
            </w:r>
          </w:p>
        </w:tc>
      </w:tr>
      <w:tr w:rsidR="00596477" w:rsidRPr="006F5A40" w14:paraId="528AE481" w14:textId="77777777" w:rsidTr="00EC117F">
        <w:trPr>
          <w:trHeight w:val="79"/>
          <w:jc w:val="center"/>
        </w:trPr>
        <w:tc>
          <w:tcPr>
            <w:tcW w:w="3029" w:type="dxa"/>
            <w:shd w:val="clear" w:color="auto" w:fill="BBE0E3"/>
            <w:tcMar>
              <w:top w:w="15" w:type="dxa"/>
              <w:left w:w="15" w:type="dxa"/>
              <w:bottom w:w="0" w:type="dxa"/>
              <w:right w:w="15" w:type="dxa"/>
            </w:tcMar>
            <w:hideMark/>
          </w:tcPr>
          <w:p w14:paraId="67BB6E05" w14:textId="531F3858" w:rsidR="00596477" w:rsidRPr="006F5A40" w:rsidRDefault="001A4A48" w:rsidP="00596477">
            <w:pPr>
              <w:spacing w:after="0" w:line="240" w:lineRule="auto"/>
              <w:jc w:val="center"/>
              <w:rPr>
                <w:rFonts w:ascii="Times New Roman" w:hAnsi="Times New Roman" w:cs="Times New Roman"/>
              </w:rPr>
            </w:pPr>
            <w:r>
              <w:rPr>
                <w:rFonts w:ascii="Times New Roman" w:hAnsi="Times New Roman" w:cs="Times New Roman"/>
              </w:rPr>
              <w:t>6,700,000.00</w:t>
            </w:r>
          </w:p>
        </w:tc>
        <w:tc>
          <w:tcPr>
            <w:tcW w:w="2563" w:type="dxa"/>
            <w:shd w:val="clear" w:color="auto" w:fill="E7F3F4"/>
            <w:tcMar>
              <w:top w:w="15" w:type="dxa"/>
              <w:left w:w="15" w:type="dxa"/>
              <w:bottom w:w="0" w:type="dxa"/>
              <w:right w:w="15" w:type="dxa"/>
            </w:tcMar>
            <w:hideMark/>
          </w:tcPr>
          <w:p w14:paraId="1C7899C6" w14:textId="00C72A1B"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5,099,670.00</w:t>
            </w:r>
          </w:p>
        </w:tc>
        <w:tc>
          <w:tcPr>
            <w:tcW w:w="1750" w:type="dxa"/>
            <w:shd w:val="clear" w:color="auto" w:fill="E7F3F4"/>
            <w:tcMar>
              <w:top w:w="15" w:type="dxa"/>
              <w:left w:w="15" w:type="dxa"/>
              <w:bottom w:w="0" w:type="dxa"/>
              <w:right w:w="15" w:type="dxa"/>
            </w:tcMar>
            <w:hideMark/>
          </w:tcPr>
          <w:p w14:paraId="59B0003E" w14:textId="02BB9D5A"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1,960,670.19</w:t>
            </w:r>
          </w:p>
        </w:tc>
        <w:tc>
          <w:tcPr>
            <w:tcW w:w="1638" w:type="dxa"/>
            <w:shd w:val="clear" w:color="auto" w:fill="E7F3F4"/>
            <w:tcMar>
              <w:top w:w="15" w:type="dxa"/>
              <w:left w:w="15" w:type="dxa"/>
              <w:bottom w:w="0" w:type="dxa"/>
              <w:right w:w="15" w:type="dxa"/>
            </w:tcMar>
            <w:hideMark/>
          </w:tcPr>
          <w:p w14:paraId="50063705" w14:textId="10FA6A7A"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Pr>
                <w:rFonts w:ascii="Times New Roman" w:hAnsi="Times New Roman" w:cs="Times New Roman"/>
              </w:rPr>
              <w:t>1,960,670.19</w:t>
            </w:r>
          </w:p>
        </w:tc>
        <w:tc>
          <w:tcPr>
            <w:tcW w:w="1903" w:type="dxa"/>
            <w:shd w:val="clear" w:color="auto" w:fill="E7F3F4"/>
            <w:tcMar>
              <w:top w:w="15" w:type="dxa"/>
              <w:left w:w="15" w:type="dxa"/>
              <w:bottom w:w="0" w:type="dxa"/>
              <w:right w:w="15" w:type="dxa"/>
            </w:tcMar>
            <w:hideMark/>
          </w:tcPr>
          <w:p w14:paraId="19799542" w14:textId="711C370E"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sidR="001A4A48">
              <w:rPr>
                <w:rFonts w:ascii="Times New Roman" w:hAnsi="Times New Roman" w:cs="Times New Roman"/>
              </w:rPr>
              <w:t>1,600,330.00</w:t>
            </w:r>
          </w:p>
        </w:tc>
        <w:tc>
          <w:tcPr>
            <w:tcW w:w="1836" w:type="dxa"/>
            <w:shd w:val="clear" w:color="auto" w:fill="E7F3F4"/>
            <w:tcMar>
              <w:top w:w="15" w:type="dxa"/>
              <w:left w:w="15" w:type="dxa"/>
              <w:bottom w:w="0" w:type="dxa"/>
              <w:right w:w="15" w:type="dxa"/>
            </w:tcMar>
            <w:hideMark/>
          </w:tcPr>
          <w:p w14:paraId="685FC1AB" w14:textId="6EAA0090"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rPr>
              <w:t> </w:t>
            </w:r>
            <w:r w:rsidR="00DE486D">
              <w:rPr>
                <w:rFonts w:ascii="Times New Roman" w:hAnsi="Times New Roman" w:cs="Times New Roman"/>
              </w:rPr>
              <w:t>3,166,643.76</w:t>
            </w:r>
          </w:p>
        </w:tc>
        <w:tc>
          <w:tcPr>
            <w:tcW w:w="2079" w:type="dxa"/>
            <w:shd w:val="clear" w:color="auto" w:fill="BBE0E3"/>
            <w:tcMar>
              <w:top w:w="15" w:type="dxa"/>
              <w:left w:w="15" w:type="dxa"/>
              <w:bottom w:w="0" w:type="dxa"/>
              <w:right w:w="15" w:type="dxa"/>
            </w:tcMar>
            <w:hideMark/>
          </w:tcPr>
          <w:p w14:paraId="3C959BE8" w14:textId="58B13505" w:rsidR="00596477" w:rsidRPr="006F5A40" w:rsidRDefault="00596477" w:rsidP="00596477">
            <w:pPr>
              <w:spacing w:after="0" w:line="240" w:lineRule="auto"/>
              <w:rPr>
                <w:rFonts w:ascii="Times New Roman" w:hAnsi="Times New Roman" w:cs="Times New Roman"/>
              </w:rPr>
            </w:pPr>
            <w:r w:rsidRPr="006F5A40">
              <w:rPr>
                <w:rFonts w:ascii="Times New Roman" w:hAnsi="Times New Roman" w:cs="Times New Roman"/>
                <w:b/>
                <w:bCs/>
              </w:rPr>
              <w:t> </w:t>
            </w:r>
            <w:r w:rsidR="00DE486D">
              <w:rPr>
                <w:rFonts w:ascii="Times New Roman" w:hAnsi="Times New Roman" w:cs="Times New Roman"/>
                <w:b/>
                <w:bCs/>
              </w:rPr>
              <w:t>0</w:t>
            </w:r>
          </w:p>
        </w:tc>
      </w:tr>
      <w:bookmarkEnd w:id="52"/>
    </w:tbl>
    <w:p w14:paraId="356CFECF" w14:textId="77777777" w:rsidR="00940409" w:rsidRPr="006F5A40" w:rsidRDefault="00940409" w:rsidP="00940409">
      <w:pPr>
        <w:spacing w:after="0" w:line="360" w:lineRule="auto"/>
        <w:jc w:val="both"/>
        <w:rPr>
          <w:rFonts w:ascii="Times New Roman" w:hAnsi="Times New Roman" w:cs="Times New Roman"/>
          <w:b/>
          <w:bCs/>
          <w:i/>
          <w:iCs/>
          <w:sz w:val="24"/>
          <w:szCs w:val="24"/>
        </w:rPr>
      </w:pPr>
    </w:p>
    <w:p w14:paraId="33BD3265" w14:textId="612E434F" w:rsidR="006F5A40" w:rsidRDefault="00940409" w:rsidP="00DE486D">
      <w:pPr>
        <w:shd w:val="clear" w:color="auto" w:fill="FFFFFF" w:themeFill="background1"/>
        <w:spacing w:after="0" w:line="360" w:lineRule="auto"/>
        <w:jc w:val="both"/>
        <w:rPr>
          <w:rFonts w:ascii="Times New Roman" w:hAnsi="Times New Roman" w:cs="Times New Roman"/>
          <w:color w:val="000000" w:themeColor="text1"/>
          <w:sz w:val="24"/>
          <w:szCs w:val="24"/>
          <w:lang w:val="en-GB"/>
        </w:rPr>
      </w:pPr>
      <w:r w:rsidRPr="00DE486D">
        <w:rPr>
          <w:rFonts w:ascii="Times New Roman" w:hAnsi="Times New Roman" w:cs="Times New Roman"/>
          <w:color w:val="000000" w:themeColor="text1"/>
          <w:sz w:val="24"/>
          <w:szCs w:val="24"/>
        </w:rPr>
        <w:t>The table presents information related to proposed plans and budget for the year 202</w:t>
      </w:r>
      <w:r w:rsidR="00DE486D" w:rsidRPr="00DE486D">
        <w:rPr>
          <w:rFonts w:ascii="Times New Roman" w:hAnsi="Times New Roman" w:cs="Times New Roman"/>
          <w:color w:val="000000" w:themeColor="text1"/>
          <w:sz w:val="24"/>
          <w:szCs w:val="24"/>
        </w:rPr>
        <w:t>4</w:t>
      </w:r>
      <w:r w:rsidRPr="00DE486D">
        <w:rPr>
          <w:rFonts w:ascii="Times New Roman" w:hAnsi="Times New Roman" w:cs="Times New Roman"/>
          <w:color w:val="000000" w:themeColor="text1"/>
          <w:sz w:val="24"/>
          <w:szCs w:val="24"/>
        </w:rPr>
        <w:t>, release, expenditure, variations, and recommendations, possibly in the context of a financial or budgetary analysis. The Unconstrained Capex plan depicts the total number of capital projects in the 202</w:t>
      </w:r>
      <w:r w:rsidR="00DE486D" w:rsidRPr="00DE486D">
        <w:rPr>
          <w:rFonts w:ascii="Times New Roman" w:hAnsi="Times New Roman" w:cs="Times New Roman"/>
          <w:color w:val="000000" w:themeColor="text1"/>
          <w:sz w:val="24"/>
          <w:szCs w:val="24"/>
        </w:rPr>
        <w:t>4</w:t>
      </w:r>
      <w:r w:rsidRPr="00DE486D">
        <w:rPr>
          <w:rFonts w:ascii="Times New Roman" w:hAnsi="Times New Roman" w:cs="Times New Roman"/>
          <w:color w:val="000000" w:themeColor="text1"/>
          <w:sz w:val="24"/>
          <w:szCs w:val="24"/>
        </w:rPr>
        <w:t xml:space="preserve"> AAP that has been planned for while constrained is the actual projects budgeted. In the year under review, GH₵ </w:t>
      </w:r>
      <w:r w:rsidR="00DE486D">
        <w:rPr>
          <w:rFonts w:ascii="Times New Roman" w:hAnsi="Times New Roman" w:cs="Times New Roman"/>
          <w:color w:val="000000" w:themeColor="text1"/>
          <w:sz w:val="24"/>
          <w:szCs w:val="24"/>
          <w:lang w:val="en-GB"/>
        </w:rPr>
        <w:t>5</w:t>
      </w:r>
      <w:r w:rsidRPr="00DE486D">
        <w:rPr>
          <w:rFonts w:ascii="Times New Roman" w:hAnsi="Times New Roman" w:cs="Times New Roman"/>
          <w:color w:val="000000" w:themeColor="text1"/>
          <w:sz w:val="24"/>
          <w:szCs w:val="24"/>
          <w:lang w:val="en-GB"/>
        </w:rPr>
        <w:t>,</w:t>
      </w:r>
      <w:r w:rsidR="00DE486D">
        <w:rPr>
          <w:rFonts w:ascii="Times New Roman" w:hAnsi="Times New Roman" w:cs="Times New Roman"/>
          <w:color w:val="000000" w:themeColor="text1"/>
          <w:sz w:val="24"/>
          <w:szCs w:val="24"/>
          <w:lang w:val="en-GB"/>
        </w:rPr>
        <w:t>099</w:t>
      </w:r>
      <w:r w:rsidRPr="00DE486D">
        <w:rPr>
          <w:rFonts w:ascii="Times New Roman" w:hAnsi="Times New Roman" w:cs="Times New Roman"/>
          <w:color w:val="000000" w:themeColor="text1"/>
          <w:sz w:val="24"/>
          <w:szCs w:val="24"/>
          <w:lang w:val="en-GB"/>
        </w:rPr>
        <w:t>,</w:t>
      </w:r>
      <w:r w:rsidR="00DE486D">
        <w:rPr>
          <w:rFonts w:ascii="Times New Roman" w:hAnsi="Times New Roman" w:cs="Times New Roman"/>
          <w:color w:val="000000" w:themeColor="text1"/>
          <w:sz w:val="24"/>
          <w:szCs w:val="24"/>
          <w:lang w:val="en-GB"/>
        </w:rPr>
        <w:t>670</w:t>
      </w:r>
      <w:r w:rsidRPr="00DE486D">
        <w:rPr>
          <w:rFonts w:ascii="Times New Roman" w:hAnsi="Times New Roman" w:cs="Times New Roman"/>
          <w:color w:val="000000" w:themeColor="text1"/>
          <w:sz w:val="24"/>
          <w:szCs w:val="24"/>
          <w:lang w:val="en-GB"/>
        </w:rPr>
        <w:t>.</w:t>
      </w:r>
      <w:r w:rsidR="00DE486D">
        <w:rPr>
          <w:rFonts w:ascii="Times New Roman" w:hAnsi="Times New Roman" w:cs="Times New Roman"/>
          <w:color w:val="000000" w:themeColor="text1"/>
          <w:sz w:val="24"/>
          <w:szCs w:val="24"/>
          <w:lang w:val="en-GB"/>
        </w:rPr>
        <w:t>00</w:t>
      </w:r>
      <w:r w:rsidRPr="00DE486D">
        <w:rPr>
          <w:rFonts w:ascii="Times New Roman" w:hAnsi="Times New Roman" w:cs="Times New Roman"/>
          <w:color w:val="000000" w:themeColor="text1"/>
          <w:sz w:val="24"/>
          <w:szCs w:val="24"/>
          <w:lang w:val="en-GB"/>
        </w:rPr>
        <w:t xml:space="preserve"> was budgeted while only GH</w:t>
      </w:r>
      <w:r w:rsidRPr="00DE486D">
        <w:rPr>
          <w:rFonts w:ascii="Times New Roman" w:hAnsi="Times New Roman" w:cs="Times New Roman"/>
          <w:color w:val="000000" w:themeColor="text1"/>
          <w:sz w:val="24"/>
          <w:szCs w:val="24"/>
        </w:rPr>
        <w:t>₵</w:t>
      </w:r>
      <w:r w:rsidRPr="00DE486D">
        <w:rPr>
          <w:rFonts w:ascii="Times New Roman" w:hAnsi="Times New Roman" w:cs="Times New Roman"/>
          <w:color w:val="000000" w:themeColor="text1"/>
          <w:sz w:val="24"/>
          <w:szCs w:val="24"/>
          <w:lang w:val="en-GB"/>
        </w:rPr>
        <w:t xml:space="preserve"> </w:t>
      </w:r>
      <w:r w:rsidR="009147AE">
        <w:rPr>
          <w:rFonts w:ascii="Times New Roman" w:hAnsi="Times New Roman" w:cs="Times New Roman"/>
          <w:color w:val="000000" w:themeColor="text1"/>
          <w:sz w:val="24"/>
          <w:szCs w:val="24"/>
          <w:lang w:val="en-GB"/>
        </w:rPr>
        <w:t>1</w:t>
      </w:r>
      <w:r w:rsidRPr="00DE486D">
        <w:rPr>
          <w:rFonts w:ascii="Times New Roman" w:hAnsi="Times New Roman" w:cs="Times New Roman"/>
          <w:color w:val="000000" w:themeColor="text1"/>
          <w:sz w:val="24"/>
          <w:szCs w:val="24"/>
          <w:lang w:val="en-GB"/>
        </w:rPr>
        <w:t>,</w:t>
      </w:r>
      <w:r w:rsidR="009147AE">
        <w:rPr>
          <w:rFonts w:ascii="Times New Roman" w:hAnsi="Times New Roman" w:cs="Times New Roman"/>
          <w:color w:val="000000" w:themeColor="text1"/>
          <w:sz w:val="24"/>
          <w:szCs w:val="24"/>
          <w:lang w:val="en-GB"/>
        </w:rPr>
        <w:t>960</w:t>
      </w:r>
      <w:r w:rsidRPr="00DE486D">
        <w:rPr>
          <w:rFonts w:ascii="Times New Roman" w:hAnsi="Times New Roman" w:cs="Times New Roman"/>
          <w:color w:val="000000" w:themeColor="text1"/>
          <w:sz w:val="24"/>
          <w:szCs w:val="24"/>
          <w:lang w:val="en-GB"/>
        </w:rPr>
        <w:t>,</w:t>
      </w:r>
      <w:r w:rsidR="009147AE">
        <w:rPr>
          <w:rFonts w:ascii="Times New Roman" w:hAnsi="Times New Roman" w:cs="Times New Roman"/>
          <w:color w:val="000000" w:themeColor="text1"/>
          <w:sz w:val="24"/>
          <w:szCs w:val="24"/>
          <w:lang w:val="en-GB"/>
        </w:rPr>
        <w:t>670</w:t>
      </w:r>
      <w:r w:rsidRPr="00DE486D">
        <w:rPr>
          <w:rFonts w:ascii="Times New Roman" w:hAnsi="Times New Roman" w:cs="Times New Roman"/>
          <w:color w:val="000000" w:themeColor="text1"/>
          <w:sz w:val="24"/>
          <w:szCs w:val="24"/>
          <w:lang w:val="en-GB"/>
        </w:rPr>
        <w:t>.</w:t>
      </w:r>
      <w:r w:rsidR="009147AE">
        <w:rPr>
          <w:rFonts w:ascii="Times New Roman" w:hAnsi="Times New Roman" w:cs="Times New Roman"/>
          <w:color w:val="000000" w:themeColor="text1"/>
          <w:sz w:val="24"/>
          <w:szCs w:val="24"/>
          <w:lang w:val="en-GB"/>
        </w:rPr>
        <w:t>19</w:t>
      </w:r>
      <w:r w:rsidRPr="00DE486D">
        <w:rPr>
          <w:rFonts w:ascii="Times New Roman" w:hAnsi="Times New Roman" w:cs="Times New Roman"/>
          <w:color w:val="000000" w:themeColor="text1"/>
          <w:sz w:val="24"/>
          <w:szCs w:val="24"/>
          <w:lang w:val="en-GB"/>
        </w:rPr>
        <w:t xml:space="preserve"> was released for the execution of those projects. At the end of the year, it can be observed that the actual expenditure used in carrying out the projects is the actual released. </w:t>
      </w:r>
    </w:p>
    <w:p w14:paraId="19F12062" w14:textId="77777777" w:rsidR="00940409" w:rsidRPr="00DE486D" w:rsidRDefault="00940409" w:rsidP="00940409">
      <w:pPr>
        <w:pStyle w:val="NoSpacing"/>
        <w:rPr>
          <w:b/>
          <w:bCs/>
        </w:rPr>
      </w:pPr>
    </w:p>
    <w:p w14:paraId="5274167C" w14:textId="19E817FC" w:rsidR="00940409" w:rsidRDefault="00940409" w:rsidP="00940409">
      <w:pPr>
        <w:pStyle w:val="Caption"/>
        <w:rPr>
          <w:b w:val="0"/>
          <w:bCs w:val="0"/>
          <w:sz w:val="24"/>
          <w:szCs w:val="24"/>
        </w:rPr>
      </w:pPr>
    </w:p>
    <w:p w14:paraId="5295899C" w14:textId="77777777" w:rsidR="00C7273E" w:rsidRPr="00C7273E" w:rsidRDefault="00C7273E" w:rsidP="00C7273E"/>
    <w:p w14:paraId="3753952F" w14:textId="57592930" w:rsidR="00C7273E" w:rsidRPr="00C7273E" w:rsidRDefault="00C7273E" w:rsidP="00C7273E">
      <w:pPr>
        <w:pStyle w:val="Caption"/>
        <w:keepNext/>
        <w:rPr>
          <w:b w:val="0"/>
          <w:bCs w:val="0"/>
          <w:i/>
          <w:iCs/>
          <w:sz w:val="24"/>
          <w:szCs w:val="24"/>
          <w:u w:val="single"/>
        </w:rPr>
      </w:pPr>
      <w:bookmarkStart w:id="53" w:name="_Toc190880255"/>
      <w:r w:rsidRPr="00C7273E">
        <w:rPr>
          <w:b w:val="0"/>
          <w:bCs w:val="0"/>
          <w:i/>
          <w:iCs/>
          <w:sz w:val="24"/>
          <w:szCs w:val="24"/>
          <w:u w:val="single"/>
        </w:rPr>
        <w:t xml:space="preserve">Table </w:t>
      </w:r>
      <w:r w:rsidRPr="00C7273E">
        <w:rPr>
          <w:b w:val="0"/>
          <w:bCs w:val="0"/>
          <w:i/>
          <w:iCs/>
          <w:sz w:val="24"/>
          <w:szCs w:val="24"/>
          <w:u w:val="single"/>
        </w:rPr>
        <w:fldChar w:fldCharType="begin"/>
      </w:r>
      <w:r w:rsidRPr="00C7273E">
        <w:rPr>
          <w:b w:val="0"/>
          <w:bCs w:val="0"/>
          <w:i/>
          <w:iCs/>
          <w:sz w:val="24"/>
          <w:szCs w:val="24"/>
          <w:u w:val="single"/>
        </w:rPr>
        <w:instrText xml:space="preserve"> SEQ Table \* ARABIC </w:instrText>
      </w:r>
      <w:r w:rsidRPr="00C7273E">
        <w:rPr>
          <w:b w:val="0"/>
          <w:bCs w:val="0"/>
          <w:i/>
          <w:iCs/>
          <w:sz w:val="24"/>
          <w:szCs w:val="24"/>
          <w:u w:val="single"/>
        </w:rPr>
        <w:fldChar w:fldCharType="separate"/>
      </w:r>
      <w:r w:rsidR="00E94C86">
        <w:rPr>
          <w:b w:val="0"/>
          <w:bCs w:val="0"/>
          <w:i/>
          <w:iCs/>
          <w:noProof/>
          <w:sz w:val="24"/>
          <w:szCs w:val="24"/>
          <w:u w:val="single"/>
        </w:rPr>
        <w:t>7</w:t>
      </w:r>
      <w:r w:rsidRPr="00C7273E">
        <w:rPr>
          <w:b w:val="0"/>
          <w:bCs w:val="0"/>
          <w:i/>
          <w:iCs/>
          <w:sz w:val="24"/>
          <w:szCs w:val="24"/>
          <w:u w:val="single"/>
        </w:rPr>
        <w:fldChar w:fldCharType="end"/>
      </w:r>
      <w:r w:rsidRPr="00C7273E">
        <w:rPr>
          <w:b w:val="0"/>
          <w:bCs w:val="0"/>
          <w:i/>
          <w:iCs/>
          <w:sz w:val="24"/>
          <w:szCs w:val="24"/>
          <w:u w:val="single"/>
        </w:rPr>
        <w:t>: CAPEX budget allocation and implementation for ongoing projects</w:t>
      </w:r>
      <w:bookmarkEnd w:id="53"/>
    </w:p>
    <w:tbl>
      <w:tblPr>
        <w:tblW w:w="14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4"/>
        <w:gridCol w:w="896"/>
        <w:gridCol w:w="917"/>
        <w:gridCol w:w="653"/>
        <w:gridCol w:w="541"/>
        <w:gridCol w:w="928"/>
        <w:gridCol w:w="818"/>
        <w:gridCol w:w="653"/>
        <w:gridCol w:w="1044"/>
        <w:gridCol w:w="490"/>
        <w:gridCol w:w="735"/>
        <w:gridCol w:w="679"/>
        <w:gridCol w:w="735"/>
        <w:gridCol w:w="620"/>
        <w:gridCol w:w="735"/>
        <w:gridCol w:w="737"/>
        <w:gridCol w:w="718"/>
        <w:gridCol w:w="816"/>
        <w:gridCol w:w="886"/>
      </w:tblGrid>
      <w:tr w:rsidR="00D15DE3" w:rsidRPr="00751024" w14:paraId="61034F63" w14:textId="77777777" w:rsidTr="006079A0">
        <w:trPr>
          <w:trHeight w:val="370"/>
          <w:jc w:val="center"/>
        </w:trPr>
        <w:tc>
          <w:tcPr>
            <w:tcW w:w="3147" w:type="dxa"/>
            <w:gridSpan w:val="3"/>
            <w:tcBorders>
              <w:bottom w:val="single" w:sz="4" w:space="0" w:color="auto"/>
            </w:tcBorders>
            <w:shd w:val="clear" w:color="auto" w:fill="F2F2F2"/>
            <w:tcMar>
              <w:top w:w="15" w:type="dxa"/>
              <w:left w:w="88" w:type="dxa"/>
              <w:bottom w:w="0" w:type="dxa"/>
              <w:right w:w="88" w:type="dxa"/>
            </w:tcMar>
            <w:hideMark/>
          </w:tcPr>
          <w:p w14:paraId="495BDCEE" w14:textId="77777777" w:rsidR="00D15DE3" w:rsidRPr="00751024" w:rsidRDefault="00D15DE3" w:rsidP="00563439">
            <w:pPr>
              <w:spacing w:after="0" w:line="240" w:lineRule="auto"/>
              <w:rPr>
                <w:rFonts w:ascii="Times New Roman" w:hAnsi="Times New Roman" w:cs="Times New Roman"/>
                <w:b/>
                <w:bCs/>
              </w:rPr>
            </w:pPr>
            <w:r w:rsidRPr="00751024">
              <w:rPr>
                <w:rFonts w:ascii="Times New Roman" w:hAnsi="Times New Roman" w:cs="Times New Roman"/>
                <w:b/>
                <w:bCs/>
              </w:rPr>
              <w:t> Multi-Year CAPEX throw forward</w:t>
            </w:r>
          </w:p>
        </w:tc>
        <w:tc>
          <w:tcPr>
            <w:tcW w:w="1194" w:type="dxa"/>
            <w:gridSpan w:val="2"/>
            <w:tcBorders>
              <w:bottom w:val="single" w:sz="4" w:space="0" w:color="auto"/>
            </w:tcBorders>
            <w:shd w:val="clear" w:color="auto" w:fill="F2F2F2"/>
            <w:tcMar>
              <w:top w:w="15" w:type="dxa"/>
              <w:left w:w="88" w:type="dxa"/>
              <w:bottom w:w="0" w:type="dxa"/>
              <w:right w:w="88" w:type="dxa"/>
            </w:tcMar>
            <w:hideMark/>
          </w:tcPr>
          <w:p w14:paraId="6437625D" w14:textId="77777777" w:rsidR="00D15DE3" w:rsidRPr="00751024" w:rsidRDefault="00D15DE3" w:rsidP="00563439">
            <w:pPr>
              <w:spacing w:after="0" w:line="240" w:lineRule="auto"/>
              <w:rPr>
                <w:rFonts w:ascii="Times New Roman" w:hAnsi="Times New Roman" w:cs="Times New Roman"/>
              </w:rPr>
            </w:pPr>
            <w:r w:rsidRPr="00751024">
              <w:rPr>
                <w:rFonts w:ascii="Times New Roman" w:hAnsi="Times New Roman" w:cs="Times New Roman"/>
                <w:b/>
                <w:bCs/>
              </w:rPr>
              <w:t>MTBF Envelope</w:t>
            </w:r>
          </w:p>
        </w:tc>
        <w:tc>
          <w:tcPr>
            <w:tcW w:w="1746" w:type="dxa"/>
            <w:gridSpan w:val="2"/>
            <w:tcBorders>
              <w:bottom w:val="single" w:sz="4" w:space="0" w:color="auto"/>
            </w:tcBorders>
            <w:shd w:val="clear" w:color="auto" w:fill="F2F2F2"/>
          </w:tcPr>
          <w:p w14:paraId="3BC563B3" w14:textId="77777777" w:rsidR="00D15DE3" w:rsidRPr="00751024" w:rsidRDefault="00D15DE3" w:rsidP="00563439">
            <w:pPr>
              <w:spacing w:after="0" w:line="240" w:lineRule="auto"/>
              <w:jc w:val="center"/>
              <w:rPr>
                <w:rFonts w:ascii="Times New Roman" w:hAnsi="Times New Roman" w:cs="Times New Roman"/>
              </w:rPr>
            </w:pPr>
            <w:r w:rsidRPr="00751024">
              <w:rPr>
                <w:rFonts w:ascii="Times New Roman" w:hAnsi="Times New Roman" w:cs="Times New Roman"/>
                <w:b/>
                <w:bCs/>
              </w:rPr>
              <w:t>Performance</w:t>
            </w:r>
          </w:p>
        </w:tc>
        <w:tc>
          <w:tcPr>
            <w:tcW w:w="8848" w:type="dxa"/>
            <w:gridSpan w:val="12"/>
            <w:tcBorders>
              <w:bottom w:val="single" w:sz="4" w:space="0" w:color="auto"/>
            </w:tcBorders>
            <w:shd w:val="clear" w:color="auto" w:fill="F2F2F2"/>
          </w:tcPr>
          <w:p w14:paraId="1E8EA2AB" w14:textId="77777777" w:rsidR="00D15DE3" w:rsidRPr="00751024" w:rsidRDefault="00D15DE3" w:rsidP="00563439">
            <w:pPr>
              <w:spacing w:after="0" w:line="240" w:lineRule="auto"/>
              <w:jc w:val="center"/>
              <w:rPr>
                <w:rFonts w:ascii="Times New Roman" w:hAnsi="Times New Roman" w:cs="Times New Roman"/>
              </w:rPr>
            </w:pPr>
            <w:r w:rsidRPr="00751024">
              <w:rPr>
                <w:rFonts w:ascii="Times New Roman" w:hAnsi="Times New Roman" w:cs="Times New Roman"/>
                <w:b/>
                <w:bCs/>
              </w:rPr>
              <w:t>Details on Capital Projects, 2024</w:t>
            </w:r>
          </w:p>
        </w:tc>
      </w:tr>
      <w:tr w:rsidR="00D15DE3" w:rsidRPr="00751024" w14:paraId="6C5D6077" w14:textId="77777777" w:rsidTr="006079A0">
        <w:trPr>
          <w:trHeight w:val="75"/>
          <w:jc w:val="center"/>
        </w:trPr>
        <w:tc>
          <w:tcPr>
            <w:tcW w:w="1334" w:type="dxa"/>
            <w:tcBorders>
              <w:top w:val="single" w:sz="4" w:space="0" w:color="auto"/>
              <w:left w:val="single" w:sz="4" w:space="0" w:color="auto"/>
              <w:bottom w:val="single" w:sz="4" w:space="0" w:color="auto"/>
              <w:right w:val="single" w:sz="4" w:space="0" w:color="auto"/>
            </w:tcBorders>
            <w:shd w:val="clear" w:color="auto" w:fill="BBE0E3"/>
            <w:tcMar>
              <w:top w:w="15" w:type="dxa"/>
              <w:left w:w="88" w:type="dxa"/>
              <w:bottom w:w="0" w:type="dxa"/>
              <w:right w:w="88" w:type="dxa"/>
            </w:tcMar>
            <w:hideMark/>
          </w:tcPr>
          <w:p w14:paraId="57097DED" w14:textId="77777777" w:rsidR="00D15DE3" w:rsidRPr="00751024" w:rsidRDefault="00D15DE3" w:rsidP="00563439">
            <w:pPr>
              <w:spacing w:line="240" w:lineRule="auto"/>
              <w:rPr>
                <w:rFonts w:ascii="Times New Roman" w:hAnsi="Times New Roman" w:cs="Times New Roman"/>
              </w:rPr>
            </w:pPr>
          </w:p>
        </w:tc>
        <w:tc>
          <w:tcPr>
            <w:tcW w:w="896" w:type="dxa"/>
            <w:vMerge w:val="restart"/>
            <w:tcBorders>
              <w:top w:val="single" w:sz="4" w:space="0" w:color="auto"/>
              <w:left w:val="single" w:sz="4" w:space="0" w:color="auto"/>
              <w:bottom w:val="single" w:sz="4" w:space="0" w:color="auto"/>
              <w:right w:val="single" w:sz="4" w:space="0" w:color="auto"/>
            </w:tcBorders>
            <w:shd w:val="clear" w:color="auto" w:fill="E7F3F4"/>
            <w:tcMar>
              <w:top w:w="15" w:type="dxa"/>
              <w:left w:w="88" w:type="dxa"/>
              <w:bottom w:w="0" w:type="dxa"/>
              <w:right w:w="88" w:type="dxa"/>
            </w:tcMar>
            <w:hideMark/>
          </w:tcPr>
          <w:p w14:paraId="2230DBB2"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 xml:space="preserve">Annual Estimate </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E7F3F4"/>
            <w:tcMar>
              <w:top w:w="15" w:type="dxa"/>
              <w:left w:w="88" w:type="dxa"/>
              <w:bottom w:w="0" w:type="dxa"/>
              <w:right w:w="88" w:type="dxa"/>
            </w:tcMar>
            <w:hideMark/>
          </w:tcPr>
          <w:p w14:paraId="4768F309"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 xml:space="preserve">Annual Estimate </w:t>
            </w:r>
          </w:p>
        </w:tc>
        <w:tc>
          <w:tcPr>
            <w:tcW w:w="1194" w:type="dxa"/>
            <w:gridSpan w:val="2"/>
            <w:vMerge w:val="restart"/>
            <w:tcBorders>
              <w:top w:val="single" w:sz="4" w:space="0" w:color="auto"/>
              <w:left w:val="single" w:sz="4" w:space="0" w:color="auto"/>
              <w:bottom w:val="single" w:sz="4" w:space="0" w:color="auto"/>
              <w:right w:val="single" w:sz="4" w:space="0" w:color="auto"/>
            </w:tcBorders>
            <w:shd w:val="clear" w:color="auto" w:fill="E7F3F4"/>
            <w:tcMar>
              <w:top w:w="15" w:type="dxa"/>
              <w:left w:w="88" w:type="dxa"/>
              <w:bottom w:w="0" w:type="dxa"/>
              <w:right w:w="88" w:type="dxa"/>
            </w:tcMar>
            <w:hideMark/>
          </w:tcPr>
          <w:p w14:paraId="20408307"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Annual ceilings</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E7F3F4"/>
          </w:tcPr>
          <w:p w14:paraId="65EF6674"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Approved/Released</w:t>
            </w:r>
          </w:p>
        </w:tc>
        <w:tc>
          <w:tcPr>
            <w:tcW w:w="818" w:type="dxa"/>
            <w:vMerge w:val="restart"/>
            <w:tcBorders>
              <w:top w:val="single" w:sz="4" w:space="0" w:color="auto"/>
              <w:left w:val="single" w:sz="4" w:space="0" w:color="auto"/>
              <w:bottom w:val="single" w:sz="4" w:space="0" w:color="auto"/>
              <w:right w:val="single" w:sz="4" w:space="0" w:color="auto"/>
            </w:tcBorders>
            <w:shd w:val="clear" w:color="auto" w:fill="E7F3F4"/>
            <w:tcMar>
              <w:top w:w="15" w:type="dxa"/>
              <w:left w:w="88" w:type="dxa"/>
              <w:bottom w:w="0" w:type="dxa"/>
              <w:right w:w="88" w:type="dxa"/>
            </w:tcMar>
            <w:hideMark/>
          </w:tcPr>
          <w:p w14:paraId="2C3A51D9"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Expenditure</w:t>
            </w:r>
          </w:p>
        </w:tc>
        <w:tc>
          <w:tcPr>
            <w:tcW w:w="8848" w:type="dxa"/>
            <w:gridSpan w:val="12"/>
            <w:tcBorders>
              <w:top w:val="single" w:sz="4" w:space="0" w:color="auto"/>
              <w:left w:val="single" w:sz="4" w:space="0" w:color="auto"/>
              <w:bottom w:val="single" w:sz="4" w:space="0" w:color="auto"/>
              <w:right w:val="single" w:sz="4" w:space="0" w:color="auto"/>
            </w:tcBorders>
            <w:shd w:val="clear" w:color="auto" w:fill="E7F3F4"/>
          </w:tcPr>
          <w:p w14:paraId="5462C646" w14:textId="77777777" w:rsidR="00D15DE3" w:rsidRPr="00751024" w:rsidRDefault="00D15DE3" w:rsidP="00563439">
            <w:pPr>
              <w:spacing w:line="240" w:lineRule="auto"/>
              <w:jc w:val="center"/>
              <w:rPr>
                <w:rFonts w:ascii="Times New Roman" w:hAnsi="Times New Roman" w:cs="Times New Roman"/>
              </w:rPr>
            </w:pPr>
            <w:r w:rsidRPr="00751024">
              <w:rPr>
                <w:rFonts w:ascii="Times New Roman" w:hAnsi="Times New Roman" w:cs="Times New Roman"/>
              </w:rPr>
              <w:t>Project</w:t>
            </w:r>
          </w:p>
        </w:tc>
      </w:tr>
      <w:tr w:rsidR="006079A0" w:rsidRPr="00F93DA4" w14:paraId="7184DD46" w14:textId="77777777" w:rsidTr="006079A0">
        <w:trPr>
          <w:trHeight w:val="1019"/>
          <w:jc w:val="center"/>
        </w:trPr>
        <w:tc>
          <w:tcPr>
            <w:tcW w:w="1334" w:type="dxa"/>
            <w:tcBorders>
              <w:top w:val="single" w:sz="4" w:space="0" w:color="auto"/>
            </w:tcBorders>
            <w:shd w:val="clear" w:color="auto" w:fill="BBE0E3"/>
            <w:tcMar>
              <w:top w:w="15" w:type="dxa"/>
              <w:left w:w="88" w:type="dxa"/>
              <w:bottom w:w="0" w:type="dxa"/>
              <w:right w:w="88" w:type="dxa"/>
            </w:tcMar>
          </w:tcPr>
          <w:p w14:paraId="554AAACB"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b/>
                <w:bCs/>
              </w:rPr>
              <w:t>Total Medium-Term Plan Estimate (</w:t>
            </w:r>
          </w:p>
          <w:p w14:paraId="2C870770" w14:textId="77777777" w:rsidR="00D15DE3" w:rsidRPr="00751024" w:rsidRDefault="00D15DE3" w:rsidP="00563439">
            <w:pPr>
              <w:spacing w:line="240" w:lineRule="auto"/>
              <w:rPr>
                <w:rFonts w:ascii="Times New Roman" w:hAnsi="Times New Roman" w:cs="Times New Roman"/>
                <w:b/>
                <w:bCs/>
              </w:rPr>
            </w:pPr>
            <w:r w:rsidRPr="00751024">
              <w:rPr>
                <w:rFonts w:ascii="Times New Roman" w:hAnsi="Times New Roman" w:cs="Times New Roman"/>
                <w:b/>
                <w:bCs/>
              </w:rPr>
              <w:t>plan)</w:t>
            </w:r>
          </w:p>
        </w:tc>
        <w:tc>
          <w:tcPr>
            <w:tcW w:w="896" w:type="dxa"/>
            <w:vMerge/>
            <w:tcBorders>
              <w:top w:val="single" w:sz="4" w:space="0" w:color="auto"/>
            </w:tcBorders>
            <w:shd w:val="clear" w:color="auto" w:fill="E7F3F4"/>
            <w:tcMar>
              <w:top w:w="15" w:type="dxa"/>
              <w:left w:w="88" w:type="dxa"/>
              <w:bottom w:w="0" w:type="dxa"/>
              <w:right w:w="88" w:type="dxa"/>
            </w:tcMar>
          </w:tcPr>
          <w:p w14:paraId="5335176C" w14:textId="77777777" w:rsidR="00D15DE3" w:rsidRPr="00751024" w:rsidRDefault="00D15DE3" w:rsidP="00563439">
            <w:pPr>
              <w:spacing w:line="240" w:lineRule="auto"/>
              <w:rPr>
                <w:rFonts w:ascii="Times New Roman" w:hAnsi="Times New Roman" w:cs="Times New Roman"/>
              </w:rPr>
            </w:pPr>
          </w:p>
        </w:tc>
        <w:tc>
          <w:tcPr>
            <w:tcW w:w="917" w:type="dxa"/>
            <w:vMerge/>
            <w:tcBorders>
              <w:top w:val="single" w:sz="4" w:space="0" w:color="auto"/>
            </w:tcBorders>
            <w:shd w:val="clear" w:color="auto" w:fill="E7F3F4"/>
            <w:tcMar>
              <w:top w:w="15" w:type="dxa"/>
              <w:left w:w="88" w:type="dxa"/>
              <w:bottom w:w="0" w:type="dxa"/>
              <w:right w:w="88" w:type="dxa"/>
            </w:tcMar>
          </w:tcPr>
          <w:p w14:paraId="36D06BDE" w14:textId="77777777" w:rsidR="00D15DE3" w:rsidRPr="00751024" w:rsidRDefault="00D15DE3" w:rsidP="00563439">
            <w:pPr>
              <w:spacing w:line="240" w:lineRule="auto"/>
              <w:rPr>
                <w:rFonts w:ascii="Times New Roman" w:hAnsi="Times New Roman" w:cs="Times New Roman"/>
              </w:rPr>
            </w:pPr>
          </w:p>
        </w:tc>
        <w:tc>
          <w:tcPr>
            <w:tcW w:w="1194" w:type="dxa"/>
            <w:gridSpan w:val="2"/>
            <w:vMerge/>
            <w:tcBorders>
              <w:top w:val="single" w:sz="4" w:space="0" w:color="auto"/>
            </w:tcBorders>
            <w:shd w:val="clear" w:color="auto" w:fill="E7F3F4"/>
            <w:tcMar>
              <w:top w:w="15" w:type="dxa"/>
              <w:left w:w="88" w:type="dxa"/>
              <w:bottom w:w="0" w:type="dxa"/>
              <w:right w:w="88" w:type="dxa"/>
            </w:tcMar>
          </w:tcPr>
          <w:p w14:paraId="74C6F11F" w14:textId="77777777" w:rsidR="00D15DE3" w:rsidRPr="00751024" w:rsidRDefault="00D15DE3" w:rsidP="00563439">
            <w:pPr>
              <w:spacing w:line="240" w:lineRule="auto"/>
              <w:rPr>
                <w:rFonts w:ascii="Times New Roman" w:hAnsi="Times New Roman" w:cs="Times New Roman"/>
              </w:rPr>
            </w:pPr>
          </w:p>
        </w:tc>
        <w:tc>
          <w:tcPr>
            <w:tcW w:w="928" w:type="dxa"/>
            <w:vMerge/>
            <w:tcBorders>
              <w:top w:val="single" w:sz="4" w:space="0" w:color="auto"/>
            </w:tcBorders>
            <w:shd w:val="clear" w:color="auto" w:fill="E7F3F4"/>
          </w:tcPr>
          <w:p w14:paraId="0F1D2B6D" w14:textId="77777777" w:rsidR="00D15DE3" w:rsidRPr="00751024" w:rsidRDefault="00D15DE3" w:rsidP="00563439">
            <w:pPr>
              <w:spacing w:line="240" w:lineRule="auto"/>
              <w:rPr>
                <w:rFonts w:ascii="Times New Roman" w:hAnsi="Times New Roman" w:cs="Times New Roman"/>
              </w:rPr>
            </w:pPr>
          </w:p>
        </w:tc>
        <w:tc>
          <w:tcPr>
            <w:tcW w:w="818" w:type="dxa"/>
            <w:vMerge/>
            <w:tcBorders>
              <w:top w:val="single" w:sz="4" w:space="0" w:color="auto"/>
            </w:tcBorders>
            <w:shd w:val="clear" w:color="auto" w:fill="E7F3F4"/>
            <w:tcMar>
              <w:top w:w="15" w:type="dxa"/>
              <w:left w:w="88" w:type="dxa"/>
              <w:bottom w:w="0" w:type="dxa"/>
              <w:right w:w="88" w:type="dxa"/>
            </w:tcMar>
          </w:tcPr>
          <w:p w14:paraId="6D179D22" w14:textId="77777777" w:rsidR="00D15DE3" w:rsidRPr="00751024" w:rsidRDefault="00D15DE3" w:rsidP="00563439">
            <w:pPr>
              <w:spacing w:line="240" w:lineRule="auto"/>
              <w:rPr>
                <w:rFonts w:ascii="Times New Roman" w:hAnsi="Times New Roman" w:cs="Times New Roman"/>
              </w:rPr>
            </w:pPr>
          </w:p>
        </w:tc>
        <w:tc>
          <w:tcPr>
            <w:tcW w:w="653" w:type="dxa"/>
            <w:vMerge w:val="restart"/>
            <w:tcBorders>
              <w:top w:val="single" w:sz="4" w:space="0" w:color="auto"/>
            </w:tcBorders>
            <w:shd w:val="clear" w:color="auto" w:fill="E7F3F4"/>
            <w:tcMar>
              <w:top w:w="15" w:type="dxa"/>
              <w:left w:w="88" w:type="dxa"/>
              <w:bottom w:w="0" w:type="dxa"/>
              <w:right w:w="88" w:type="dxa"/>
            </w:tcMar>
          </w:tcPr>
          <w:p w14:paraId="3DF40575"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Code</w:t>
            </w:r>
          </w:p>
        </w:tc>
        <w:tc>
          <w:tcPr>
            <w:tcW w:w="1044" w:type="dxa"/>
            <w:vMerge w:val="restart"/>
            <w:tcBorders>
              <w:top w:val="single" w:sz="4" w:space="0" w:color="auto"/>
            </w:tcBorders>
            <w:shd w:val="clear" w:color="auto" w:fill="E7F3F4"/>
          </w:tcPr>
          <w:p w14:paraId="558226C1"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Name</w:t>
            </w:r>
          </w:p>
        </w:tc>
        <w:tc>
          <w:tcPr>
            <w:tcW w:w="490" w:type="dxa"/>
            <w:vMerge w:val="restart"/>
            <w:tcBorders>
              <w:top w:val="single" w:sz="4" w:space="0" w:color="auto"/>
            </w:tcBorders>
            <w:shd w:val="clear" w:color="auto" w:fill="E7F3F4"/>
            <w:tcMar>
              <w:top w:w="15" w:type="dxa"/>
              <w:left w:w="88" w:type="dxa"/>
              <w:bottom w:w="0" w:type="dxa"/>
              <w:right w:w="88" w:type="dxa"/>
            </w:tcMar>
          </w:tcPr>
          <w:p w14:paraId="7D159E5D"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Age</w:t>
            </w:r>
          </w:p>
        </w:tc>
        <w:tc>
          <w:tcPr>
            <w:tcW w:w="735" w:type="dxa"/>
            <w:vMerge w:val="restart"/>
            <w:tcBorders>
              <w:top w:val="single" w:sz="4" w:space="0" w:color="auto"/>
            </w:tcBorders>
            <w:shd w:val="clear" w:color="auto" w:fill="E7F3F4"/>
          </w:tcPr>
          <w:p w14:paraId="41695756"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Original Estimate cost</w:t>
            </w:r>
          </w:p>
        </w:tc>
        <w:tc>
          <w:tcPr>
            <w:tcW w:w="679" w:type="dxa"/>
            <w:vMerge w:val="restart"/>
            <w:tcBorders>
              <w:top w:val="single" w:sz="4" w:space="0" w:color="auto"/>
            </w:tcBorders>
            <w:shd w:val="clear" w:color="auto" w:fill="E7F3F4"/>
          </w:tcPr>
          <w:p w14:paraId="01485A55"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Revised cost</w:t>
            </w:r>
          </w:p>
        </w:tc>
        <w:tc>
          <w:tcPr>
            <w:tcW w:w="735" w:type="dxa"/>
            <w:vMerge w:val="restart"/>
            <w:tcBorders>
              <w:top w:val="single" w:sz="4" w:space="0" w:color="auto"/>
            </w:tcBorders>
            <w:shd w:val="clear" w:color="auto" w:fill="E7F3F4"/>
          </w:tcPr>
          <w:p w14:paraId="4FBE2B6C"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Expenditure to date</w:t>
            </w:r>
          </w:p>
        </w:tc>
        <w:tc>
          <w:tcPr>
            <w:tcW w:w="620" w:type="dxa"/>
            <w:vMerge w:val="restart"/>
            <w:tcBorders>
              <w:top w:val="single" w:sz="4" w:space="0" w:color="auto"/>
            </w:tcBorders>
            <w:shd w:val="clear" w:color="auto" w:fill="E7F3F4"/>
          </w:tcPr>
          <w:p w14:paraId="4D949F15"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Outstanding balance</w:t>
            </w:r>
          </w:p>
        </w:tc>
        <w:tc>
          <w:tcPr>
            <w:tcW w:w="1472" w:type="dxa"/>
            <w:gridSpan w:val="2"/>
            <w:tcBorders>
              <w:top w:val="single" w:sz="4" w:space="0" w:color="auto"/>
            </w:tcBorders>
            <w:shd w:val="clear" w:color="auto" w:fill="E7F3F4"/>
          </w:tcPr>
          <w:p w14:paraId="59A7CD8E"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Completion status</w:t>
            </w:r>
          </w:p>
        </w:tc>
        <w:tc>
          <w:tcPr>
            <w:tcW w:w="718" w:type="dxa"/>
            <w:vMerge w:val="restart"/>
            <w:tcBorders>
              <w:top w:val="single" w:sz="4" w:space="0" w:color="auto"/>
            </w:tcBorders>
            <w:shd w:val="clear" w:color="auto" w:fill="E7F3F4"/>
          </w:tcPr>
          <w:p w14:paraId="1585B421"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Time overruns</w:t>
            </w:r>
          </w:p>
        </w:tc>
        <w:tc>
          <w:tcPr>
            <w:tcW w:w="816" w:type="dxa"/>
            <w:tcBorders>
              <w:top w:val="single" w:sz="4" w:space="0" w:color="auto"/>
            </w:tcBorders>
            <w:shd w:val="clear" w:color="auto" w:fill="E7F3F4"/>
          </w:tcPr>
          <w:p w14:paraId="455C0CE9"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Cost overruns</w:t>
            </w:r>
          </w:p>
        </w:tc>
        <w:tc>
          <w:tcPr>
            <w:tcW w:w="886" w:type="dxa"/>
            <w:tcBorders>
              <w:top w:val="single" w:sz="4" w:space="0" w:color="auto"/>
            </w:tcBorders>
            <w:shd w:val="clear" w:color="auto" w:fill="E7F3F4"/>
          </w:tcPr>
          <w:p w14:paraId="776825F3" w14:textId="77777777" w:rsidR="00D15DE3" w:rsidRPr="00751024" w:rsidRDefault="00D15DE3" w:rsidP="00563439">
            <w:pPr>
              <w:spacing w:line="240" w:lineRule="auto"/>
              <w:rPr>
                <w:rFonts w:ascii="Times New Roman" w:hAnsi="Times New Roman" w:cs="Times New Roman"/>
              </w:rPr>
            </w:pPr>
            <w:r w:rsidRPr="00751024">
              <w:rPr>
                <w:rFonts w:ascii="Times New Roman" w:hAnsi="Times New Roman" w:cs="Times New Roman"/>
              </w:rPr>
              <w:t>Land acquisition and resettlement</w:t>
            </w:r>
          </w:p>
        </w:tc>
      </w:tr>
      <w:tr w:rsidR="006079A0" w:rsidRPr="00F93DA4" w14:paraId="4243DF34" w14:textId="77777777" w:rsidTr="006079A0">
        <w:trPr>
          <w:trHeight w:val="35"/>
          <w:jc w:val="center"/>
        </w:trPr>
        <w:tc>
          <w:tcPr>
            <w:tcW w:w="1334" w:type="dxa"/>
            <w:shd w:val="clear" w:color="auto" w:fill="BBE0E3"/>
            <w:tcMar>
              <w:top w:w="15" w:type="dxa"/>
              <w:left w:w="88" w:type="dxa"/>
              <w:bottom w:w="0" w:type="dxa"/>
              <w:right w:w="88" w:type="dxa"/>
            </w:tcMar>
          </w:tcPr>
          <w:p w14:paraId="1129CC54" w14:textId="77777777" w:rsidR="00D15DE3" w:rsidRPr="00F93DA4" w:rsidRDefault="00D15DE3" w:rsidP="00563439">
            <w:pPr>
              <w:spacing w:line="240" w:lineRule="auto"/>
              <w:rPr>
                <w:b/>
                <w:bCs/>
              </w:rPr>
            </w:pPr>
          </w:p>
        </w:tc>
        <w:tc>
          <w:tcPr>
            <w:tcW w:w="896" w:type="dxa"/>
            <w:vMerge/>
            <w:shd w:val="clear" w:color="auto" w:fill="E7F3F4"/>
            <w:tcMar>
              <w:top w:w="15" w:type="dxa"/>
              <w:left w:w="88" w:type="dxa"/>
              <w:bottom w:w="0" w:type="dxa"/>
              <w:right w:w="88" w:type="dxa"/>
            </w:tcMar>
          </w:tcPr>
          <w:p w14:paraId="0B907CC6" w14:textId="77777777" w:rsidR="00D15DE3" w:rsidRPr="00F93DA4" w:rsidRDefault="00D15DE3" w:rsidP="00563439">
            <w:pPr>
              <w:spacing w:line="240" w:lineRule="auto"/>
            </w:pPr>
          </w:p>
        </w:tc>
        <w:tc>
          <w:tcPr>
            <w:tcW w:w="917" w:type="dxa"/>
            <w:vMerge/>
            <w:shd w:val="clear" w:color="auto" w:fill="E7F3F4"/>
            <w:tcMar>
              <w:top w:w="15" w:type="dxa"/>
              <w:left w:w="88" w:type="dxa"/>
              <w:bottom w:w="0" w:type="dxa"/>
              <w:right w:w="88" w:type="dxa"/>
            </w:tcMar>
          </w:tcPr>
          <w:p w14:paraId="410F6BA1" w14:textId="77777777" w:rsidR="00D15DE3" w:rsidRPr="00F93DA4" w:rsidRDefault="00D15DE3" w:rsidP="00563439">
            <w:pPr>
              <w:spacing w:line="240" w:lineRule="auto"/>
            </w:pPr>
          </w:p>
        </w:tc>
        <w:tc>
          <w:tcPr>
            <w:tcW w:w="1194" w:type="dxa"/>
            <w:gridSpan w:val="2"/>
            <w:vMerge/>
            <w:shd w:val="clear" w:color="auto" w:fill="E7F3F4"/>
            <w:tcMar>
              <w:top w:w="15" w:type="dxa"/>
              <w:left w:w="88" w:type="dxa"/>
              <w:bottom w:w="0" w:type="dxa"/>
              <w:right w:w="88" w:type="dxa"/>
            </w:tcMar>
          </w:tcPr>
          <w:p w14:paraId="07A0E612" w14:textId="77777777" w:rsidR="00D15DE3" w:rsidRPr="00F93DA4" w:rsidRDefault="00D15DE3" w:rsidP="00563439">
            <w:pPr>
              <w:spacing w:line="240" w:lineRule="auto"/>
            </w:pPr>
          </w:p>
        </w:tc>
        <w:tc>
          <w:tcPr>
            <w:tcW w:w="928" w:type="dxa"/>
            <w:vMerge/>
            <w:shd w:val="clear" w:color="auto" w:fill="E7F3F4"/>
          </w:tcPr>
          <w:p w14:paraId="42A6E734" w14:textId="77777777" w:rsidR="00D15DE3" w:rsidRPr="00F93DA4" w:rsidRDefault="00D15DE3" w:rsidP="00563439">
            <w:pPr>
              <w:spacing w:line="240" w:lineRule="auto"/>
            </w:pPr>
          </w:p>
        </w:tc>
        <w:tc>
          <w:tcPr>
            <w:tcW w:w="818" w:type="dxa"/>
            <w:vMerge/>
            <w:shd w:val="clear" w:color="auto" w:fill="E7F3F4"/>
            <w:tcMar>
              <w:top w:w="15" w:type="dxa"/>
              <w:left w:w="88" w:type="dxa"/>
              <w:bottom w:w="0" w:type="dxa"/>
              <w:right w:w="88" w:type="dxa"/>
            </w:tcMar>
          </w:tcPr>
          <w:p w14:paraId="1800853E" w14:textId="77777777" w:rsidR="00D15DE3" w:rsidRDefault="00D15DE3" w:rsidP="00563439">
            <w:pPr>
              <w:spacing w:line="240" w:lineRule="auto"/>
            </w:pPr>
          </w:p>
        </w:tc>
        <w:tc>
          <w:tcPr>
            <w:tcW w:w="653" w:type="dxa"/>
            <w:vMerge/>
            <w:shd w:val="clear" w:color="auto" w:fill="E7F3F4"/>
            <w:tcMar>
              <w:top w:w="15" w:type="dxa"/>
              <w:left w:w="88" w:type="dxa"/>
              <w:bottom w:w="0" w:type="dxa"/>
              <w:right w:w="88" w:type="dxa"/>
            </w:tcMar>
          </w:tcPr>
          <w:p w14:paraId="67045CB6" w14:textId="77777777" w:rsidR="00D15DE3" w:rsidRDefault="00D15DE3" w:rsidP="00563439">
            <w:pPr>
              <w:spacing w:line="240" w:lineRule="auto"/>
            </w:pPr>
          </w:p>
        </w:tc>
        <w:tc>
          <w:tcPr>
            <w:tcW w:w="1044" w:type="dxa"/>
            <w:vMerge/>
            <w:shd w:val="clear" w:color="auto" w:fill="E7F3F4"/>
          </w:tcPr>
          <w:p w14:paraId="2D658D02" w14:textId="77777777" w:rsidR="00D15DE3" w:rsidRDefault="00D15DE3" w:rsidP="00563439">
            <w:pPr>
              <w:spacing w:line="240" w:lineRule="auto"/>
            </w:pPr>
          </w:p>
        </w:tc>
        <w:tc>
          <w:tcPr>
            <w:tcW w:w="490" w:type="dxa"/>
            <w:vMerge/>
            <w:shd w:val="clear" w:color="auto" w:fill="E7F3F4"/>
            <w:tcMar>
              <w:top w:w="15" w:type="dxa"/>
              <w:left w:w="88" w:type="dxa"/>
              <w:bottom w:w="0" w:type="dxa"/>
              <w:right w:w="88" w:type="dxa"/>
            </w:tcMar>
          </w:tcPr>
          <w:p w14:paraId="2BDF45DE" w14:textId="77777777" w:rsidR="00D15DE3" w:rsidRDefault="00D15DE3" w:rsidP="00563439">
            <w:pPr>
              <w:spacing w:line="240" w:lineRule="auto"/>
            </w:pPr>
          </w:p>
        </w:tc>
        <w:tc>
          <w:tcPr>
            <w:tcW w:w="735" w:type="dxa"/>
            <w:vMerge/>
            <w:shd w:val="clear" w:color="auto" w:fill="E7F3F4"/>
          </w:tcPr>
          <w:p w14:paraId="2F881BB5" w14:textId="77777777" w:rsidR="00D15DE3" w:rsidRDefault="00D15DE3" w:rsidP="00563439">
            <w:pPr>
              <w:spacing w:line="240" w:lineRule="auto"/>
            </w:pPr>
          </w:p>
        </w:tc>
        <w:tc>
          <w:tcPr>
            <w:tcW w:w="679" w:type="dxa"/>
            <w:vMerge/>
            <w:shd w:val="clear" w:color="auto" w:fill="E7F3F4"/>
          </w:tcPr>
          <w:p w14:paraId="139BC23A" w14:textId="77777777" w:rsidR="00D15DE3" w:rsidRDefault="00D15DE3" w:rsidP="00563439">
            <w:pPr>
              <w:spacing w:line="240" w:lineRule="auto"/>
            </w:pPr>
          </w:p>
        </w:tc>
        <w:tc>
          <w:tcPr>
            <w:tcW w:w="735" w:type="dxa"/>
            <w:vMerge/>
            <w:shd w:val="clear" w:color="auto" w:fill="E7F3F4"/>
          </w:tcPr>
          <w:p w14:paraId="5976EBE2" w14:textId="77777777" w:rsidR="00D15DE3" w:rsidRDefault="00D15DE3" w:rsidP="00563439">
            <w:pPr>
              <w:spacing w:line="240" w:lineRule="auto"/>
            </w:pPr>
          </w:p>
        </w:tc>
        <w:tc>
          <w:tcPr>
            <w:tcW w:w="620" w:type="dxa"/>
            <w:vMerge/>
            <w:shd w:val="clear" w:color="auto" w:fill="E7F3F4"/>
          </w:tcPr>
          <w:p w14:paraId="42441B83" w14:textId="77777777" w:rsidR="00D15DE3" w:rsidRDefault="00D15DE3" w:rsidP="00563439">
            <w:pPr>
              <w:spacing w:line="240" w:lineRule="auto"/>
            </w:pPr>
          </w:p>
        </w:tc>
        <w:tc>
          <w:tcPr>
            <w:tcW w:w="735" w:type="dxa"/>
            <w:shd w:val="clear" w:color="auto" w:fill="E7F3F4"/>
          </w:tcPr>
          <w:p w14:paraId="49E04555" w14:textId="77777777" w:rsidR="00D15DE3" w:rsidRDefault="00D15DE3" w:rsidP="00563439">
            <w:pPr>
              <w:spacing w:line="240" w:lineRule="auto"/>
            </w:pPr>
            <w:r>
              <w:t>%</w:t>
            </w:r>
          </w:p>
        </w:tc>
        <w:tc>
          <w:tcPr>
            <w:tcW w:w="737" w:type="dxa"/>
            <w:shd w:val="clear" w:color="auto" w:fill="E7F3F4"/>
          </w:tcPr>
          <w:p w14:paraId="3BD0B86D" w14:textId="77777777" w:rsidR="00D15DE3" w:rsidRDefault="00D15DE3" w:rsidP="00563439">
            <w:pPr>
              <w:spacing w:line="240" w:lineRule="auto"/>
            </w:pPr>
            <w:r>
              <w:t>Picture</w:t>
            </w:r>
          </w:p>
        </w:tc>
        <w:tc>
          <w:tcPr>
            <w:tcW w:w="718" w:type="dxa"/>
            <w:vMerge/>
            <w:shd w:val="clear" w:color="auto" w:fill="E7F3F4"/>
          </w:tcPr>
          <w:p w14:paraId="514012AD" w14:textId="77777777" w:rsidR="00D15DE3" w:rsidRDefault="00D15DE3" w:rsidP="00563439">
            <w:pPr>
              <w:spacing w:line="240" w:lineRule="auto"/>
            </w:pPr>
          </w:p>
        </w:tc>
        <w:tc>
          <w:tcPr>
            <w:tcW w:w="816" w:type="dxa"/>
            <w:shd w:val="clear" w:color="auto" w:fill="E7F3F4"/>
          </w:tcPr>
          <w:p w14:paraId="221951F6" w14:textId="77777777" w:rsidR="00D15DE3" w:rsidRPr="00F93DA4" w:rsidRDefault="00D15DE3" w:rsidP="00563439">
            <w:pPr>
              <w:spacing w:line="240" w:lineRule="auto"/>
            </w:pPr>
          </w:p>
        </w:tc>
        <w:tc>
          <w:tcPr>
            <w:tcW w:w="886" w:type="dxa"/>
            <w:shd w:val="clear" w:color="auto" w:fill="E7F3F4"/>
          </w:tcPr>
          <w:p w14:paraId="406A1F69" w14:textId="77777777" w:rsidR="00D15DE3" w:rsidRPr="00F93DA4" w:rsidRDefault="00D15DE3" w:rsidP="00563439">
            <w:pPr>
              <w:spacing w:line="240" w:lineRule="auto"/>
            </w:pPr>
          </w:p>
        </w:tc>
      </w:tr>
      <w:tr w:rsidR="006079A0" w:rsidRPr="00F93DA4" w14:paraId="20C95DB9" w14:textId="77777777" w:rsidTr="006079A0">
        <w:trPr>
          <w:trHeight w:val="35"/>
          <w:jc w:val="center"/>
        </w:trPr>
        <w:tc>
          <w:tcPr>
            <w:tcW w:w="1334" w:type="dxa"/>
            <w:shd w:val="clear" w:color="auto" w:fill="F2F2F2"/>
            <w:tcMar>
              <w:top w:w="15" w:type="dxa"/>
              <w:left w:w="88" w:type="dxa"/>
              <w:bottom w:w="0" w:type="dxa"/>
              <w:right w:w="88" w:type="dxa"/>
            </w:tcMar>
            <w:hideMark/>
          </w:tcPr>
          <w:p w14:paraId="40D6A27C" w14:textId="77777777" w:rsidR="00D15DE3" w:rsidRPr="007D2E14" w:rsidRDefault="00D15DE3" w:rsidP="00563439">
            <w:pPr>
              <w:spacing w:line="240" w:lineRule="auto"/>
              <w:jc w:val="center"/>
              <w:rPr>
                <w:rFonts w:ascii="Times New Roman" w:hAnsi="Times New Roman" w:cs="Times New Roman"/>
                <w:sz w:val="20"/>
                <w:szCs w:val="20"/>
              </w:rPr>
            </w:pPr>
            <w:r w:rsidRPr="007D2E14">
              <w:rPr>
                <w:rFonts w:ascii="Times New Roman" w:hAnsi="Times New Roman" w:cs="Times New Roman"/>
                <w:b/>
                <w:bCs/>
                <w:sz w:val="20"/>
                <w:szCs w:val="20"/>
              </w:rPr>
              <w:t>2022-2025</w:t>
            </w:r>
          </w:p>
        </w:tc>
        <w:tc>
          <w:tcPr>
            <w:tcW w:w="896" w:type="dxa"/>
            <w:shd w:val="clear" w:color="auto" w:fill="F2F2F2"/>
            <w:tcMar>
              <w:top w:w="15" w:type="dxa"/>
              <w:left w:w="88" w:type="dxa"/>
              <w:bottom w:w="0" w:type="dxa"/>
              <w:right w:w="88" w:type="dxa"/>
            </w:tcMar>
            <w:hideMark/>
          </w:tcPr>
          <w:p w14:paraId="05244BAA" w14:textId="77777777" w:rsidR="00D15DE3" w:rsidRPr="007D2E14" w:rsidRDefault="00D15DE3" w:rsidP="00563439">
            <w:pPr>
              <w:spacing w:line="240" w:lineRule="auto"/>
              <w:jc w:val="center"/>
              <w:rPr>
                <w:rFonts w:ascii="Times New Roman" w:hAnsi="Times New Roman" w:cs="Times New Roman"/>
                <w:sz w:val="20"/>
                <w:szCs w:val="20"/>
              </w:rPr>
            </w:pPr>
            <w:r w:rsidRPr="007D2E14">
              <w:rPr>
                <w:rFonts w:ascii="Times New Roman" w:hAnsi="Times New Roman" w:cs="Times New Roman"/>
                <w:sz w:val="20"/>
                <w:szCs w:val="20"/>
              </w:rPr>
              <w:t>2025</w:t>
            </w:r>
          </w:p>
        </w:tc>
        <w:tc>
          <w:tcPr>
            <w:tcW w:w="917" w:type="dxa"/>
            <w:shd w:val="clear" w:color="auto" w:fill="F2F2F2"/>
            <w:tcMar>
              <w:top w:w="15" w:type="dxa"/>
              <w:left w:w="88" w:type="dxa"/>
              <w:bottom w:w="0" w:type="dxa"/>
              <w:right w:w="88" w:type="dxa"/>
            </w:tcMar>
            <w:hideMark/>
          </w:tcPr>
          <w:p w14:paraId="5C77595A" w14:textId="77777777" w:rsidR="00D15DE3" w:rsidRPr="007D2E14" w:rsidRDefault="00D15DE3" w:rsidP="00563439">
            <w:pPr>
              <w:spacing w:line="240" w:lineRule="auto"/>
              <w:jc w:val="center"/>
              <w:rPr>
                <w:rFonts w:ascii="Times New Roman" w:hAnsi="Times New Roman" w:cs="Times New Roman"/>
                <w:sz w:val="20"/>
                <w:szCs w:val="20"/>
              </w:rPr>
            </w:pPr>
            <w:r w:rsidRPr="007D2E14">
              <w:rPr>
                <w:rFonts w:ascii="Times New Roman" w:hAnsi="Times New Roman" w:cs="Times New Roman"/>
                <w:sz w:val="20"/>
                <w:szCs w:val="20"/>
              </w:rPr>
              <w:t>2024</w:t>
            </w:r>
          </w:p>
        </w:tc>
        <w:tc>
          <w:tcPr>
            <w:tcW w:w="653" w:type="dxa"/>
            <w:shd w:val="clear" w:color="auto" w:fill="F2F2F2"/>
            <w:tcMar>
              <w:top w:w="15" w:type="dxa"/>
              <w:left w:w="88" w:type="dxa"/>
              <w:bottom w:w="0" w:type="dxa"/>
              <w:right w:w="88" w:type="dxa"/>
            </w:tcMar>
            <w:hideMark/>
          </w:tcPr>
          <w:p w14:paraId="69ABAC0E" w14:textId="77777777" w:rsidR="00D15DE3" w:rsidRPr="007D2E14" w:rsidRDefault="00D15DE3" w:rsidP="00563439">
            <w:pPr>
              <w:spacing w:line="240" w:lineRule="auto"/>
              <w:rPr>
                <w:rFonts w:ascii="Times New Roman" w:hAnsi="Times New Roman" w:cs="Times New Roman"/>
                <w:sz w:val="20"/>
                <w:szCs w:val="20"/>
              </w:rPr>
            </w:pPr>
            <w:r w:rsidRPr="007D2E14">
              <w:rPr>
                <w:rFonts w:ascii="Times New Roman" w:hAnsi="Times New Roman" w:cs="Times New Roman"/>
                <w:sz w:val="20"/>
                <w:szCs w:val="20"/>
              </w:rPr>
              <w:t> 2025</w:t>
            </w:r>
          </w:p>
        </w:tc>
        <w:tc>
          <w:tcPr>
            <w:tcW w:w="541" w:type="dxa"/>
            <w:shd w:val="clear" w:color="auto" w:fill="F2F2F2"/>
          </w:tcPr>
          <w:p w14:paraId="79F49788" w14:textId="77777777" w:rsidR="00D15DE3" w:rsidRPr="007D2E14" w:rsidRDefault="00D15DE3" w:rsidP="00563439">
            <w:pPr>
              <w:spacing w:line="240" w:lineRule="auto"/>
              <w:rPr>
                <w:rFonts w:ascii="Times New Roman" w:hAnsi="Times New Roman" w:cs="Times New Roman"/>
                <w:sz w:val="20"/>
                <w:szCs w:val="20"/>
              </w:rPr>
            </w:pPr>
            <w:r w:rsidRPr="007D2E14">
              <w:rPr>
                <w:rFonts w:ascii="Times New Roman" w:hAnsi="Times New Roman" w:cs="Times New Roman"/>
                <w:sz w:val="20"/>
                <w:szCs w:val="20"/>
              </w:rPr>
              <w:t> 2024</w:t>
            </w:r>
          </w:p>
        </w:tc>
        <w:tc>
          <w:tcPr>
            <w:tcW w:w="928" w:type="dxa"/>
            <w:shd w:val="clear" w:color="auto" w:fill="F2F2F2"/>
          </w:tcPr>
          <w:p w14:paraId="376645AD" w14:textId="77777777" w:rsidR="00D15DE3" w:rsidRPr="007D2E14" w:rsidRDefault="00D15DE3" w:rsidP="00563439">
            <w:pPr>
              <w:spacing w:line="240" w:lineRule="auto"/>
              <w:jc w:val="center"/>
              <w:rPr>
                <w:rFonts w:ascii="Times New Roman" w:hAnsi="Times New Roman" w:cs="Times New Roman"/>
                <w:sz w:val="20"/>
                <w:szCs w:val="20"/>
              </w:rPr>
            </w:pPr>
            <w:r w:rsidRPr="007D2E14">
              <w:rPr>
                <w:rFonts w:ascii="Times New Roman" w:hAnsi="Times New Roman" w:cs="Times New Roman"/>
                <w:sz w:val="20"/>
                <w:szCs w:val="20"/>
              </w:rPr>
              <w:t>2024</w:t>
            </w:r>
          </w:p>
        </w:tc>
        <w:tc>
          <w:tcPr>
            <w:tcW w:w="818" w:type="dxa"/>
            <w:shd w:val="clear" w:color="auto" w:fill="F2F2F2"/>
            <w:tcMar>
              <w:top w:w="15" w:type="dxa"/>
              <w:left w:w="88" w:type="dxa"/>
              <w:bottom w:w="0" w:type="dxa"/>
              <w:right w:w="88" w:type="dxa"/>
            </w:tcMar>
            <w:hideMark/>
          </w:tcPr>
          <w:p w14:paraId="698BCEB1" w14:textId="77777777" w:rsidR="00D15DE3" w:rsidRPr="007D2E14" w:rsidRDefault="00D15DE3" w:rsidP="00563439">
            <w:pPr>
              <w:spacing w:line="240" w:lineRule="auto"/>
              <w:jc w:val="center"/>
              <w:rPr>
                <w:rFonts w:ascii="Times New Roman" w:hAnsi="Times New Roman" w:cs="Times New Roman"/>
                <w:sz w:val="20"/>
                <w:szCs w:val="20"/>
              </w:rPr>
            </w:pPr>
            <w:r w:rsidRPr="007D2E14">
              <w:rPr>
                <w:rFonts w:ascii="Times New Roman" w:hAnsi="Times New Roman" w:cs="Times New Roman"/>
                <w:sz w:val="20"/>
                <w:szCs w:val="20"/>
              </w:rPr>
              <w:t>2024</w:t>
            </w:r>
          </w:p>
        </w:tc>
        <w:tc>
          <w:tcPr>
            <w:tcW w:w="653" w:type="dxa"/>
            <w:shd w:val="clear" w:color="auto" w:fill="E7F3F4"/>
            <w:tcMar>
              <w:top w:w="15" w:type="dxa"/>
              <w:left w:w="88" w:type="dxa"/>
              <w:bottom w:w="0" w:type="dxa"/>
              <w:right w:w="88" w:type="dxa"/>
            </w:tcMar>
            <w:hideMark/>
          </w:tcPr>
          <w:p w14:paraId="33855C21" w14:textId="77777777" w:rsidR="00D15DE3" w:rsidRPr="00F93DA4" w:rsidRDefault="00D15DE3" w:rsidP="00563439">
            <w:pPr>
              <w:spacing w:line="240" w:lineRule="auto"/>
            </w:pPr>
          </w:p>
        </w:tc>
        <w:tc>
          <w:tcPr>
            <w:tcW w:w="1044" w:type="dxa"/>
            <w:shd w:val="clear" w:color="auto" w:fill="E7F3F4"/>
          </w:tcPr>
          <w:p w14:paraId="1E2C332F" w14:textId="77777777" w:rsidR="00D15DE3" w:rsidRPr="00F93DA4" w:rsidRDefault="00D15DE3" w:rsidP="00563439">
            <w:pPr>
              <w:spacing w:line="240" w:lineRule="auto"/>
            </w:pPr>
          </w:p>
        </w:tc>
        <w:tc>
          <w:tcPr>
            <w:tcW w:w="490" w:type="dxa"/>
            <w:shd w:val="clear" w:color="auto" w:fill="F2F2F2"/>
            <w:tcMar>
              <w:top w:w="15" w:type="dxa"/>
              <w:left w:w="88" w:type="dxa"/>
              <w:bottom w:w="0" w:type="dxa"/>
              <w:right w:w="88" w:type="dxa"/>
            </w:tcMar>
            <w:hideMark/>
          </w:tcPr>
          <w:p w14:paraId="20B459B5" w14:textId="77777777" w:rsidR="00D15DE3" w:rsidRPr="00F93DA4" w:rsidRDefault="00D15DE3" w:rsidP="00563439">
            <w:pPr>
              <w:spacing w:line="240" w:lineRule="auto"/>
            </w:pPr>
            <w:r w:rsidRPr="00F93DA4">
              <w:t> </w:t>
            </w:r>
          </w:p>
        </w:tc>
        <w:tc>
          <w:tcPr>
            <w:tcW w:w="735" w:type="dxa"/>
            <w:shd w:val="clear" w:color="auto" w:fill="F2F2F2"/>
          </w:tcPr>
          <w:p w14:paraId="41E2411B" w14:textId="77777777" w:rsidR="00D15DE3" w:rsidRPr="00F93DA4" w:rsidRDefault="00D15DE3" w:rsidP="00563439">
            <w:pPr>
              <w:spacing w:line="240" w:lineRule="auto"/>
            </w:pPr>
            <w:r w:rsidRPr="00F93DA4">
              <w:t> </w:t>
            </w:r>
          </w:p>
        </w:tc>
        <w:tc>
          <w:tcPr>
            <w:tcW w:w="679" w:type="dxa"/>
            <w:shd w:val="clear" w:color="auto" w:fill="F2F2F2"/>
          </w:tcPr>
          <w:p w14:paraId="1FE8862C" w14:textId="77777777" w:rsidR="00D15DE3" w:rsidRPr="00F93DA4" w:rsidRDefault="00D15DE3" w:rsidP="00563439">
            <w:pPr>
              <w:spacing w:line="240" w:lineRule="auto"/>
            </w:pPr>
          </w:p>
        </w:tc>
        <w:tc>
          <w:tcPr>
            <w:tcW w:w="735" w:type="dxa"/>
            <w:shd w:val="clear" w:color="auto" w:fill="F2F2F2"/>
            <w:tcMar>
              <w:top w:w="15" w:type="dxa"/>
              <w:left w:w="88" w:type="dxa"/>
              <w:bottom w:w="0" w:type="dxa"/>
              <w:right w:w="88" w:type="dxa"/>
            </w:tcMar>
            <w:hideMark/>
          </w:tcPr>
          <w:p w14:paraId="367005E6" w14:textId="77777777" w:rsidR="00D15DE3" w:rsidRPr="00F93DA4" w:rsidRDefault="00D15DE3" w:rsidP="00563439">
            <w:pPr>
              <w:spacing w:line="240" w:lineRule="auto"/>
              <w:jc w:val="center"/>
            </w:pPr>
          </w:p>
        </w:tc>
        <w:tc>
          <w:tcPr>
            <w:tcW w:w="620" w:type="dxa"/>
            <w:shd w:val="clear" w:color="auto" w:fill="F2F2F2"/>
          </w:tcPr>
          <w:p w14:paraId="029F2013" w14:textId="77777777" w:rsidR="00D15DE3" w:rsidRPr="00F93DA4" w:rsidRDefault="00D15DE3" w:rsidP="00563439">
            <w:pPr>
              <w:spacing w:line="240" w:lineRule="auto"/>
              <w:jc w:val="center"/>
            </w:pPr>
          </w:p>
        </w:tc>
        <w:tc>
          <w:tcPr>
            <w:tcW w:w="735" w:type="dxa"/>
            <w:shd w:val="clear" w:color="auto" w:fill="F2F2F2"/>
            <w:tcMar>
              <w:top w:w="15" w:type="dxa"/>
              <w:left w:w="88" w:type="dxa"/>
              <w:bottom w:w="0" w:type="dxa"/>
              <w:right w:w="88" w:type="dxa"/>
            </w:tcMar>
            <w:hideMark/>
          </w:tcPr>
          <w:p w14:paraId="2D9E3260" w14:textId="77777777" w:rsidR="00D15DE3" w:rsidRPr="00F93DA4" w:rsidRDefault="00D15DE3" w:rsidP="00563439">
            <w:pPr>
              <w:spacing w:line="240" w:lineRule="auto"/>
              <w:jc w:val="center"/>
            </w:pPr>
          </w:p>
        </w:tc>
        <w:tc>
          <w:tcPr>
            <w:tcW w:w="737" w:type="dxa"/>
            <w:shd w:val="clear" w:color="auto" w:fill="F2F2F2"/>
            <w:tcMar>
              <w:top w:w="15" w:type="dxa"/>
              <w:left w:w="88" w:type="dxa"/>
              <w:bottom w:w="0" w:type="dxa"/>
              <w:right w:w="88" w:type="dxa"/>
            </w:tcMar>
            <w:hideMark/>
          </w:tcPr>
          <w:p w14:paraId="28FF4C91" w14:textId="77777777" w:rsidR="00D15DE3" w:rsidRPr="00F93DA4" w:rsidRDefault="00D15DE3" w:rsidP="00563439">
            <w:pPr>
              <w:spacing w:line="240" w:lineRule="auto"/>
              <w:jc w:val="center"/>
            </w:pPr>
          </w:p>
        </w:tc>
        <w:tc>
          <w:tcPr>
            <w:tcW w:w="718" w:type="dxa"/>
            <w:shd w:val="clear" w:color="auto" w:fill="F2F2F2"/>
            <w:tcMar>
              <w:top w:w="15" w:type="dxa"/>
              <w:left w:w="88" w:type="dxa"/>
              <w:bottom w:w="0" w:type="dxa"/>
              <w:right w:w="88" w:type="dxa"/>
            </w:tcMar>
            <w:hideMark/>
          </w:tcPr>
          <w:p w14:paraId="6529304A" w14:textId="77777777" w:rsidR="00D15DE3" w:rsidRPr="00F93DA4" w:rsidRDefault="00D15DE3" w:rsidP="00563439">
            <w:pPr>
              <w:spacing w:line="240" w:lineRule="auto"/>
              <w:jc w:val="center"/>
            </w:pPr>
          </w:p>
        </w:tc>
        <w:tc>
          <w:tcPr>
            <w:tcW w:w="816" w:type="dxa"/>
            <w:shd w:val="clear" w:color="auto" w:fill="F2F2F2"/>
          </w:tcPr>
          <w:p w14:paraId="782E6A03" w14:textId="77777777" w:rsidR="00D15DE3" w:rsidRPr="00F93DA4" w:rsidRDefault="00D15DE3" w:rsidP="00563439">
            <w:pPr>
              <w:spacing w:line="240" w:lineRule="auto"/>
              <w:jc w:val="center"/>
            </w:pPr>
          </w:p>
        </w:tc>
        <w:tc>
          <w:tcPr>
            <w:tcW w:w="886" w:type="dxa"/>
            <w:shd w:val="clear" w:color="auto" w:fill="F2F2F2"/>
            <w:tcMar>
              <w:top w:w="15" w:type="dxa"/>
              <w:left w:w="88" w:type="dxa"/>
              <w:bottom w:w="0" w:type="dxa"/>
              <w:right w:w="88" w:type="dxa"/>
            </w:tcMar>
            <w:hideMark/>
          </w:tcPr>
          <w:p w14:paraId="27A5DAD8" w14:textId="77777777" w:rsidR="00D15DE3" w:rsidRPr="00F93DA4" w:rsidRDefault="00D15DE3" w:rsidP="00563439">
            <w:pPr>
              <w:spacing w:line="240" w:lineRule="auto"/>
              <w:jc w:val="center"/>
            </w:pPr>
          </w:p>
        </w:tc>
      </w:tr>
      <w:tr w:rsidR="006079A0" w:rsidRPr="00F93DA4" w14:paraId="1493FDCD" w14:textId="77777777" w:rsidTr="006079A0">
        <w:trPr>
          <w:trHeight w:val="35"/>
          <w:jc w:val="center"/>
        </w:trPr>
        <w:tc>
          <w:tcPr>
            <w:tcW w:w="1334" w:type="dxa"/>
            <w:shd w:val="clear" w:color="auto" w:fill="BBE0E3"/>
            <w:tcMar>
              <w:top w:w="15" w:type="dxa"/>
              <w:left w:w="88" w:type="dxa"/>
              <w:bottom w:w="0" w:type="dxa"/>
              <w:right w:w="88" w:type="dxa"/>
            </w:tcMar>
            <w:hideMark/>
          </w:tcPr>
          <w:p w14:paraId="681D4018" w14:textId="77777777" w:rsidR="00D15DE3" w:rsidRPr="006079A0" w:rsidRDefault="00D15DE3" w:rsidP="00563439">
            <w:pPr>
              <w:spacing w:line="240" w:lineRule="auto"/>
              <w:rPr>
                <w:sz w:val="14"/>
                <w:szCs w:val="14"/>
              </w:rPr>
            </w:pPr>
            <w:r w:rsidRPr="006079A0">
              <w:rPr>
                <w:rFonts w:ascii="Times New Roman" w:eastAsia="Times New Roman" w:hAnsi="Times New Roman" w:cs="Times New Roman"/>
                <w:color w:val="000000"/>
                <w:sz w:val="14"/>
                <w:szCs w:val="14"/>
                <w:lang w:eastAsia="en-GB"/>
              </w:rPr>
              <w:t>18,183,382</w:t>
            </w:r>
          </w:p>
        </w:tc>
        <w:tc>
          <w:tcPr>
            <w:tcW w:w="896" w:type="dxa"/>
            <w:shd w:val="clear" w:color="auto" w:fill="E7F3F4"/>
            <w:tcMar>
              <w:top w:w="15" w:type="dxa"/>
              <w:left w:w="88" w:type="dxa"/>
              <w:bottom w:w="0" w:type="dxa"/>
              <w:right w:w="88" w:type="dxa"/>
            </w:tcMar>
            <w:hideMark/>
          </w:tcPr>
          <w:p w14:paraId="4530DA45" w14:textId="77777777" w:rsidR="00D15DE3" w:rsidRPr="006079A0" w:rsidRDefault="00D15DE3" w:rsidP="00563439">
            <w:pPr>
              <w:spacing w:line="240" w:lineRule="auto"/>
              <w:rPr>
                <w:sz w:val="14"/>
                <w:szCs w:val="14"/>
              </w:rPr>
            </w:pPr>
            <w:r w:rsidRPr="006079A0">
              <w:rPr>
                <w:rFonts w:ascii="Times New Roman" w:eastAsia="Times New Roman" w:hAnsi="Times New Roman" w:cs="Times New Roman"/>
                <w:color w:val="000000"/>
                <w:sz w:val="14"/>
                <w:szCs w:val="14"/>
                <w:lang w:eastAsia="en-GB"/>
              </w:rPr>
              <w:t>5,500,000.00</w:t>
            </w:r>
          </w:p>
        </w:tc>
        <w:tc>
          <w:tcPr>
            <w:tcW w:w="917" w:type="dxa"/>
            <w:shd w:val="clear" w:color="auto" w:fill="E7F3F4"/>
            <w:tcMar>
              <w:top w:w="15" w:type="dxa"/>
              <w:left w:w="88" w:type="dxa"/>
              <w:bottom w:w="0" w:type="dxa"/>
              <w:right w:w="88" w:type="dxa"/>
            </w:tcMar>
            <w:hideMark/>
          </w:tcPr>
          <w:p w14:paraId="7E326513" w14:textId="77777777" w:rsidR="00D15DE3" w:rsidRPr="006079A0" w:rsidRDefault="00D15DE3" w:rsidP="00563439">
            <w:pPr>
              <w:spacing w:line="240" w:lineRule="auto"/>
              <w:rPr>
                <w:sz w:val="14"/>
                <w:szCs w:val="14"/>
              </w:rPr>
            </w:pPr>
            <w:r w:rsidRPr="006079A0">
              <w:rPr>
                <w:rFonts w:ascii="Times New Roman" w:eastAsia="Times New Roman" w:hAnsi="Times New Roman" w:cs="Times New Roman"/>
                <w:color w:val="000000"/>
                <w:sz w:val="14"/>
                <w:szCs w:val="14"/>
                <w:lang w:eastAsia="en-GB"/>
              </w:rPr>
              <w:t>6,000,000.00</w:t>
            </w:r>
          </w:p>
        </w:tc>
        <w:tc>
          <w:tcPr>
            <w:tcW w:w="653" w:type="dxa"/>
            <w:shd w:val="clear" w:color="auto" w:fill="F2F2F2"/>
            <w:tcMar>
              <w:top w:w="15" w:type="dxa"/>
              <w:left w:w="88" w:type="dxa"/>
              <w:bottom w:w="0" w:type="dxa"/>
              <w:right w:w="88" w:type="dxa"/>
            </w:tcMar>
            <w:hideMark/>
          </w:tcPr>
          <w:p w14:paraId="6E5C8C33" w14:textId="77777777" w:rsidR="00D15DE3" w:rsidRPr="006079A0" w:rsidRDefault="00D15DE3" w:rsidP="00563439">
            <w:pPr>
              <w:spacing w:line="240" w:lineRule="auto"/>
              <w:rPr>
                <w:sz w:val="14"/>
                <w:szCs w:val="14"/>
              </w:rPr>
            </w:pPr>
            <w:r w:rsidRPr="006079A0">
              <w:rPr>
                <w:rFonts w:ascii="Times New Roman" w:eastAsia="Times New Roman" w:hAnsi="Times New Roman" w:cs="Times New Roman"/>
                <w:color w:val="000000"/>
                <w:sz w:val="14"/>
                <w:szCs w:val="14"/>
                <w:lang w:eastAsia="en-GB"/>
              </w:rPr>
              <w:t>4,094,028.00</w:t>
            </w:r>
          </w:p>
        </w:tc>
        <w:tc>
          <w:tcPr>
            <w:tcW w:w="541" w:type="dxa"/>
            <w:shd w:val="clear" w:color="auto" w:fill="F2F2F2"/>
          </w:tcPr>
          <w:p w14:paraId="6F7B7BEF" w14:textId="77777777" w:rsidR="00D15DE3" w:rsidRPr="006079A0" w:rsidRDefault="00D15DE3" w:rsidP="00563439">
            <w:pPr>
              <w:spacing w:line="240" w:lineRule="auto"/>
              <w:rPr>
                <w:sz w:val="14"/>
                <w:szCs w:val="14"/>
              </w:rPr>
            </w:pPr>
            <w:r w:rsidRPr="006079A0">
              <w:rPr>
                <w:rFonts w:ascii="Times New Roman" w:eastAsia="Times New Roman" w:hAnsi="Times New Roman" w:cs="Times New Roman"/>
                <w:color w:val="000000"/>
                <w:sz w:val="14"/>
                <w:szCs w:val="14"/>
                <w:lang w:eastAsia="en-GB"/>
              </w:rPr>
              <w:t>5,099,670.00</w:t>
            </w:r>
          </w:p>
        </w:tc>
        <w:tc>
          <w:tcPr>
            <w:tcW w:w="928" w:type="dxa"/>
            <w:shd w:val="clear" w:color="auto" w:fill="E7F3F4"/>
          </w:tcPr>
          <w:p w14:paraId="6F4E5FF4" w14:textId="01C71399" w:rsidR="00D15DE3" w:rsidRPr="006079A0" w:rsidRDefault="00994161" w:rsidP="00563439">
            <w:pPr>
              <w:spacing w:line="240" w:lineRule="auto"/>
              <w:rPr>
                <w:sz w:val="14"/>
                <w:szCs w:val="14"/>
              </w:rPr>
            </w:pPr>
            <w:r w:rsidRPr="00994161">
              <w:rPr>
                <w:rFonts w:ascii="Times New Roman" w:eastAsia="Times New Roman" w:hAnsi="Times New Roman" w:cs="Times New Roman"/>
                <w:color w:val="000000"/>
                <w:sz w:val="14"/>
                <w:szCs w:val="14"/>
                <w:lang w:eastAsia="en-GB"/>
              </w:rPr>
              <w:t>1,960,670.19</w:t>
            </w:r>
          </w:p>
        </w:tc>
        <w:tc>
          <w:tcPr>
            <w:tcW w:w="818" w:type="dxa"/>
            <w:shd w:val="clear" w:color="auto" w:fill="E7F3F4"/>
            <w:tcMar>
              <w:top w:w="15" w:type="dxa"/>
              <w:left w:w="88" w:type="dxa"/>
              <w:bottom w:w="0" w:type="dxa"/>
              <w:right w:w="88" w:type="dxa"/>
            </w:tcMar>
            <w:hideMark/>
          </w:tcPr>
          <w:p w14:paraId="2CC415A5" w14:textId="66435665" w:rsidR="00D15DE3" w:rsidRPr="006079A0" w:rsidRDefault="00994161" w:rsidP="00563439">
            <w:pPr>
              <w:spacing w:line="240" w:lineRule="auto"/>
              <w:rPr>
                <w:sz w:val="14"/>
                <w:szCs w:val="14"/>
              </w:rPr>
            </w:pPr>
            <w:r w:rsidRPr="00994161">
              <w:rPr>
                <w:rFonts w:ascii="Times New Roman" w:eastAsia="Times New Roman" w:hAnsi="Times New Roman" w:cs="Times New Roman"/>
                <w:color w:val="000000"/>
                <w:sz w:val="14"/>
                <w:szCs w:val="14"/>
                <w:lang w:eastAsia="en-GB"/>
              </w:rPr>
              <w:t>1,960,670.19</w:t>
            </w:r>
          </w:p>
        </w:tc>
        <w:tc>
          <w:tcPr>
            <w:tcW w:w="653" w:type="dxa"/>
            <w:shd w:val="clear" w:color="auto" w:fill="E7F3F4"/>
            <w:tcMar>
              <w:top w:w="15" w:type="dxa"/>
              <w:left w:w="88" w:type="dxa"/>
              <w:bottom w:w="0" w:type="dxa"/>
              <w:right w:w="88" w:type="dxa"/>
            </w:tcMar>
            <w:hideMark/>
          </w:tcPr>
          <w:p w14:paraId="797F141C" w14:textId="77777777" w:rsidR="00D15DE3" w:rsidRPr="00F93DA4" w:rsidRDefault="00D15DE3" w:rsidP="00563439">
            <w:pPr>
              <w:spacing w:line="240" w:lineRule="auto"/>
            </w:pPr>
          </w:p>
        </w:tc>
        <w:tc>
          <w:tcPr>
            <w:tcW w:w="1044" w:type="dxa"/>
            <w:shd w:val="clear" w:color="auto" w:fill="E7F3F4"/>
          </w:tcPr>
          <w:p w14:paraId="1B3366B7" w14:textId="77777777" w:rsidR="00D15DE3" w:rsidRPr="00F93DA4" w:rsidRDefault="00D15DE3" w:rsidP="00563439">
            <w:pPr>
              <w:spacing w:line="240" w:lineRule="auto"/>
            </w:pPr>
            <w:r w:rsidRPr="006F5A40">
              <w:rPr>
                <w:rFonts w:ascii="Times New Roman" w:eastAsia="Times New Roman" w:hAnsi="Times New Roman" w:cs="Times New Roman"/>
                <w:sz w:val="12"/>
                <w:szCs w:val="12"/>
                <w:lang w:eastAsia="en-GB"/>
              </w:rPr>
              <w:t xml:space="preserve">Construction of 1No. 3 Unit Classroom Block with ancillary facilities at </w:t>
            </w:r>
            <w:proofErr w:type="spellStart"/>
            <w:r w:rsidRPr="006F5A40">
              <w:rPr>
                <w:rFonts w:ascii="Times New Roman" w:eastAsia="Times New Roman" w:hAnsi="Times New Roman" w:cs="Times New Roman"/>
                <w:sz w:val="12"/>
                <w:szCs w:val="12"/>
                <w:lang w:eastAsia="en-GB"/>
              </w:rPr>
              <w:t>Essaman</w:t>
            </w:r>
            <w:proofErr w:type="spellEnd"/>
          </w:p>
        </w:tc>
        <w:tc>
          <w:tcPr>
            <w:tcW w:w="490" w:type="dxa"/>
            <w:shd w:val="clear" w:color="auto" w:fill="F2F2F2"/>
            <w:tcMar>
              <w:top w:w="15" w:type="dxa"/>
              <w:left w:w="88" w:type="dxa"/>
              <w:bottom w:w="0" w:type="dxa"/>
              <w:right w:w="88" w:type="dxa"/>
            </w:tcMar>
            <w:hideMark/>
          </w:tcPr>
          <w:p w14:paraId="1DF84DBA"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12months</w:t>
            </w:r>
          </w:p>
        </w:tc>
        <w:tc>
          <w:tcPr>
            <w:tcW w:w="735" w:type="dxa"/>
            <w:shd w:val="clear" w:color="auto" w:fill="F2F2F2"/>
          </w:tcPr>
          <w:p w14:paraId="59CAAAD7"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281,904.02</w:t>
            </w:r>
          </w:p>
        </w:tc>
        <w:tc>
          <w:tcPr>
            <w:tcW w:w="679" w:type="dxa"/>
            <w:shd w:val="clear" w:color="auto" w:fill="F2F2F2"/>
          </w:tcPr>
          <w:p w14:paraId="4F08E4E1"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NA</w:t>
            </w:r>
          </w:p>
        </w:tc>
        <w:tc>
          <w:tcPr>
            <w:tcW w:w="735" w:type="dxa"/>
            <w:shd w:val="clear" w:color="auto" w:fill="E7F3F4"/>
            <w:tcMar>
              <w:top w:w="15" w:type="dxa"/>
              <w:left w:w="88" w:type="dxa"/>
              <w:bottom w:w="0" w:type="dxa"/>
              <w:right w:w="88" w:type="dxa"/>
            </w:tcMar>
            <w:hideMark/>
          </w:tcPr>
          <w:p w14:paraId="23415F5C"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155,048.48</w:t>
            </w:r>
          </w:p>
        </w:tc>
        <w:tc>
          <w:tcPr>
            <w:tcW w:w="620" w:type="dxa"/>
            <w:shd w:val="clear" w:color="auto" w:fill="E7F3F4"/>
          </w:tcPr>
          <w:p w14:paraId="1DF41B2D" w14:textId="77777777" w:rsidR="00D15DE3" w:rsidRPr="00B663C2" w:rsidRDefault="00D15DE3" w:rsidP="00563439">
            <w:pPr>
              <w:spacing w:line="240" w:lineRule="auto"/>
              <w:rPr>
                <w:rFonts w:ascii="Times New Roman" w:eastAsia="Times New Roman" w:hAnsi="Times New Roman"/>
                <w:color w:val="000000"/>
                <w:sz w:val="12"/>
                <w:szCs w:val="12"/>
                <w:lang w:eastAsia="en-GB"/>
              </w:rPr>
            </w:pPr>
            <w:r w:rsidRPr="00B663C2">
              <w:rPr>
                <w:rFonts w:ascii="Times New Roman" w:eastAsia="Times New Roman" w:hAnsi="Times New Roman"/>
                <w:color w:val="000000"/>
                <w:sz w:val="12"/>
                <w:szCs w:val="12"/>
                <w:lang w:eastAsia="en-GB"/>
              </w:rPr>
              <w:t>126,855.54</w:t>
            </w:r>
          </w:p>
        </w:tc>
        <w:tc>
          <w:tcPr>
            <w:tcW w:w="735" w:type="dxa"/>
            <w:shd w:val="clear" w:color="auto" w:fill="E7F3F4"/>
            <w:tcMar>
              <w:top w:w="15" w:type="dxa"/>
              <w:left w:w="88" w:type="dxa"/>
              <w:bottom w:w="0" w:type="dxa"/>
              <w:right w:w="88" w:type="dxa"/>
            </w:tcMar>
            <w:hideMark/>
          </w:tcPr>
          <w:p w14:paraId="38C33D27"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60%</w:t>
            </w:r>
          </w:p>
        </w:tc>
        <w:tc>
          <w:tcPr>
            <w:tcW w:w="737" w:type="dxa"/>
            <w:shd w:val="clear" w:color="auto" w:fill="E7F3F4"/>
            <w:tcMar>
              <w:top w:w="15" w:type="dxa"/>
              <w:left w:w="88" w:type="dxa"/>
              <w:bottom w:w="0" w:type="dxa"/>
              <w:right w:w="88" w:type="dxa"/>
            </w:tcMar>
          </w:tcPr>
          <w:p w14:paraId="350DD6AA" w14:textId="77777777" w:rsidR="00D15DE3" w:rsidRPr="00F93DA4" w:rsidRDefault="00D15DE3" w:rsidP="00563439">
            <w:pPr>
              <w:spacing w:line="240" w:lineRule="auto"/>
            </w:pPr>
            <w:r w:rsidRPr="006F5A40">
              <w:rPr>
                <w:rFonts w:ascii="Times New Roman" w:hAnsi="Times New Roman" w:cs="Times New Roman"/>
                <w:noProof/>
                <w:sz w:val="24"/>
                <w:lang w:val="en-GB" w:eastAsia="en-GB"/>
              </w:rPr>
              <w:drawing>
                <wp:anchor distT="0" distB="0" distL="114300" distR="114300" simplePos="0" relativeHeight="251709440" behindDoc="0" locked="0" layoutInCell="1" allowOverlap="1" wp14:anchorId="2C3D3F25" wp14:editId="3362A857">
                  <wp:simplePos x="0" y="0"/>
                  <wp:positionH relativeFrom="column">
                    <wp:posOffset>-53340</wp:posOffset>
                  </wp:positionH>
                  <wp:positionV relativeFrom="paragraph">
                    <wp:posOffset>37465</wp:posOffset>
                  </wp:positionV>
                  <wp:extent cx="554990" cy="457200"/>
                  <wp:effectExtent l="0" t="0" r="0" b="0"/>
                  <wp:wrapSquare wrapText="bothSides"/>
                  <wp:docPr id="6" name="Picture 6" descr="A building with a dirt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uilding with a dirt field&#10;&#10;Description automatically generated with medium confidence"/>
                          <pic:cNvPicPr/>
                        </pic:nvPicPr>
                        <pic:blipFill rotWithShape="1">
                          <a:blip r:embed="rId23" cstate="print">
                            <a:extLst>
                              <a:ext uri="{BEBA8EAE-BF5A-486C-A8C5-ECC9F3942E4B}">
                                <a14:imgProps xmlns:a14="http://schemas.microsoft.com/office/drawing/2010/main">
                                  <a14:imgLayer r:embed="rId24">
                                    <a14:imgEffect>
                                      <a14:brightnessContrast bright="40000"/>
                                    </a14:imgEffect>
                                  </a14:imgLayer>
                                </a14:imgProps>
                              </a:ext>
                              <a:ext uri="{28A0092B-C50C-407E-A947-70E740481C1C}">
                                <a14:useLocalDpi xmlns:a14="http://schemas.microsoft.com/office/drawing/2010/main" val="0"/>
                              </a:ext>
                            </a:extLst>
                          </a:blip>
                          <a:srcRect l="7143" r="2256"/>
                          <a:stretch/>
                        </pic:blipFill>
                        <pic:spPr bwMode="auto">
                          <a:xfrm flipH="1">
                            <a:off x="0" y="0"/>
                            <a:ext cx="554990"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8" w:type="dxa"/>
            <w:shd w:val="clear" w:color="auto" w:fill="E7F3F4"/>
            <w:tcMar>
              <w:top w:w="15" w:type="dxa"/>
              <w:left w:w="88" w:type="dxa"/>
              <w:bottom w:w="0" w:type="dxa"/>
              <w:right w:w="88" w:type="dxa"/>
            </w:tcMar>
            <w:hideMark/>
          </w:tcPr>
          <w:p w14:paraId="6EF0F4E6"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60 months</w:t>
            </w:r>
          </w:p>
        </w:tc>
        <w:tc>
          <w:tcPr>
            <w:tcW w:w="816" w:type="dxa"/>
            <w:shd w:val="clear" w:color="auto" w:fill="E7F3F4"/>
            <w:vAlign w:val="center"/>
          </w:tcPr>
          <w:p w14:paraId="2CEFFDCA" w14:textId="77777777" w:rsidR="00D15DE3" w:rsidRPr="00F93DA4" w:rsidRDefault="00D15DE3" w:rsidP="00563439">
            <w:pPr>
              <w:spacing w:line="240" w:lineRule="auto"/>
              <w:jc w:val="center"/>
            </w:pPr>
            <w:r w:rsidRPr="00F12FC8">
              <w:rPr>
                <w:rFonts w:ascii="Times New Roman" w:eastAsia="Times New Roman" w:hAnsi="Times New Roman"/>
                <w:sz w:val="12"/>
                <w:szCs w:val="12"/>
                <w:lang w:eastAsia="en-GB"/>
              </w:rPr>
              <w:t>NA</w:t>
            </w:r>
          </w:p>
        </w:tc>
        <w:tc>
          <w:tcPr>
            <w:tcW w:w="886" w:type="dxa"/>
            <w:shd w:val="clear" w:color="auto" w:fill="E7F3F4"/>
            <w:tcMar>
              <w:top w:w="15" w:type="dxa"/>
              <w:left w:w="88" w:type="dxa"/>
              <w:bottom w:w="0" w:type="dxa"/>
              <w:right w:w="88" w:type="dxa"/>
            </w:tcMar>
            <w:hideMark/>
          </w:tcPr>
          <w:p w14:paraId="0DE7E6F5" w14:textId="77777777" w:rsidR="00D15DE3" w:rsidRPr="00F93DA4" w:rsidRDefault="00D15DE3" w:rsidP="00563439">
            <w:pPr>
              <w:spacing w:line="240" w:lineRule="auto"/>
              <w:jc w:val="center"/>
            </w:pPr>
            <w:r>
              <w:rPr>
                <w:rFonts w:ascii="Times New Roman" w:eastAsia="Times New Roman" w:hAnsi="Times New Roman"/>
                <w:sz w:val="12"/>
                <w:szCs w:val="12"/>
                <w:lang w:eastAsia="en-GB"/>
              </w:rPr>
              <w:t>NO PENDING ISSUE</w:t>
            </w:r>
          </w:p>
        </w:tc>
      </w:tr>
      <w:tr w:rsidR="006079A0" w:rsidRPr="00F93DA4" w14:paraId="5CF40C3E" w14:textId="77777777" w:rsidTr="006079A0">
        <w:trPr>
          <w:trHeight w:val="35"/>
          <w:jc w:val="center"/>
        </w:trPr>
        <w:tc>
          <w:tcPr>
            <w:tcW w:w="1334" w:type="dxa"/>
            <w:shd w:val="clear" w:color="auto" w:fill="F2F2F2"/>
            <w:tcMar>
              <w:top w:w="15" w:type="dxa"/>
              <w:left w:w="88" w:type="dxa"/>
              <w:bottom w:w="0" w:type="dxa"/>
              <w:right w:w="88" w:type="dxa"/>
            </w:tcMar>
            <w:hideMark/>
          </w:tcPr>
          <w:p w14:paraId="0C7C6F2D" w14:textId="77777777" w:rsidR="00D15DE3" w:rsidRPr="00F93DA4" w:rsidRDefault="00D15DE3" w:rsidP="00563439">
            <w:pPr>
              <w:spacing w:line="240" w:lineRule="auto"/>
            </w:pPr>
            <w:r w:rsidRPr="00F93DA4">
              <w:rPr>
                <w:b/>
                <w:bCs/>
              </w:rPr>
              <w:t> </w:t>
            </w:r>
          </w:p>
        </w:tc>
        <w:tc>
          <w:tcPr>
            <w:tcW w:w="896" w:type="dxa"/>
            <w:shd w:val="clear" w:color="auto" w:fill="F2F2F2"/>
            <w:tcMar>
              <w:top w:w="15" w:type="dxa"/>
              <w:left w:w="88" w:type="dxa"/>
              <w:bottom w:w="0" w:type="dxa"/>
              <w:right w:w="88" w:type="dxa"/>
            </w:tcMar>
            <w:hideMark/>
          </w:tcPr>
          <w:p w14:paraId="1CC1D2B0" w14:textId="77777777" w:rsidR="00D15DE3" w:rsidRPr="00F93DA4" w:rsidRDefault="00D15DE3" w:rsidP="00563439">
            <w:pPr>
              <w:spacing w:line="240" w:lineRule="auto"/>
            </w:pPr>
            <w:r w:rsidRPr="00F93DA4">
              <w:t> </w:t>
            </w:r>
          </w:p>
        </w:tc>
        <w:tc>
          <w:tcPr>
            <w:tcW w:w="917" w:type="dxa"/>
            <w:shd w:val="clear" w:color="auto" w:fill="F2F2F2"/>
            <w:tcMar>
              <w:top w:w="15" w:type="dxa"/>
              <w:left w:w="88" w:type="dxa"/>
              <w:bottom w:w="0" w:type="dxa"/>
              <w:right w:w="88" w:type="dxa"/>
            </w:tcMar>
            <w:hideMark/>
          </w:tcPr>
          <w:p w14:paraId="52BC6C66" w14:textId="77777777" w:rsidR="00D15DE3" w:rsidRPr="00F93DA4" w:rsidRDefault="00D15DE3" w:rsidP="00563439">
            <w:pPr>
              <w:spacing w:line="240" w:lineRule="auto"/>
            </w:pPr>
            <w:r w:rsidRPr="00F93DA4">
              <w:t> </w:t>
            </w:r>
          </w:p>
        </w:tc>
        <w:tc>
          <w:tcPr>
            <w:tcW w:w="653" w:type="dxa"/>
            <w:shd w:val="clear" w:color="auto" w:fill="F2F2F2"/>
            <w:tcMar>
              <w:top w:w="15" w:type="dxa"/>
              <w:left w:w="88" w:type="dxa"/>
              <w:bottom w:w="0" w:type="dxa"/>
              <w:right w:w="88" w:type="dxa"/>
            </w:tcMar>
            <w:hideMark/>
          </w:tcPr>
          <w:p w14:paraId="21976351" w14:textId="77777777" w:rsidR="00D15DE3" w:rsidRPr="00F93DA4" w:rsidRDefault="00D15DE3" w:rsidP="00563439">
            <w:pPr>
              <w:spacing w:line="240" w:lineRule="auto"/>
            </w:pPr>
          </w:p>
        </w:tc>
        <w:tc>
          <w:tcPr>
            <w:tcW w:w="541" w:type="dxa"/>
            <w:shd w:val="clear" w:color="auto" w:fill="F2F2F2"/>
          </w:tcPr>
          <w:p w14:paraId="47C9E13C" w14:textId="77777777" w:rsidR="00D15DE3" w:rsidRPr="00F93DA4" w:rsidRDefault="00D15DE3" w:rsidP="00563439">
            <w:pPr>
              <w:spacing w:line="240" w:lineRule="auto"/>
            </w:pPr>
          </w:p>
        </w:tc>
        <w:tc>
          <w:tcPr>
            <w:tcW w:w="928" w:type="dxa"/>
            <w:shd w:val="clear" w:color="auto" w:fill="F2F2F2"/>
          </w:tcPr>
          <w:p w14:paraId="26D2873A"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hideMark/>
          </w:tcPr>
          <w:p w14:paraId="759A7A08" w14:textId="77777777" w:rsidR="00D15DE3" w:rsidRPr="00F93DA4" w:rsidRDefault="00D15DE3" w:rsidP="00563439">
            <w:pPr>
              <w:spacing w:line="240" w:lineRule="auto"/>
            </w:pPr>
            <w:r w:rsidRPr="00F93DA4">
              <w:t> </w:t>
            </w:r>
          </w:p>
        </w:tc>
        <w:tc>
          <w:tcPr>
            <w:tcW w:w="653" w:type="dxa"/>
            <w:shd w:val="clear" w:color="auto" w:fill="E7F3F4"/>
            <w:tcMar>
              <w:top w:w="15" w:type="dxa"/>
              <w:left w:w="88" w:type="dxa"/>
              <w:bottom w:w="0" w:type="dxa"/>
              <w:right w:w="88" w:type="dxa"/>
            </w:tcMar>
            <w:hideMark/>
          </w:tcPr>
          <w:p w14:paraId="42488D6D" w14:textId="77777777" w:rsidR="00D15DE3" w:rsidRPr="00F93DA4" w:rsidRDefault="00D15DE3" w:rsidP="00563439">
            <w:pPr>
              <w:spacing w:line="240" w:lineRule="auto"/>
            </w:pPr>
          </w:p>
        </w:tc>
        <w:tc>
          <w:tcPr>
            <w:tcW w:w="1044" w:type="dxa"/>
            <w:shd w:val="clear" w:color="auto" w:fill="E7F3F4"/>
          </w:tcPr>
          <w:p w14:paraId="746666A3" w14:textId="77777777" w:rsidR="00D15DE3" w:rsidRPr="00F93DA4" w:rsidRDefault="00D15DE3" w:rsidP="00563439">
            <w:pPr>
              <w:spacing w:line="240" w:lineRule="auto"/>
            </w:pPr>
            <w:r w:rsidRPr="006F5A40">
              <w:rPr>
                <w:rFonts w:ascii="Times New Roman" w:eastAsia="Times New Roman" w:hAnsi="Times New Roman" w:cs="Times New Roman"/>
                <w:sz w:val="12"/>
                <w:szCs w:val="12"/>
                <w:lang w:eastAsia="en-GB"/>
              </w:rPr>
              <w:t xml:space="preserve">Construction of 1No. 3 Unit Classroom Block with ancillary facilities Phase 1 at </w:t>
            </w:r>
            <w:proofErr w:type="spellStart"/>
            <w:r w:rsidRPr="006F5A40">
              <w:rPr>
                <w:rFonts w:ascii="Times New Roman" w:eastAsia="Times New Roman" w:hAnsi="Times New Roman" w:cs="Times New Roman"/>
                <w:sz w:val="12"/>
                <w:szCs w:val="12"/>
                <w:lang w:eastAsia="en-GB"/>
              </w:rPr>
              <w:t>Komfueku</w:t>
            </w:r>
            <w:proofErr w:type="spellEnd"/>
          </w:p>
        </w:tc>
        <w:tc>
          <w:tcPr>
            <w:tcW w:w="490" w:type="dxa"/>
            <w:shd w:val="clear" w:color="auto" w:fill="F2F2F2"/>
            <w:tcMar>
              <w:top w:w="15" w:type="dxa"/>
              <w:left w:w="88" w:type="dxa"/>
              <w:bottom w:w="0" w:type="dxa"/>
              <w:right w:w="88" w:type="dxa"/>
            </w:tcMar>
            <w:hideMark/>
          </w:tcPr>
          <w:p w14:paraId="177C6577"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12months</w:t>
            </w:r>
          </w:p>
        </w:tc>
        <w:tc>
          <w:tcPr>
            <w:tcW w:w="735" w:type="dxa"/>
            <w:shd w:val="clear" w:color="auto" w:fill="F2F2F2"/>
          </w:tcPr>
          <w:p w14:paraId="1A4D4F97"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282,667.55</w:t>
            </w:r>
          </w:p>
        </w:tc>
        <w:tc>
          <w:tcPr>
            <w:tcW w:w="679" w:type="dxa"/>
            <w:shd w:val="clear" w:color="auto" w:fill="F2F2F2"/>
          </w:tcPr>
          <w:p w14:paraId="22F300AA"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hideMark/>
          </w:tcPr>
          <w:p w14:paraId="5F6D450F"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94,915.54</w:t>
            </w:r>
          </w:p>
        </w:tc>
        <w:tc>
          <w:tcPr>
            <w:tcW w:w="620" w:type="dxa"/>
            <w:shd w:val="clear" w:color="auto" w:fill="F2F2F2"/>
          </w:tcPr>
          <w:p w14:paraId="7DFF3F57" w14:textId="77777777" w:rsidR="00D15DE3" w:rsidRPr="00B663C2"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187,752.01</w:t>
            </w:r>
          </w:p>
        </w:tc>
        <w:tc>
          <w:tcPr>
            <w:tcW w:w="735" w:type="dxa"/>
            <w:shd w:val="clear" w:color="auto" w:fill="F2F2F2"/>
            <w:tcMar>
              <w:top w:w="15" w:type="dxa"/>
              <w:left w:w="88" w:type="dxa"/>
              <w:bottom w:w="0" w:type="dxa"/>
              <w:right w:w="88" w:type="dxa"/>
            </w:tcMar>
            <w:hideMark/>
          </w:tcPr>
          <w:p w14:paraId="442DE637"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85%</w:t>
            </w:r>
          </w:p>
        </w:tc>
        <w:tc>
          <w:tcPr>
            <w:tcW w:w="737" w:type="dxa"/>
            <w:shd w:val="clear" w:color="auto" w:fill="F2F2F2"/>
            <w:tcMar>
              <w:top w:w="15" w:type="dxa"/>
              <w:left w:w="88" w:type="dxa"/>
              <w:bottom w:w="0" w:type="dxa"/>
              <w:right w:w="88" w:type="dxa"/>
            </w:tcMar>
          </w:tcPr>
          <w:p w14:paraId="2FE59E54" w14:textId="77777777" w:rsidR="00D15DE3" w:rsidRPr="00F93DA4" w:rsidRDefault="00D15DE3" w:rsidP="00563439">
            <w:pPr>
              <w:spacing w:line="240" w:lineRule="auto"/>
            </w:pPr>
            <w:r w:rsidRPr="006F5A40">
              <w:rPr>
                <w:rFonts w:ascii="Times New Roman" w:hAnsi="Times New Roman" w:cs="Times New Roman"/>
                <w:noProof/>
                <w:sz w:val="24"/>
                <w:lang w:val="en-GB" w:eastAsia="en-GB"/>
              </w:rPr>
              <w:drawing>
                <wp:anchor distT="0" distB="0" distL="114300" distR="114300" simplePos="0" relativeHeight="251710464" behindDoc="0" locked="0" layoutInCell="1" allowOverlap="1" wp14:anchorId="20AE4036" wp14:editId="57E20A58">
                  <wp:simplePos x="0" y="0"/>
                  <wp:positionH relativeFrom="column">
                    <wp:posOffset>-178866</wp:posOffset>
                  </wp:positionH>
                  <wp:positionV relativeFrom="paragraph">
                    <wp:posOffset>63500</wp:posOffset>
                  </wp:positionV>
                  <wp:extent cx="1224915" cy="680085"/>
                  <wp:effectExtent l="0" t="0" r="0"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224915" cy="680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hideMark/>
          </w:tcPr>
          <w:p w14:paraId="16F7C7E5"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60 months</w:t>
            </w:r>
          </w:p>
        </w:tc>
        <w:tc>
          <w:tcPr>
            <w:tcW w:w="816" w:type="dxa"/>
            <w:shd w:val="clear" w:color="auto" w:fill="F2F2F2"/>
            <w:vAlign w:val="center"/>
          </w:tcPr>
          <w:p w14:paraId="3ABC6BB1" w14:textId="77777777" w:rsidR="00D15DE3" w:rsidRPr="00F93DA4" w:rsidRDefault="00D15DE3" w:rsidP="00563439">
            <w:pPr>
              <w:spacing w:line="240" w:lineRule="auto"/>
              <w:jc w:val="center"/>
            </w:pPr>
            <w:r w:rsidRPr="00F12FC8">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hideMark/>
          </w:tcPr>
          <w:p w14:paraId="697C346C" w14:textId="77777777" w:rsidR="00D15DE3" w:rsidRPr="00F93DA4" w:rsidRDefault="00D15DE3" w:rsidP="00563439">
            <w:pPr>
              <w:spacing w:line="240" w:lineRule="auto"/>
            </w:pPr>
            <w:r w:rsidRPr="00F93DA4">
              <w:t> </w:t>
            </w:r>
            <w:r>
              <w:rPr>
                <w:rFonts w:ascii="Times New Roman" w:eastAsia="Times New Roman" w:hAnsi="Times New Roman"/>
                <w:sz w:val="12"/>
                <w:szCs w:val="12"/>
                <w:lang w:eastAsia="en-GB"/>
              </w:rPr>
              <w:t>NO PENDING ISSUE</w:t>
            </w:r>
          </w:p>
        </w:tc>
      </w:tr>
      <w:tr w:rsidR="006079A0" w:rsidRPr="00F93DA4" w14:paraId="5597A598" w14:textId="77777777" w:rsidTr="006079A0">
        <w:trPr>
          <w:trHeight w:val="139"/>
          <w:jc w:val="center"/>
        </w:trPr>
        <w:tc>
          <w:tcPr>
            <w:tcW w:w="1334" w:type="dxa"/>
            <w:shd w:val="clear" w:color="auto" w:fill="F2F2F2"/>
            <w:tcMar>
              <w:top w:w="15" w:type="dxa"/>
              <w:left w:w="88" w:type="dxa"/>
              <w:bottom w:w="0" w:type="dxa"/>
              <w:right w:w="88" w:type="dxa"/>
            </w:tcMar>
          </w:tcPr>
          <w:p w14:paraId="19868DC7"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59F9CA4E"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5ED30952"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611979B6" w14:textId="77777777" w:rsidR="00D15DE3" w:rsidRPr="00F93DA4" w:rsidRDefault="00D15DE3" w:rsidP="00563439">
            <w:pPr>
              <w:spacing w:line="240" w:lineRule="auto"/>
            </w:pPr>
          </w:p>
        </w:tc>
        <w:tc>
          <w:tcPr>
            <w:tcW w:w="541" w:type="dxa"/>
            <w:shd w:val="clear" w:color="auto" w:fill="F2F2F2"/>
          </w:tcPr>
          <w:p w14:paraId="295F1CAD" w14:textId="77777777" w:rsidR="00D15DE3" w:rsidRPr="00F93DA4" w:rsidRDefault="00D15DE3" w:rsidP="00563439">
            <w:pPr>
              <w:spacing w:line="240" w:lineRule="auto"/>
            </w:pPr>
          </w:p>
        </w:tc>
        <w:tc>
          <w:tcPr>
            <w:tcW w:w="928" w:type="dxa"/>
            <w:shd w:val="clear" w:color="auto" w:fill="F2F2F2"/>
          </w:tcPr>
          <w:p w14:paraId="40DBDF5B"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4E147CFA"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030B5146" w14:textId="73C6893C" w:rsidR="00D15DE3" w:rsidRPr="00F93DA4" w:rsidRDefault="00D15DE3" w:rsidP="00563439">
            <w:pPr>
              <w:spacing w:line="240" w:lineRule="auto"/>
            </w:pPr>
          </w:p>
        </w:tc>
        <w:tc>
          <w:tcPr>
            <w:tcW w:w="1044" w:type="dxa"/>
            <w:shd w:val="clear" w:color="auto" w:fill="E7F3F4"/>
          </w:tcPr>
          <w:p w14:paraId="6439A4B9" w14:textId="77777777" w:rsidR="00D15DE3" w:rsidRPr="00F93DA4" w:rsidRDefault="00D15DE3" w:rsidP="00563439">
            <w:pPr>
              <w:spacing w:line="240" w:lineRule="auto"/>
            </w:pPr>
            <w:r w:rsidRPr="006F5A40">
              <w:rPr>
                <w:rFonts w:ascii="Times New Roman" w:eastAsia="Times New Roman" w:hAnsi="Times New Roman" w:cs="Times New Roman"/>
                <w:sz w:val="12"/>
                <w:szCs w:val="12"/>
                <w:lang w:eastAsia="en-GB"/>
              </w:rPr>
              <w:t xml:space="preserve">Const. of 3-unit classroom Block with ancillary facilities at </w:t>
            </w:r>
            <w:proofErr w:type="spellStart"/>
            <w:r w:rsidRPr="006F5A40">
              <w:rPr>
                <w:rFonts w:ascii="Times New Roman" w:eastAsia="Times New Roman" w:hAnsi="Times New Roman" w:cs="Times New Roman"/>
                <w:sz w:val="12"/>
                <w:szCs w:val="12"/>
                <w:lang w:eastAsia="en-GB"/>
              </w:rPr>
              <w:t>Ituma</w:t>
            </w:r>
            <w:proofErr w:type="spellEnd"/>
            <w:r w:rsidRPr="006F5A40">
              <w:rPr>
                <w:rFonts w:ascii="Times New Roman" w:eastAsia="Times New Roman" w:hAnsi="Times New Roman" w:cs="Times New Roman"/>
                <w:sz w:val="12"/>
                <w:szCs w:val="12"/>
                <w:lang w:eastAsia="en-GB"/>
              </w:rPr>
              <w:t xml:space="preserve"> (Revised)</w:t>
            </w:r>
          </w:p>
        </w:tc>
        <w:tc>
          <w:tcPr>
            <w:tcW w:w="490" w:type="dxa"/>
            <w:shd w:val="clear" w:color="auto" w:fill="F2F2F2"/>
            <w:tcMar>
              <w:top w:w="15" w:type="dxa"/>
              <w:left w:w="88" w:type="dxa"/>
              <w:bottom w:w="0" w:type="dxa"/>
              <w:right w:w="88" w:type="dxa"/>
            </w:tcMar>
          </w:tcPr>
          <w:p w14:paraId="12713331"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6months</w:t>
            </w:r>
          </w:p>
        </w:tc>
        <w:tc>
          <w:tcPr>
            <w:tcW w:w="735" w:type="dxa"/>
            <w:shd w:val="clear" w:color="auto" w:fill="F2F2F2"/>
          </w:tcPr>
          <w:p w14:paraId="1BC58B16"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195,545.37</w:t>
            </w:r>
          </w:p>
        </w:tc>
        <w:tc>
          <w:tcPr>
            <w:tcW w:w="679" w:type="dxa"/>
            <w:shd w:val="clear" w:color="auto" w:fill="F2F2F2"/>
          </w:tcPr>
          <w:p w14:paraId="04758BE2"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2C841C1E"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113,214.20</w:t>
            </w:r>
          </w:p>
        </w:tc>
        <w:tc>
          <w:tcPr>
            <w:tcW w:w="620" w:type="dxa"/>
            <w:shd w:val="clear" w:color="auto" w:fill="F2F2F2"/>
          </w:tcPr>
          <w:p w14:paraId="63377B85" w14:textId="77777777" w:rsidR="00D15DE3" w:rsidRPr="00B663C2"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82,331.17</w:t>
            </w:r>
          </w:p>
        </w:tc>
        <w:tc>
          <w:tcPr>
            <w:tcW w:w="735" w:type="dxa"/>
            <w:shd w:val="clear" w:color="auto" w:fill="F2F2F2"/>
            <w:tcMar>
              <w:top w:w="15" w:type="dxa"/>
              <w:left w:w="88" w:type="dxa"/>
              <w:bottom w:w="0" w:type="dxa"/>
              <w:right w:w="88" w:type="dxa"/>
            </w:tcMar>
          </w:tcPr>
          <w:p w14:paraId="628A883D" w14:textId="77777777" w:rsidR="00D15DE3" w:rsidRPr="00F93DA4" w:rsidRDefault="00D15DE3" w:rsidP="00563439">
            <w:pPr>
              <w:spacing w:line="240" w:lineRule="auto"/>
            </w:pPr>
            <w:r w:rsidRPr="006F5A40">
              <w:rPr>
                <w:rFonts w:ascii="Times New Roman" w:eastAsia="Times New Roman" w:hAnsi="Times New Roman" w:cs="Times New Roman"/>
                <w:color w:val="000000"/>
                <w:sz w:val="12"/>
                <w:szCs w:val="12"/>
                <w:lang w:eastAsia="en-GB"/>
              </w:rPr>
              <w:t>85%</w:t>
            </w:r>
          </w:p>
        </w:tc>
        <w:tc>
          <w:tcPr>
            <w:tcW w:w="737" w:type="dxa"/>
            <w:shd w:val="clear" w:color="auto" w:fill="F2F2F2"/>
            <w:tcMar>
              <w:top w:w="15" w:type="dxa"/>
              <w:left w:w="88" w:type="dxa"/>
              <w:bottom w:w="0" w:type="dxa"/>
              <w:right w:w="88" w:type="dxa"/>
            </w:tcMar>
          </w:tcPr>
          <w:p w14:paraId="77996DB7" w14:textId="77777777" w:rsidR="00D15DE3" w:rsidRPr="00F93DA4" w:rsidRDefault="00D15DE3" w:rsidP="00563439">
            <w:pPr>
              <w:spacing w:line="240" w:lineRule="auto"/>
            </w:pPr>
            <w:r w:rsidRPr="006F5A40">
              <w:rPr>
                <w:rFonts w:ascii="Times New Roman" w:hAnsi="Times New Roman" w:cs="Times New Roman"/>
                <w:noProof/>
                <w:sz w:val="24"/>
                <w:lang w:val="en-GB" w:eastAsia="en-GB"/>
              </w:rPr>
              <w:drawing>
                <wp:anchor distT="0" distB="0" distL="114300" distR="114300" simplePos="0" relativeHeight="251711488" behindDoc="0" locked="0" layoutInCell="1" allowOverlap="1" wp14:anchorId="15B3AAB0" wp14:editId="28A7D7D0">
                  <wp:simplePos x="0" y="0"/>
                  <wp:positionH relativeFrom="column">
                    <wp:posOffset>-282383</wp:posOffset>
                  </wp:positionH>
                  <wp:positionV relativeFrom="paragraph">
                    <wp:posOffset>60385</wp:posOffset>
                  </wp:positionV>
                  <wp:extent cx="1211580" cy="617220"/>
                  <wp:effectExtent l="0" t="0" r="762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211580" cy="61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5412F25A"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108months</w:t>
            </w:r>
          </w:p>
        </w:tc>
        <w:tc>
          <w:tcPr>
            <w:tcW w:w="816" w:type="dxa"/>
            <w:shd w:val="clear" w:color="auto" w:fill="F2F2F2"/>
            <w:vAlign w:val="center"/>
          </w:tcPr>
          <w:p w14:paraId="75E83DAF"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69935E5B"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6B49D6F4" w14:textId="77777777" w:rsidTr="006079A0">
        <w:trPr>
          <w:trHeight w:val="139"/>
          <w:jc w:val="center"/>
        </w:trPr>
        <w:tc>
          <w:tcPr>
            <w:tcW w:w="1334" w:type="dxa"/>
            <w:shd w:val="clear" w:color="auto" w:fill="F2F2F2"/>
            <w:tcMar>
              <w:top w:w="15" w:type="dxa"/>
              <w:left w:w="88" w:type="dxa"/>
              <w:bottom w:w="0" w:type="dxa"/>
              <w:right w:w="88" w:type="dxa"/>
            </w:tcMar>
          </w:tcPr>
          <w:p w14:paraId="35B89E92"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06A82587"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7BB46163"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52091FC1" w14:textId="77777777" w:rsidR="00D15DE3" w:rsidRPr="00F93DA4" w:rsidRDefault="00D15DE3" w:rsidP="00563439">
            <w:pPr>
              <w:spacing w:line="240" w:lineRule="auto"/>
            </w:pPr>
          </w:p>
        </w:tc>
        <w:tc>
          <w:tcPr>
            <w:tcW w:w="541" w:type="dxa"/>
            <w:shd w:val="clear" w:color="auto" w:fill="F2F2F2"/>
          </w:tcPr>
          <w:p w14:paraId="431414A4" w14:textId="77777777" w:rsidR="00D15DE3" w:rsidRPr="00F93DA4" w:rsidRDefault="00D15DE3" w:rsidP="00563439">
            <w:pPr>
              <w:spacing w:line="240" w:lineRule="auto"/>
            </w:pPr>
          </w:p>
        </w:tc>
        <w:tc>
          <w:tcPr>
            <w:tcW w:w="928" w:type="dxa"/>
            <w:shd w:val="clear" w:color="auto" w:fill="F2F2F2"/>
          </w:tcPr>
          <w:p w14:paraId="7468B622"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70203F65"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202CE813" w14:textId="4EF6F94B" w:rsidR="00D15DE3" w:rsidRPr="00F93DA4" w:rsidRDefault="00D15DE3" w:rsidP="00563439">
            <w:pPr>
              <w:spacing w:line="240" w:lineRule="auto"/>
            </w:pPr>
          </w:p>
        </w:tc>
        <w:tc>
          <w:tcPr>
            <w:tcW w:w="1044" w:type="dxa"/>
            <w:shd w:val="clear" w:color="auto" w:fill="E7F3F4"/>
          </w:tcPr>
          <w:p w14:paraId="75CFE768"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 xml:space="preserve">Construction of Area Council Office at </w:t>
            </w:r>
            <w:proofErr w:type="spellStart"/>
            <w:r w:rsidRPr="006F5A40">
              <w:rPr>
                <w:rFonts w:ascii="Times New Roman" w:eastAsia="Times New Roman" w:hAnsi="Times New Roman" w:cs="Times New Roman"/>
                <w:sz w:val="12"/>
                <w:szCs w:val="12"/>
                <w:lang w:eastAsia="en-GB"/>
              </w:rPr>
              <w:t>Abuesi</w:t>
            </w:r>
            <w:proofErr w:type="spellEnd"/>
          </w:p>
        </w:tc>
        <w:tc>
          <w:tcPr>
            <w:tcW w:w="490" w:type="dxa"/>
            <w:shd w:val="clear" w:color="auto" w:fill="F2F2F2"/>
            <w:tcMar>
              <w:top w:w="15" w:type="dxa"/>
              <w:left w:w="88" w:type="dxa"/>
              <w:bottom w:w="0" w:type="dxa"/>
              <w:right w:w="88" w:type="dxa"/>
            </w:tcMar>
          </w:tcPr>
          <w:p w14:paraId="43ED7E10"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eastAsia="Times New Roman" w:hAnsi="Times New Roman" w:cs="Times New Roman"/>
                <w:b/>
                <w:bCs/>
                <w:color w:val="000000"/>
                <w:sz w:val="12"/>
                <w:szCs w:val="12"/>
                <w:lang w:eastAsia="en-GB"/>
              </w:rPr>
              <w:t>6months</w:t>
            </w:r>
          </w:p>
        </w:tc>
        <w:tc>
          <w:tcPr>
            <w:tcW w:w="735" w:type="dxa"/>
            <w:shd w:val="clear" w:color="auto" w:fill="F2F2F2"/>
          </w:tcPr>
          <w:p w14:paraId="0909FA44"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76,070.25</w:t>
            </w:r>
          </w:p>
        </w:tc>
        <w:tc>
          <w:tcPr>
            <w:tcW w:w="679" w:type="dxa"/>
            <w:shd w:val="clear" w:color="auto" w:fill="F2F2F2"/>
          </w:tcPr>
          <w:p w14:paraId="5ED2BCFF"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55A9689D"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32,131.73</w:t>
            </w:r>
          </w:p>
        </w:tc>
        <w:tc>
          <w:tcPr>
            <w:tcW w:w="620" w:type="dxa"/>
            <w:shd w:val="clear" w:color="auto" w:fill="F2F2F2"/>
          </w:tcPr>
          <w:p w14:paraId="5F1F310A"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43,938.52</w:t>
            </w:r>
          </w:p>
        </w:tc>
        <w:tc>
          <w:tcPr>
            <w:tcW w:w="735" w:type="dxa"/>
            <w:shd w:val="clear" w:color="auto" w:fill="F2F2F2"/>
            <w:tcMar>
              <w:top w:w="15" w:type="dxa"/>
              <w:left w:w="88" w:type="dxa"/>
              <w:bottom w:w="0" w:type="dxa"/>
              <w:right w:w="88" w:type="dxa"/>
            </w:tcMar>
          </w:tcPr>
          <w:p w14:paraId="4AA93CF3" w14:textId="77777777" w:rsidR="00D15DE3" w:rsidRPr="006F5A40" w:rsidRDefault="00D15DE3" w:rsidP="00563439">
            <w:pPr>
              <w:spacing w:line="240" w:lineRule="auto"/>
              <w:rPr>
                <w:rFonts w:ascii="Times New Roman" w:hAnsi="Times New Roman"/>
                <w:noProof/>
                <w:sz w:val="24"/>
                <w:lang w:val="en-GB" w:eastAsia="en-GB"/>
              </w:rPr>
            </w:pPr>
            <w:r w:rsidRPr="006F5A40">
              <w:rPr>
                <w:rFonts w:ascii="Times New Roman" w:eastAsia="Times New Roman" w:hAnsi="Times New Roman" w:cs="Times New Roman"/>
                <w:color w:val="000000"/>
                <w:sz w:val="12"/>
                <w:szCs w:val="12"/>
                <w:lang w:eastAsia="en-GB"/>
              </w:rPr>
              <w:t>43%</w:t>
            </w:r>
          </w:p>
        </w:tc>
        <w:tc>
          <w:tcPr>
            <w:tcW w:w="737" w:type="dxa"/>
            <w:shd w:val="clear" w:color="auto" w:fill="F2F2F2"/>
            <w:tcMar>
              <w:top w:w="15" w:type="dxa"/>
              <w:left w:w="88" w:type="dxa"/>
              <w:bottom w:w="0" w:type="dxa"/>
              <w:right w:w="88" w:type="dxa"/>
            </w:tcMar>
          </w:tcPr>
          <w:p w14:paraId="59941AD4"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hAnsi="Times New Roman" w:cs="Times New Roman"/>
                <w:noProof/>
                <w:sz w:val="16"/>
                <w:szCs w:val="16"/>
                <w:lang w:val="en-GB" w:eastAsia="en-GB"/>
              </w:rPr>
              <w:drawing>
                <wp:anchor distT="0" distB="0" distL="114300" distR="114300" simplePos="0" relativeHeight="251712512" behindDoc="0" locked="0" layoutInCell="1" allowOverlap="1" wp14:anchorId="4A0F110A" wp14:editId="3F0D9B9A">
                  <wp:simplePos x="0" y="0"/>
                  <wp:positionH relativeFrom="page">
                    <wp:posOffset>-169293</wp:posOffset>
                  </wp:positionH>
                  <wp:positionV relativeFrom="paragraph">
                    <wp:posOffset>-34505</wp:posOffset>
                  </wp:positionV>
                  <wp:extent cx="1125855" cy="565150"/>
                  <wp:effectExtent l="0" t="0" r="0" b="6350"/>
                  <wp:wrapSquare wrapText="bothSides"/>
                  <wp:docPr id="114836466" name="Picture 11483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5855"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8" w:type="dxa"/>
            <w:shd w:val="clear" w:color="auto" w:fill="F2F2F2"/>
            <w:tcMar>
              <w:top w:w="15" w:type="dxa"/>
              <w:left w:w="88" w:type="dxa"/>
              <w:bottom w:w="0" w:type="dxa"/>
              <w:right w:w="88" w:type="dxa"/>
            </w:tcMar>
          </w:tcPr>
          <w:p w14:paraId="21D62E14"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108months</w:t>
            </w:r>
          </w:p>
        </w:tc>
        <w:tc>
          <w:tcPr>
            <w:tcW w:w="816" w:type="dxa"/>
            <w:shd w:val="clear" w:color="auto" w:fill="F2F2F2"/>
            <w:vAlign w:val="center"/>
          </w:tcPr>
          <w:p w14:paraId="30B280CB"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4B03C92E"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01494FDE" w14:textId="77777777" w:rsidTr="006079A0">
        <w:trPr>
          <w:trHeight w:val="139"/>
          <w:jc w:val="center"/>
        </w:trPr>
        <w:tc>
          <w:tcPr>
            <w:tcW w:w="1334" w:type="dxa"/>
            <w:shd w:val="clear" w:color="auto" w:fill="F2F2F2"/>
            <w:tcMar>
              <w:top w:w="15" w:type="dxa"/>
              <w:left w:w="88" w:type="dxa"/>
              <w:bottom w:w="0" w:type="dxa"/>
              <w:right w:w="88" w:type="dxa"/>
            </w:tcMar>
          </w:tcPr>
          <w:p w14:paraId="0AC84867"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408E5156"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2ED339BE"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785AFE45" w14:textId="77777777" w:rsidR="00D15DE3" w:rsidRPr="00F93DA4" w:rsidRDefault="00D15DE3" w:rsidP="00563439">
            <w:pPr>
              <w:spacing w:line="240" w:lineRule="auto"/>
            </w:pPr>
          </w:p>
        </w:tc>
        <w:tc>
          <w:tcPr>
            <w:tcW w:w="541" w:type="dxa"/>
            <w:shd w:val="clear" w:color="auto" w:fill="F2F2F2"/>
          </w:tcPr>
          <w:p w14:paraId="55D98B82" w14:textId="77777777" w:rsidR="00D15DE3" w:rsidRPr="00F93DA4" w:rsidRDefault="00D15DE3" w:rsidP="00563439">
            <w:pPr>
              <w:spacing w:line="240" w:lineRule="auto"/>
            </w:pPr>
          </w:p>
        </w:tc>
        <w:tc>
          <w:tcPr>
            <w:tcW w:w="928" w:type="dxa"/>
            <w:shd w:val="clear" w:color="auto" w:fill="F2F2F2"/>
          </w:tcPr>
          <w:p w14:paraId="15C9F08B"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7F1DB0B3"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3110C9AD" w14:textId="77777777" w:rsidR="00D15DE3" w:rsidRPr="00F93DA4" w:rsidRDefault="00D15DE3" w:rsidP="00563439">
            <w:pPr>
              <w:spacing w:line="240" w:lineRule="auto"/>
            </w:pPr>
          </w:p>
        </w:tc>
        <w:tc>
          <w:tcPr>
            <w:tcW w:w="1044" w:type="dxa"/>
            <w:shd w:val="clear" w:color="auto" w:fill="E7F3F4"/>
          </w:tcPr>
          <w:p w14:paraId="6C15B50E"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Construction of 6-Unit Classroom  Block with Office Atta Na Atta (Revised)</w:t>
            </w:r>
          </w:p>
        </w:tc>
        <w:tc>
          <w:tcPr>
            <w:tcW w:w="490" w:type="dxa"/>
            <w:shd w:val="clear" w:color="auto" w:fill="F2F2F2"/>
            <w:tcMar>
              <w:top w:w="15" w:type="dxa"/>
              <w:left w:w="88" w:type="dxa"/>
              <w:bottom w:w="0" w:type="dxa"/>
              <w:right w:w="88" w:type="dxa"/>
            </w:tcMar>
          </w:tcPr>
          <w:p w14:paraId="17CFD7AB"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eastAsia="Times New Roman" w:hAnsi="Times New Roman" w:cs="Times New Roman"/>
                <w:color w:val="000000"/>
                <w:sz w:val="12"/>
                <w:szCs w:val="12"/>
                <w:lang w:eastAsia="en-GB"/>
              </w:rPr>
              <w:t>6months</w:t>
            </w:r>
          </w:p>
        </w:tc>
        <w:tc>
          <w:tcPr>
            <w:tcW w:w="735" w:type="dxa"/>
            <w:shd w:val="clear" w:color="auto" w:fill="F2F2F2"/>
          </w:tcPr>
          <w:p w14:paraId="1B917F15"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222,320.64</w:t>
            </w:r>
          </w:p>
        </w:tc>
        <w:tc>
          <w:tcPr>
            <w:tcW w:w="679" w:type="dxa"/>
            <w:shd w:val="clear" w:color="auto" w:fill="F2F2F2"/>
          </w:tcPr>
          <w:p w14:paraId="37C518CE"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1F5557F3"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131,408.32</w:t>
            </w:r>
          </w:p>
        </w:tc>
        <w:tc>
          <w:tcPr>
            <w:tcW w:w="620" w:type="dxa"/>
            <w:shd w:val="clear" w:color="auto" w:fill="F2F2F2"/>
          </w:tcPr>
          <w:p w14:paraId="281BD933"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90,912.32</w:t>
            </w:r>
          </w:p>
        </w:tc>
        <w:tc>
          <w:tcPr>
            <w:tcW w:w="735" w:type="dxa"/>
            <w:shd w:val="clear" w:color="auto" w:fill="F2F2F2"/>
            <w:tcMar>
              <w:top w:w="15" w:type="dxa"/>
              <w:left w:w="88" w:type="dxa"/>
              <w:bottom w:w="0" w:type="dxa"/>
              <w:right w:w="88" w:type="dxa"/>
            </w:tcMar>
          </w:tcPr>
          <w:p w14:paraId="4F683DC9" w14:textId="77777777" w:rsidR="00D15DE3" w:rsidRPr="006F5A40" w:rsidRDefault="00D15DE3" w:rsidP="00563439">
            <w:pPr>
              <w:spacing w:line="240" w:lineRule="auto"/>
              <w:rPr>
                <w:rFonts w:ascii="Times New Roman" w:hAnsi="Times New Roman"/>
                <w:noProof/>
                <w:sz w:val="16"/>
                <w:szCs w:val="16"/>
                <w:lang w:val="en-GB" w:eastAsia="en-GB"/>
              </w:rPr>
            </w:pPr>
            <w:r w:rsidRPr="006F5A40">
              <w:rPr>
                <w:rFonts w:ascii="Times New Roman" w:eastAsia="Times New Roman" w:hAnsi="Times New Roman" w:cs="Times New Roman"/>
                <w:color w:val="000000"/>
                <w:sz w:val="12"/>
                <w:szCs w:val="12"/>
                <w:lang w:eastAsia="en-GB"/>
              </w:rPr>
              <w:t>85%</w:t>
            </w:r>
          </w:p>
        </w:tc>
        <w:tc>
          <w:tcPr>
            <w:tcW w:w="737" w:type="dxa"/>
            <w:shd w:val="clear" w:color="auto" w:fill="F2F2F2"/>
            <w:tcMar>
              <w:top w:w="15" w:type="dxa"/>
              <w:left w:w="88" w:type="dxa"/>
              <w:bottom w:w="0" w:type="dxa"/>
              <w:right w:w="88" w:type="dxa"/>
            </w:tcMar>
          </w:tcPr>
          <w:p w14:paraId="6D173410"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hAnsi="Times New Roman" w:cs="Times New Roman"/>
                <w:noProof/>
                <w:sz w:val="24"/>
                <w:lang w:val="en-GB" w:eastAsia="en-GB"/>
              </w:rPr>
              <w:drawing>
                <wp:anchor distT="0" distB="0" distL="114300" distR="114300" simplePos="0" relativeHeight="251713536" behindDoc="0" locked="0" layoutInCell="1" allowOverlap="1" wp14:anchorId="08173D2A" wp14:editId="7E921C0B">
                  <wp:simplePos x="0" y="0"/>
                  <wp:positionH relativeFrom="column">
                    <wp:posOffset>-299636</wp:posOffset>
                  </wp:positionH>
                  <wp:positionV relativeFrom="paragraph">
                    <wp:posOffset>130175</wp:posOffset>
                  </wp:positionV>
                  <wp:extent cx="1237615" cy="695960"/>
                  <wp:effectExtent l="0" t="0" r="635" b="8890"/>
                  <wp:wrapSquare wrapText="bothSides"/>
                  <wp:docPr id="160186992" name="Picture 16018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7615" cy="695960"/>
                          </a:xfrm>
                          <a:prstGeom prst="rect">
                            <a:avLst/>
                          </a:prstGeom>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2E35472B"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98months</w:t>
            </w:r>
          </w:p>
        </w:tc>
        <w:tc>
          <w:tcPr>
            <w:tcW w:w="816" w:type="dxa"/>
            <w:shd w:val="clear" w:color="auto" w:fill="F2F2F2"/>
            <w:vAlign w:val="center"/>
          </w:tcPr>
          <w:p w14:paraId="4CF8121D"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63DBC60A"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42FB95E9" w14:textId="77777777" w:rsidTr="006079A0">
        <w:trPr>
          <w:trHeight w:val="139"/>
          <w:jc w:val="center"/>
        </w:trPr>
        <w:tc>
          <w:tcPr>
            <w:tcW w:w="1334" w:type="dxa"/>
            <w:shd w:val="clear" w:color="auto" w:fill="F2F2F2"/>
            <w:tcMar>
              <w:top w:w="15" w:type="dxa"/>
              <w:left w:w="88" w:type="dxa"/>
              <w:bottom w:w="0" w:type="dxa"/>
              <w:right w:w="88" w:type="dxa"/>
            </w:tcMar>
          </w:tcPr>
          <w:p w14:paraId="7489B024"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613753A2"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22904B4A"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14A51CC5" w14:textId="77777777" w:rsidR="00D15DE3" w:rsidRPr="00F93DA4" w:rsidRDefault="00D15DE3" w:rsidP="00563439">
            <w:pPr>
              <w:spacing w:line="240" w:lineRule="auto"/>
            </w:pPr>
          </w:p>
        </w:tc>
        <w:tc>
          <w:tcPr>
            <w:tcW w:w="541" w:type="dxa"/>
            <w:shd w:val="clear" w:color="auto" w:fill="F2F2F2"/>
          </w:tcPr>
          <w:p w14:paraId="1D4D5E9A" w14:textId="77777777" w:rsidR="00D15DE3" w:rsidRPr="00F93DA4" w:rsidRDefault="00D15DE3" w:rsidP="00563439">
            <w:pPr>
              <w:spacing w:line="240" w:lineRule="auto"/>
            </w:pPr>
          </w:p>
        </w:tc>
        <w:tc>
          <w:tcPr>
            <w:tcW w:w="928" w:type="dxa"/>
            <w:shd w:val="clear" w:color="auto" w:fill="F2F2F2"/>
          </w:tcPr>
          <w:p w14:paraId="3C32F3CA"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09BF6EEB"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100EDB61" w14:textId="77777777" w:rsidR="00D15DE3" w:rsidRPr="00F93DA4" w:rsidRDefault="00D15DE3" w:rsidP="00563439">
            <w:pPr>
              <w:spacing w:line="240" w:lineRule="auto"/>
            </w:pPr>
          </w:p>
        </w:tc>
        <w:tc>
          <w:tcPr>
            <w:tcW w:w="1044" w:type="dxa"/>
            <w:shd w:val="clear" w:color="auto" w:fill="E7F3F4"/>
          </w:tcPr>
          <w:p w14:paraId="2502DFF2"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 xml:space="preserve">Continuation and completion of  Community Centre </w:t>
            </w:r>
            <w:proofErr w:type="spellStart"/>
            <w:r w:rsidRPr="006F5A40">
              <w:rPr>
                <w:rFonts w:ascii="Times New Roman" w:eastAsia="Times New Roman" w:hAnsi="Times New Roman" w:cs="Times New Roman"/>
                <w:sz w:val="12"/>
                <w:szCs w:val="12"/>
                <w:lang w:eastAsia="en-GB"/>
              </w:rPr>
              <w:t>Abuesi</w:t>
            </w:r>
            <w:proofErr w:type="spellEnd"/>
            <w:r w:rsidRPr="006F5A40">
              <w:rPr>
                <w:rFonts w:ascii="Times New Roman" w:eastAsia="Times New Roman" w:hAnsi="Times New Roman" w:cs="Times New Roman"/>
                <w:sz w:val="12"/>
                <w:szCs w:val="12"/>
                <w:lang w:eastAsia="en-GB"/>
              </w:rPr>
              <w:t xml:space="preserve"> (DACF MP)</w:t>
            </w:r>
          </w:p>
        </w:tc>
        <w:tc>
          <w:tcPr>
            <w:tcW w:w="490" w:type="dxa"/>
            <w:shd w:val="clear" w:color="auto" w:fill="F2F2F2"/>
            <w:tcMar>
              <w:top w:w="15" w:type="dxa"/>
              <w:left w:w="88" w:type="dxa"/>
              <w:bottom w:w="0" w:type="dxa"/>
              <w:right w:w="88" w:type="dxa"/>
            </w:tcMar>
          </w:tcPr>
          <w:p w14:paraId="7A561A3B"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9months</w:t>
            </w:r>
          </w:p>
        </w:tc>
        <w:tc>
          <w:tcPr>
            <w:tcW w:w="735" w:type="dxa"/>
            <w:shd w:val="clear" w:color="auto" w:fill="F2F2F2"/>
          </w:tcPr>
          <w:p w14:paraId="54394909"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507,775.73</w:t>
            </w:r>
          </w:p>
        </w:tc>
        <w:tc>
          <w:tcPr>
            <w:tcW w:w="679" w:type="dxa"/>
            <w:shd w:val="clear" w:color="auto" w:fill="F2F2F2"/>
          </w:tcPr>
          <w:p w14:paraId="34B3C4FF"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6F994599"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233,482.45</w:t>
            </w:r>
          </w:p>
        </w:tc>
        <w:tc>
          <w:tcPr>
            <w:tcW w:w="620" w:type="dxa"/>
            <w:shd w:val="clear" w:color="auto" w:fill="F2F2F2"/>
          </w:tcPr>
          <w:p w14:paraId="660FEC0D"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274,293.28</w:t>
            </w:r>
          </w:p>
        </w:tc>
        <w:tc>
          <w:tcPr>
            <w:tcW w:w="735" w:type="dxa"/>
            <w:shd w:val="clear" w:color="auto" w:fill="F2F2F2"/>
            <w:tcMar>
              <w:top w:w="15" w:type="dxa"/>
              <w:left w:w="88" w:type="dxa"/>
              <w:bottom w:w="0" w:type="dxa"/>
              <w:right w:w="88" w:type="dxa"/>
            </w:tcMar>
          </w:tcPr>
          <w:p w14:paraId="0BDF971A" w14:textId="77777777" w:rsidR="00D15DE3" w:rsidRPr="006F5A40" w:rsidRDefault="00D15DE3" w:rsidP="00563439">
            <w:pPr>
              <w:spacing w:line="240" w:lineRule="auto"/>
              <w:rPr>
                <w:rFonts w:ascii="Times New Roman" w:hAnsi="Times New Roman"/>
                <w:noProof/>
                <w:sz w:val="24"/>
                <w:lang w:val="en-GB" w:eastAsia="en-GB"/>
              </w:rPr>
            </w:pPr>
            <w:r w:rsidRPr="006F5A40">
              <w:rPr>
                <w:rFonts w:ascii="Times New Roman" w:eastAsia="Times New Roman" w:hAnsi="Times New Roman" w:cs="Times New Roman"/>
                <w:color w:val="000000"/>
                <w:sz w:val="12"/>
                <w:szCs w:val="12"/>
                <w:lang w:eastAsia="en-GB"/>
              </w:rPr>
              <w:t>55</w:t>
            </w:r>
            <w:r>
              <w:rPr>
                <w:rFonts w:ascii="Times New Roman" w:eastAsia="Times New Roman" w:hAnsi="Times New Roman"/>
                <w:color w:val="000000"/>
                <w:sz w:val="12"/>
                <w:szCs w:val="12"/>
                <w:lang w:eastAsia="en-GB"/>
              </w:rPr>
              <w:t>%</w:t>
            </w:r>
          </w:p>
        </w:tc>
        <w:tc>
          <w:tcPr>
            <w:tcW w:w="737" w:type="dxa"/>
            <w:shd w:val="clear" w:color="auto" w:fill="F2F2F2"/>
            <w:tcMar>
              <w:top w:w="15" w:type="dxa"/>
              <w:left w:w="88" w:type="dxa"/>
              <w:bottom w:w="0" w:type="dxa"/>
              <w:right w:w="88" w:type="dxa"/>
            </w:tcMar>
          </w:tcPr>
          <w:p w14:paraId="1BB474E6"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hAnsi="Times New Roman" w:cs="Times New Roman"/>
                <w:noProof/>
                <w:lang w:val="en-GB" w:eastAsia="en-GB"/>
              </w:rPr>
              <w:drawing>
                <wp:anchor distT="0" distB="0" distL="114300" distR="114300" simplePos="0" relativeHeight="251714560" behindDoc="0" locked="0" layoutInCell="1" allowOverlap="1" wp14:anchorId="464ABD25" wp14:editId="3C4704B1">
                  <wp:simplePos x="0" y="0"/>
                  <wp:positionH relativeFrom="margin">
                    <wp:posOffset>-282383</wp:posOffset>
                  </wp:positionH>
                  <wp:positionV relativeFrom="paragraph">
                    <wp:posOffset>56887</wp:posOffset>
                  </wp:positionV>
                  <wp:extent cx="937260" cy="655320"/>
                  <wp:effectExtent l="0" t="0" r="0" b="0"/>
                  <wp:wrapSquare wrapText="bothSides"/>
                  <wp:docPr id="165887805" name="Picture 165887805" descr="A building with a roof and a pile of fr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uilding with a roof and a pile of fruit&#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7260"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8" w:type="dxa"/>
            <w:shd w:val="clear" w:color="auto" w:fill="F2F2F2"/>
            <w:tcMar>
              <w:top w:w="15" w:type="dxa"/>
              <w:left w:w="88" w:type="dxa"/>
              <w:bottom w:w="0" w:type="dxa"/>
              <w:right w:w="88" w:type="dxa"/>
            </w:tcMar>
          </w:tcPr>
          <w:p w14:paraId="74F554B9"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103months</w:t>
            </w:r>
          </w:p>
        </w:tc>
        <w:tc>
          <w:tcPr>
            <w:tcW w:w="816" w:type="dxa"/>
            <w:shd w:val="clear" w:color="auto" w:fill="F2F2F2"/>
            <w:vAlign w:val="center"/>
          </w:tcPr>
          <w:p w14:paraId="02C02DC1"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21A7F1FF"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0F81FF12" w14:textId="77777777" w:rsidTr="006079A0">
        <w:trPr>
          <w:trHeight w:val="139"/>
          <w:jc w:val="center"/>
        </w:trPr>
        <w:tc>
          <w:tcPr>
            <w:tcW w:w="1334" w:type="dxa"/>
            <w:shd w:val="clear" w:color="auto" w:fill="F2F2F2"/>
            <w:tcMar>
              <w:top w:w="15" w:type="dxa"/>
              <w:left w:w="88" w:type="dxa"/>
              <w:bottom w:w="0" w:type="dxa"/>
              <w:right w:w="88" w:type="dxa"/>
            </w:tcMar>
          </w:tcPr>
          <w:p w14:paraId="48B2E70F"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1256F502"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2D01F6F0"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3F6B2B48" w14:textId="77777777" w:rsidR="00D15DE3" w:rsidRPr="00F93DA4" w:rsidRDefault="00D15DE3" w:rsidP="00563439">
            <w:pPr>
              <w:spacing w:line="240" w:lineRule="auto"/>
            </w:pPr>
          </w:p>
        </w:tc>
        <w:tc>
          <w:tcPr>
            <w:tcW w:w="541" w:type="dxa"/>
            <w:shd w:val="clear" w:color="auto" w:fill="F2F2F2"/>
          </w:tcPr>
          <w:p w14:paraId="0D6837AF" w14:textId="77777777" w:rsidR="00D15DE3" w:rsidRPr="00F93DA4" w:rsidRDefault="00D15DE3" w:rsidP="00563439">
            <w:pPr>
              <w:spacing w:line="240" w:lineRule="auto"/>
            </w:pPr>
          </w:p>
        </w:tc>
        <w:tc>
          <w:tcPr>
            <w:tcW w:w="928" w:type="dxa"/>
            <w:shd w:val="clear" w:color="auto" w:fill="F2F2F2"/>
          </w:tcPr>
          <w:p w14:paraId="722CF5D6"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41DFF499"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47B7741D" w14:textId="77777777" w:rsidR="00D15DE3" w:rsidRPr="00F93DA4" w:rsidRDefault="00D15DE3" w:rsidP="00563439">
            <w:pPr>
              <w:spacing w:line="240" w:lineRule="auto"/>
            </w:pPr>
          </w:p>
        </w:tc>
        <w:tc>
          <w:tcPr>
            <w:tcW w:w="1044" w:type="dxa"/>
            <w:shd w:val="clear" w:color="auto" w:fill="E7F3F4"/>
          </w:tcPr>
          <w:p w14:paraId="63EE50E7"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 xml:space="preserve">Construction of 1 No. 3-Unit Classroom block  with Ancillary Facilities Phase1 </w:t>
            </w:r>
            <w:proofErr w:type="spellStart"/>
            <w:r w:rsidRPr="006F5A40">
              <w:rPr>
                <w:rFonts w:ascii="Times New Roman" w:eastAsia="Times New Roman" w:hAnsi="Times New Roman" w:cs="Times New Roman"/>
                <w:sz w:val="12"/>
                <w:szCs w:val="12"/>
                <w:lang w:eastAsia="en-GB"/>
              </w:rPr>
              <w:t>Assorko</w:t>
            </w:r>
            <w:proofErr w:type="spellEnd"/>
          </w:p>
        </w:tc>
        <w:tc>
          <w:tcPr>
            <w:tcW w:w="490" w:type="dxa"/>
            <w:shd w:val="clear" w:color="auto" w:fill="F2F2F2"/>
            <w:tcMar>
              <w:top w:w="15" w:type="dxa"/>
              <w:left w:w="88" w:type="dxa"/>
              <w:bottom w:w="0" w:type="dxa"/>
              <w:right w:w="88" w:type="dxa"/>
            </w:tcMar>
          </w:tcPr>
          <w:p w14:paraId="48A29BFD"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12months</w:t>
            </w:r>
          </w:p>
        </w:tc>
        <w:tc>
          <w:tcPr>
            <w:tcW w:w="735" w:type="dxa"/>
            <w:shd w:val="clear" w:color="auto" w:fill="F2F2F2"/>
          </w:tcPr>
          <w:p w14:paraId="21470C3C"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277,860.83</w:t>
            </w:r>
          </w:p>
        </w:tc>
        <w:tc>
          <w:tcPr>
            <w:tcW w:w="679" w:type="dxa"/>
            <w:shd w:val="clear" w:color="auto" w:fill="F2F2F2"/>
          </w:tcPr>
          <w:p w14:paraId="3DAD0CAC"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32CC0923"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96,163.21</w:t>
            </w:r>
          </w:p>
        </w:tc>
        <w:tc>
          <w:tcPr>
            <w:tcW w:w="620" w:type="dxa"/>
            <w:shd w:val="clear" w:color="auto" w:fill="F2F2F2"/>
          </w:tcPr>
          <w:p w14:paraId="588757B5"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181,697.62</w:t>
            </w:r>
          </w:p>
        </w:tc>
        <w:tc>
          <w:tcPr>
            <w:tcW w:w="735" w:type="dxa"/>
            <w:shd w:val="clear" w:color="auto" w:fill="F2F2F2"/>
            <w:tcMar>
              <w:top w:w="15" w:type="dxa"/>
              <w:left w:w="88" w:type="dxa"/>
              <w:bottom w:w="0" w:type="dxa"/>
              <w:right w:w="88" w:type="dxa"/>
            </w:tcMar>
          </w:tcPr>
          <w:p w14:paraId="5B3CAC58" w14:textId="77777777" w:rsidR="00D15DE3" w:rsidRPr="006F5A40" w:rsidRDefault="00D15DE3" w:rsidP="00563439">
            <w:pPr>
              <w:spacing w:line="240" w:lineRule="auto"/>
              <w:rPr>
                <w:rFonts w:ascii="Times New Roman" w:hAnsi="Times New Roman"/>
                <w:noProof/>
                <w:lang w:val="en-GB" w:eastAsia="en-GB"/>
              </w:rPr>
            </w:pPr>
            <w:r w:rsidRPr="006F5A40">
              <w:rPr>
                <w:rFonts w:ascii="Times New Roman" w:eastAsia="Times New Roman" w:hAnsi="Times New Roman" w:cs="Times New Roman"/>
                <w:color w:val="000000"/>
                <w:sz w:val="12"/>
                <w:szCs w:val="12"/>
                <w:lang w:eastAsia="en-GB"/>
              </w:rPr>
              <w:t>45.8</w:t>
            </w:r>
            <w:r>
              <w:rPr>
                <w:rFonts w:ascii="Times New Roman" w:eastAsia="Times New Roman" w:hAnsi="Times New Roman"/>
                <w:color w:val="000000"/>
                <w:sz w:val="12"/>
                <w:szCs w:val="12"/>
                <w:lang w:eastAsia="en-GB"/>
              </w:rPr>
              <w:t>%</w:t>
            </w:r>
          </w:p>
        </w:tc>
        <w:tc>
          <w:tcPr>
            <w:tcW w:w="737" w:type="dxa"/>
            <w:shd w:val="clear" w:color="auto" w:fill="F2F2F2"/>
            <w:tcMar>
              <w:top w:w="15" w:type="dxa"/>
              <w:left w:w="88" w:type="dxa"/>
              <w:bottom w:w="0" w:type="dxa"/>
              <w:right w:w="88" w:type="dxa"/>
            </w:tcMar>
          </w:tcPr>
          <w:p w14:paraId="41AC93E5"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hAnsi="Times New Roman" w:cs="Times New Roman"/>
                <w:noProof/>
                <w:sz w:val="24"/>
                <w:lang w:val="en-GB" w:eastAsia="en-GB"/>
              </w:rPr>
              <w:drawing>
                <wp:anchor distT="0" distB="0" distL="114300" distR="114300" simplePos="0" relativeHeight="251715584" behindDoc="0" locked="0" layoutInCell="1" allowOverlap="1" wp14:anchorId="0B8BC263" wp14:editId="0BACF967">
                  <wp:simplePos x="0" y="0"/>
                  <wp:positionH relativeFrom="column">
                    <wp:posOffset>-291010</wp:posOffset>
                  </wp:positionH>
                  <wp:positionV relativeFrom="paragraph">
                    <wp:posOffset>36195</wp:posOffset>
                  </wp:positionV>
                  <wp:extent cx="1057275" cy="704215"/>
                  <wp:effectExtent l="0" t="0" r="9525"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57275" cy="704215"/>
                          </a:xfrm>
                          <a:prstGeom prst="rect">
                            <a:avLst/>
                          </a:prstGeom>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14B28F90"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53months</w:t>
            </w:r>
          </w:p>
        </w:tc>
        <w:tc>
          <w:tcPr>
            <w:tcW w:w="816" w:type="dxa"/>
            <w:shd w:val="clear" w:color="auto" w:fill="F2F2F2"/>
            <w:vAlign w:val="center"/>
          </w:tcPr>
          <w:p w14:paraId="213A32D9"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50BD76C3"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49FAF3D0" w14:textId="77777777" w:rsidTr="006079A0">
        <w:trPr>
          <w:trHeight w:val="139"/>
          <w:jc w:val="center"/>
        </w:trPr>
        <w:tc>
          <w:tcPr>
            <w:tcW w:w="1334" w:type="dxa"/>
            <w:shd w:val="clear" w:color="auto" w:fill="F2F2F2"/>
            <w:tcMar>
              <w:top w:w="15" w:type="dxa"/>
              <w:left w:w="88" w:type="dxa"/>
              <w:bottom w:w="0" w:type="dxa"/>
              <w:right w:w="88" w:type="dxa"/>
            </w:tcMar>
          </w:tcPr>
          <w:p w14:paraId="0922FC0E"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1E2C6680"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286505EE"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46A15599" w14:textId="77777777" w:rsidR="00D15DE3" w:rsidRPr="00F93DA4" w:rsidRDefault="00D15DE3" w:rsidP="00563439">
            <w:pPr>
              <w:spacing w:line="240" w:lineRule="auto"/>
            </w:pPr>
          </w:p>
        </w:tc>
        <w:tc>
          <w:tcPr>
            <w:tcW w:w="541" w:type="dxa"/>
            <w:shd w:val="clear" w:color="auto" w:fill="F2F2F2"/>
          </w:tcPr>
          <w:p w14:paraId="365DBC21" w14:textId="77777777" w:rsidR="00D15DE3" w:rsidRPr="00F93DA4" w:rsidRDefault="00D15DE3" w:rsidP="00563439">
            <w:pPr>
              <w:spacing w:line="240" w:lineRule="auto"/>
            </w:pPr>
          </w:p>
        </w:tc>
        <w:tc>
          <w:tcPr>
            <w:tcW w:w="928" w:type="dxa"/>
            <w:shd w:val="clear" w:color="auto" w:fill="F2F2F2"/>
          </w:tcPr>
          <w:p w14:paraId="450706E5"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39A04EEA"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56004B09" w14:textId="77777777" w:rsidR="00D15DE3" w:rsidRPr="00F93DA4" w:rsidRDefault="00D15DE3" w:rsidP="00563439">
            <w:pPr>
              <w:spacing w:line="240" w:lineRule="auto"/>
            </w:pPr>
          </w:p>
        </w:tc>
        <w:tc>
          <w:tcPr>
            <w:tcW w:w="1044" w:type="dxa"/>
            <w:shd w:val="clear" w:color="auto" w:fill="E7F3F4"/>
          </w:tcPr>
          <w:p w14:paraId="644B84EA"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 xml:space="preserve">Construction of CHPS Compound </w:t>
            </w:r>
            <w:proofErr w:type="spellStart"/>
            <w:r w:rsidRPr="006F5A40">
              <w:rPr>
                <w:rFonts w:ascii="Times New Roman" w:eastAsia="Times New Roman" w:hAnsi="Times New Roman" w:cs="Times New Roman"/>
                <w:sz w:val="12"/>
                <w:szCs w:val="12"/>
                <w:lang w:eastAsia="en-GB"/>
              </w:rPr>
              <w:t>Abuesi</w:t>
            </w:r>
            <w:proofErr w:type="spellEnd"/>
            <w:r w:rsidRPr="006F5A40">
              <w:rPr>
                <w:rFonts w:ascii="Times New Roman" w:eastAsia="Times New Roman" w:hAnsi="Times New Roman" w:cs="Times New Roman"/>
                <w:sz w:val="12"/>
                <w:szCs w:val="12"/>
                <w:lang w:eastAsia="en-GB"/>
              </w:rPr>
              <w:t xml:space="preserve"> (DACF MPHF)</w:t>
            </w:r>
          </w:p>
        </w:tc>
        <w:tc>
          <w:tcPr>
            <w:tcW w:w="490" w:type="dxa"/>
            <w:shd w:val="clear" w:color="auto" w:fill="F2F2F2"/>
            <w:tcMar>
              <w:top w:w="15" w:type="dxa"/>
              <w:left w:w="88" w:type="dxa"/>
              <w:bottom w:w="0" w:type="dxa"/>
              <w:right w:w="88" w:type="dxa"/>
            </w:tcMar>
          </w:tcPr>
          <w:p w14:paraId="4036ED62"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12months</w:t>
            </w:r>
          </w:p>
        </w:tc>
        <w:tc>
          <w:tcPr>
            <w:tcW w:w="735" w:type="dxa"/>
            <w:shd w:val="clear" w:color="auto" w:fill="F2F2F2"/>
          </w:tcPr>
          <w:p w14:paraId="163DA36B"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479,034.36</w:t>
            </w:r>
          </w:p>
        </w:tc>
        <w:tc>
          <w:tcPr>
            <w:tcW w:w="679" w:type="dxa"/>
            <w:shd w:val="clear" w:color="auto" w:fill="F2F2F2"/>
          </w:tcPr>
          <w:p w14:paraId="55B2F90A"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4E08E52D"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275,915.35</w:t>
            </w:r>
          </w:p>
        </w:tc>
        <w:tc>
          <w:tcPr>
            <w:tcW w:w="620" w:type="dxa"/>
            <w:shd w:val="clear" w:color="auto" w:fill="F2F2F2"/>
          </w:tcPr>
          <w:p w14:paraId="464CC271"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203,119.01</w:t>
            </w:r>
          </w:p>
        </w:tc>
        <w:tc>
          <w:tcPr>
            <w:tcW w:w="735" w:type="dxa"/>
            <w:shd w:val="clear" w:color="auto" w:fill="F2F2F2"/>
            <w:tcMar>
              <w:top w:w="15" w:type="dxa"/>
              <w:left w:w="88" w:type="dxa"/>
              <w:bottom w:w="0" w:type="dxa"/>
              <w:right w:w="88" w:type="dxa"/>
            </w:tcMar>
          </w:tcPr>
          <w:p w14:paraId="09CC53C1" w14:textId="77777777" w:rsidR="00D15DE3" w:rsidRPr="006F5A40" w:rsidRDefault="00D15DE3" w:rsidP="00563439">
            <w:pPr>
              <w:spacing w:line="240" w:lineRule="auto"/>
              <w:rPr>
                <w:rFonts w:ascii="Times New Roman" w:hAnsi="Times New Roman"/>
                <w:noProof/>
                <w:sz w:val="24"/>
                <w:lang w:val="en-GB" w:eastAsia="en-GB"/>
              </w:rPr>
            </w:pPr>
            <w:r w:rsidRPr="006F5A40">
              <w:rPr>
                <w:rFonts w:ascii="Times New Roman" w:eastAsia="Times New Roman" w:hAnsi="Times New Roman" w:cs="Times New Roman"/>
                <w:color w:val="000000"/>
                <w:sz w:val="12"/>
                <w:szCs w:val="12"/>
                <w:lang w:eastAsia="en-GB"/>
              </w:rPr>
              <w:t>60%</w:t>
            </w:r>
          </w:p>
        </w:tc>
        <w:tc>
          <w:tcPr>
            <w:tcW w:w="737" w:type="dxa"/>
            <w:shd w:val="clear" w:color="auto" w:fill="F2F2F2"/>
            <w:tcMar>
              <w:top w:w="15" w:type="dxa"/>
              <w:left w:w="88" w:type="dxa"/>
              <w:bottom w:w="0" w:type="dxa"/>
              <w:right w:w="88" w:type="dxa"/>
            </w:tcMar>
          </w:tcPr>
          <w:p w14:paraId="7EB5B966"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hAnsi="Times New Roman" w:cs="Times New Roman"/>
                <w:noProof/>
                <w:sz w:val="24"/>
                <w:lang w:val="en-GB" w:eastAsia="en-GB"/>
              </w:rPr>
              <w:drawing>
                <wp:anchor distT="0" distB="0" distL="114300" distR="114300" simplePos="0" relativeHeight="251716608" behindDoc="0" locked="0" layoutInCell="1" allowOverlap="1" wp14:anchorId="05E8A90E" wp14:editId="49AA403F">
                  <wp:simplePos x="0" y="0"/>
                  <wp:positionH relativeFrom="column">
                    <wp:posOffset>-221998</wp:posOffset>
                  </wp:positionH>
                  <wp:positionV relativeFrom="paragraph">
                    <wp:posOffset>49266</wp:posOffset>
                  </wp:positionV>
                  <wp:extent cx="1152525" cy="768350"/>
                  <wp:effectExtent l="0" t="0" r="9525" b="0"/>
                  <wp:wrapSquare wrapText="bothSides"/>
                  <wp:docPr id="1246797311" name="Picture 1246797311" descr="A group of houses in a vill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oup of houses in a villag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152525" cy="768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1C96774B"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36months</w:t>
            </w:r>
          </w:p>
        </w:tc>
        <w:tc>
          <w:tcPr>
            <w:tcW w:w="816" w:type="dxa"/>
            <w:shd w:val="clear" w:color="auto" w:fill="F2F2F2"/>
            <w:vAlign w:val="center"/>
          </w:tcPr>
          <w:p w14:paraId="536B27D3"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50E3B09A"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267366E6" w14:textId="77777777" w:rsidTr="006079A0">
        <w:trPr>
          <w:trHeight w:val="139"/>
          <w:jc w:val="center"/>
        </w:trPr>
        <w:tc>
          <w:tcPr>
            <w:tcW w:w="1334" w:type="dxa"/>
            <w:shd w:val="clear" w:color="auto" w:fill="F2F2F2"/>
            <w:tcMar>
              <w:top w:w="15" w:type="dxa"/>
              <w:left w:w="88" w:type="dxa"/>
              <w:bottom w:w="0" w:type="dxa"/>
              <w:right w:w="88" w:type="dxa"/>
            </w:tcMar>
          </w:tcPr>
          <w:p w14:paraId="3B6853AC"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2C5EB08C"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47A7B424"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07B69549" w14:textId="77777777" w:rsidR="00D15DE3" w:rsidRPr="00F93DA4" w:rsidRDefault="00D15DE3" w:rsidP="00563439">
            <w:pPr>
              <w:spacing w:line="240" w:lineRule="auto"/>
            </w:pPr>
          </w:p>
        </w:tc>
        <w:tc>
          <w:tcPr>
            <w:tcW w:w="541" w:type="dxa"/>
            <w:shd w:val="clear" w:color="auto" w:fill="F2F2F2"/>
          </w:tcPr>
          <w:p w14:paraId="0289BA96" w14:textId="77777777" w:rsidR="00D15DE3" w:rsidRPr="00F93DA4" w:rsidRDefault="00D15DE3" w:rsidP="00563439">
            <w:pPr>
              <w:spacing w:line="240" w:lineRule="auto"/>
            </w:pPr>
          </w:p>
        </w:tc>
        <w:tc>
          <w:tcPr>
            <w:tcW w:w="928" w:type="dxa"/>
            <w:shd w:val="clear" w:color="auto" w:fill="F2F2F2"/>
          </w:tcPr>
          <w:p w14:paraId="78C7AE48"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1F75FD4B"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0C82D77A" w14:textId="77777777" w:rsidR="00D15DE3" w:rsidRPr="00F93DA4" w:rsidRDefault="00D15DE3" w:rsidP="00563439">
            <w:pPr>
              <w:spacing w:line="240" w:lineRule="auto"/>
            </w:pPr>
          </w:p>
        </w:tc>
        <w:tc>
          <w:tcPr>
            <w:tcW w:w="1044" w:type="dxa"/>
            <w:shd w:val="clear" w:color="auto" w:fill="E7F3F4"/>
          </w:tcPr>
          <w:p w14:paraId="129123C3"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Construct 1 No. 4units Semi-Detached Chamber and Hall Teachers Quarters</w:t>
            </w:r>
          </w:p>
        </w:tc>
        <w:tc>
          <w:tcPr>
            <w:tcW w:w="490" w:type="dxa"/>
            <w:shd w:val="clear" w:color="auto" w:fill="F2F2F2"/>
            <w:tcMar>
              <w:top w:w="15" w:type="dxa"/>
              <w:left w:w="88" w:type="dxa"/>
              <w:bottom w:w="0" w:type="dxa"/>
              <w:right w:w="88" w:type="dxa"/>
            </w:tcMar>
          </w:tcPr>
          <w:p w14:paraId="6515AB68"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6months</w:t>
            </w:r>
          </w:p>
        </w:tc>
        <w:tc>
          <w:tcPr>
            <w:tcW w:w="735" w:type="dxa"/>
            <w:shd w:val="clear" w:color="auto" w:fill="F2F2F2"/>
          </w:tcPr>
          <w:p w14:paraId="0B5D9E22"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449</w:t>
            </w:r>
            <w:r>
              <w:rPr>
                <w:rFonts w:ascii="Times New Roman" w:eastAsia="Times New Roman" w:hAnsi="Times New Roman" w:cs="Times New Roman"/>
                <w:color w:val="000000"/>
                <w:sz w:val="12"/>
                <w:szCs w:val="12"/>
                <w:lang w:eastAsia="en-GB"/>
              </w:rPr>
              <w:t>,</w:t>
            </w:r>
            <w:r w:rsidRPr="006F5A40">
              <w:rPr>
                <w:rFonts w:ascii="Times New Roman" w:eastAsia="Times New Roman" w:hAnsi="Times New Roman" w:cs="Times New Roman"/>
                <w:color w:val="000000"/>
                <w:sz w:val="12"/>
                <w:szCs w:val="12"/>
                <w:lang w:eastAsia="en-GB"/>
              </w:rPr>
              <w:t>500</w:t>
            </w:r>
            <w:r>
              <w:rPr>
                <w:rFonts w:ascii="Times New Roman" w:eastAsia="Times New Roman" w:hAnsi="Times New Roman"/>
                <w:color w:val="000000"/>
                <w:sz w:val="12"/>
                <w:szCs w:val="12"/>
                <w:lang w:eastAsia="en-GB"/>
              </w:rPr>
              <w:t>.00</w:t>
            </w:r>
          </w:p>
        </w:tc>
        <w:tc>
          <w:tcPr>
            <w:tcW w:w="679" w:type="dxa"/>
            <w:shd w:val="clear" w:color="auto" w:fill="F2F2F2"/>
          </w:tcPr>
          <w:p w14:paraId="218840AA"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03258A16"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268</w:t>
            </w:r>
            <w:r>
              <w:rPr>
                <w:rFonts w:ascii="Times New Roman" w:eastAsia="Times New Roman" w:hAnsi="Times New Roman"/>
                <w:color w:val="000000"/>
                <w:sz w:val="12"/>
                <w:szCs w:val="12"/>
                <w:lang w:eastAsia="en-GB"/>
              </w:rPr>
              <w:t>,</w:t>
            </w:r>
            <w:r w:rsidRPr="006F5A40">
              <w:rPr>
                <w:rFonts w:ascii="Times New Roman" w:eastAsia="Times New Roman" w:hAnsi="Times New Roman" w:cs="Times New Roman"/>
                <w:color w:val="000000"/>
                <w:sz w:val="12"/>
                <w:szCs w:val="12"/>
                <w:lang w:eastAsia="en-GB"/>
              </w:rPr>
              <w:t>236.43</w:t>
            </w:r>
          </w:p>
        </w:tc>
        <w:tc>
          <w:tcPr>
            <w:tcW w:w="620" w:type="dxa"/>
            <w:shd w:val="clear" w:color="auto" w:fill="F2F2F2"/>
          </w:tcPr>
          <w:p w14:paraId="522F16AD"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181,263.57</w:t>
            </w:r>
          </w:p>
        </w:tc>
        <w:tc>
          <w:tcPr>
            <w:tcW w:w="735" w:type="dxa"/>
            <w:shd w:val="clear" w:color="auto" w:fill="F2F2F2"/>
            <w:tcMar>
              <w:top w:w="15" w:type="dxa"/>
              <w:left w:w="88" w:type="dxa"/>
              <w:bottom w:w="0" w:type="dxa"/>
              <w:right w:w="88" w:type="dxa"/>
            </w:tcMar>
          </w:tcPr>
          <w:p w14:paraId="7385DCE3" w14:textId="77777777" w:rsidR="00D15DE3" w:rsidRPr="006F5A40" w:rsidRDefault="00D15DE3" w:rsidP="00563439">
            <w:pPr>
              <w:spacing w:line="240" w:lineRule="auto"/>
              <w:rPr>
                <w:rFonts w:ascii="Times New Roman" w:hAnsi="Times New Roman"/>
                <w:noProof/>
                <w:sz w:val="24"/>
                <w:lang w:val="en-GB" w:eastAsia="en-GB"/>
              </w:rPr>
            </w:pPr>
            <w:r w:rsidRPr="006F5A40">
              <w:rPr>
                <w:rFonts w:ascii="Times New Roman" w:eastAsia="Times New Roman" w:hAnsi="Times New Roman" w:cs="Times New Roman"/>
                <w:color w:val="000000"/>
                <w:sz w:val="12"/>
                <w:szCs w:val="12"/>
                <w:lang w:eastAsia="en-GB"/>
              </w:rPr>
              <w:t>65</w:t>
            </w:r>
            <w:r>
              <w:rPr>
                <w:rFonts w:ascii="Times New Roman" w:eastAsia="Times New Roman" w:hAnsi="Times New Roman"/>
                <w:color w:val="000000"/>
                <w:sz w:val="12"/>
                <w:szCs w:val="12"/>
                <w:lang w:eastAsia="en-GB"/>
              </w:rPr>
              <w:t>%</w:t>
            </w:r>
          </w:p>
        </w:tc>
        <w:tc>
          <w:tcPr>
            <w:tcW w:w="737" w:type="dxa"/>
            <w:shd w:val="clear" w:color="auto" w:fill="F2F2F2"/>
            <w:tcMar>
              <w:top w:w="15" w:type="dxa"/>
              <w:left w:w="88" w:type="dxa"/>
              <w:bottom w:w="0" w:type="dxa"/>
              <w:right w:w="88" w:type="dxa"/>
            </w:tcMar>
          </w:tcPr>
          <w:p w14:paraId="7177F2D6" w14:textId="77777777" w:rsidR="00D15DE3" w:rsidRPr="006F5A40" w:rsidRDefault="00D15DE3" w:rsidP="00563439">
            <w:pPr>
              <w:spacing w:line="240" w:lineRule="auto"/>
              <w:rPr>
                <w:rFonts w:ascii="Times New Roman" w:eastAsia="Times New Roman" w:hAnsi="Times New Roman"/>
                <w:b/>
                <w:bCs/>
                <w:color w:val="000000"/>
                <w:sz w:val="12"/>
                <w:szCs w:val="12"/>
                <w:lang w:eastAsia="en-GB"/>
              </w:rPr>
            </w:pPr>
            <w:r w:rsidRPr="006F5A40">
              <w:rPr>
                <w:rFonts w:ascii="Times New Roman" w:hAnsi="Times New Roman" w:cs="Times New Roman"/>
                <w:noProof/>
                <w:sz w:val="16"/>
                <w:szCs w:val="16"/>
                <w:lang w:val="en-GB" w:eastAsia="en-GB"/>
              </w:rPr>
              <w:drawing>
                <wp:anchor distT="0" distB="0" distL="114300" distR="114300" simplePos="0" relativeHeight="251717632" behindDoc="0" locked="0" layoutInCell="1" allowOverlap="1" wp14:anchorId="236F99A3" wp14:editId="0B65D983">
                  <wp:simplePos x="0" y="0"/>
                  <wp:positionH relativeFrom="column">
                    <wp:posOffset>-204746</wp:posOffset>
                  </wp:positionH>
                  <wp:positionV relativeFrom="paragraph">
                    <wp:posOffset>34506</wp:posOffset>
                  </wp:positionV>
                  <wp:extent cx="994410" cy="622935"/>
                  <wp:effectExtent l="0" t="0" r="0" b="5715"/>
                  <wp:wrapSquare wrapText="bothSides"/>
                  <wp:docPr id="1342002219" name="Picture 1342002219" descr="A building under construction with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building under construction with a roof&#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94410" cy="62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21ABFE0B"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33months</w:t>
            </w:r>
          </w:p>
        </w:tc>
        <w:tc>
          <w:tcPr>
            <w:tcW w:w="816" w:type="dxa"/>
            <w:shd w:val="clear" w:color="auto" w:fill="F2F2F2"/>
            <w:vAlign w:val="center"/>
          </w:tcPr>
          <w:p w14:paraId="5E3DC10A"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02237CB2"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4EF3D506" w14:textId="77777777" w:rsidTr="006079A0">
        <w:trPr>
          <w:trHeight w:val="139"/>
          <w:jc w:val="center"/>
        </w:trPr>
        <w:tc>
          <w:tcPr>
            <w:tcW w:w="1334" w:type="dxa"/>
            <w:shd w:val="clear" w:color="auto" w:fill="F2F2F2"/>
            <w:tcMar>
              <w:top w:w="15" w:type="dxa"/>
              <w:left w:w="88" w:type="dxa"/>
              <w:bottom w:w="0" w:type="dxa"/>
              <w:right w:w="88" w:type="dxa"/>
            </w:tcMar>
          </w:tcPr>
          <w:p w14:paraId="343F3BCE"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78E62BCB"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312B0268"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5A082CC4" w14:textId="77777777" w:rsidR="00D15DE3" w:rsidRPr="00F93DA4" w:rsidRDefault="00D15DE3" w:rsidP="00563439">
            <w:pPr>
              <w:spacing w:line="240" w:lineRule="auto"/>
            </w:pPr>
          </w:p>
        </w:tc>
        <w:tc>
          <w:tcPr>
            <w:tcW w:w="541" w:type="dxa"/>
            <w:shd w:val="clear" w:color="auto" w:fill="F2F2F2"/>
          </w:tcPr>
          <w:p w14:paraId="06AA4501" w14:textId="77777777" w:rsidR="00D15DE3" w:rsidRPr="00F93DA4" w:rsidRDefault="00D15DE3" w:rsidP="00563439">
            <w:pPr>
              <w:spacing w:line="240" w:lineRule="auto"/>
            </w:pPr>
          </w:p>
        </w:tc>
        <w:tc>
          <w:tcPr>
            <w:tcW w:w="928" w:type="dxa"/>
            <w:shd w:val="clear" w:color="auto" w:fill="F2F2F2"/>
          </w:tcPr>
          <w:p w14:paraId="4D25FD1F"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456C6C39"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6B809800" w14:textId="77777777" w:rsidR="00D15DE3" w:rsidRPr="00F93DA4" w:rsidRDefault="00D15DE3" w:rsidP="00563439">
            <w:pPr>
              <w:spacing w:line="240" w:lineRule="auto"/>
            </w:pPr>
          </w:p>
        </w:tc>
        <w:tc>
          <w:tcPr>
            <w:tcW w:w="1044" w:type="dxa"/>
            <w:shd w:val="clear" w:color="auto" w:fill="E7F3F4"/>
          </w:tcPr>
          <w:p w14:paraId="3F543B46" w14:textId="77777777" w:rsidR="00D15DE3" w:rsidRPr="006F5A40" w:rsidRDefault="00D15DE3" w:rsidP="00563439">
            <w:pPr>
              <w:spacing w:line="240" w:lineRule="auto"/>
              <w:rPr>
                <w:rFonts w:ascii="Times New Roman" w:eastAsia="Times New Roman" w:hAnsi="Times New Roman"/>
                <w:sz w:val="12"/>
                <w:szCs w:val="12"/>
                <w:lang w:eastAsia="en-GB"/>
              </w:rPr>
            </w:pPr>
            <w:r w:rsidRPr="006F5A40">
              <w:rPr>
                <w:rFonts w:ascii="Times New Roman" w:eastAsia="Times New Roman" w:hAnsi="Times New Roman" w:cs="Times New Roman"/>
                <w:sz w:val="12"/>
                <w:szCs w:val="12"/>
                <w:lang w:eastAsia="en-GB"/>
              </w:rPr>
              <w:t xml:space="preserve">Construction of 3 Units Classroom Block at </w:t>
            </w:r>
            <w:proofErr w:type="spellStart"/>
            <w:r w:rsidRPr="006F5A40">
              <w:rPr>
                <w:rFonts w:ascii="Times New Roman" w:eastAsia="Times New Roman" w:hAnsi="Times New Roman" w:cs="Times New Roman"/>
                <w:sz w:val="12"/>
                <w:szCs w:val="12"/>
                <w:lang w:eastAsia="en-GB"/>
              </w:rPr>
              <w:t>Assorko</w:t>
            </w:r>
            <w:proofErr w:type="spellEnd"/>
          </w:p>
        </w:tc>
        <w:tc>
          <w:tcPr>
            <w:tcW w:w="490" w:type="dxa"/>
            <w:shd w:val="clear" w:color="auto" w:fill="F2F2F2"/>
            <w:tcMar>
              <w:top w:w="15" w:type="dxa"/>
              <w:left w:w="88" w:type="dxa"/>
              <w:bottom w:w="0" w:type="dxa"/>
              <w:right w:w="88" w:type="dxa"/>
            </w:tcMar>
          </w:tcPr>
          <w:p w14:paraId="1D72CF43"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6months</w:t>
            </w:r>
          </w:p>
        </w:tc>
        <w:tc>
          <w:tcPr>
            <w:tcW w:w="735" w:type="dxa"/>
            <w:shd w:val="clear" w:color="auto" w:fill="F2F2F2"/>
          </w:tcPr>
          <w:p w14:paraId="58860738"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303,500.00</w:t>
            </w:r>
          </w:p>
        </w:tc>
        <w:tc>
          <w:tcPr>
            <w:tcW w:w="679" w:type="dxa"/>
            <w:shd w:val="clear" w:color="auto" w:fill="F2F2F2"/>
          </w:tcPr>
          <w:p w14:paraId="28CFCCEE"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tcPr>
          <w:p w14:paraId="46F59B48"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6F5A40">
              <w:rPr>
                <w:rFonts w:ascii="Times New Roman" w:eastAsia="Times New Roman" w:hAnsi="Times New Roman" w:cs="Times New Roman"/>
                <w:color w:val="000000"/>
                <w:sz w:val="12"/>
                <w:szCs w:val="12"/>
                <w:lang w:eastAsia="en-GB"/>
              </w:rPr>
              <w:t>257,975.00</w:t>
            </w:r>
          </w:p>
        </w:tc>
        <w:tc>
          <w:tcPr>
            <w:tcW w:w="620" w:type="dxa"/>
            <w:shd w:val="clear" w:color="auto" w:fill="F2F2F2"/>
          </w:tcPr>
          <w:p w14:paraId="5752E44F"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45,525.00</w:t>
            </w:r>
          </w:p>
        </w:tc>
        <w:tc>
          <w:tcPr>
            <w:tcW w:w="735" w:type="dxa"/>
            <w:shd w:val="clear" w:color="auto" w:fill="F2F2F2"/>
            <w:tcMar>
              <w:top w:w="15" w:type="dxa"/>
              <w:left w:w="88" w:type="dxa"/>
              <w:bottom w:w="0" w:type="dxa"/>
              <w:right w:w="88" w:type="dxa"/>
            </w:tcMar>
          </w:tcPr>
          <w:p w14:paraId="220D8BA9" w14:textId="1D8AC961" w:rsidR="00D15DE3" w:rsidRPr="006F5A40" w:rsidRDefault="008821C1" w:rsidP="00563439">
            <w:pPr>
              <w:spacing w:line="240" w:lineRule="auto"/>
              <w:rPr>
                <w:rFonts w:ascii="Times New Roman" w:hAnsi="Times New Roman"/>
                <w:noProof/>
                <w:sz w:val="16"/>
                <w:szCs w:val="16"/>
                <w:lang w:val="en-GB" w:eastAsia="en-GB"/>
              </w:rPr>
            </w:pPr>
            <w:r>
              <w:rPr>
                <w:rFonts w:ascii="Times New Roman" w:eastAsia="Times New Roman" w:hAnsi="Times New Roman" w:cs="Times New Roman"/>
                <w:color w:val="000000"/>
                <w:sz w:val="12"/>
                <w:szCs w:val="12"/>
                <w:lang w:eastAsia="en-GB"/>
              </w:rPr>
              <w:t>75%</w:t>
            </w:r>
          </w:p>
        </w:tc>
        <w:tc>
          <w:tcPr>
            <w:tcW w:w="737" w:type="dxa"/>
            <w:shd w:val="clear" w:color="auto" w:fill="F2F2F2"/>
            <w:tcMar>
              <w:top w:w="15" w:type="dxa"/>
              <w:left w:w="88" w:type="dxa"/>
              <w:bottom w:w="0" w:type="dxa"/>
              <w:right w:w="88" w:type="dxa"/>
            </w:tcMar>
          </w:tcPr>
          <w:p w14:paraId="7CB38784" w14:textId="6BDDB429" w:rsidR="00D15DE3" w:rsidRPr="006F5A40" w:rsidRDefault="008821C1" w:rsidP="00563439">
            <w:pPr>
              <w:spacing w:line="240" w:lineRule="auto"/>
              <w:rPr>
                <w:rFonts w:ascii="Times New Roman" w:eastAsia="Times New Roman" w:hAnsi="Times New Roman"/>
                <w:b/>
                <w:bCs/>
                <w:color w:val="000000"/>
                <w:sz w:val="12"/>
                <w:szCs w:val="12"/>
                <w:lang w:eastAsia="en-GB"/>
              </w:rPr>
            </w:pPr>
            <w:r>
              <w:rPr>
                <w:noProof/>
              </w:rPr>
              <w:drawing>
                <wp:inline distT="0" distB="0" distL="0" distR="0" wp14:anchorId="335578FD" wp14:editId="705C4708">
                  <wp:extent cx="453985" cy="590550"/>
                  <wp:effectExtent l="0" t="0" r="3810" b="0"/>
                  <wp:docPr id="768609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09129" name="Picture 7686091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8262" cy="648146"/>
                          </a:xfrm>
                          <a:prstGeom prst="rect">
                            <a:avLst/>
                          </a:prstGeom>
                        </pic:spPr>
                      </pic:pic>
                    </a:graphicData>
                  </a:graphic>
                </wp:inline>
              </w:drawing>
            </w:r>
          </w:p>
        </w:tc>
        <w:tc>
          <w:tcPr>
            <w:tcW w:w="718" w:type="dxa"/>
            <w:shd w:val="clear" w:color="auto" w:fill="F2F2F2"/>
            <w:tcMar>
              <w:top w:w="15" w:type="dxa"/>
              <w:left w:w="88" w:type="dxa"/>
              <w:bottom w:w="0" w:type="dxa"/>
              <w:right w:w="88" w:type="dxa"/>
            </w:tcMar>
          </w:tcPr>
          <w:p w14:paraId="0E62CAD7" w14:textId="77777777" w:rsidR="00D15DE3" w:rsidRPr="00F93DA4" w:rsidRDefault="00D15DE3" w:rsidP="00563439">
            <w:pPr>
              <w:spacing w:line="240" w:lineRule="auto"/>
            </w:pPr>
            <w:r w:rsidRPr="006F5A40">
              <w:rPr>
                <w:rFonts w:ascii="Times New Roman" w:eastAsia="Times New Roman" w:hAnsi="Times New Roman" w:cs="Times New Roman"/>
                <w:b/>
                <w:bCs/>
                <w:color w:val="000000"/>
                <w:sz w:val="12"/>
                <w:szCs w:val="12"/>
                <w:lang w:eastAsia="en-GB"/>
              </w:rPr>
              <w:t>33months</w:t>
            </w:r>
          </w:p>
        </w:tc>
        <w:tc>
          <w:tcPr>
            <w:tcW w:w="816" w:type="dxa"/>
            <w:shd w:val="clear" w:color="auto" w:fill="F2F2F2"/>
            <w:vAlign w:val="center"/>
          </w:tcPr>
          <w:p w14:paraId="7F0C658E"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19A0F56B"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07A003A2" w14:textId="77777777" w:rsidTr="006079A0">
        <w:trPr>
          <w:trHeight w:val="139"/>
          <w:jc w:val="center"/>
        </w:trPr>
        <w:tc>
          <w:tcPr>
            <w:tcW w:w="1334" w:type="dxa"/>
            <w:shd w:val="clear" w:color="auto" w:fill="F2F2F2"/>
            <w:tcMar>
              <w:top w:w="15" w:type="dxa"/>
              <w:left w:w="88" w:type="dxa"/>
              <w:bottom w:w="0" w:type="dxa"/>
              <w:right w:w="88" w:type="dxa"/>
            </w:tcMar>
          </w:tcPr>
          <w:p w14:paraId="7B402822"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6750A233"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1B6B767D"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04AD6BD6" w14:textId="77777777" w:rsidR="00D15DE3" w:rsidRPr="00F93DA4" w:rsidRDefault="00D15DE3" w:rsidP="00563439">
            <w:pPr>
              <w:spacing w:line="240" w:lineRule="auto"/>
            </w:pPr>
          </w:p>
        </w:tc>
        <w:tc>
          <w:tcPr>
            <w:tcW w:w="541" w:type="dxa"/>
            <w:shd w:val="clear" w:color="auto" w:fill="F2F2F2"/>
          </w:tcPr>
          <w:p w14:paraId="0C0E9CBB" w14:textId="77777777" w:rsidR="00D15DE3" w:rsidRPr="00F93DA4" w:rsidRDefault="00D15DE3" w:rsidP="00563439">
            <w:pPr>
              <w:spacing w:line="240" w:lineRule="auto"/>
            </w:pPr>
          </w:p>
        </w:tc>
        <w:tc>
          <w:tcPr>
            <w:tcW w:w="928" w:type="dxa"/>
            <w:shd w:val="clear" w:color="auto" w:fill="F2F2F2"/>
          </w:tcPr>
          <w:p w14:paraId="279F56F3"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26D777C7"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331ADC6B" w14:textId="77777777" w:rsidR="00D15DE3" w:rsidRPr="00F93DA4" w:rsidRDefault="00D15DE3" w:rsidP="00563439">
            <w:pPr>
              <w:spacing w:line="240" w:lineRule="auto"/>
            </w:pPr>
          </w:p>
        </w:tc>
        <w:tc>
          <w:tcPr>
            <w:tcW w:w="1044" w:type="dxa"/>
            <w:shd w:val="clear" w:color="auto" w:fill="E7F3F4"/>
            <w:vAlign w:val="center"/>
          </w:tcPr>
          <w:p w14:paraId="2886C785" w14:textId="77777777" w:rsidR="00D15DE3" w:rsidRPr="006F5A40" w:rsidRDefault="00D15DE3" w:rsidP="00563439">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 xml:space="preserve">Renovation of 5no. market sheds and graveling at </w:t>
            </w:r>
            <w:proofErr w:type="spellStart"/>
            <w:r w:rsidRPr="006F5A40">
              <w:rPr>
                <w:rFonts w:ascii="Times New Roman" w:eastAsia="Times New Roman" w:hAnsi="Times New Roman" w:cs="Times New Roman"/>
                <w:sz w:val="16"/>
                <w:szCs w:val="16"/>
                <w:lang w:eastAsia="en-GB"/>
              </w:rPr>
              <w:t>beposo</w:t>
            </w:r>
            <w:proofErr w:type="spellEnd"/>
          </w:p>
          <w:p w14:paraId="55A0FA34" w14:textId="77777777" w:rsidR="00D15DE3" w:rsidRPr="006F5A40" w:rsidRDefault="00D15DE3" w:rsidP="00563439">
            <w:pPr>
              <w:spacing w:line="240" w:lineRule="auto"/>
              <w:rPr>
                <w:rFonts w:ascii="Times New Roman" w:eastAsia="Times New Roman" w:hAnsi="Times New Roman"/>
                <w:sz w:val="12"/>
                <w:szCs w:val="12"/>
                <w:lang w:eastAsia="en-GB"/>
              </w:rPr>
            </w:pPr>
          </w:p>
        </w:tc>
        <w:tc>
          <w:tcPr>
            <w:tcW w:w="490" w:type="dxa"/>
            <w:shd w:val="clear" w:color="auto" w:fill="F2F2F2"/>
            <w:tcMar>
              <w:top w:w="15" w:type="dxa"/>
              <w:left w:w="88" w:type="dxa"/>
              <w:bottom w:w="0" w:type="dxa"/>
              <w:right w:w="88" w:type="dxa"/>
            </w:tcMar>
            <w:vAlign w:val="center"/>
          </w:tcPr>
          <w:p w14:paraId="1BAB8245"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s="Times New Roman"/>
                <w:color w:val="000000"/>
                <w:sz w:val="12"/>
                <w:szCs w:val="12"/>
                <w:lang w:eastAsia="en-GB"/>
              </w:rPr>
              <w:t>6 months</w:t>
            </w:r>
          </w:p>
        </w:tc>
        <w:tc>
          <w:tcPr>
            <w:tcW w:w="735" w:type="dxa"/>
            <w:shd w:val="clear" w:color="auto" w:fill="F2F2F2"/>
            <w:vAlign w:val="center"/>
          </w:tcPr>
          <w:p w14:paraId="1DB161B1"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5F4905">
              <w:rPr>
                <w:rFonts w:ascii="Times New Roman" w:eastAsia="Times New Roman" w:hAnsi="Times New Roman" w:cs="Times New Roman"/>
                <w:color w:val="000000"/>
                <w:sz w:val="12"/>
                <w:szCs w:val="12"/>
                <w:lang w:eastAsia="en-GB"/>
              </w:rPr>
              <w:t>380,020.45</w:t>
            </w:r>
          </w:p>
        </w:tc>
        <w:tc>
          <w:tcPr>
            <w:tcW w:w="679" w:type="dxa"/>
            <w:shd w:val="clear" w:color="auto" w:fill="F2F2F2"/>
            <w:vAlign w:val="center"/>
          </w:tcPr>
          <w:p w14:paraId="38FD87DC"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5F4905">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vAlign w:val="center"/>
          </w:tcPr>
          <w:p w14:paraId="7151E47A"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sidRPr="0011774F">
              <w:rPr>
                <w:rFonts w:ascii="Times New Roman" w:eastAsia="Times New Roman" w:hAnsi="Times New Roman" w:cs="Times New Roman"/>
                <w:color w:val="000000"/>
                <w:sz w:val="12"/>
                <w:szCs w:val="12"/>
                <w:lang w:eastAsia="en-GB"/>
              </w:rPr>
              <w:t>106,420.45</w:t>
            </w:r>
          </w:p>
        </w:tc>
        <w:tc>
          <w:tcPr>
            <w:tcW w:w="620" w:type="dxa"/>
            <w:shd w:val="clear" w:color="auto" w:fill="F2F2F2"/>
            <w:vAlign w:val="center"/>
          </w:tcPr>
          <w:p w14:paraId="6DB70930" w14:textId="77777777" w:rsidR="00D15DE3" w:rsidRPr="006F5A40"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273,600.00</w:t>
            </w:r>
          </w:p>
        </w:tc>
        <w:tc>
          <w:tcPr>
            <w:tcW w:w="735" w:type="dxa"/>
            <w:shd w:val="clear" w:color="auto" w:fill="F2F2F2"/>
            <w:tcMar>
              <w:top w:w="15" w:type="dxa"/>
              <w:left w:w="88" w:type="dxa"/>
              <w:bottom w:w="0" w:type="dxa"/>
              <w:right w:w="88" w:type="dxa"/>
            </w:tcMar>
            <w:vAlign w:val="center"/>
          </w:tcPr>
          <w:p w14:paraId="21E873CB" w14:textId="77777777" w:rsidR="00D15DE3" w:rsidRPr="006F5A40" w:rsidRDefault="00D15DE3" w:rsidP="00563439">
            <w:pPr>
              <w:spacing w:line="240" w:lineRule="auto"/>
              <w:rPr>
                <w:rFonts w:ascii="Times New Roman" w:hAnsi="Times New Roman"/>
                <w:noProof/>
                <w:sz w:val="16"/>
                <w:szCs w:val="16"/>
                <w:lang w:val="en-GB" w:eastAsia="en-GB"/>
              </w:rPr>
            </w:pPr>
            <w:r w:rsidRPr="0011774F">
              <w:rPr>
                <w:rFonts w:ascii="Times New Roman" w:eastAsia="Times New Roman" w:hAnsi="Times New Roman" w:cs="Times New Roman"/>
                <w:color w:val="000000"/>
                <w:sz w:val="12"/>
                <w:szCs w:val="12"/>
                <w:lang w:eastAsia="en-GB"/>
              </w:rPr>
              <w:t>100%</w:t>
            </w:r>
          </w:p>
        </w:tc>
        <w:tc>
          <w:tcPr>
            <w:tcW w:w="737" w:type="dxa"/>
            <w:shd w:val="clear" w:color="auto" w:fill="F2F2F2"/>
            <w:tcMar>
              <w:top w:w="15" w:type="dxa"/>
              <w:left w:w="88" w:type="dxa"/>
              <w:bottom w:w="0" w:type="dxa"/>
              <w:right w:w="88" w:type="dxa"/>
            </w:tcMar>
          </w:tcPr>
          <w:p w14:paraId="6DAF083D" w14:textId="3AB54FA7" w:rsidR="00D15DE3" w:rsidRPr="006F5A40" w:rsidRDefault="00790564" w:rsidP="00563439">
            <w:pPr>
              <w:spacing w:line="240" w:lineRule="auto"/>
              <w:rPr>
                <w:rFonts w:ascii="Times New Roman" w:eastAsia="Times New Roman" w:hAnsi="Times New Roman"/>
                <w:b/>
                <w:bCs/>
                <w:color w:val="000000"/>
                <w:sz w:val="12"/>
                <w:szCs w:val="12"/>
                <w:lang w:eastAsia="en-GB"/>
              </w:rPr>
            </w:pPr>
            <w:r>
              <w:rPr>
                <w:noProof/>
              </w:rPr>
              <w:drawing>
                <wp:anchor distT="0" distB="0" distL="114300" distR="114300" simplePos="0" relativeHeight="251727872" behindDoc="0" locked="0" layoutInCell="1" allowOverlap="1" wp14:anchorId="58BD95E7" wp14:editId="5C506130">
                  <wp:simplePos x="0" y="0"/>
                  <wp:positionH relativeFrom="column">
                    <wp:posOffset>-52705</wp:posOffset>
                  </wp:positionH>
                  <wp:positionV relativeFrom="paragraph">
                    <wp:posOffset>0</wp:posOffset>
                  </wp:positionV>
                  <wp:extent cx="984738" cy="636750"/>
                  <wp:effectExtent l="0" t="0" r="6350" b="0"/>
                  <wp:wrapSquare wrapText="bothSides"/>
                  <wp:docPr id="119148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84738" cy="636750"/>
                          </a:xfrm>
                          <a:prstGeom prst="rect">
                            <a:avLst/>
                          </a:prstGeom>
                          <a:noFill/>
                          <a:ln>
                            <a:noFill/>
                          </a:ln>
                        </pic:spPr>
                      </pic:pic>
                    </a:graphicData>
                  </a:graphic>
                </wp:anchor>
              </w:drawing>
            </w:r>
          </w:p>
        </w:tc>
        <w:tc>
          <w:tcPr>
            <w:tcW w:w="718" w:type="dxa"/>
            <w:shd w:val="clear" w:color="auto" w:fill="F2F2F2"/>
            <w:tcMar>
              <w:top w:w="15" w:type="dxa"/>
              <w:left w:w="88" w:type="dxa"/>
              <w:bottom w:w="0" w:type="dxa"/>
              <w:right w:w="88" w:type="dxa"/>
            </w:tcMar>
          </w:tcPr>
          <w:p w14:paraId="6EDBEFAA" w14:textId="77777777" w:rsidR="00D15DE3" w:rsidRPr="00F93DA4" w:rsidRDefault="00D15DE3" w:rsidP="00563439">
            <w:pPr>
              <w:spacing w:line="240" w:lineRule="auto"/>
            </w:pPr>
            <w:r w:rsidRPr="005F4905">
              <w:rPr>
                <w:rFonts w:ascii="Times New Roman" w:eastAsia="Times New Roman" w:hAnsi="Times New Roman" w:cs="Times New Roman"/>
                <w:color w:val="000000"/>
                <w:sz w:val="12"/>
                <w:szCs w:val="12"/>
                <w:lang w:eastAsia="en-GB"/>
              </w:rPr>
              <w:t>0</w:t>
            </w:r>
          </w:p>
        </w:tc>
        <w:tc>
          <w:tcPr>
            <w:tcW w:w="816" w:type="dxa"/>
            <w:shd w:val="clear" w:color="auto" w:fill="F2F2F2"/>
            <w:vAlign w:val="center"/>
          </w:tcPr>
          <w:p w14:paraId="06862EFE"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64C57ED8"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1A296F51" w14:textId="77777777" w:rsidTr="006079A0">
        <w:trPr>
          <w:trHeight w:val="139"/>
          <w:jc w:val="center"/>
        </w:trPr>
        <w:tc>
          <w:tcPr>
            <w:tcW w:w="1334" w:type="dxa"/>
            <w:shd w:val="clear" w:color="auto" w:fill="F2F2F2"/>
            <w:tcMar>
              <w:top w:w="15" w:type="dxa"/>
              <w:left w:w="88" w:type="dxa"/>
              <w:bottom w:w="0" w:type="dxa"/>
              <w:right w:w="88" w:type="dxa"/>
            </w:tcMar>
          </w:tcPr>
          <w:p w14:paraId="20B80531"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4EABEA23"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3442298A"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69407164" w14:textId="77777777" w:rsidR="00D15DE3" w:rsidRPr="00F93DA4" w:rsidRDefault="00D15DE3" w:rsidP="00563439">
            <w:pPr>
              <w:spacing w:line="240" w:lineRule="auto"/>
            </w:pPr>
          </w:p>
        </w:tc>
        <w:tc>
          <w:tcPr>
            <w:tcW w:w="541" w:type="dxa"/>
            <w:shd w:val="clear" w:color="auto" w:fill="F2F2F2"/>
          </w:tcPr>
          <w:p w14:paraId="684AF67F" w14:textId="77777777" w:rsidR="00D15DE3" w:rsidRPr="00F93DA4" w:rsidRDefault="00D15DE3" w:rsidP="00563439">
            <w:pPr>
              <w:spacing w:line="240" w:lineRule="auto"/>
            </w:pPr>
          </w:p>
        </w:tc>
        <w:tc>
          <w:tcPr>
            <w:tcW w:w="928" w:type="dxa"/>
            <w:shd w:val="clear" w:color="auto" w:fill="F2F2F2"/>
          </w:tcPr>
          <w:p w14:paraId="1EDF58EE"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7963606C"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747717C0" w14:textId="4DCD104B" w:rsidR="00D15DE3" w:rsidRPr="00497F64" w:rsidRDefault="00D15DE3" w:rsidP="00563439">
            <w:pPr>
              <w:spacing w:line="240" w:lineRule="auto"/>
              <w:rPr>
                <w:rFonts w:ascii="Times New Roman" w:hAnsi="Times New Roman" w:cs="Times New Roman"/>
              </w:rPr>
            </w:pPr>
          </w:p>
        </w:tc>
        <w:tc>
          <w:tcPr>
            <w:tcW w:w="1044" w:type="dxa"/>
            <w:shd w:val="clear" w:color="auto" w:fill="E7F3F4"/>
            <w:vAlign w:val="center"/>
          </w:tcPr>
          <w:p w14:paraId="17D71F28" w14:textId="77777777" w:rsidR="00D15DE3" w:rsidRPr="006F5A40" w:rsidRDefault="00D15DE3" w:rsidP="00563439">
            <w:pPr>
              <w:jc w:val="center"/>
              <w:rPr>
                <w:rFonts w:ascii="Times New Roman" w:eastAsia="Times New Roman" w:hAnsi="Times New Roman"/>
                <w:sz w:val="16"/>
                <w:szCs w:val="16"/>
                <w:lang w:eastAsia="en-GB"/>
              </w:rPr>
            </w:pPr>
            <w:r w:rsidRPr="006F5A40">
              <w:rPr>
                <w:rFonts w:ascii="Times New Roman" w:eastAsia="Times New Roman" w:hAnsi="Times New Roman" w:cs="Times New Roman"/>
                <w:sz w:val="16"/>
                <w:szCs w:val="16"/>
                <w:lang w:eastAsia="en-GB"/>
              </w:rPr>
              <w:t>Completion of football park</w:t>
            </w:r>
          </w:p>
        </w:tc>
        <w:tc>
          <w:tcPr>
            <w:tcW w:w="490" w:type="dxa"/>
            <w:shd w:val="clear" w:color="auto" w:fill="F2F2F2"/>
            <w:tcMar>
              <w:top w:w="15" w:type="dxa"/>
              <w:left w:w="88" w:type="dxa"/>
              <w:bottom w:w="0" w:type="dxa"/>
              <w:right w:w="88" w:type="dxa"/>
            </w:tcMar>
            <w:vAlign w:val="center"/>
          </w:tcPr>
          <w:p w14:paraId="32D3057E" w14:textId="77777777" w:rsidR="00D15DE3" w:rsidRDefault="00D15DE3" w:rsidP="00563439">
            <w:pPr>
              <w:spacing w:line="240" w:lineRule="auto"/>
              <w:rPr>
                <w:rFonts w:ascii="Times New Roman" w:eastAsia="Times New Roman" w:hAnsi="Times New Roman"/>
                <w:color w:val="000000"/>
                <w:sz w:val="12"/>
                <w:szCs w:val="12"/>
                <w:lang w:eastAsia="en-GB"/>
              </w:rPr>
            </w:pPr>
            <w:r w:rsidRPr="005F4905">
              <w:rPr>
                <w:rFonts w:ascii="Times New Roman" w:eastAsia="Times New Roman" w:hAnsi="Times New Roman" w:cs="Times New Roman"/>
                <w:color w:val="000000"/>
                <w:sz w:val="12"/>
                <w:szCs w:val="12"/>
                <w:lang w:eastAsia="en-GB"/>
              </w:rPr>
              <w:t>6 Months</w:t>
            </w:r>
          </w:p>
        </w:tc>
        <w:tc>
          <w:tcPr>
            <w:tcW w:w="735" w:type="dxa"/>
            <w:shd w:val="clear" w:color="auto" w:fill="F2F2F2"/>
            <w:vAlign w:val="center"/>
          </w:tcPr>
          <w:p w14:paraId="648682F2" w14:textId="77777777" w:rsidR="00D15DE3" w:rsidRPr="005F4905" w:rsidRDefault="00D15DE3" w:rsidP="00563439">
            <w:pPr>
              <w:spacing w:line="240" w:lineRule="auto"/>
              <w:rPr>
                <w:rFonts w:ascii="Times New Roman" w:eastAsia="Times New Roman" w:hAnsi="Times New Roman"/>
                <w:color w:val="000000"/>
                <w:sz w:val="12"/>
                <w:szCs w:val="12"/>
                <w:lang w:eastAsia="en-GB"/>
              </w:rPr>
            </w:pPr>
            <w:r w:rsidRPr="005F4905">
              <w:rPr>
                <w:rFonts w:ascii="Times New Roman" w:eastAsia="Times New Roman" w:hAnsi="Times New Roman" w:cs="Times New Roman"/>
                <w:color w:val="000000"/>
                <w:sz w:val="12"/>
                <w:szCs w:val="12"/>
                <w:lang w:eastAsia="en-GB"/>
              </w:rPr>
              <w:t>150,931.55</w:t>
            </w:r>
          </w:p>
        </w:tc>
        <w:tc>
          <w:tcPr>
            <w:tcW w:w="679" w:type="dxa"/>
            <w:shd w:val="clear" w:color="auto" w:fill="F2F2F2"/>
            <w:vAlign w:val="center"/>
          </w:tcPr>
          <w:p w14:paraId="175A6565" w14:textId="77777777" w:rsidR="00D15DE3" w:rsidRPr="005F4905"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vAlign w:val="center"/>
          </w:tcPr>
          <w:p w14:paraId="01F08140" w14:textId="77777777" w:rsidR="00D15DE3" w:rsidRPr="0011774F" w:rsidRDefault="00D15DE3" w:rsidP="00563439">
            <w:pPr>
              <w:spacing w:line="240" w:lineRule="auto"/>
              <w:rPr>
                <w:rFonts w:ascii="Times New Roman" w:eastAsia="Times New Roman" w:hAnsi="Times New Roman"/>
                <w:color w:val="000000"/>
                <w:sz w:val="12"/>
                <w:szCs w:val="12"/>
                <w:lang w:eastAsia="en-GB"/>
              </w:rPr>
            </w:pPr>
            <w:r w:rsidRPr="0011774F">
              <w:rPr>
                <w:rFonts w:ascii="Times New Roman" w:eastAsia="Times New Roman" w:hAnsi="Times New Roman" w:cs="Times New Roman"/>
                <w:color w:val="000000"/>
                <w:sz w:val="12"/>
                <w:szCs w:val="12"/>
                <w:lang w:eastAsia="en-GB"/>
              </w:rPr>
              <w:t>22,681.55</w:t>
            </w:r>
          </w:p>
        </w:tc>
        <w:tc>
          <w:tcPr>
            <w:tcW w:w="620" w:type="dxa"/>
            <w:shd w:val="clear" w:color="auto" w:fill="F2F2F2"/>
            <w:vAlign w:val="center"/>
          </w:tcPr>
          <w:p w14:paraId="029B3884" w14:textId="77777777" w:rsidR="00D15DE3" w:rsidRPr="0011774F"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128,250.00</w:t>
            </w:r>
          </w:p>
        </w:tc>
        <w:tc>
          <w:tcPr>
            <w:tcW w:w="735" w:type="dxa"/>
            <w:shd w:val="clear" w:color="auto" w:fill="F2F2F2"/>
            <w:tcMar>
              <w:top w:w="15" w:type="dxa"/>
              <w:left w:w="88" w:type="dxa"/>
              <w:bottom w:w="0" w:type="dxa"/>
              <w:right w:w="88" w:type="dxa"/>
            </w:tcMar>
            <w:vAlign w:val="center"/>
          </w:tcPr>
          <w:p w14:paraId="17D3BF47" w14:textId="77777777" w:rsidR="00D15DE3" w:rsidRPr="006F5A40" w:rsidRDefault="00D15DE3" w:rsidP="00563439">
            <w:pPr>
              <w:spacing w:line="240" w:lineRule="auto"/>
              <w:rPr>
                <w:rFonts w:ascii="Times New Roman" w:hAnsi="Times New Roman"/>
                <w:noProof/>
                <w:sz w:val="16"/>
                <w:szCs w:val="16"/>
                <w:lang w:val="en-GB" w:eastAsia="en-GB"/>
              </w:rPr>
            </w:pPr>
            <w:r w:rsidRPr="0011774F">
              <w:rPr>
                <w:rFonts w:ascii="Times New Roman" w:eastAsia="Times New Roman" w:hAnsi="Times New Roman" w:cs="Times New Roman"/>
                <w:color w:val="000000"/>
                <w:sz w:val="12"/>
                <w:szCs w:val="12"/>
                <w:lang w:eastAsia="en-GB"/>
              </w:rPr>
              <w:t>100%</w:t>
            </w:r>
          </w:p>
        </w:tc>
        <w:tc>
          <w:tcPr>
            <w:tcW w:w="737" w:type="dxa"/>
            <w:shd w:val="clear" w:color="auto" w:fill="F2F2F2"/>
            <w:tcMar>
              <w:top w:w="15" w:type="dxa"/>
              <w:left w:w="88" w:type="dxa"/>
              <w:bottom w:w="0" w:type="dxa"/>
              <w:right w:w="88" w:type="dxa"/>
            </w:tcMar>
          </w:tcPr>
          <w:p w14:paraId="315DCE6C" w14:textId="77777777" w:rsidR="00D15DE3" w:rsidRPr="005F4905" w:rsidRDefault="00D15DE3" w:rsidP="00563439">
            <w:pPr>
              <w:spacing w:line="240" w:lineRule="auto"/>
              <w:rPr>
                <w:rFonts w:ascii="Times New Roman" w:eastAsia="Times New Roman" w:hAnsi="Times New Roman"/>
                <w:color w:val="000000"/>
                <w:sz w:val="12"/>
                <w:szCs w:val="12"/>
                <w:lang w:eastAsia="en-GB"/>
              </w:rPr>
            </w:pPr>
            <w:r w:rsidRPr="0011774F">
              <w:rPr>
                <w:rFonts w:ascii="Times New Roman" w:eastAsia="Times New Roman" w:hAnsi="Times New Roman" w:cs="Times New Roman"/>
                <w:noProof/>
                <w:color w:val="000000"/>
                <w:sz w:val="12"/>
                <w:szCs w:val="12"/>
                <w:lang w:eastAsia="en-GB"/>
              </w:rPr>
              <w:drawing>
                <wp:anchor distT="0" distB="0" distL="114300" distR="114300" simplePos="0" relativeHeight="251719680" behindDoc="0" locked="0" layoutInCell="1" allowOverlap="1" wp14:anchorId="3A7CD0FB" wp14:editId="6169FD94">
                  <wp:simplePos x="0" y="0"/>
                  <wp:positionH relativeFrom="margin">
                    <wp:posOffset>-213372</wp:posOffset>
                  </wp:positionH>
                  <wp:positionV relativeFrom="paragraph">
                    <wp:posOffset>-25879</wp:posOffset>
                  </wp:positionV>
                  <wp:extent cx="1210310" cy="514350"/>
                  <wp:effectExtent l="0" t="0" r="8890" b="0"/>
                  <wp:wrapSquare wrapText="bothSides"/>
                  <wp:docPr id="1347522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185" name="Picture 8589185"/>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1210310" cy="514350"/>
                          </a:xfrm>
                          <a:prstGeom prst="rect">
                            <a:avLst/>
                          </a:prstGeom>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76C4C9F6" w14:textId="77777777" w:rsidR="00D15DE3" w:rsidRPr="00F93DA4" w:rsidRDefault="00D15DE3" w:rsidP="00563439">
            <w:pPr>
              <w:spacing w:line="240" w:lineRule="auto"/>
            </w:pPr>
            <w:r w:rsidRPr="005F4905">
              <w:rPr>
                <w:rFonts w:ascii="Times New Roman" w:eastAsia="Times New Roman" w:hAnsi="Times New Roman" w:cs="Times New Roman"/>
                <w:color w:val="000000"/>
                <w:sz w:val="12"/>
                <w:szCs w:val="12"/>
                <w:lang w:eastAsia="en-GB"/>
              </w:rPr>
              <w:t>0</w:t>
            </w:r>
          </w:p>
        </w:tc>
        <w:tc>
          <w:tcPr>
            <w:tcW w:w="816" w:type="dxa"/>
            <w:shd w:val="clear" w:color="auto" w:fill="F2F2F2"/>
            <w:vAlign w:val="center"/>
          </w:tcPr>
          <w:p w14:paraId="7684C9FD"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5F45F734"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r w:rsidR="006079A0" w:rsidRPr="00F93DA4" w14:paraId="08FFFE23" w14:textId="77777777" w:rsidTr="006079A0">
        <w:trPr>
          <w:trHeight w:val="139"/>
          <w:jc w:val="center"/>
        </w:trPr>
        <w:tc>
          <w:tcPr>
            <w:tcW w:w="1334" w:type="dxa"/>
            <w:shd w:val="clear" w:color="auto" w:fill="F2F2F2"/>
            <w:tcMar>
              <w:top w:w="15" w:type="dxa"/>
              <w:left w:w="88" w:type="dxa"/>
              <w:bottom w:w="0" w:type="dxa"/>
              <w:right w:w="88" w:type="dxa"/>
            </w:tcMar>
          </w:tcPr>
          <w:p w14:paraId="42A03FB5" w14:textId="77777777" w:rsidR="00D15DE3" w:rsidRPr="00F93DA4" w:rsidRDefault="00D15DE3" w:rsidP="00563439">
            <w:pPr>
              <w:spacing w:line="240" w:lineRule="auto"/>
              <w:rPr>
                <w:b/>
                <w:bCs/>
              </w:rPr>
            </w:pPr>
          </w:p>
        </w:tc>
        <w:tc>
          <w:tcPr>
            <w:tcW w:w="896" w:type="dxa"/>
            <w:shd w:val="clear" w:color="auto" w:fill="F2F2F2"/>
            <w:tcMar>
              <w:top w:w="15" w:type="dxa"/>
              <w:left w:w="88" w:type="dxa"/>
              <w:bottom w:w="0" w:type="dxa"/>
              <w:right w:w="88" w:type="dxa"/>
            </w:tcMar>
          </w:tcPr>
          <w:p w14:paraId="18B8CEF5" w14:textId="77777777" w:rsidR="00D15DE3" w:rsidRPr="00F93DA4" w:rsidRDefault="00D15DE3" w:rsidP="00563439">
            <w:pPr>
              <w:spacing w:line="240" w:lineRule="auto"/>
            </w:pPr>
          </w:p>
        </w:tc>
        <w:tc>
          <w:tcPr>
            <w:tcW w:w="917" w:type="dxa"/>
            <w:shd w:val="clear" w:color="auto" w:fill="F2F2F2"/>
            <w:tcMar>
              <w:top w:w="15" w:type="dxa"/>
              <w:left w:w="88" w:type="dxa"/>
              <w:bottom w:w="0" w:type="dxa"/>
              <w:right w:w="88" w:type="dxa"/>
            </w:tcMar>
          </w:tcPr>
          <w:p w14:paraId="04E85C6F" w14:textId="77777777" w:rsidR="00D15DE3" w:rsidRPr="00F93DA4" w:rsidRDefault="00D15DE3" w:rsidP="00563439">
            <w:pPr>
              <w:spacing w:line="240" w:lineRule="auto"/>
            </w:pPr>
          </w:p>
        </w:tc>
        <w:tc>
          <w:tcPr>
            <w:tcW w:w="653" w:type="dxa"/>
            <w:shd w:val="clear" w:color="auto" w:fill="F2F2F2"/>
            <w:tcMar>
              <w:top w:w="15" w:type="dxa"/>
              <w:left w:w="88" w:type="dxa"/>
              <w:bottom w:w="0" w:type="dxa"/>
              <w:right w:w="88" w:type="dxa"/>
            </w:tcMar>
          </w:tcPr>
          <w:p w14:paraId="612EB01D" w14:textId="77777777" w:rsidR="00D15DE3" w:rsidRPr="00F93DA4" w:rsidRDefault="00D15DE3" w:rsidP="00563439">
            <w:pPr>
              <w:spacing w:line="240" w:lineRule="auto"/>
            </w:pPr>
          </w:p>
        </w:tc>
        <w:tc>
          <w:tcPr>
            <w:tcW w:w="541" w:type="dxa"/>
            <w:shd w:val="clear" w:color="auto" w:fill="F2F2F2"/>
          </w:tcPr>
          <w:p w14:paraId="572745AA" w14:textId="77777777" w:rsidR="00D15DE3" w:rsidRPr="00F93DA4" w:rsidRDefault="00D15DE3" w:rsidP="00563439">
            <w:pPr>
              <w:spacing w:line="240" w:lineRule="auto"/>
            </w:pPr>
          </w:p>
        </w:tc>
        <w:tc>
          <w:tcPr>
            <w:tcW w:w="928" w:type="dxa"/>
            <w:shd w:val="clear" w:color="auto" w:fill="F2F2F2"/>
          </w:tcPr>
          <w:p w14:paraId="18A871A3" w14:textId="77777777" w:rsidR="00D15DE3" w:rsidRPr="00F93DA4" w:rsidRDefault="00D15DE3" w:rsidP="00563439">
            <w:pPr>
              <w:spacing w:line="240" w:lineRule="auto"/>
            </w:pPr>
          </w:p>
        </w:tc>
        <w:tc>
          <w:tcPr>
            <w:tcW w:w="818" w:type="dxa"/>
            <w:shd w:val="clear" w:color="auto" w:fill="F2F2F2"/>
            <w:tcMar>
              <w:top w:w="15" w:type="dxa"/>
              <w:left w:w="88" w:type="dxa"/>
              <w:bottom w:w="0" w:type="dxa"/>
              <w:right w:w="88" w:type="dxa"/>
            </w:tcMar>
          </w:tcPr>
          <w:p w14:paraId="111C3CC1" w14:textId="77777777" w:rsidR="00D15DE3" w:rsidRPr="00F93DA4" w:rsidRDefault="00D15DE3" w:rsidP="00563439">
            <w:pPr>
              <w:spacing w:line="240" w:lineRule="auto"/>
            </w:pPr>
          </w:p>
        </w:tc>
        <w:tc>
          <w:tcPr>
            <w:tcW w:w="653" w:type="dxa"/>
            <w:shd w:val="clear" w:color="auto" w:fill="E7F3F4"/>
            <w:tcMar>
              <w:top w:w="15" w:type="dxa"/>
              <w:left w:w="88" w:type="dxa"/>
              <w:bottom w:w="0" w:type="dxa"/>
              <w:right w:w="88" w:type="dxa"/>
            </w:tcMar>
          </w:tcPr>
          <w:p w14:paraId="035376FB" w14:textId="77777777" w:rsidR="00D15DE3" w:rsidRPr="00F93DA4" w:rsidRDefault="00D15DE3" w:rsidP="00563439">
            <w:pPr>
              <w:spacing w:line="240" w:lineRule="auto"/>
            </w:pPr>
          </w:p>
        </w:tc>
        <w:tc>
          <w:tcPr>
            <w:tcW w:w="1044" w:type="dxa"/>
            <w:shd w:val="clear" w:color="auto" w:fill="E7F3F4"/>
            <w:vAlign w:val="center"/>
          </w:tcPr>
          <w:p w14:paraId="34083DDF" w14:textId="77777777" w:rsidR="00D15DE3" w:rsidRPr="006F5A40" w:rsidRDefault="00D15DE3" w:rsidP="00563439">
            <w:pPr>
              <w:jc w:val="center"/>
              <w:rPr>
                <w:rFonts w:ascii="Times New Roman" w:eastAsia="Times New Roman" w:hAnsi="Times New Roman"/>
                <w:sz w:val="16"/>
                <w:szCs w:val="16"/>
                <w:lang w:eastAsia="en-GB"/>
              </w:rPr>
            </w:pPr>
            <w:r w:rsidRPr="006F5A40">
              <w:rPr>
                <w:rFonts w:ascii="Times New Roman" w:eastAsia="Times New Roman" w:hAnsi="Times New Roman" w:cs="Times New Roman"/>
                <w:sz w:val="16"/>
                <w:szCs w:val="16"/>
                <w:lang w:eastAsia="en-GB"/>
              </w:rPr>
              <w:t>Construction of community market shed with store and urinal</w:t>
            </w:r>
          </w:p>
        </w:tc>
        <w:tc>
          <w:tcPr>
            <w:tcW w:w="490" w:type="dxa"/>
            <w:shd w:val="clear" w:color="auto" w:fill="F2F2F2"/>
            <w:tcMar>
              <w:top w:w="15" w:type="dxa"/>
              <w:left w:w="88" w:type="dxa"/>
              <w:bottom w:w="0" w:type="dxa"/>
              <w:right w:w="88" w:type="dxa"/>
            </w:tcMar>
            <w:vAlign w:val="center"/>
          </w:tcPr>
          <w:p w14:paraId="3B3A60D1" w14:textId="77777777" w:rsidR="00D15DE3" w:rsidRPr="005F4905"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s="Times New Roman"/>
                <w:color w:val="000000"/>
                <w:sz w:val="12"/>
                <w:szCs w:val="12"/>
                <w:lang w:eastAsia="en-GB"/>
              </w:rPr>
              <w:t>6 months</w:t>
            </w:r>
          </w:p>
        </w:tc>
        <w:tc>
          <w:tcPr>
            <w:tcW w:w="735" w:type="dxa"/>
            <w:shd w:val="clear" w:color="auto" w:fill="F2F2F2"/>
            <w:vAlign w:val="center"/>
          </w:tcPr>
          <w:p w14:paraId="49A1035F" w14:textId="77777777" w:rsidR="00D15DE3" w:rsidRPr="005F4905"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s="Times New Roman"/>
                <w:color w:val="000000"/>
                <w:sz w:val="12"/>
                <w:szCs w:val="12"/>
                <w:lang w:eastAsia="en-GB"/>
              </w:rPr>
              <w:t>459,442.00</w:t>
            </w:r>
          </w:p>
        </w:tc>
        <w:tc>
          <w:tcPr>
            <w:tcW w:w="679" w:type="dxa"/>
            <w:shd w:val="clear" w:color="auto" w:fill="F2F2F2"/>
            <w:vAlign w:val="center"/>
          </w:tcPr>
          <w:p w14:paraId="410B3E5C" w14:textId="77777777" w:rsidR="00D15DE3"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s="Times New Roman"/>
                <w:color w:val="000000"/>
                <w:sz w:val="12"/>
                <w:szCs w:val="12"/>
                <w:lang w:eastAsia="en-GB"/>
              </w:rPr>
              <w:t>NA</w:t>
            </w:r>
          </w:p>
        </w:tc>
        <w:tc>
          <w:tcPr>
            <w:tcW w:w="735" w:type="dxa"/>
            <w:shd w:val="clear" w:color="auto" w:fill="F2F2F2"/>
            <w:tcMar>
              <w:top w:w="15" w:type="dxa"/>
              <w:left w:w="88" w:type="dxa"/>
              <w:bottom w:w="0" w:type="dxa"/>
              <w:right w:w="88" w:type="dxa"/>
            </w:tcMar>
            <w:vAlign w:val="center"/>
          </w:tcPr>
          <w:p w14:paraId="67642A02" w14:textId="77777777" w:rsidR="00D15DE3" w:rsidRPr="0011774F" w:rsidRDefault="00D15DE3" w:rsidP="00563439">
            <w:pPr>
              <w:spacing w:line="240" w:lineRule="auto"/>
              <w:rPr>
                <w:rFonts w:ascii="Times New Roman" w:eastAsia="Times New Roman" w:hAnsi="Times New Roman"/>
                <w:color w:val="000000"/>
                <w:sz w:val="12"/>
                <w:szCs w:val="12"/>
                <w:lang w:eastAsia="en-GB"/>
              </w:rPr>
            </w:pPr>
            <w:r w:rsidRPr="0011774F">
              <w:rPr>
                <w:rFonts w:ascii="Times New Roman" w:eastAsia="Times New Roman" w:hAnsi="Times New Roman" w:cs="Times New Roman"/>
                <w:color w:val="000000"/>
                <w:sz w:val="12"/>
                <w:szCs w:val="12"/>
                <w:lang w:eastAsia="en-GB"/>
              </w:rPr>
              <w:t>70,142.00</w:t>
            </w:r>
          </w:p>
        </w:tc>
        <w:tc>
          <w:tcPr>
            <w:tcW w:w="620" w:type="dxa"/>
            <w:shd w:val="clear" w:color="auto" w:fill="F2F2F2"/>
            <w:vAlign w:val="center"/>
          </w:tcPr>
          <w:p w14:paraId="08AC7FB9" w14:textId="77777777" w:rsidR="00D15DE3" w:rsidRPr="0011774F" w:rsidRDefault="00D15DE3" w:rsidP="00563439">
            <w:pPr>
              <w:spacing w:line="240" w:lineRule="auto"/>
              <w:rPr>
                <w:rFonts w:ascii="Times New Roman" w:eastAsia="Times New Roman" w:hAnsi="Times New Roman"/>
                <w:color w:val="000000"/>
                <w:sz w:val="12"/>
                <w:szCs w:val="12"/>
                <w:lang w:eastAsia="en-GB"/>
              </w:rPr>
            </w:pPr>
            <w:r>
              <w:rPr>
                <w:rFonts w:ascii="Times New Roman" w:eastAsia="Times New Roman" w:hAnsi="Times New Roman"/>
                <w:color w:val="000000"/>
                <w:sz w:val="12"/>
                <w:szCs w:val="12"/>
                <w:lang w:eastAsia="en-GB"/>
              </w:rPr>
              <w:t>389,300.00</w:t>
            </w:r>
          </w:p>
        </w:tc>
        <w:tc>
          <w:tcPr>
            <w:tcW w:w="735" w:type="dxa"/>
            <w:shd w:val="clear" w:color="auto" w:fill="F2F2F2"/>
            <w:tcMar>
              <w:top w:w="15" w:type="dxa"/>
              <w:left w:w="88" w:type="dxa"/>
              <w:bottom w:w="0" w:type="dxa"/>
              <w:right w:w="88" w:type="dxa"/>
            </w:tcMar>
            <w:vAlign w:val="center"/>
          </w:tcPr>
          <w:p w14:paraId="5CAC8C62" w14:textId="77777777" w:rsidR="00D15DE3" w:rsidRPr="0011774F" w:rsidRDefault="00D15DE3" w:rsidP="00563439">
            <w:pPr>
              <w:spacing w:line="240" w:lineRule="auto"/>
              <w:rPr>
                <w:rFonts w:ascii="Times New Roman" w:eastAsia="Times New Roman" w:hAnsi="Times New Roman"/>
                <w:color w:val="000000"/>
                <w:sz w:val="12"/>
                <w:szCs w:val="12"/>
                <w:lang w:eastAsia="en-GB"/>
              </w:rPr>
            </w:pPr>
            <w:r w:rsidRPr="0011774F">
              <w:rPr>
                <w:rFonts w:ascii="Times New Roman" w:eastAsia="Times New Roman" w:hAnsi="Times New Roman" w:cs="Times New Roman"/>
                <w:color w:val="000000"/>
                <w:sz w:val="12"/>
                <w:szCs w:val="12"/>
                <w:lang w:eastAsia="en-GB"/>
              </w:rPr>
              <w:t>100%</w:t>
            </w:r>
          </w:p>
        </w:tc>
        <w:tc>
          <w:tcPr>
            <w:tcW w:w="737" w:type="dxa"/>
            <w:shd w:val="clear" w:color="auto" w:fill="F2F2F2"/>
            <w:tcMar>
              <w:top w:w="15" w:type="dxa"/>
              <w:left w:w="88" w:type="dxa"/>
              <w:bottom w:w="0" w:type="dxa"/>
              <w:right w:w="88" w:type="dxa"/>
            </w:tcMar>
          </w:tcPr>
          <w:p w14:paraId="629283EF" w14:textId="77777777" w:rsidR="00D15DE3" w:rsidRPr="005F4905" w:rsidRDefault="00D15DE3" w:rsidP="00563439">
            <w:pPr>
              <w:spacing w:line="240" w:lineRule="auto"/>
              <w:rPr>
                <w:rFonts w:ascii="Times New Roman" w:eastAsia="Times New Roman" w:hAnsi="Times New Roman"/>
                <w:color w:val="000000"/>
                <w:sz w:val="12"/>
                <w:szCs w:val="12"/>
                <w:lang w:eastAsia="en-GB"/>
              </w:rPr>
            </w:pPr>
            <w:r w:rsidRPr="0011774F">
              <w:rPr>
                <w:rFonts w:ascii="Times New Roman" w:eastAsia="Times New Roman" w:hAnsi="Times New Roman" w:cs="Times New Roman"/>
                <w:noProof/>
                <w:color w:val="000000"/>
                <w:sz w:val="12"/>
                <w:szCs w:val="12"/>
                <w:lang w:eastAsia="en-GB"/>
              </w:rPr>
              <w:drawing>
                <wp:anchor distT="0" distB="0" distL="114300" distR="114300" simplePos="0" relativeHeight="251720704" behindDoc="0" locked="0" layoutInCell="1" allowOverlap="1" wp14:anchorId="3A321326" wp14:editId="2E15605D">
                  <wp:simplePos x="0" y="0"/>
                  <wp:positionH relativeFrom="margin">
                    <wp:posOffset>-273757</wp:posOffset>
                  </wp:positionH>
                  <wp:positionV relativeFrom="paragraph">
                    <wp:posOffset>-34506</wp:posOffset>
                  </wp:positionV>
                  <wp:extent cx="1129030" cy="820420"/>
                  <wp:effectExtent l="0" t="0" r="0" b="0"/>
                  <wp:wrapSquare wrapText="bothSides"/>
                  <wp:docPr id="2071472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06265" name="Picture 150480626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29030" cy="820420"/>
                          </a:xfrm>
                          <a:prstGeom prst="rect">
                            <a:avLst/>
                          </a:prstGeom>
                        </pic:spPr>
                      </pic:pic>
                    </a:graphicData>
                  </a:graphic>
                  <wp14:sizeRelH relativeFrom="margin">
                    <wp14:pctWidth>0</wp14:pctWidth>
                  </wp14:sizeRelH>
                  <wp14:sizeRelV relativeFrom="margin">
                    <wp14:pctHeight>0</wp14:pctHeight>
                  </wp14:sizeRelV>
                </wp:anchor>
              </w:drawing>
            </w:r>
          </w:p>
        </w:tc>
        <w:tc>
          <w:tcPr>
            <w:tcW w:w="718" w:type="dxa"/>
            <w:shd w:val="clear" w:color="auto" w:fill="F2F2F2"/>
            <w:tcMar>
              <w:top w:w="15" w:type="dxa"/>
              <w:left w:w="88" w:type="dxa"/>
              <w:bottom w:w="0" w:type="dxa"/>
              <w:right w:w="88" w:type="dxa"/>
            </w:tcMar>
          </w:tcPr>
          <w:p w14:paraId="29DC5D17" w14:textId="77777777" w:rsidR="00D15DE3" w:rsidRPr="00F93DA4" w:rsidRDefault="00D15DE3" w:rsidP="00563439">
            <w:pPr>
              <w:spacing w:line="240" w:lineRule="auto"/>
            </w:pPr>
            <w:r w:rsidRPr="005F4905">
              <w:rPr>
                <w:rFonts w:ascii="Times New Roman" w:eastAsia="Times New Roman" w:hAnsi="Times New Roman" w:cs="Times New Roman"/>
                <w:color w:val="000000"/>
                <w:sz w:val="12"/>
                <w:szCs w:val="12"/>
                <w:lang w:eastAsia="en-GB"/>
              </w:rPr>
              <w:t>0</w:t>
            </w:r>
          </w:p>
        </w:tc>
        <w:tc>
          <w:tcPr>
            <w:tcW w:w="816" w:type="dxa"/>
            <w:shd w:val="clear" w:color="auto" w:fill="F2F2F2"/>
            <w:vAlign w:val="center"/>
          </w:tcPr>
          <w:p w14:paraId="05EBF91A" w14:textId="77777777" w:rsidR="00D15DE3" w:rsidRPr="00F93DA4" w:rsidRDefault="00D15DE3" w:rsidP="00563439">
            <w:pPr>
              <w:spacing w:line="240" w:lineRule="auto"/>
              <w:jc w:val="center"/>
            </w:pPr>
            <w:r w:rsidRPr="00177F94">
              <w:rPr>
                <w:rFonts w:ascii="Times New Roman" w:eastAsia="Times New Roman" w:hAnsi="Times New Roman"/>
                <w:sz w:val="12"/>
                <w:szCs w:val="12"/>
                <w:lang w:eastAsia="en-GB"/>
              </w:rPr>
              <w:t>NA</w:t>
            </w:r>
          </w:p>
        </w:tc>
        <w:tc>
          <w:tcPr>
            <w:tcW w:w="886" w:type="dxa"/>
            <w:shd w:val="clear" w:color="auto" w:fill="F2F2F2"/>
            <w:tcMar>
              <w:top w:w="15" w:type="dxa"/>
              <w:left w:w="88" w:type="dxa"/>
              <w:bottom w:w="0" w:type="dxa"/>
              <w:right w:w="88" w:type="dxa"/>
            </w:tcMar>
          </w:tcPr>
          <w:p w14:paraId="48C00155" w14:textId="77777777" w:rsidR="00D15DE3" w:rsidRPr="00F93DA4" w:rsidRDefault="00D15DE3" w:rsidP="00563439">
            <w:pPr>
              <w:spacing w:line="240" w:lineRule="auto"/>
            </w:pPr>
            <w:r w:rsidRPr="002D5585">
              <w:rPr>
                <w:rFonts w:ascii="Times New Roman" w:eastAsia="Times New Roman" w:hAnsi="Times New Roman"/>
                <w:sz w:val="12"/>
                <w:szCs w:val="12"/>
                <w:lang w:eastAsia="en-GB"/>
              </w:rPr>
              <w:t>NO PENDING ISSUE</w:t>
            </w:r>
          </w:p>
        </w:tc>
      </w:tr>
    </w:tbl>
    <w:p w14:paraId="19397249" w14:textId="1671FA94" w:rsidR="00940409" w:rsidRPr="001F45FF" w:rsidRDefault="00940409" w:rsidP="001F45FF">
      <w:pPr>
        <w:tabs>
          <w:tab w:val="left" w:pos="2079"/>
        </w:tabs>
        <w:rPr>
          <w:rFonts w:ascii="Times New Roman" w:hAnsi="Times New Roman" w:cs="Times New Roman"/>
          <w:color w:val="A6A6A6" w:themeColor="background1" w:themeShade="A6"/>
          <w:sz w:val="24"/>
          <w:szCs w:val="24"/>
        </w:rPr>
      </w:pPr>
      <w:r w:rsidRPr="006F5A40">
        <w:rPr>
          <w:rFonts w:ascii="Times New Roman" w:hAnsi="Times New Roman" w:cs="Times New Roman"/>
          <w:color w:val="A6A6A6" w:themeColor="background1" w:themeShade="A6"/>
          <w:sz w:val="24"/>
          <w:szCs w:val="24"/>
        </w:rPr>
        <w:t>NA-Not Applicable</w:t>
      </w:r>
    </w:p>
    <w:p w14:paraId="4BE213EA" w14:textId="77777777" w:rsidR="00940409" w:rsidRPr="00C7273E" w:rsidRDefault="00940409" w:rsidP="00EE66EF">
      <w:pPr>
        <w:pStyle w:val="Heading2"/>
        <w:numPr>
          <w:ilvl w:val="1"/>
          <w:numId w:val="51"/>
        </w:numPr>
        <w:rPr>
          <w:rFonts w:ascii="Times New Roman" w:hAnsi="Times New Roman" w:cs="Times New Roman"/>
          <w:sz w:val="24"/>
          <w:szCs w:val="24"/>
        </w:rPr>
      </w:pPr>
      <w:bookmarkStart w:id="54" w:name="_Toc190880141"/>
      <w:r w:rsidRPr="00C7273E">
        <w:rPr>
          <w:rFonts w:ascii="Times New Roman" w:hAnsi="Times New Roman" w:cs="Times New Roman"/>
          <w:sz w:val="24"/>
          <w:szCs w:val="24"/>
        </w:rPr>
        <w:t>Analysis of Capex Budget Allocation and Implementation for Active Projects</w:t>
      </w:r>
      <w:bookmarkEnd w:id="54"/>
    </w:p>
    <w:p w14:paraId="77E8B7EB" w14:textId="06DC3228" w:rsidR="00824FF8" w:rsidRPr="00824FF8" w:rsidRDefault="00824FF8" w:rsidP="00AD03D0">
      <w:pPr>
        <w:spacing w:line="360" w:lineRule="auto"/>
        <w:jc w:val="both"/>
        <w:rPr>
          <w:rFonts w:ascii="Times New Roman" w:hAnsi="Times New Roman" w:cs="Times New Roman"/>
          <w:sz w:val="24"/>
          <w:szCs w:val="24"/>
        </w:rPr>
      </w:pPr>
      <w:r w:rsidRPr="00824FF8">
        <w:rPr>
          <w:rFonts w:ascii="Times New Roman" w:hAnsi="Times New Roman" w:cs="Times New Roman"/>
          <w:sz w:val="24"/>
          <w:szCs w:val="24"/>
        </w:rPr>
        <w:t>Ongoing infrastructure projects in the Shama district have faced considerable delays due to multiple challenges. Administrative bottlenecks have been a primary obstacle, while setbacks such as reductions and delays in DACF disbursements, regulatory compliance issues, and funding uncertainties have further hindered progress. Additionally, logistical difficulties and manpower shortages have worsened the situation, causing stagnation in critical infrastructure development.</w:t>
      </w:r>
      <w:r>
        <w:rPr>
          <w:rFonts w:ascii="Times New Roman" w:hAnsi="Times New Roman" w:cs="Times New Roman"/>
          <w:sz w:val="24"/>
          <w:szCs w:val="24"/>
        </w:rPr>
        <w:t xml:space="preserve"> </w:t>
      </w:r>
      <w:r w:rsidR="00864B4F">
        <w:rPr>
          <w:rFonts w:ascii="Times New Roman" w:hAnsi="Times New Roman" w:cs="Times New Roman"/>
          <w:sz w:val="24"/>
          <w:szCs w:val="24"/>
        </w:rPr>
        <w:t>Some</w:t>
      </w:r>
      <w:r>
        <w:rPr>
          <w:rFonts w:ascii="Times New Roman" w:hAnsi="Times New Roman" w:cs="Times New Roman"/>
          <w:sz w:val="24"/>
          <w:szCs w:val="24"/>
        </w:rPr>
        <w:t xml:space="preserve"> of the active projects</w:t>
      </w:r>
      <w:r w:rsidR="00864B4F">
        <w:rPr>
          <w:rFonts w:ascii="Times New Roman" w:hAnsi="Times New Roman" w:cs="Times New Roman"/>
          <w:sz w:val="24"/>
          <w:szCs w:val="24"/>
        </w:rPr>
        <w:t xml:space="preserve"> rolled over from the previous years were awarded by GETFUND secretariat and it has been abandoned. In the year under review, the Assembly undertook 3 major Capital projects and all were completed even though the Assembly has some outstanding payments to be made to the contractors.</w:t>
      </w:r>
    </w:p>
    <w:p w14:paraId="29D445F7" w14:textId="30AD7A34" w:rsidR="00824FF8" w:rsidRPr="005E31B2" w:rsidRDefault="00824FF8" w:rsidP="00AD03D0">
      <w:pPr>
        <w:spacing w:line="360" w:lineRule="auto"/>
        <w:jc w:val="both"/>
        <w:rPr>
          <w:rFonts w:ascii="Times New Roman" w:hAnsi="Times New Roman" w:cs="Times New Roman"/>
          <w:sz w:val="24"/>
          <w:szCs w:val="24"/>
        </w:rPr>
      </w:pPr>
      <w:r w:rsidRPr="00824FF8">
        <w:rPr>
          <w:rFonts w:ascii="Times New Roman" w:hAnsi="Times New Roman" w:cs="Times New Roman"/>
          <w:sz w:val="24"/>
          <w:szCs w:val="24"/>
        </w:rPr>
        <w:lastRenderedPageBreak/>
        <w:t>Despite these challenges, the Assembly has made significant contributions to the district’s development. Several active projects are progressing steadily with the available resources, reinforcing the Assembly’s commitment to building a resilient economy, one of its key strategic objectives.</w:t>
      </w:r>
    </w:p>
    <w:p w14:paraId="42A27A74" w14:textId="564FA767" w:rsidR="00940409" w:rsidRPr="00C7273E" w:rsidRDefault="00C7273E" w:rsidP="00EE66EF">
      <w:pPr>
        <w:pStyle w:val="Heading2"/>
        <w:numPr>
          <w:ilvl w:val="1"/>
          <w:numId w:val="51"/>
        </w:numPr>
        <w:rPr>
          <w:rFonts w:ascii="Times New Roman" w:hAnsi="Times New Roman" w:cs="Times New Roman"/>
          <w:sz w:val="24"/>
          <w:szCs w:val="24"/>
        </w:rPr>
      </w:pPr>
      <w:r w:rsidRPr="00C7273E">
        <w:rPr>
          <w:rFonts w:ascii="Times New Roman" w:hAnsi="Times New Roman" w:cs="Times New Roman"/>
          <w:sz w:val="24"/>
          <w:szCs w:val="24"/>
        </w:rPr>
        <w:t xml:space="preserve"> </w:t>
      </w:r>
      <w:bookmarkStart w:id="55" w:name="_Toc190880142"/>
      <w:r w:rsidR="00940409" w:rsidRPr="00C7273E">
        <w:rPr>
          <w:rFonts w:ascii="Times New Roman" w:hAnsi="Times New Roman" w:cs="Times New Roman"/>
          <w:sz w:val="24"/>
          <w:szCs w:val="24"/>
        </w:rPr>
        <w:t>Update on Indicators &amp; Targets</w:t>
      </w:r>
      <w:bookmarkEnd w:id="55"/>
    </w:p>
    <w:p w14:paraId="5159F16A" w14:textId="77777777" w:rsidR="00864B4F" w:rsidRPr="00AD03D0" w:rsidRDefault="00864B4F"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Certain key indicators are essential for monitoring the progress of project and program implementation. These indicators serve as benchmarks to evaluate whether initiatives are advancing as expected.</w:t>
      </w:r>
    </w:p>
    <w:p w14:paraId="028F5916" w14:textId="77777777" w:rsidR="00864B4F" w:rsidRPr="00AD03D0" w:rsidRDefault="00864B4F"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In collaboration with MMDAs, RPCUs, DPCUs, CSOs, and DPs, the NDPC has established district-level key indicators and targets to be tracked across all MMDAs nationwide. These indicators are categorized under the development dimensions of the National Medium-Term Development Policy Framework. Detailed information on indicator levels, baselines, targets, and actual performance for the review period is provided in Appendix 3 of this report.</w:t>
      </w:r>
    </w:p>
    <w:p w14:paraId="39CAD3D7" w14:textId="0A35DC35" w:rsidR="00864B4F" w:rsidRPr="00AD03D0" w:rsidRDefault="00864B4F" w:rsidP="00AD03D0">
      <w:pPr>
        <w:spacing w:after="160" w:line="360" w:lineRule="auto"/>
        <w:jc w:val="both"/>
        <w:rPr>
          <w:rFonts w:ascii="Times New Roman" w:hAnsi="Times New Roman" w:cs="Times New Roman"/>
          <w:sz w:val="24"/>
          <w:szCs w:val="24"/>
        </w:rPr>
        <w:sectPr w:rsidR="00864B4F" w:rsidRPr="00AD03D0" w:rsidSect="00824FF8">
          <w:pgSz w:w="15840" w:h="12240" w:orient="landscape"/>
          <w:pgMar w:top="1440" w:right="1440" w:bottom="1440" w:left="1440" w:header="720" w:footer="720" w:gutter="0"/>
          <w:cols w:space="720"/>
          <w:docGrid w:linePitch="360"/>
        </w:sectPr>
      </w:pPr>
      <w:r w:rsidRPr="00AD03D0">
        <w:rPr>
          <w:rFonts w:ascii="Times New Roman" w:hAnsi="Times New Roman" w:cs="Times New Roman"/>
          <w:sz w:val="24"/>
          <w:szCs w:val="24"/>
        </w:rPr>
        <w:t>Additionally, the District developed specific indicators as measurement units to help the Assembly’s management assess progress toward achieving its goals and objectives outlined in the DMTDP 2022–2025. These indicators were accompanied by targets, enabling management to quantify performance levels for each period.</w:t>
      </w:r>
    </w:p>
    <w:p w14:paraId="352DA218" w14:textId="77777777" w:rsidR="00940409" w:rsidRPr="006F5A40" w:rsidRDefault="00940409" w:rsidP="005E31B2">
      <w:pPr>
        <w:pStyle w:val="Heading2"/>
        <w:numPr>
          <w:ilvl w:val="0"/>
          <w:numId w:val="0"/>
        </w:numPr>
        <w:rPr>
          <w:rFonts w:ascii="Times New Roman" w:hAnsi="Times New Roman" w:cs="Times New Roman"/>
          <w:b/>
        </w:rPr>
      </w:pPr>
    </w:p>
    <w:p w14:paraId="32B03508" w14:textId="51B155AA" w:rsidR="00940409" w:rsidRPr="005B6CAE" w:rsidRDefault="005B6CAE" w:rsidP="00EE66EF">
      <w:pPr>
        <w:pStyle w:val="Heading2"/>
        <w:numPr>
          <w:ilvl w:val="1"/>
          <w:numId w:val="51"/>
        </w:numPr>
        <w:rPr>
          <w:rFonts w:ascii="Times New Roman" w:hAnsi="Times New Roman" w:cs="Times New Roman"/>
          <w:sz w:val="24"/>
          <w:szCs w:val="24"/>
        </w:rPr>
      </w:pPr>
      <w:r>
        <w:rPr>
          <w:rFonts w:ascii="Times New Roman" w:hAnsi="Times New Roman" w:cs="Times New Roman"/>
          <w:sz w:val="24"/>
          <w:szCs w:val="24"/>
        </w:rPr>
        <w:t xml:space="preserve">    </w:t>
      </w:r>
      <w:bookmarkStart w:id="56" w:name="_Toc190880143"/>
      <w:r w:rsidR="00940409" w:rsidRPr="005B6CAE">
        <w:rPr>
          <w:rFonts w:ascii="Times New Roman" w:hAnsi="Times New Roman" w:cs="Times New Roman"/>
          <w:sz w:val="24"/>
          <w:szCs w:val="24"/>
        </w:rPr>
        <w:t>Implication of the Indicator Results on District Goals and Objectives</w:t>
      </w:r>
      <w:bookmarkEnd w:id="56"/>
    </w:p>
    <w:p w14:paraId="2CEF443B" w14:textId="77777777" w:rsidR="00940409" w:rsidRPr="006F5A40" w:rsidRDefault="00940409" w:rsidP="00AD03D0">
      <w:pPr>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This section highlights the performance of district core indicators and specific indicators and target set under the Agenda for Jobs. The indicators and their corresponding target have been categorized under the development dimensions and their assessment focuses on the goals of the Assembly.</w:t>
      </w:r>
    </w:p>
    <w:p w14:paraId="72195A7B" w14:textId="77777777" w:rsidR="00940409" w:rsidRPr="005B6CAE" w:rsidRDefault="00940409" w:rsidP="00EE66EF">
      <w:pPr>
        <w:pStyle w:val="Heading2"/>
        <w:numPr>
          <w:ilvl w:val="2"/>
          <w:numId w:val="51"/>
        </w:numPr>
        <w:rPr>
          <w:rFonts w:ascii="Times New Roman" w:hAnsi="Times New Roman" w:cs="Times New Roman"/>
          <w:sz w:val="24"/>
          <w:szCs w:val="24"/>
        </w:rPr>
      </w:pPr>
      <w:bookmarkStart w:id="57" w:name="_Toc190880144"/>
      <w:r w:rsidRPr="005B6CAE">
        <w:rPr>
          <w:rFonts w:ascii="Times New Roman" w:hAnsi="Times New Roman" w:cs="Times New Roman"/>
          <w:sz w:val="24"/>
          <w:szCs w:val="24"/>
        </w:rPr>
        <w:t>Economic Development</w:t>
      </w:r>
      <w:bookmarkEnd w:id="57"/>
    </w:p>
    <w:p w14:paraId="713B291B" w14:textId="77777777" w:rsidR="004A78E4" w:rsidRPr="00AD03D0" w:rsidRDefault="004A78E4"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Based on the data gathered, the economic development sector achieved significant results through various strategic initiatives. The promotion of secure transactions on mobile money enhanced financial inclusion and trust in digital financial services. The organization of Local Economic Development (LED) Committee meetings facilitated stakeholder engagement and policy coordination, fostering a conducive environment for economic growth.</w:t>
      </w:r>
    </w:p>
    <w:p w14:paraId="05A4EDA5" w14:textId="77777777" w:rsidR="004A78E4" w:rsidRPr="00AD03D0" w:rsidRDefault="004A78E4"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Collaboration with financial agencies to provide soft loans to Small and Medium Scale Businesses improved capital flow, supporting entrepreneurship and business sustainability. The establishment of a District Local Economic Development (LED) Platform created a centralized system for economic planning and stakeholder engagement. Supporting businesses in forming vibrant groups, cooperatives, and local partnerships facilitated knowledge sharing, resource pooling, and collective business growth.</w:t>
      </w:r>
    </w:p>
    <w:p w14:paraId="233D77BC" w14:textId="77777777" w:rsidR="004A78E4" w:rsidRPr="00AD03D0" w:rsidRDefault="004A78E4"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Additionally, assisting SMEs in developing business proposals and linking them to financial sources enhanced funding, boosting business expansion and job creation.</w:t>
      </w:r>
    </w:p>
    <w:p w14:paraId="082721E5" w14:textId="77777777" w:rsidR="004A78E4" w:rsidRPr="00AD03D0" w:rsidRDefault="004A78E4"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In the agricultural sector, conducting yield studies on selected crops such as rice, maize, cassava, and plantain enabled data-driven decision-making for improved agricultural productivity. Demonstration and field days on improved technologies enhanced farmers’ adoption of modern farming techniques, increasing yields. Regular farm and home visits facilitated the effective implementation of programs such as PJF, RFJ, and PERD, ensuring continuous agricultural development.</w:t>
      </w:r>
    </w:p>
    <w:p w14:paraId="604C0350" w14:textId="77777777" w:rsidR="004A78E4" w:rsidRPr="00AD03D0" w:rsidRDefault="004A78E4"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These collective efforts significantly contributed to the economic development sector’s strong performance, fostering job creation, business growth, and sustainable economic progress.</w:t>
      </w:r>
    </w:p>
    <w:p w14:paraId="49E1A9C8" w14:textId="77777777" w:rsidR="004A78E4" w:rsidRPr="00AD03D0" w:rsidRDefault="004A78E4" w:rsidP="00AD03D0">
      <w:pPr>
        <w:pStyle w:val="Heading4"/>
        <w:spacing w:line="360" w:lineRule="auto"/>
        <w:rPr>
          <w:rFonts w:ascii="Times New Roman" w:hAnsi="Times New Roman" w:cs="Times New Roman"/>
          <w:b/>
          <w:bCs/>
          <w:color w:val="FF0000"/>
          <w:sz w:val="28"/>
          <w:szCs w:val="28"/>
        </w:rPr>
      </w:pPr>
    </w:p>
    <w:p w14:paraId="11282EBB" w14:textId="06F892CC" w:rsidR="00940409" w:rsidRPr="005B6CAE" w:rsidRDefault="00940409" w:rsidP="00EF18FA">
      <w:pPr>
        <w:pStyle w:val="Heading2"/>
        <w:numPr>
          <w:ilvl w:val="2"/>
          <w:numId w:val="52"/>
        </w:numPr>
        <w:rPr>
          <w:rFonts w:ascii="Times New Roman" w:hAnsi="Times New Roman" w:cs="Times New Roman"/>
          <w:sz w:val="24"/>
          <w:szCs w:val="24"/>
        </w:rPr>
      </w:pPr>
      <w:bookmarkStart w:id="58" w:name="_Toc190880145"/>
      <w:r w:rsidRPr="005B6CAE">
        <w:rPr>
          <w:rFonts w:ascii="Times New Roman" w:hAnsi="Times New Roman" w:cs="Times New Roman"/>
          <w:sz w:val="24"/>
          <w:szCs w:val="24"/>
        </w:rPr>
        <w:t>Social Dimension</w:t>
      </w:r>
      <w:bookmarkEnd w:id="58"/>
    </w:p>
    <w:p w14:paraId="4D958883" w14:textId="02AAEF78" w:rsidR="00940409" w:rsidRPr="00AD03D0" w:rsidRDefault="00940409"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 xml:space="preserve">Activities implemented under Social Development Dimension focused on improving Education and Training, Health and Health Services, Population Management, Water and Sanitation, Child, and Family Welfare, The Aged, Disability and Development, Employment and decent work, Gender Equality, and Sports and Recreation. A total </w:t>
      </w:r>
      <w:r w:rsidR="006D22F0" w:rsidRPr="00AD03D0">
        <w:rPr>
          <w:rFonts w:ascii="Times New Roman" w:hAnsi="Times New Roman" w:cs="Times New Roman"/>
          <w:sz w:val="24"/>
          <w:szCs w:val="24"/>
        </w:rPr>
        <w:t>of 126</w:t>
      </w:r>
      <w:r w:rsidRPr="00AD03D0">
        <w:rPr>
          <w:rFonts w:ascii="Times New Roman" w:hAnsi="Times New Roman" w:cs="Times New Roman"/>
          <w:sz w:val="24"/>
          <w:szCs w:val="24"/>
        </w:rPr>
        <w:t xml:space="preserve"> activities were implemented under this dimension. </w:t>
      </w:r>
    </w:p>
    <w:p w14:paraId="11C082B3" w14:textId="30280BCE" w:rsidR="006D22F0" w:rsidRPr="00AD03D0" w:rsidRDefault="00940409" w:rsidP="00AD03D0">
      <w:pPr>
        <w:spacing w:after="160" w:line="360" w:lineRule="auto"/>
        <w:jc w:val="both"/>
        <w:rPr>
          <w:rFonts w:ascii="Times New Roman" w:hAnsi="Times New Roman" w:cs="Times New Roman"/>
          <w:sz w:val="24"/>
          <w:szCs w:val="24"/>
        </w:rPr>
      </w:pPr>
      <w:r w:rsidRPr="00AD03D0">
        <w:rPr>
          <w:rFonts w:ascii="Times New Roman" w:hAnsi="Times New Roman" w:cs="Times New Roman"/>
          <w:sz w:val="24"/>
          <w:szCs w:val="24"/>
        </w:rPr>
        <w:t xml:space="preserve">As part of the Assembly’s quest to promote equal opportunities, especially for the Vulnerable in society, the Assembly enrolled </w:t>
      </w:r>
      <w:r w:rsidR="006D22F0" w:rsidRPr="00AD03D0">
        <w:rPr>
          <w:rFonts w:ascii="Times New Roman" w:hAnsi="Times New Roman" w:cs="Times New Roman"/>
          <w:sz w:val="24"/>
          <w:szCs w:val="24"/>
        </w:rPr>
        <w:t>42</w:t>
      </w:r>
      <w:r w:rsidRPr="00AD03D0">
        <w:rPr>
          <w:rFonts w:ascii="Times New Roman" w:hAnsi="Times New Roman" w:cs="Times New Roman"/>
          <w:sz w:val="24"/>
          <w:szCs w:val="24"/>
        </w:rPr>
        <w:t xml:space="preserve"> people with Disabilities (PWDs) in the Disability </w:t>
      </w:r>
      <w:r w:rsidR="006D22F0" w:rsidRPr="00AD03D0">
        <w:rPr>
          <w:rFonts w:ascii="Times New Roman" w:hAnsi="Times New Roman" w:cs="Times New Roman"/>
          <w:sz w:val="24"/>
          <w:szCs w:val="24"/>
        </w:rPr>
        <w:t xml:space="preserve">register. Out of the forty two, 27 females and 15 males making the total register 859.The PWD register was accordingly updated to capture the new applicants. During the year under review, the Social Welfare Department  in collaboration with  the National Commission for Civic Education, Legal Aid, Education, Health directorate, Hen </w:t>
      </w:r>
      <w:proofErr w:type="spellStart"/>
      <w:r w:rsidR="006D22F0" w:rsidRPr="00AD03D0">
        <w:rPr>
          <w:rFonts w:ascii="Times New Roman" w:hAnsi="Times New Roman" w:cs="Times New Roman"/>
          <w:sz w:val="24"/>
          <w:szCs w:val="24"/>
        </w:rPr>
        <w:t>Mpoano</w:t>
      </w:r>
      <w:proofErr w:type="spellEnd"/>
      <w:r w:rsidR="006D22F0" w:rsidRPr="00AD03D0">
        <w:rPr>
          <w:rFonts w:ascii="Times New Roman" w:hAnsi="Times New Roman" w:cs="Times New Roman"/>
          <w:sz w:val="24"/>
          <w:szCs w:val="24"/>
        </w:rPr>
        <w:t xml:space="preserve"> (an NPO), Information Service, Statistics, Human Rights and Administrative Justices, Traditional Authorities, and Rural Aid Alliance foundation (RAAF) were able to </w:t>
      </w:r>
      <w:proofErr w:type="spellStart"/>
      <w:r w:rsidR="006D22F0" w:rsidRPr="00AD03D0">
        <w:rPr>
          <w:rFonts w:ascii="Times New Roman" w:hAnsi="Times New Roman" w:cs="Times New Roman"/>
          <w:sz w:val="24"/>
          <w:szCs w:val="24"/>
        </w:rPr>
        <w:t>organised</w:t>
      </w:r>
      <w:proofErr w:type="spellEnd"/>
      <w:r w:rsidR="006D22F0" w:rsidRPr="00AD03D0">
        <w:rPr>
          <w:rFonts w:ascii="Times New Roman" w:hAnsi="Times New Roman" w:cs="Times New Roman"/>
          <w:sz w:val="24"/>
          <w:szCs w:val="24"/>
        </w:rPr>
        <w:t xml:space="preserve"> Twenty-six  community durbars/meetings  in the selected communities,  three (3) radio </w:t>
      </w:r>
      <w:proofErr w:type="spellStart"/>
      <w:r w:rsidR="006D22F0" w:rsidRPr="00AD03D0">
        <w:rPr>
          <w:rFonts w:ascii="Times New Roman" w:hAnsi="Times New Roman" w:cs="Times New Roman"/>
          <w:sz w:val="24"/>
          <w:szCs w:val="24"/>
        </w:rPr>
        <w:t>programmes</w:t>
      </w:r>
      <w:proofErr w:type="spellEnd"/>
      <w:r w:rsidR="006D22F0" w:rsidRPr="00AD03D0">
        <w:rPr>
          <w:rFonts w:ascii="Times New Roman" w:hAnsi="Times New Roman" w:cs="Times New Roman"/>
          <w:sz w:val="24"/>
          <w:szCs w:val="24"/>
        </w:rPr>
        <w:t xml:space="preserve"> to sensitize public  on child protection issues, gender based violence, women empowerment in decision making, Core mandates of the departments, good parenting , Human Rights and Civic Responsibilities, World International Women’s Celebrations. Peace Campaign Gender Inclusive</w:t>
      </w:r>
    </w:p>
    <w:p w14:paraId="29BA8D40" w14:textId="77777777" w:rsidR="00DF677C" w:rsidRPr="00AD03D0" w:rsidRDefault="00DF677C" w:rsidP="00AD03D0">
      <w:pPr>
        <w:spacing w:after="0" w:line="360" w:lineRule="auto"/>
        <w:jc w:val="both"/>
        <w:rPr>
          <w:rFonts w:ascii="Times New Roman" w:hAnsi="Times New Roman" w:cs="Times New Roman"/>
          <w:sz w:val="24"/>
          <w:szCs w:val="24"/>
        </w:rPr>
      </w:pPr>
      <w:r w:rsidRPr="00AD03D0">
        <w:rPr>
          <w:rFonts w:ascii="Times New Roman" w:hAnsi="Times New Roman" w:cs="Times New Roman"/>
          <w:sz w:val="24"/>
          <w:szCs w:val="24"/>
        </w:rPr>
        <w:t>The performance indicators showcase the district’s progress in the education sector, with net enrollment rates reaching 69.4% overall and 86.19% at the Kindergarten and Primary levels. Additionally, improvements in gender parity and completion rates reflect the positive impact of strategic interventions implemented by the assembly to enhance educational outcomes, aligning with the goals of SDG 4.</w:t>
      </w:r>
    </w:p>
    <w:p w14:paraId="74C99182" w14:textId="77777777" w:rsidR="00DF677C" w:rsidRPr="00AD03D0" w:rsidRDefault="00DF677C" w:rsidP="00AD03D0">
      <w:pPr>
        <w:spacing w:after="0" w:line="360" w:lineRule="auto"/>
        <w:jc w:val="both"/>
        <w:rPr>
          <w:rFonts w:ascii="Times New Roman" w:hAnsi="Times New Roman" w:cs="Times New Roman"/>
          <w:sz w:val="24"/>
          <w:szCs w:val="24"/>
        </w:rPr>
      </w:pPr>
      <w:r w:rsidRPr="00AD03D0">
        <w:rPr>
          <w:rFonts w:ascii="Times New Roman" w:hAnsi="Times New Roman" w:cs="Times New Roman"/>
          <w:sz w:val="24"/>
          <w:szCs w:val="24"/>
        </w:rPr>
        <w:t>At the Junior High School (JHS) level, the pass rate increased significantly from 55% in the 2022/2023 academic year to 64.6% in 2023/2024. This achievement is attributed to logistical support that enabled frequent and intermittent monitoring visits to schools across the district. Moving forward, the District Education Directorate remains committed to strengthening monitoring efforts to sustain and further improve performance.</w:t>
      </w:r>
    </w:p>
    <w:p w14:paraId="51600C29" w14:textId="02DD3384" w:rsidR="004A78E4" w:rsidRPr="00AD03D0" w:rsidRDefault="00DF677C" w:rsidP="00940409">
      <w:pPr>
        <w:spacing w:after="0" w:line="360" w:lineRule="auto"/>
        <w:jc w:val="both"/>
        <w:rPr>
          <w:rFonts w:ascii="Times New Roman" w:hAnsi="Times New Roman" w:cs="Times New Roman"/>
          <w:sz w:val="24"/>
          <w:szCs w:val="24"/>
        </w:rPr>
      </w:pPr>
      <w:r w:rsidRPr="00AD03D0">
        <w:rPr>
          <w:rFonts w:ascii="Times New Roman" w:hAnsi="Times New Roman" w:cs="Times New Roman"/>
          <w:sz w:val="24"/>
          <w:szCs w:val="24"/>
        </w:rPr>
        <w:lastRenderedPageBreak/>
        <w:t>In the health sector, despite various challenges, the district achieved remarkable success in disease control, maintaining a zero maternal mortality rate and preventing malaria-related fatalities. However, health facilities recorded low Outpatient Department (OPD) attendance, possibly due to residents opting for pharmacies and traditional herbal remedies for their healthcare needs.</w:t>
      </w:r>
    </w:p>
    <w:p w14:paraId="231823BC" w14:textId="77777777" w:rsidR="00940409" w:rsidRPr="006F5A40" w:rsidRDefault="00940409" w:rsidP="00EF18FA">
      <w:pPr>
        <w:pStyle w:val="Heading2"/>
        <w:numPr>
          <w:ilvl w:val="2"/>
          <w:numId w:val="52"/>
        </w:numPr>
        <w:rPr>
          <w:rFonts w:ascii="Times New Roman" w:hAnsi="Times New Roman" w:cs="Times New Roman"/>
          <w:b/>
          <w:bCs/>
          <w:color w:val="000000"/>
          <w:sz w:val="24"/>
          <w:szCs w:val="24"/>
        </w:rPr>
      </w:pPr>
      <w:bookmarkStart w:id="59" w:name="_Toc190880146"/>
      <w:r w:rsidRPr="005B6CAE">
        <w:rPr>
          <w:rFonts w:ascii="Times New Roman" w:hAnsi="Times New Roman" w:cs="Times New Roman"/>
          <w:sz w:val="24"/>
          <w:szCs w:val="24"/>
        </w:rPr>
        <w:t>Environment, Infrastructure and Human Settlements</w:t>
      </w:r>
      <w:bookmarkEnd w:id="59"/>
    </w:p>
    <w:p w14:paraId="05872065" w14:textId="77777777" w:rsidR="00582E77" w:rsidRPr="00582E77" w:rsidRDefault="00582E77" w:rsidP="00582E77">
      <w:pPr>
        <w:spacing w:after="0" w:line="360" w:lineRule="auto"/>
        <w:jc w:val="both"/>
        <w:rPr>
          <w:rFonts w:ascii="Times New Roman" w:hAnsi="Times New Roman" w:cs="Times New Roman"/>
          <w:sz w:val="24"/>
          <w:szCs w:val="24"/>
        </w:rPr>
      </w:pPr>
      <w:r w:rsidRPr="00582E77">
        <w:rPr>
          <w:rFonts w:ascii="Times New Roman" w:hAnsi="Times New Roman" w:cs="Times New Roman"/>
          <w:sz w:val="24"/>
          <w:szCs w:val="24"/>
        </w:rPr>
        <w:t>This Development Dimension focused on establishing a safe, healthy, and conducive environment to support socioeconomic activities. During the year under review, various initiatives, including health education programs, industrial inspections, and environmental health interventions, were implemented to safeguard public health, protect property, and promote effective sanitation practices.</w:t>
      </w:r>
    </w:p>
    <w:p w14:paraId="2BF27F3C" w14:textId="77777777" w:rsidR="00582E77" w:rsidRPr="00582E77" w:rsidRDefault="00582E77" w:rsidP="00582E77">
      <w:pPr>
        <w:spacing w:after="0" w:line="360" w:lineRule="auto"/>
        <w:jc w:val="both"/>
        <w:rPr>
          <w:rFonts w:ascii="Times New Roman" w:hAnsi="Times New Roman" w:cs="Times New Roman"/>
          <w:sz w:val="24"/>
          <w:szCs w:val="24"/>
        </w:rPr>
      </w:pPr>
      <w:r w:rsidRPr="00582E77">
        <w:rPr>
          <w:rFonts w:ascii="Times New Roman" w:hAnsi="Times New Roman" w:cs="Times New Roman"/>
          <w:sz w:val="24"/>
          <w:szCs w:val="24"/>
        </w:rPr>
        <w:t>Aligned with the district's goal of promoting spatially integrated and orderly human settlements, this dimension addressed key areas such as housing, protected areas, transportation infrastructure, drainage, and flood management. Additionally, the Assembly undertook climate change-related initiatives to support the achievement of SDGs 11, 13, and 15. These efforts included reclaiming degraded lands, raising public awareness on agroforestry, and tree planting activities.</w:t>
      </w:r>
    </w:p>
    <w:p w14:paraId="495551D0" w14:textId="55C2095F" w:rsidR="00940409" w:rsidRPr="00AD03D0" w:rsidRDefault="00582E77" w:rsidP="00940409">
      <w:pPr>
        <w:spacing w:after="0" w:line="360" w:lineRule="auto"/>
        <w:jc w:val="both"/>
        <w:rPr>
          <w:rStyle w:val="fontstyle01"/>
          <w:rFonts w:ascii="Times New Roman" w:hAnsi="Times New Roman" w:cs="Times New Roman"/>
          <w:b w:val="0"/>
          <w:bCs w:val="0"/>
          <w:color w:val="auto"/>
          <w:sz w:val="24"/>
          <w:szCs w:val="24"/>
        </w:rPr>
      </w:pPr>
      <w:r w:rsidRPr="00582E77">
        <w:rPr>
          <w:rFonts w:ascii="Times New Roman" w:hAnsi="Times New Roman" w:cs="Times New Roman"/>
          <w:sz w:val="24"/>
          <w:szCs w:val="24"/>
        </w:rPr>
        <w:t>The implementation of these initiatives under this development dimension contributed to notable improvements in key performance indicators.</w:t>
      </w:r>
    </w:p>
    <w:p w14:paraId="1D31FC11" w14:textId="05D10F8D" w:rsidR="00076CA5" w:rsidRPr="005E31B2" w:rsidRDefault="00940409" w:rsidP="00EE66EF">
      <w:pPr>
        <w:pStyle w:val="Heading2"/>
        <w:numPr>
          <w:ilvl w:val="3"/>
          <w:numId w:val="51"/>
        </w:numPr>
        <w:rPr>
          <w:rFonts w:ascii="Times New Roman" w:hAnsi="Times New Roman" w:cs="Times New Roman"/>
          <w:b/>
          <w:bCs/>
          <w:sz w:val="24"/>
          <w:szCs w:val="24"/>
        </w:rPr>
      </w:pPr>
      <w:bookmarkStart w:id="60" w:name="_Toc190880147"/>
      <w:r w:rsidRPr="005E31B2">
        <w:rPr>
          <w:rFonts w:ascii="Times New Roman" w:hAnsi="Times New Roman" w:cs="Times New Roman"/>
          <w:b/>
          <w:bCs/>
          <w:sz w:val="24"/>
          <w:szCs w:val="24"/>
        </w:rPr>
        <w:t>Roads</w:t>
      </w:r>
      <w:bookmarkEnd w:id="60"/>
    </w:p>
    <w:p w14:paraId="761291E3" w14:textId="77777777" w:rsidR="00076CA5" w:rsidRPr="00076CA5" w:rsidRDefault="00076CA5" w:rsidP="00AD03D0">
      <w:pPr>
        <w:spacing w:after="0" w:line="360" w:lineRule="auto"/>
        <w:jc w:val="both"/>
        <w:rPr>
          <w:rFonts w:ascii="Times New Roman" w:hAnsi="Times New Roman" w:cs="Times New Roman"/>
          <w:sz w:val="24"/>
          <w:szCs w:val="24"/>
        </w:rPr>
      </w:pPr>
      <w:r w:rsidRPr="00076CA5">
        <w:rPr>
          <w:rFonts w:ascii="Times New Roman" w:hAnsi="Times New Roman" w:cs="Times New Roman"/>
          <w:sz w:val="24"/>
          <w:szCs w:val="24"/>
        </w:rPr>
        <w:t>The state of road infrastructure in the district remains a major concern. The district has a total road network of 242.9km, consisting of approximately 113km of feeder roads and 42.5km of urban roads, while the remaining roads are rural and in poor condition.</w:t>
      </w:r>
    </w:p>
    <w:p w14:paraId="4173B7D0" w14:textId="77777777" w:rsidR="00076CA5" w:rsidRPr="00076CA5" w:rsidRDefault="00076CA5" w:rsidP="00AD03D0">
      <w:pPr>
        <w:spacing w:after="0" w:line="360" w:lineRule="auto"/>
        <w:jc w:val="both"/>
        <w:rPr>
          <w:rFonts w:ascii="Times New Roman" w:hAnsi="Times New Roman" w:cs="Times New Roman"/>
          <w:sz w:val="24"/>
          <w:szCs w:val="24"/>
        </w:rPr>
      </w:pPr>
      <w:r w:rsidRPr="00076CA5">
        <w:rPr>
          <w:rFonts w:ascii="Times New Roman" w:hAnsi="Times New Roman" w:cs="Times New Roman"/>
          <w:sz w:val="24"/>
          <w:szCs w:val="24"/>
        </w:rPr>
        <w:t xml:space="preserve">During the year under review, in alignment with the national agenda to improve the efficiency and effectiveness of road transport infrastructure and services, the Assembly undertook several feeder road reshaping activities as part of the DRIP initiative. Through this initiative, the DRIP team successfully reshaped 8.4km of roads, including the </w:t>
      </w:r>
      <w:proofErr w:type="spellStart"/>
      <w:r w:rsidRPr="00076CA5">
        <w:rPr>
          <w:rFonts w:ascii="Times New Roman" w:hAnsi="Times New Roman" w:cs="Times New Roman"/>
          <w:sz w:val="24"/>
          <w:szCs w:val="24"/>
        </w:rPr>
        <w:t>Komfueku</w:t>
      </w:r>
      <w:proofErr w:type="spellEnd"/>
      <w:r w:rsidRPr="00076CA5">
        <w:rPr>
          <w:rFonts w:ascii="Times New Roman" w:hAnsi="Times New Roman" w:cs="Times New Roman"/>
          <w:sz w:val="24"/>
          <w:szCs w:val="24"/>
        </w:rPr>
        <w:t xml:space="preserve"> to Shama Junction stretch and the </w:t>
      </w:r>
      <w:proofErr w:type="spellStart"/>
      <w:r w:rsidRPr="00076CA5">
        <w:rPr>
          <w:rFonts w:ascii="Times New Roman" w:hAnsi="Times New Roman" w:cs="Times New Roman"/>
          <w:sz w:val="24"/>
          <w:szCs w:val="24"/>
        </w:rPr>
        <w:t>Yabiw</w:t>
      </w:r>
      <w:proofErr w:type="spellEnd"/>
      <w:r w:rsidRPr="00076CA5">
        <w:rPr>
          <w:rFonts w:ascii="Times New Roman" w:hAnsi="Times New Roman" w:cs="Times New Roman"/>
          <w:sz w:val="24"/>
          <w:szCs w:val="24"/>
        </w:rPr>
        <w:t xml:space="preserve"> to </w:t>
      </w:r>
      <w:proofErr w:type="spellStart"/>
      <w:r w:rsidRPr="00076CA5">
        <w:rPr>
          <w:rFonts w:ascii="Times New Roman" w:hAnsi="Times New Roman" w:cs="Times New Roman"/>
          <w:sz w:val="24"/>
          <w:szCs w:val="24"/>
        </w:rPr>
        <w:t>Yabiw</w:t>
      </w:r>
      <w:proofErr w:type="spellEnd"/>
      <w:r w:rsidRPr="00076CA5">
        <w:rPr>
          <w:rFonts w:ascii="Times New Roman" w:hAnsi="Times New Roman" w:cs="Times New Roman"/>
          <w:sz w:val="24"/>
          <w:szCs w:val="24"/>
        </w:rPr>
        <w:t xml:space="preserve"> Junction route.</w:t>
      </w:r>
    </w:p>
    <w:p w14:paraId="0C0C638E" w14:textId="47D05471" w:rsidR="00076CA5" w:rsidRPr="00076CA5" w:rsidRDefault="00076CA5" w:rsidP="00AD03D0">
      <w:pPr>
        <w:spacing w:after="0" w:line="360" w:lineRule="auto"/>
        <w:jc w:val="both"/>
        <w:rPr>
          <w:rFonts w:ascii="Times New Roman" w:hAnsi="Times New Roman" w:cs="Times New Roman"/>
          <w:sz w:val="24"/>
          <w:szCs w:val="24"/>
        </w:rPr>
      </w:pPr>
      <w:r w:rsidRPr="00076CA5">
        <w:rPr>
          <w:rFonts w:ascii="Times New Roman" w:hAnsi="Times New Roman" w:cs="Times New Roman"/>
          <w:sz w:val="24"/>
          <w:szCs w:val="24"/>
        </w:rPr>
        <w:t>The persistent challenges in the road sector have had far-reaching effects on other sectors, hindering the Assembly’s ability to fully and effectively achieve its developmental objectives.</w:t>
      </w:r>
    </w:p>
    <w:p w14:paraId="70FA4166" w14:textId="77777777" w:rsidR="00940409" w:rsidRPr="005E31B2" w:rsidRDefault="00940409" w:rsidP="00EE66EF">
      <w:pPr>
        <w:pStyle w:val="Heading2"/>
        <w:numPr>
          <w:ilvl w:val="3"/>
          <w:numId w:val="51"/>
        </w:numPr>
        <w:rPr>
          <w:rFonts w:ascii="Times New Roman" w:hAnsi="Times New Roman" w:cs="Times New Roman"/>
          <w:b/>
          <w:bCs/>
          <w:sz w:val="24"/>
          <w:szCs w:val="24"/>
        </w:rPr>
      </w:pPr>
      <w:bookmarkStart w:id="61" w:name="_Toc190880148"/>
      <w:r w:rsidRPr="005E31B2">
        <w:rPr>
          <w:rFonts w:ascii="Times New Roman" w:hAnsi="Times New Roman" w:cs="Times New Roman"/>
          <w:b/>
          <w:bCs/>
          <w:sz w:val="24"/>
          <w:szCs w:val="24"/>
        </w:rPr>
        <w:lastRenderedPageBreak/>
        <w:t>Electricity Coverage</w:t>
      </w:r>
      <w:bookmarkEnd w:id="61"/>
      <w:r w:rsidRPr="005E31B2">
        <w:rPr>
          <w:rFonts w:ascii="Times New Roman" w:hAnsi="Times New Roman" w:cs="Times New Roman"/>
          <w:b/>
          <w:bCs/>
          <w:sz w:val="24"/>
          <w:szCs w:val="24"/>
        </w:rPr>
        <w:t xml:space="preserve"> </w:t>
      </w:r>
    </w:p>
    <w:p w14:paraId="161E8FD5" w14:textId="25C848D7" w:rsidR="00582E77" w:rsidRPr="00582E77" w:rsidRDefault="00582E77" w:rsidP="00940409">
      <w:pPr>
        <w:spacing w:before="240" w:after="0" w:line="360" w:lineRule="auto"/>
        <w:jc w:val="both"/>
        <w:rPr>
          <w:rFonts w:ascii="Times New Roman" w:hAnsi="Times New Roman" w:cs="Times New Roman"/>
          <w:sz w:val="24"/>
          <w:szCs w:val="24"/>
        </w:rPr>
      </w:pPr>
      <w:r w:rsidRPr="00582E77">
        <w:rPr>
          <w:rFonts w:ascii="Times New Roman" w:hAnsi="Times New Roman" w:cs="Times New Roman"/>
          <w:sz w:val="24"/>
          <w:szCs w:val="24"/>
        </w:rPr>
        <w:t>The district has achieved full electricity coverage in all communities, both rural and urban, connected to the national grid. This aligns with the national agenda to enhance the efficiency of the transmission and distribution system, significantly improving the well-being of residents. Additionally, this initiative contributes to the attainment of SDG 7, specifically Target 7.1.</w:t>
      </w:r>
    </w:p>
    <w:p w14:paraId="1A6E5D97" w14:textId="77777777" w:rsidR="00940409" w:rsidRPr="005B6CAE" w:rsidRDefault="00940409" w:rsidP="00EF18FA">
      <w:pPr>
        <w:pStyle w:val="Heading2"/>
        <w:numPr>
          <w:ilvl w:val="2"/>
          <w:numId w:val="52"/>
        </w:numPr>
        <w:rPr>
          <w:rFonts w:ascii="Times New Roman" w:hAnsi="Times New Roman" w:cs="Times New Roman"/>
          <w:sz w:val="24"/>
          <w:szCs w:val="24"/>
        </w:rPr>
      </w:pPr>
      <w:bookmarkStart w:id="62" w:name="_Toc190880149"/>
      <w:r w:rsidRPr="005B6CAE">
        <w:rPr>
          <w:rFonts w:ascii="Times New Roman" w:hAnsi="Times New Roman" w:cs="Times New Roman"/>
          <w:sz w:val="24"/>
          <w:szCs w:val="24"/>
        </w:rPr>
        <w:t>Governance, Corruption, and Public Accountability</w:t>
      </w:r>
      <w:bookmarkEnd w:id="62"/>
    </w:p>
    <w:p w14:paraId="522F066D" w14:textId="77777777" w:rsidR="00582E77" w:rsidRPr="00582E77" w:rsidRDefault="00582E77" w:rsidP="00AD03D0">
      <w:pPr>
        <w:pStyle w:val="Heading4"/>
        <w:spacing w:line="360" w:lineRule="auto"/>
        <w:jc w:val="both"/>
        <w:rPr>
          <w:rFonts w:ascii="Times New Roman" w:eastAsia="Times New Roman" w:hAnsi="Times New Roman" w:cs="Times New Roman"/>
          <w:i w:val="0"/>
          <w:iCs w:val="0"/>
          <w:color w:val="000000"/>
          <w:sz w:val="24"/>
          <w:szCs w:val="24"/>
          <w:lang w:eastAsia="en-GB"/>
        </w:rPr>
      </w:pPr>
      <w:r w:rsidRPr="00582E77">
        <w:rPr>
          <w:rFonts w:ascii="Times New Roman" w:eastAsia="Times New Roman" w:hAnsi="Times New Roman" w:cs="Times New Roman"/>
          <w:i w:val="0"/>
          <w:iCs w:val="0"/>
          <w:color w:val="000000"/>
          <w:sz w:val="24"/>
          <w:szCs w:val="24"/>
          <w:lang w:eastAsia="en-GB"/>
        </w:rPr>
        <w:t xml:space="preserve">The district's objective under this development dimension is to ensure </w:t>
      </w:r>
      <w:r w:rsidRPr="00582E77">
        <w:rPr>
          <w:rFonts w:ascii="Times New Roman" w:eastAsia="Times New Roman" w:hAnsi="Times New Roman" w:cs="Times New Roman"/>
          <w:b/>
          <w:bCs/>
          <w:i w:val="0"/>
          <w:iCs w:val="0"/>
          <w:color w:val="000000"/>
          <w:sz w:val="24"/>
          <w:szCs w:val="24"/>
          <w:lang w:eastAsia="en-GB"/>
        </w:rPr>
        <w:t>transparent and accountable governance</w:t>
      </w:r>
      <w:r w:rsidRPr="00582E77">
        <w:rPr>
          <w:rFonts w:ascii="Times New Roman" w:eastAsia="Times New Roman" w:hAnsi="Times New Roman" w:cs="Times New Roman"/>
          <w:i w:val="0"/>
          <w:iCs w:val="0"/>
          <w:color w:val="000000"/>
          <w:sz w:val="24"/>
          <w:szCs w:val="24"/>
          <w:lang w:eastAsia="en-GB"/>
        </w:rPr>
        <w:t>. This involves promoting active citizen participation in governance and decision-making processes while strengthening the capacity of both district and sub-district administrations to operate efficiently and effectively.</w:t>
      </w:r>
    </w:p>
    <w:p w14:paraId="71165292" w14:textId="77777777" w:rsidR="00582E77" w:rsidRPr="00582E77" w:rsidRDefault="00582E77" w:rsidP="00AD03D0">
      <w:pPr>
        <w:pStyle w:val="Heading4"/>
        <w:spacing w:line="360" w:lineRule="auto"/>
        <w:jc w:val="both"/>
        <w:rPr>
          <w:rFonts w:ascii="Times New Roman" w:eastAsia="Times New Roman" w:hAnsi="Times New Roman" w:cs="Times New Roman"/>
          <w:i w:val="0"/>
          <w:iCs w:val="0"/>
          <w:color w:val="000000"/>
          <w:sz w:val="24"/>
          <w:szCs w:val="24"/>
          <w:lang w:eastAsia="en-GB"/>
        </w:rPr>
      </w:pPr>
      <w:r w:rsidRPr="00582E77">
        <w:rPr>
          <w:rFonts w:ascii="Times New Roman" w:eastAsia="Times New Roman" w:hAnsi="Times New Roman" w:cs="Times New Roman"/>
          <w:i w:val="0"/>
          <w:iCs w:val="0"/>
          <w:color w:val="000000"/>
          <w:sz w:val="24"/>
          <w:szCs w:val="24"/>
          <w:lang w:eastAsia="en-GB"/>
        </w:rPr>
        <w:t xml:space="preserve">In 2024, the District Assembly implemented 58 activities and projects in alignment with good governance principles, many of which support the objectives of </w:t>
      </w:r>
      <w:r w:rsidRPr="00582E77">
        <w:rPr>
          <w:rFonts w:ascii="Times New Roman" w:eastAsia="Times New Roman" w:hAnsi="Times New Roman" w:cs="Times New Roman"/>
          <w:b/>
          <w:bCs/>
          <w:i w:val="0"/>
          <w:iCs w:val="0"/>
          <w:color w:val="000000"/>
          <w:sz w:val="24"/>
          <w:szCs w:val="24"/>
          <w:lang w:eastAsia="en-GB"/>
        </w:rPr>
        <w:t>SDG 16</w:t>
      </w:r>
      <w:r w:rsidRPr="00582E77">
        <w:rPr>
          <w:rFonts w:ascii="Times New Roman" w:eastAsia="Times New Roman" w:hAnsi="Times New Roman" w:cs="Times New Roman"/>
          <w:i w:val="0"/>
          <w:iCs w:val="0"/>
          <w:color w:val="000000"/>
          <w:sz w:val="24"/>
          <w:szCs w:val="24"/>
          <w:lang w:eastAsia="en-GB"/>
        </w:rPr>
        <w:t xml:space="preserve">. These principles include </w:t>
      </w:r>
      <w:r w:rsidRPr="00582E77">
        <w:rPr>
          <w:rFonts w:ascii="Times New Roman" w:eastAsia="Times New Roman" w:hAnsi="Times New Roman" w:cs="Times New Roman"/>
          <w:b/>
          <w:bCs/>
          <w:i w:val="0"/>
          <w:iCs w:val="0"/>
          <w:color w:val="000000"/>
          <w:sz w:val="24"/>
          <w:szCs w:val="24"/>
          <w:lang w:eastAsia="en-GB"/>
        </w:rPr>
        <w:t>openness, transparency, responsiveness, and sustainability</w:t>
      </w:r>
      <w:r w:rsidRPr="00582E77">
        <w:rPr>
          <w:rFonts w:ascii="Times New Roman" w:eastAsia="Times New Roman" w:hAnsi="Times New Roman" w:cs="Times New Roman"/>
          <w:i w:val="0"/>
          <w:iCs w:val="0"/>
          <w:color w:val="000000"/>
          <w:sz w:val="24"/>
          <w:szCs w:val="24"/>
          <w:lang w:eastAsia="en-GB"/>
        </w:rPr>
        <w:t xml:space="preserve">. To enhance government accountability and public engagement, the Assembly organized </w:t>
      </w:r>
      <w:r w:rsidRPr="00582E77">
        <w:rPr>
          <w:rFonts w:ascii="Times New Roman" w:eastAsia="Times New Roman" w:hAnsi="Times New Roman" w:cs="Times New Roman"/>
          <w:b/>
          <w:bCs/>
          <w:i w:val="0"/>
          <w:iCs w:val="0"/>
          <w:color w:val="000000"/>
          <w:sz w:val="24"/>
          <w:szCs w:val="24"/>
          <w:lang w:eastAsia="en-GB"/>
        </w:rPr>
        <w:t>town hall meetings, open governance partnership meetings, and stakeholder engagements</w:t>
      </w:r>
      <w:r w:rsidRPr="00582E77">
        <w:rPr>
          <w:rFonts w:ascii="Times New Roman" w:eastAsia="Times New Roman" w:hAnsi="Times New Roman" w:cs="Times New Roman"/>
          <w:i w:val="0"/>
          <w:iCs w:val="0"/>
          <w:color w:val="000000"/>
          <w:sz w:val="24"/>
          <w:szCs w:val="24"/>
          <w:lang w:eastAsia="en-GB"/>
        </w:rPr>
        <w:t>.</w:t>
      </w:r>
    </w:p>
    <w:p w14:paraId="3976453C" w14:textId="4B7BFD2D" w:rsidR="00625906" w:rsidRPr="00AD03D0" w:rsidRDefault="00582E77" w:rsidP="00AD03D0">
      <w:pPr>
        <w:pStyle w:val="Heading4"/>
        <w:spacing w:line="360" w:lineRule="auto"/>
        <w:jc w:val="both"/>
        <w:rPr>
          <w:rFonts w:ascii="Times New Roman" w:eastAsia="Times New Roman" w:hAnsi="Times New Roman" w:cs="Times New Roman"/>
          <w:i w:val="0"/>
          <w:iCs w:val="0"/>
          <w:color w:val="000000"/>
          <w:sz w:val="24"/>
          <w:szCs w:val="24"/>
          <w:lang w:eastAsia="en-GB"/>
        </w:rPr>
      </w:pPr>
      <w:r w:rsidRPr="00582E77">
        <w:rPr>
          <w:rFonts w:ascii="Times New Roman" w:eastAsia="Times New Roman" w:hAnsi="Times New Roman" w:cs="Times New Roman"/>
          <w:i w:val="0"/>
          <w:iCs w:val="0"/>
          <w:color w:val="000000"/>
          <w:sz w:val="24"/>
          <w:szCs w:val="24"/>
          <w:lang w:eastAsia="en-GB"/>
        </w:rPr>
        <w:t>These initiatives fostered greater transparency, strengthened institutional efficiency, and contributed to improvements in key governance performance indicators within the district.</w:t>
      </w:r>
    </w:p>
    <w:p w14:paraId="0033E6FD" w14:textId="77777777" w:rsidR="00940409" w:rsidRPr="005B6CAE" w:rsidRDefault="00940409" w:rsidP="00EF18FA">
      <w:pPr>
        <w:pStyle w:val="Heading2"/>
        <w:numPr>
          <w:ilvl w:val="2"/>
          <w:numId w:val="52"/>
        </w:numPr>
        <w:rPr>
          <w:rFonts w:ascii="Times New Roman" w:hAnsi="Times New Roman" w:cs="Times New Roman"/>
          <w:sz w:val="24"/>
          <w:szCs w:val="24"/>
        </w:rPr>
      </w:pPr>
      <w:bookmarkStart w:id="63" w:name="_Toc190880150"/>
      <w:r w:rsidRPr="005B6CAE">
        <w:rPr>
          <w:rFonts w:ascii="Times New Roman" w:hAnsi="Times New Roman" w:cs="Times New Roman"/>
          <w:sz w:val="24"/>
          <w:szCs w:val="24"/>
        </w:rPr>
        <w:t>Emergency Planning and Response (Including Covid-19 Recovery Plan)</w:t>
      </w:r>
      <w:bookmarkEnd w:id="63"/>
    </w:p>
    <w:p w14:paraId="49623D80" w14:textId="77777777" w:rsidR="00625906" w:rsidRPr="00625906" w:rsidRDefault="00625906" w:rsidP="00AD03D0">
      <w:pPr>
        <w:spacing w:after="0" w:line="360" w:lineRule="auto"/>
        <w:jc w:val="both"/>
        <w:rPr>
          <w:rFonts w:ascii="Times New Roman" w:hAnsi="Times New Roman" w:cs="Times New Roman"/>
          <w:sz w:val="24"/>
          <w:szCs w:val="24"/>
          <w:lang w:eastAsia="en-GB"/>
        </w:rPr>
      </w:pPr>
      <w:r w:rsidRPr="00625906">
        <w:rPr>
          <w:rFonts w:ascii="Times New Roman" w:hAnsi="Times New Roman" w:cs="Times New Roman"/>
          <w:sz w:val="24"/>
          <w:szCs w:val="24"/>
          <w:lang w:eastAsia="en-GB"/>
        </w:rPr>
        <w:t xml:space="preserve">The primary objective of the </w:t>
      </w:r>
      <w:r w:rsidRPr="00625906">
        <w:rPr>
          <w:rFonts w:ascii="Times New Roman" w:hAnsi="Times New Roman" w:cs="Times New Roman"/>
          <w:b/>
          <w:bCs/>
          <w:sz w:val="24"/>
          <w:szCs w:val="24"/>
          <w:lang w:eastAsia="en-GB"/>
        </w:rPr>
        <w:t>Emergency Planning and Response Dimension</w:t>
      </w:r>
      <w:r w:rsidRPr="00625906">
        <w:rPr>
          <w:rFonts w:ascii="Times New Roman" w:hAnsi="Times New Roman" w:cs="Times New Roman"/>
          <w:sz w:val="24"/>
          <w:szCs w:val="24"/>
          <w:lang w:eastAsia="en-GB"/>
        </w:rPr>
        <w:t xml:space="preserve">, including the </w:t>
      </w:r>
      <w:r w:rsidRPr="00625906">
        <w:rPr>
          <w:rFonts w:ascii="Times New Roman" w:hAnsi="Times New Roman" w:cs="Times New Roman"/>
          <w:b/>
          <w:bCs/>
          <w:sz w:val="24"/>
          <w:szCs w:val="24"/>
          <w:lang w:eastAsia="en-GB"/>
        </w:rPr>
        <w:t>COVID-19 recovery plan</w:t>
      </w:r>
      <w:r w:rsidRPr="00625906">
        <w:rPr>
          <w:rFonts w:ascii="Times New Roman" w:hAnsi="Times New Roman" w:cs="Times New Roman"/>
          <w:sz w:val="24"/>
          <w:szCs w:val="24"/>
          <w:lang w:eastAsia="en-GB"/>
        </w:rPr>
        <w:t>, is to promote proactive planning and implementation for disaster and disease prevention while enhancing the district’s adaptive capacity to withstand national and global threats.</w:t>
      </w:r>
    </w:p>
    <w:p w14:paraId="58DE21AE" w14:textId="77777777" w:rsidR="00625906" w:rsidRPr="00625906" w:rsidRDefault="00625906" w:rsidP="00AD03D0">
      <w:pPr>
        <w:spacing w:after="0" w:line="360" w:lineRule="auto"/>
        <w:jc w:val="both"/>
        <w:rPr>
          <w:rFonts w:ascii="Times New Roman" w:hAnsi="Times New Roman" w:cs="Times New Roman"/>
          <w:sz w:val="24"/>
          <w:szCs w:val="24"/>
          <w:lang w:eastAsia="en-GB"/>
        </w:rPr>
      </w:pPr>
      <w:r w:rsidRPr="00625906">
        <w:rPr>
          <w:rFonts w:ascii="Times New Roman" w:hAnsi="Times New Roman" w:cs="Times New Roman"/>
          <w:sz w:val="24"/>
          <w:szCs w:val="24"/>
          <w:lang w:eastAsia="en-GB"/>
        </w:rPr>
        <w:t>Indicators within this development dimension assess the Assembly's preparedness for emergencies, including disasters and COVID-19 cases. As a coastal and agricultural district, the Assembly recorded fewer disaster-related impacts in the review year compared to 2023. Specifically, two communities were affected by domestic fires, two building collapses were recorded, and no communities experienced flooding or rainstorms.</w:t>
      </w:r>
    </w:p>
    <w:p w14:paraId="5CBEE34E" w14:textId="77777777" w:rsidR="00625906" w:rsidRPr="00625906" w:rsidRDefault="00625906" w:rsidP="00AD03D0">
      <w:pPr>
        <w:spacing w:after="0" w:line="360" w:lineRule="auto"/>
        <w:jc w:val="both"/>
        <w:rPr>
          <w:rFonts w:ascii="Times New Roman" w:hAnsi="Times New Roman" w:cs="Times New Roman"/>
          <w:sz w:val="24"/>
          <w:szCs w:val="24"/>
          <w:lang w:eastAsia="en-GB"/>
        </w:rPr>
      </w:pPr>
      <w:r w:rsidRPr="00625906">
        <w:rPr>
          <w:rFonts w:ascii="Times New Roman" w:hAnsi="Times New Roman" w:cs="Times New Roman"/>
          <w:sz w:val="24"/>
          <w:szCs w:val="24"/>
          <w:lang w:eastAsia="en-GB"/>
        </w:rPr>
        <w:t xml:space="preserve">Through continuous education and sensitization efforts, the District Assembly successfully reduced fatalities and the number of individuals impacted by disasters. This led to a significant </w:t>
      </w:r>
      <w:r w:rsidRPr="00625906">
        <w:rPr>
          <w:rFonts w:ascii="Times New Roman" w:hAnsi="Times New Roman" w:cs="Times New Roman"/>
          <w:sz w:val="24"/>
          <w:szCs w:val="24"/>
          <w:lang w:eastAsia="en-GB"/>
        </w:rPr>
        <w:lastRenderedPageBreak/>
        <w:t>decline in direct economic losses, with a strong focus on protecting vulnerable populations and safeguarding the well-being of the poor.</w:t>
      </w:r>
    </w:p>
    <w:p w14:paraId="5F045075" w14:textId="77777777" w:rsidR="00940409" w:rsidRPr="005B6CAE" w:rsidRDefault="00940409" w:rsidP="00EF18FA">
      <w:pPr>
        <w:pStyle w:val="Heading2"/>
        <w:numPr>
          <w:ilvl w:val="2"/>
          <w:numId w:val="52"/>
        </w:numPr>
        <w:rPr>
          <w:rFonts w:ascii="Times New Roman" w:hAnsi="Times New Roman" w:cs="Times New Roman"/>
          <w:sz w:val="24"/>
          <w:szCs w:val="24"/>
        </w:rPr>
      </w:pPr>
      <w:bookmarkStart w:id="64" w:name="_Toc190880151"/>
      <w:r w:rsidRPr="005B6CAE">
        <w:rPr>
          <w:rFonts w:ascii="Times New Roman" w:hAnsi="Times New Roman" w:cs="Times New Roman"/>
          <w:sz w:val="24"/>
          <w:szCs w:val="24"/>
        </w:rPr>
        <w:t>Implementation, Coordination, Monitoring and Evaluation</w:t>
      </w:r>
      <w:bookmarkEnd w:id="64"/>
    </w:p>
    <w:p w14:paraId="05356703" w14:textId="77777777" w:rsidR="00820FC3" w:rsidRPr="00820FC3" w:rsidRDefault="00820FC3" w:rsidP="00AD03D0">
      <w:pPr>
        <w:spacing w:line="360" w:lineRule="auto"/>
        <w:jc w:val="both"/>
        <w:rPr>
          <w:rFonts w:ascii="Times New Roman" w:eastAsia="Times New Roman" w:hAnsi="Times New Roman" w:cs="Times New Roman"/>
          <w:color w:val="000000"/>
          <w:sz w:val="24"/>
          <w:szCs w:val="24"/>
          <w:lang w:eastAsia="en-GB"/>
        </w:rPr>
      </w:pPr>
      <w:r w:rsidRPr="00820FC3">
        <w:rPr>
          <w:rFonts w:ascii="Times New Roman" w:eastAsia="Times New Roman" w:hAnsi="Times New Roman" w:cs="Times New Roman"/>
          <w:color w:val="000000"/>
          <w:sz w:val="24"/>
          <w:szCs w:val="24"/>
          <w:lang w:eastAsia="en-GB"/>
        </w:rPr>
        <w:t>Effective governance and sustainable development rely on efficient planning, execution, and coordination at all levels. This development dimension focuses on strengthening monitoring and evaluation systems, improving statistical data production and utilization, enhancing resource mobilization, optimizing resource management, and promoting knowledge-sharing and learning processes. By advancing these areas, the district aims to foster greater efficiency, accountability, and impact in its developmental efforts.</w:t>
      </w:r>
    </w:p>
    <w:p w14:paraId="6CBDA472" w14:textId="77777777" w:rsidR="00820FC3" w:rsidRPr="00820FC3" w:rsidRDefault="00820FC3" w:rsidP="00AD03D0">
      <w:pPr>
        <w:spacing w:line="360" w:lineRule="auto"/>
        <w:jc w:val="both"/>
        <w:rPr>
          <w:rFonts w:ascii="Times New Roman" w:eastAsia="Times New Roman" w:hAnsi="Times New Roman" w:cs="Times New Roman"/>
          <w:color w:val="000000"/>
          <w:sz w:val="24"/>
          <w:szCs w:val="24"/>
          <w:lang w:eastAsia="en-GB"/>
        </w:rPr>
      </w:pPr>
      <w:r w:rsidRPr="00820FC3">
        <w:rPr>
          <w:rFonts w:ascii="Times New Roman" w:eastAsia="Times New Roman" w:hAnsi="Times New Roman" w:cs="Times New Roman"/>
          <w:color w:val="000000"/>
          <w:sz w:val="24"/>
          <w:szCs w:val="24"/>
          <w:lang w:eastAsia="en-GB"/>
        </w:rPr>
        <w:t>A key indicator of progress in this dimension is the successful implementation of the 2024 Annual Action Plan, which achieved a 94.68% completion rate, an improvement from 92.98% in 2023. This increase reflects the Assembly’s commitment to enhancing revenue generation and deepening stakeholder collaboration, ensuring that planned initiatives are effectively carried out.</w:t>
      </w:r>
    </w:p>
    <w:p w14:paraId="425A98C2" w14:textId="3421BB9E" w:rsidR="00820FC3" w:rsidRPr="00820FC3" w:rsidRDefault="00820FC3" w:rsidP="00AD03D0">
      <w:pPr>
        <w:spacing w:line="360" w:lineRule="auto"/>
        <w:jc w:val="both"/>
        <w:rPr>
          <w:rFonts w:ascii="Times New Roman" w:eastAsia="Times New Roman" w:hAnsi="Times New Roman" w:cs="Times New Roman"/>
          <w:color w:val="000000"/>
          <w:sz w:val="24"/>
          <w:szCs w:val="24"/>
          <w:lang w:eastAsia="en-GB"/>
        </w:rPr>
      </w:pPr>
      <w:r w:rsidRPr="00820FC3">
        <w:rPr>
          <w:rFonts w:ascii="Times New Roman" w:eastAsia="Times New Roman" w:hAnsi="Times New Roman" w:cs="Times New Roman"/>
          <w:color w:val="000000"/>
          <w:sz w:val="24"/>
          <w:szCs w:val="24"/>
          <w:lang w:eastAsia="en-GB"/>
        </w:rPr>
        <w:t>The district’s improved performance can be attributed to robust monitoring and evaluation mechanisms that provided timely feedback for better decision-making. Additionally, aligning with SDG 17, which emphasizes partnerships for sustainable development, the District Assembly worked closely with organizations such as Friends of the Nation, CDD, and other key stakeholders. These collaborations facilitated the successful execution of planned activities, ensuring that development efforts were inclusive and impactful.</w:t>
      </w:r>
    </w:p>
    <w:p w14:paraId="28A32152" w14:textId="77777777" w:rsidR="00820FC3" w:rsidRPr="00820FC3" w:rsidRDefault="00820FC3" w:rsidP="00AD03D0">
      <w:pPr>
        <w:spacing w:line="360" w:lineRule="auto"/>
        <w:jc w:val="both"/>
        <w:rPr>
          <w:rFonts w:ascii="Times New Roman" w:eastAsia="Times New Roman" w:hAnsi="Times New Roman" w:cs="Times New Roman"/>
          <w:color w:val="000000"/>
          <w:sz w:val="24"/>
          <w:szCs w:val="24"/>
          <w:lang w:eastAsia="en-GB"/>
        </w:rPr>
      </w:pPr>
      <w:r w:rsidRPr="00820FC3">
        <w:rPr>
          <w:rFonts w:ascii="Times New Roman" w:eastAsia="Times New Roman" w:hAnsi="Times New Roman" w:cs="Times New Roman"/>
          <w:color w:val="000000"/>
          <w:sz w:val="24"/>
          <w:szCs w:val="24"/>
          <w:lang w:eastAsia="en-GB"/>
        </w:rPr>
        <w:t>By continuing to strengthen its planning, monitoring, and stakeholder engagement strategies, the district is well-positioned to achieve greater efficiency, transparency, and long-term sustainability in its development agenda.</w:t>
      </w:r>
    </w:p>
    <w:p w14:paraId="3C93A8DF" w14:textId="77777777" w:rsidR="00940409" w:rsidRPr="00FB5C22" w:rsidRDefault="00940409" w:rsidP="00EE66EF">
      <w:pPr>
        <w:pStyle w:val="Heading2"/>
        <w:numPr>
          <w:ilvl w:val="1"/>
          <w:numId w:val="51"/>
        </w:numPr>
        <w:rPr>
          <w:rFonts w:ascii="Times New Roman" w:hAnsi="Times New Roman" w:cs="Times New Roman"/>
          <w:sz w:val="24"/>
          <w:szCs w:val="24"/>
        </w:rPr>
      </w:pPr>
      <w:bookmarkStart w:id="65" w:name="_Toc190880152"/>
      <w:r w:rsidRPr="00FB5C22">
        <w:rPr>
          <w:rFonts w:ascii="Times New Roman" w:hAnsi="Times New Roman" w:cs="Times New Roman"/>
          <w:sz w:val="24"/>
          <w:szCs w:val="24"/>
        </w:rPr>
        <w:t>Underlying Factors of Success or Failure in the Performance of the Indicators</w:t>
      </w:r>
      <w:bookmarkEnd w:id="65"/>
    </w:p>
    <w:p w14:paraId="07C23687" w14:textId="77777777" w:rsidR="00940409" w:rsidRDefault="00940409" w:rsidP="00940409">
      <w:pPr>
        <w:spacing w:line="360" w:lineRule="auto"/>
        <w:ind w:left="294"/>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From the data gathered from the various departments, we observed that, the successes and failures encountered were due to certain factors. These have been categorized as success factors and Failure factors. </w:t>
      </w:r>
    </w:p>
    <w:p w14:paraId="4E9FF5E6" w14:textId="77777777" w:rsidR="00AD03D0" w:rsidRPr="006F5A40" w:rsidRDefault="00AD03D0" w:rsidP="00940409">
      <w:pPr>
        <w:spacing w:line="360" w:lineRule="auto"/>
        <w:ind w:left="294"/>
        <w:rPr>
          <w:rFonts w:ascii="Times New Roman" w:hAnsi="Times New Roman" w:cs="Times New Roman"/>
          <w:color w:val="000000"/>
          <w:sz w:val="24"/>
          <w:szCs w:val="24"/>
        </w:rPr>
      </w:pPr>
    </w:p>
    <w:p w14:paraId="40B27F68" w14:textId="77777777" w:rsidR="00940409" w:rsidRPr="005B6CAE" w:rsidRDefault="00940409" w:rsidP="00EE66EF">
      <w:pPr>
        <w:pStyle w:val="Heading2"/>
        <w:numPr>
          <w:ilvl w:val="2"/>
          <w:numId w:val="51"/>
        </w:numPr>
        <w:rPr>
          <w:rFonts w:ascii="Times New Roman" w:hAnsi="Times New Roman" w:cs="Times New Roman"/>
          <w:sz w:val="24"/>
          <w:szCs w:val="24"/>
        </w:rPr>
      </w:pPr>
      <w:bookmarkStart w:id="66" w:name="_Toc190880153"/>
      <w:r w:rsidRPr="005B6CAE">
        <w:rPr>
          <w:rFonts w:ascii="Times New Roman" w:hAnsi="Times New Roman" w:cs="Times New Roman"/>
          <w:sz w:val="24"/>
          <w:szCs w:val="24"/>
        </w:rPr>
        <w:lastRenderedPageBreak/>
        <w:t>Success Factors</w:t>
      </w:r>
      <w:bookmarkEnd w:id="66"/>
    </w:p>
    <w:p w14:paraId="1ACE929F" w14:textId="77777777" w:rsidR="00940409" w:rsidRPr="00AD03D0" w:rsidRDefault="00940409" w:rsidP="00DE76DF">
      <w:pPr>
        <w:pStyle w:val="ListParagraph"/>
        <w:numPr>
          <w:ilvl w:val="0"/>
          <w:numId w:val="49"/>
        </w:numPr>
        <w:spacing w:after="0" w:line="360" w:lineRule="auto"/>
        <w:jc w:val="both"/>
        <w:rPr>
          <w:rFonts w:ascii="Times New Roman" w:hAnsi="Times New Roman" w:cs="Times New Roman"/>
          <w:color w:val="000000"/>
          <w:sz w:val="24"/>
          <w:szCs w:val="24"/>
        </w:rPr>
      </w:pPr>
      <w:r w:rsidRPr="00AD03D0">
        <w:rPr>
          <w:rFonts w:ascii="Times New Roman" w:hAnsi="Times New Roman" w:cs="Times New Roman"/>
          <w:color w:val="000000"/>
          <w:sz w:val="24"/>
          <w:szCs w:val="24"/>
        </w:rPr>
        <w:t>Enhanced project/</w:t>
      </w:r>
      <w:proofErr w:type="spellStart"/>
      <w:r w:rsidRPr="00AD03D0">
        <w:rPr>
          <w:rFonts w:ascii="Times New Roman" w:hAnsi="Times New Roman" w:cs="Times New Roman"/>
          <w:color w:val="000000"/>
          <w:sz w:val="24"/>
          <w:szCs w:val="24"/>
        </w:rPr>
        <w:t>programme</w:t>
      </w:r>
      <w:proofErr w:type="spellEnd"/>
      <w:r w:rsidRPr="00AD03D0">
        <w:rPr>
          <w:rFonts w:ascii="Times New Roman" w:hAnsi="Times New Roman" w:cs="Times New Roman"/>
          <w:color w:val="000000"/>
          <w:sz w:val="24"/>
          <w:szCs w:val="24"/>
        </w:rPr>
        <w:t xml:space="preserve"> supervision</w:t>
      </w:r>
    </w:p>
    <w:p w14:paraId="01DBAF70" w14:textId="77777777" w:rsidR="00940409" w:rsidRPr="00AD03D0" w:rsidRDefault="00940409" w:rsidP="00DE76DF">
      <w:pPr>
        <w:pStyle w:val="ListParagraph"/>
        <w:numPr>
          <w:ilvl w:val="0"/>
          <w:numId w:val="49"/>
        </w:numPr>
        <w:spacing w:after="0" w:line="360" w:lineRule="auto"/>
        <w:jc w:val="both"/>
        <w:rPr>
          <w:rFonts w:ascii="Times New Roman" w:hAnsi="Times New Roman" w:cs="Times New Roman"/>
          <w:color w:val="000000"/>
          <w:sz w:val="24"/>
          <w:szCs w:val="24"/>
        </w:rPr>
      </w:pPr>
      <w:r w:rsidRPr="00AD03D0">
        <w:rPr>
          <w:rFonts w:ascii="Times New Roman" w:hAnsi="Times New Roman" w:cs="Times New Roman"/>
          <w:color w:val="000000"/>
          <w:sz w:val="24"/>
          <w:szCs w:val="24"/>
        </w:rPr>
        <w:t xml:space="preserve">Regular site inspections </w:t>
      </w:r>
    </w:p>
    <w:p w14:paraId="63E60EB6" w14:textId="77777777" w:rsidR="00940409" w:rsidRPr="00AD03D0" w:rsidRDefault="00940409" w:rsidP="00DE76DF">
      <w:pPr>
        <w:pStyle w:val="ListParagraph"/>
        <w:numPr>
          <w:ilvl w:val="0"/>
          <w:numId w:val="49"/>
        </w:numPr>
        <w:spacing w:after="0" w:line="360" w:lineRule="auto"/>
        <w:jc w:val="both"/>
        <w:rPr>
          <w:rFonts w:ascii="Times New Roman" w:hAnsi="Times New Roman" w:cs="Times New Roman"/>
          <w:color w:val="000000"/>
          <w:sz w:val="24"/>
          <w:szCs w:val="24"/>
        </w:rPr>
      </w:pPr>
      <w:r w:rsidRPr="00AD03D0">
        <w:rPr>
          <w:rFonts w:ascii="Times New Roman" w:hAnsi="Times New Roman" w:cs="Times New Roman"/>
          <w:color w:val="000000"/>
          <w:sz w:val="24"/>
          <w:szCs w:val="24"/>
        </w:rPr>
        <w:t>Improved revenue mobilization</w:t>
      </w:r>
    </w:p>
    <w:p w14:paraId="0BCF50B6" w14:textId="77777777" w:rsidR="00940409" w:rsidRPr="00AD03D0" w:rsidRDefault="00940409" w:rsidP="00DE76DF">
      <w:pPr>
        <w:pStyle w:val="ListParagraph"/>
        <w:numPr>
          <w:ilvl w:val="0"/>
          <w:numId w:val="49"/>
        </w:numPr>
        <w:spacing w:after="0" w:line="360" w:lineRule="auto"/>
        <w:jc w:val="both"/>
        <w:rPr>
          <w:rFonts w:ascii="Times New Roman" w:hAnsi="Times New Roman" w:cs="Times New Roman"/>
          <w:color w:val="000000"/>
          <w:sz w:val="24"/>
          <w:szCs w:val="24"/>
        </w:rPr>
      </w:pPr>
      <w:r w:rsidRPr="00AD03D0">
        <w:rPr>
          <w:rFonts w:ascii="Times New Roman" w:hAnsi="Times New Roman" w:cs="Times New Roman"/>
          <w:color w:val="000000"/>
          <w:sz w:val="24"/>
          <w:szCs w:val="24"/>
        </w:rPr>
        <w:t xml:space="preserve">Enhanced cooperation of stakeholders </w:t>
      </w:r>
    </w:p>
    <w:p w14:paraId="2B581283" w14:textId="0582F72B" w:rsidR="00940409" w:rsidRPr="00AD03D0" w:rsidRDefault="00940409" w:rsidP="00DE76DF">
      <w:pPr>
        <w:pStyle w:val="ListParagraph"/>
        <w:numPr>
          <w:ilvl w:val="0"/>
          <w:numId w:val="49"/>
        </w:numPr>
        <w:spacing w:after="0" w:line="360" w:lineRule="auto"/>
        <w:jc w:val="both"/>
        <w:rPr>
          <w:rFonts w:ascii="Times New Roman" w:hAnsi="Times New Roman" w:cs="Times New Roman"/>
          <w:color w:val="000000"/>
          <w:sz w:val="24"/>
          <w:szCs w:val="24"/>
        </w:rPr>
      </w:pPr>
      <w:r w:rsidRPr="00AD03D0">
        <w:rPr>
          <w:rFonts w:ascii="Times New Roman" w:hAnsi="Times New Roman" w:cs="Times New Roman"/>
          <w:color w:val="000000"/>
          <w:sz w:val="24"/>
          <w:szCs w:val="24"/>
        </w:rPr>
        <w:t xml:space="preserve">The use of the Participatory Monitoring and Evaluation Strategy which offered </w:t>
      </w:r>
      <w:r w:rsidR="00024A81" w:rsidRPr="00AD03D0">
        <w:rPr>
          <w:rFonts w:ascii="Times New Roman" w:hAnsi="Times New Roman" w:cs="Times New Roman"/>
          <w:color w:val="000000"/>
          <w:sz w:val="24"/>
          <w:szCs w:val="24"/>
        </w:rPr>
        <w:t>an opportunity</w:t>
      </w:r>
      <w:r w:rsidRPr="00AD03D0">
        <w:rPr>
          <w:rFonts w:ascii="Times New Roman" w:hAnsi="Times New Roman" w:cs="Times New Roman"/>
          <w:color w:val="000000"/>
          <w:sz w:val="24"/>
          <w:szCs w:val="24"/>
        </w:rPr>
        <w:t xml:space="preserve"> to the citizens/beneficiaries to participate in the </w:t>
      </w:r>
      <w:proofErr w:type="spellStart"/>
      <w:r w:rsidRPr="00AD03D0">
        <w:rPr>
          <w:rFonts w:ascii="Times New Roman" w:hAnsi="Times New Roman" w:cs="Times New Roman"/>
          <w:color w:val="000000"/>
          <w:sz w:val="24"/>
          <w:szCs w:val="24"/>
        </w:rPr>
        <w:t>programmes</w:t>
      </w:r>
      <w:proofErr w:type="spellEnd"/>
      <w:r w:rsidRPr="00AD03D0">
        <w:rPr>
          <w:rFonts w:ascii="Times New Roman" w:hAnsi="Times New Roman" w:cs="Times New Roman"/>
          <w:color w:val="000000"/>
          <w:sz w:val="24"/>
          <w:szCs w:val="24"/>
        </w:rPr>
        <w:t xml:space="preserve">/project implementation processes. </w:t>
      </w:r>
    </w:p>
    <w:p w14:paraId="6CCAEE80" w14:textId="77777777" w:rsidR="00940409" w:rsidRPr="00AD03D0" w:rsidRDefault="00940409" w:rsidP="00DE76DF">
      <w:pPr>
        <w:pStyle w:val="ListParagraph"/>
        <w:numPr>
          <w:ilvl w:val="0"/>
          <w:numId w:val="49"/>
        </w:numPr>
        <w:spacing w:after="0" w:line="360" w:lineRule="auto"/>
        <w:jc w:val="both"/>
        <w:rPr>
          <w:rFonts w:ascii="Times New Roman" w:hAnsi="Times New Roman" w:cs="Times New Roman"/>
          <w:color w:val="000000"/>
          <w:sz w:val="24"/>
          <w:szCs w:val="24"/>
        </w:rPr>
      </w:pPr>
      <w:r w:rsidRPr="00AD03D0">
        <w:rPr>
          <w:rFonts w:ascii="Times New Roman" w:hAnsi="Times New Roman" w:cs="Times New Roman"/>
          <w:color w:val="000000"/>
          <w:sz w:val="24"/>
          <w:szCs w:val="24"/>
        </w:rPr>
        <w:t>Engagement of Assembly members in revenue collection</w:t>
      </w:r>
    </w:p>
    <w:p w14:paraId="402C8635" w14:textId="1A5A5704" w:rsidR="00940409" w:rsidRPr="005B6CAE" w:rsidRDefault="00940409" w:rsidP="00EF18FA">
      <w:pPr>
        <w:pStyle w:val="Heading2"/>
        <w:numPr>
          <w:ilvl w:val="2"/>
          <w:numId w:val="53"/>
        </w:numPr>
        <w:rPr>
          <w:rFonts w:ascii="Times New Roman" w:hAnsi="Times New Roman" w:cs="Times New Roman"/>
          <w:sz w:val="24"/>
          <w:szCs w:val="24"/>
        </w:rPr>
      </w:pPr>
      <w:bookmarkStart w:id="67" w:name="_Toc190880154"/>
      <w:r w:rsidRPr="005B6CAE">
        <w:rPr>
          <w:rFonts w:ascii="Times New Roman" w:hAnsi="Times New Roman" w:cs="Times New Roman"/>
          <w:sz w:val="24"/>
          <w:szCs w:val="24"/>
        </w:rPr>
        <w:t>Failure Factors</w:t>
      </w:r>
      <w:bookmarkEnd w:id="67"/>
    </w:p>
    <w:p w14:paraId="072573B4" w14:textId="77777777" w:rsidR="00940409" w:rsidRPr="006F5A40" w:rsidRDefault="00940409" w:rsidP="00DE76DF">
      <w:pPr>
        <w:pStyle w:val="ListParagraph"/>
        <w:numPr>
          <w:ilvl w:val="0"/>
          <w:numId w:val="50"/>
        </w:numPr>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Inability to meet revenue target due to the following reasons. </w:t>
      </w:r>
    </w:p>
    <w:p w14:paraId="42D468B4" w14:textId="77777777" w:rsidR="00940409" w:rsidRPr="006F5A40" w:rsidRDefault="00940409" w:rsidP="00DE76DF">
      <w:pPr>
        <w:pStyle w:val="ListParagraph"/>
        <w:numPr>
          <w:ilvl w:val="0"/>
          <w:numId w:val="50"/>
        </w:numPr>
        <w:tabs>
          <w:tab w:val="left" w:pos="720"/>
        </w:tabs>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Inadequate Permanent Revenue Staff, </w:t>
      </w:r>
    </w:p>
    <w:p w14:paraId="69C19096" w14:textId="77777777" w:rsidR="00940409" w:rsidRPr="006F5A40" w:rsidRDefault="00940409" w:rsidP="00DE76DF">
      <w:pPr>
        <w:pStyle w:val="ListParagraph"/>
        <w:numPr>
          <w:ilvl w:val="0"/>
          <w:numId w:val="50"/>
        </w:numPr>
        <w:tabs>
          <w:tab w:val="left" w:pos="720"/>
        </w:tabs>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High Attrition Rate of Trained Revenue Collectors, </w:t>
      </w:r>
    </w:p>
    <w:p w14:paraId="41D4CA78" w14:textId="77777777" w:rsidR="00940409" w:rsidRPr="006F5A40" w:rsidRDefault="00940409" w:rsidP="00DE76DF">
      <w:pPr>
        <w:pStyle w:val="ListParagraph"/>
        <w:numPr>
          <w:ilvl w:val="0"/>
          <w:numId w:val="50"/>
        </w:numPr>
        <w:tabs>
          <w:tab w:val="left" w:pos="720"/>
        </w:tabs>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Inadequate Logistics (Lack of Dedicated Vehicle for Revenue Mobilization), </w:t>
      </w:r>
    </w:p>
    <w:p w14:paraId="1B6840BA" w14:textId="77777777" w:rsidR="00940409" w:rsidRPr="006F5A40" w:rsidRDefault="00940409" w:rsidP="00DE76DF">
      <w:pPr>
        <w:pStyle w:val="ListParagraph"/>
        <w:numPr>
          <w:ilvl w:val="0"/>
          <w:numId w:val="50"/>
        </w:numPr>
        <w:tabs>
          <w:tab w:val="left" w:pos="720"/>
        </w:tabs>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Effect of post covid-19 era as many organizations called for rebates or fees waivers. </w:t>
      </w:r>
    </w:p>
    <w:p w14:paraId="0987DEF7" w14:textId="1C5F7587" w:rsidR="00940409" w:rsidRPr="006F5A40" w:rsidRDefault="00940409" w:rsidP="00DE76DF">
      <w:pPr>
        <w:pStyle w:val="ListParagraph"/>
        <w:numPr>
          <w:ilvl w:val="0"/>
          <w:numId w:val="50"/>
        </w:numPr>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Late or non-release of funds from Central </w:t>
      </w:r>
      <w:r w:rsidR="00DB4B2B" w:rsidRPr="006F5A40">
        <w:rPr>
          <w:rFonts w:ascii="Times New Roman" w:hAnsi="Times New Roman" w:cs="Times New Roman"/>
          <w:color w:val="000000"/>
          <w:sz w:val="24"/>
          <w:szCs w:val="24"/>
        </w:rPr>
        <w:t>Government,</w:t>
      </w:r>
      <w:r w:rsidRPr="006F5A40">
        <w:rPr>
          <w:rFonts w:ascii="Times New Roman" w:hAnsi="Times New Roman" w:cs="Times New Roman"/>
          <w:color w:val="000000"/>
          <w:sz w:val="24"/>
          <w:szCs w:val="24"/>
        </w:rPr>
        <w:t xml:space="preserve"> especially DACF) leading to inability to implement projects budgeted against the DACF. </w:t>
      </w:r>
    </w:p>
    <w:p w14:paraId="3C815078" w14:textId="77777777" w:rsidR="00940409" w:rsidRPr="006F5A40" w:rsidRDefault="00940409" w:rsidP="00DE76DF">
      <w:pPr>
        <w:pStyle w:val="ListParagraph"/>
        <w:numPr>
          <w:ilvl w:val="0"/>
          <w:numId w:val="50"/>
        </w:numPr>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 xml:space="preserve">Inadequate funds for data collection and untimely submission of reports from some decentralized departments.  </w:t>
      </w:r>
    </w:p>
    <w:p w14:paraId="47F8E1E9" w14:textId="77777777" w:rsidR="00940409" w:rsidRPr="006F5A40" w:rsidRDefault="00940409" w:rsidP="00DE76DF">
      <w:pPr>
        <w:pStyle w:val="ListParagraph"/>
        <w:numPr>
          <w:ilvl w:val="0"/>
          <w:numId w:val="50"/>
        </w:numPr>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Inadequate logistics (computers, laptops, vehicle) for departments and units.</w:t>
      </w:r>
    </w:p>
    <w:p w14:paraId="31FF8B13" w14:textId="77777777" w:rsidR="00940409" w:rsidRPr="006F5A40" w:rsidRDefault="00940409" w:rsidP="00DE76DF">
      <w:pPr>
        <w:pStyle w:val="ListParagraph"/>
        <w:numPr>
          <w:ilvl w:val="0"/>
          <w:numId w:val="50"/>
        </w:numPr>
        <w:spacing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Inadequate and untimely release of funds for implantation activities.</w:t>
      </w:r>
    </w:p>
    <w:p w14:paraId="3387332B" w14:textId="77777777" w:rsidR="00940409" w:rsidRPr="006F5A40" w:rsidRDefault="00940409" w:rsidP="00940409">
      <w:pPr>
        <w:pStyle w:val="ListParagraph"/>
        <w:ind w:left="294"/>
        <w:rPr>
          <w:rFonts w:ascii="Times New Roman" w:hAnsi="Times New Roman" w:cs="Times New Roman"/>
          <w:color w:val="000000"/>
          <w:sz w:val="24"/>
          <w:szCs w:val="24"/>
        </w:rPr>
      </w:pPr>
    </w:p>
    <w:p w14:paraId="64C2B53C" w14:textId="77777777" w:rsidR="00940409" w:rsidRPr="006F5A40" w:rsidRDefault="00940409" w:rsidP="00940409">
      <w:pPr>
        <w:pStyle w:val="Heading2"/>
        <w:rPr>
          <w:rFonts w:ascii="Times New Roman" w:hAnsi="Times New Roman" w:cs="Times New Roman"/>
          <w:b/>
          <w:color w:val="000000"/>
        </w:rPr>
        <w:sectPr w:rsidR="00940409" w:rsidRPr="006F5A40" w:rsidSect="00824FF8">
          <w:pgSz w:w="12240" w:h="15840"/>
          <w:pgMar w:top="1440" w:right="1440" w:bottom="1440" w:left="1440" w:header="720" w:footer="720" w:gutter="0"/>
          <w:cols w:space="720"/>
          <w:docGrid w:linePitch="360"/>
        </w:sectPr>
      </w:pPr>
    </w:p>
    <w:p w14:paraId="1CAFBCFB" w14:textId="57F06955" w:rsidR="00940409" w:rsidRPr="00FB5C22" w:rsidRDefault="00940409" w:rsidP="00EE66EF">
      <w:pPr>
        <w:pStyle w:val="Heading2"/>
        <w:numPr>
          <w:ilvl w:val="1"/>
          <w:numId w:val="51"/>
        </w:numPr>
        <w:rPr>
          <w:rFonts w:ascii="Times New Roman" w:hAnsi="Times New Roman" w:cs="Times New Roman"/>
          <w:sz w:val="24"/>
          <w:szCs w:val="24"/>
        </w:rPr>
      </w:pPr>
      <w:bookmarkStart w:id="68" w:name="_Toc190880155"/>
      <w:r w:rsidRPr="00FB5C22">
        <w:rPr>
          <w:rFonts w:ascii="Times New Roman" w:hAnsi="Times New Roman" w:cs="Times New Roman"/>
          <w:sz w:val="24"/>
          <w:szCs w:val="24"/>
        </w:rPr>
        <w:lastRenderedPageBreak/>
        <w:t>Update on Critical Development and Poverty Issues</w:t>
      </w:r>
      <w:bookmarkEnd w:id="68"/>
    </w:p>
    <w:p w14:paraId="1CF1982B" w14:textId="77777777" w:rsidR="00940409" w:rsidRDefault="00940409" w:rsidP="00940409">
      <w:p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This section discusses programs and intervention to protect the vulnerable and the marginalized in the society who are most often considered the poor as well. These interventions are necessary to cushion the target group from socio-economic shocks. The District Planning Unit, together with the Department of Social Welfare and Community Development administer the social interventions in the district. The major social protection interventions in the district are Livelihood Empowerment against Poverty (LEAP), interventions for the disabled, school feeding programs, Capitation Grant, NHIS, 1D1F, Free SHS and Agricultural </w:t>
      </w:r>
      <w:proofErr w:type="spellStart"/>
      <w:r w:rsidRPr="006F5A40">
        <w:rPr>
          <w:rFonts w:ascii="Times New Roman" w:hAnsi="Times New Roman" w:cs="Times New Roman"/>
          <w:sz w:val="24"/>
          <w:szCs w:val="24"/>
        </w:rPr>
        <w:t>programmes</w:t>
      </w:r>
      <w:proofErr w:type="spellEnd"/>
      <w:r w:rsidRPr="006F5A40">
        <w:rPr>
          <w:rFonts w:ascii="Times New Roman" w:hAnsi="Times New Roman" w:cs="Times New Roman"/>
          <w:sz w:val="24"/>
          <w:szCs w:val="24"/>
        </w:rPr>
        <w:t>.</w:t>
      </w:r>
    </w:p>
    <w:p w14:paraId="608FEC7B" w14:textId="77777777" w:rsidR="005B6CAE" w:rsidRDefault="005B6CAE" w:rsidP="00940409">
      <w:pPr>
        <w:spacing w:after="0" w:line="360" w:lineRule="auto"/>
        <w:jc w:val="both"/>
        <w:rPr>
          <w:rFonts w:ascii="Times New Roman" w:hAnsi="Times New Roman" w:cs="Times New Roman"/>
          <w:sz w:val="24"/>
          <w:szCs w:val="24"/>
        </w:rPr>
      </w:pPr>
    </w:p>
    <w:p w14:paraId="445E2CD4" w14:textId="77777777" w:rsidR="005B6CAE" w:rsidRDefault="005B6CAE" w:rsidP="00940409">
      <w:pPr>
        <w:spacing w:after="0" w:line="360" w:lineRule="auto"/>
        <w:jc w:val="both"/>
        <w:rPr>
          <w:rFonts w:ascii="Times New Roman" w:hAnsi="Times New Roman" w:cs="Times New Roman"/>
          <w:sz w:val="24"/>
          <w:szCs w:val="24"/>
        </w:rPr>
      </w:pPr>
    </w:p>
    <w:p w14:paraId="23464998" w14:textId="77777777" w:rsidR="005B6CAE" w:rsidRDefault="005B6CAE" w:rsidP="00940409">
      <w:pPr>
        <w:spacing w:after="0" w:line="360" w:lineRule="auto"/>
        <w:jc w:val="both"/>
        <w:rPr>
          <w:rFonts w:ascii="Times New Roman" w:hAnsi="Times New Roman" w:cs="Times New Roman"/>
          <w:sz w:val="24"/>
          <w:szCs w:val="24"/>
        </w:rPr>
      </w:pPr>
    </w:p>
    <w:p w14:paraId="4A128C20" w14:textId="77777777" w:rsidR="005B6CAE" w:rsidRDefault="005B6CAE" w:rsidP="00940409">
      <w:pPr>
        <w:spacing w:after="0" w:line="360" w:lineRule="auto"/>
        <w:jc w:val="both"/>
        <w:rPr>
          <w:rFonts w:ascii="Times New Roman" w:hAnsi="Times New Roman" w:cs="Times New Roman"/>
          <w:sz w:val="24"/>
          <w:szCs w:val="24"/>
        </w:rPr>
      </w:pPr>
    </w:p>
    <w:p w14:paraId="5F13AB54" w14:textId="77777777" w:rsidR="005B6CAE" w:rsidRDefault="005B6CAE" w:rsidP="00940409">
      <w:pPr>
        <w:spacing w:after="0" w:line="360" w:lineRule="auto"/>
        <w:jc w:val="both"/>
        <w:rPr>
          <w:rFonts w:ascii="Times New Roman" w:hAnsi="Times New Roman" w:cs="Times New Roman"/>
          <w:sz w:val="24"/>
          <w:szCs w:val="24"/>
        </w:rPr>
      </w:pPr>
    </w:p>
    <w:p w14:paraId="7DFB4172" w14:textId="77777777" w:rsidR="005B6CAE" w:rsidRDefault="005B6CAE" w:rsidP="00940409">
      <w:pPr>
        <w:spacing w:after="0" w:line="360" w:lineRule="auto"/>
        <w:jc w:val="both"/>
        <w:rPr>
          <w:rFonts w:ascii="Times New Roman" w:hAnsi="Times New Roman" w:cs="Times New Roman"/>
          <w:sz w:val="24"/>
          <w:szCs w:val="24"/>
        </w:rPr>
      </w:pPr>
    </w:p>
    <w:p w14:paraId="50DBEBD4" w14:textId="77777777" w:rsidR="00024A81" w:rsidRDefault="00024A81" w:rsidP="00940409">
      <w:pPr>
        <w:spacing w:after="0" w:line="360" w:lineRule="auto"/>
        <w:jc w:val="both"/>
        <w:rPr>
          <w:rFonts w:ascii="Times New Roman" w:hAnsi="Times New Roman" w:cs="Times New Roman"/>
          <w:sz w:val="24"/>
          <w:szCs w:val="24"/>
        </w:rPr>
      </w:pPr>
    </w:p>
    <w:p w14:paraId="4F3F4688" w14:textId="77777777" w:rsidR="00024A81" w:rsidRDefault="00024A81" w:rsidP="00940409">
      <w:pPr>
        <w:spacing w:after="0" w:line="360" w:lineRule="auto"/>
        <w:jc w:val="both"/>
        <w:rPr>
          <w:rFonts w:ascii="Times New Roman" w:hAnsi="Times New Roman" w:cs="Times New Roman"/>
          <w:sz w:val="24"/>
          <w:szCs w:val="24"/>
        </w:rPr>
      </w:pPr>
    </w:p>
    <w:p w14:paraId="0C8EDB59" w14:textId="77777777" w:rsidR="00024A81" w:rsidRDefault="00024A81" w:rsidP="00940409">
      <w:pPr>
        <w:spacing w:after="0" w:line="360" w:lineRule="auto"/>
        <w:jc w:val="both"/>
        <w:rPr>
          <w:rFonts w:ascii="Times New Roman" w:hAnsi="Times New Roman" w:cs="Times New Roman"/>
          <w:sz w:val="24"/>
          <w:szCs w:val="24"/>
        </w:rPr>
      </w:pPr>
    </w:p>
    <w:p w14:paraId="0C3FD2D0" w14:textId="77777777" w:rsidR="00024A81" w:rsidRDefault="00024A81" w:rsidP="00940409">
      <w:pPr>
        <w:spacing w:after="0" w:line="360" w:lineRule="auto"/>
        <w:jc w:val="both"/>
        <w:rPr>
          <w:rFonts w:ascii="Times New Roman" w:hAnsi="Times New Roman" w:cs="Times New Roman"/>
          <w:sz w:val="24"/>
          <w:szCs w:val="24"/>
        </w:rPr>
      </w:pPr>
    </w:p>
    <w:p w14:paraId="6563EBA4" w14:textId="77777777" w:rsidR="00024A81" w:rsidRDefault="00024A81" w:rsidP="00940409">
      <w:pPr>
        <w:spacing w:after="0" w:line="360" w:lineRule="auto"/>
        <w:jc w:val="both"/>
        <w:rPr>
          <w:rFonts w:ascii="Times New Roman" w:hAnsi="Times New Roman" w:cs="Times New Roman"/>
          <w:sz w:val="24"/>
          <w:szCs w:val="24"/>
        </w:rPr>
      </w:pPr>
    </w:p>
    <w:p w14:paraId="3EEF2757" w14:textId="77777777" w:rsidR="00024A81" w:rsidRDefault="00024A81" w:rsidP="00940409">
      <w:pPr>
        <w:spacing w:after="0" w:line="360" w:lineRule="auto"/>
        <w:jc w:val="both"/>
        <w:rPr>
          <w:rFonts w:ascii="Times New Roman" w:hAnsi="Times New Roman" w:cs="Times New Roman"/>
          <w:sz w:val="24"/>
          <w:szCs w:val="24"/>
        </w:rPr>
      </w:pPr>
    </w:p>
    <w:p w14:paraId="5C832BB3" w14:textId="77777777" w:rsidR="00024A81" w:rsidRDefault="00024A81" w:rsidP="00940409">
      <w:pPr>
        <w:spacing w:after="0" w:line="360" w:lineRule="auto"/>
        <w:jc w:val="both"/>
        <w:rPr>
          <w:rFonts w:ascii="Times New Roman" w:hAnsi="Times New Roman" w:cs="Times New Roman"/>
          <w:sz w:val="24"/>
          <w:szCs w:val="24"/>
        </w:rPr>
      </w:pPr>
    </w:p>
    <w:p w14:paraId="6B990CC8" w14:textId="77777777" w:rsidR="00024A81" w:rsidRDefault="00024A81" w:rsidP="00940409">
      <w:pPr>
        <w:spacing w:after="0" w:line="360" w:lineRule="auto"/>
        <w:jc w:val="both"/>
        <w:rPr>
          <w:rFonts w:ascii="Times New Roman" w:hAnsi="Times New Roman" w:cs="Times New Roman"/>
          <w:sz w:val="24"/>
          <w:szCs w:val="24"/>
        </w:rPr>
      </w:pPr>
    </w:p>
    <w:p w14:paraId="220476C2" w14:textId="77777777" w:rsidR="005B6CAE" w:rsidRPr="006F5A40" w:rsidRDefault="005B6CAE" w:rsidP="00940409">
      <w:pPr>
        <w:spacing w:after="0" w:line="360" w:lineRule="auto"/>
        <w:jc w:val="both"/>
        <w:rPr>
          <w:rFonts w:ascii="Times New Roman" w:hAnsi="Times New Roman" w:cs="Times New Roman"/>
          <w:sz w:val="24"/>
          <w:szCs w:val="24"/>
        </w:rPr>
      </w:pPr>
    </w:p>
    <w:p w14:paraId="73F4EBD3" w14:textId="77777777" w:rsidR="002E5A31" w:rsidRDefault="002E5A31" w:rsidP="00940409">
      <w:pPr>
        <w:spacing w:after="0" w:line="360" w:lineRule="auto"/>
        <w:jc w:val="both"/>
        <w:rPr>
          <w:rFonts w:ascii="Times New Roman" w:hAnsi="Times New Roman" w:cs="Times New Roman"/>
          <w:sz w:val="24"/>
          <w:szCs w:val="24"/>
        </w:rPr>
      </w:pPr>
    </w:p>
    <w:p w14:paraId="5C9F9CE9" w14:textId="77777777" w:rsidR="002E5A31" w:rsidRDefault="002E5A31" w:rsidP="00940409">
      <w:pPr>
        <w:spacing w:after="0" w:line="360" w:lineRule="auto"/>
        <w:jc w:val="both"/>
        <w:rPr>
          <w:rFonts w:ascii="Times New Roman" w:hAnsi="Times New Roman" w:cs="Times New Roman"/>
          <w:sz w:val="24"/>
          <w:szCs w:val="24"/>
        </w:rPr>
      </w:pPr>
    </w:p>
    <w:p w14:paraId="1D8E7E67" w14:textId="2B41B46D" w:rsidR="00940409" w:rsidRPr="006F5A40" w:rsidRDefault="00940409" w:rsidP="00940409">
      <w:p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lastRenderedPageBreak/>
        <w:t xml:space="preserve">           </w:t>
      </w:r>
    </w:p>
    <w:p w14:paraId="4918CE4A" w14:textId="4983E1DB" w:rsidR="00E94C86" w:rsidRPr="00E94C86" w:rsidRDefault="00E94C86" w:rsidP="00E94C86">
      <w:pPr>
        <w:pStyle w:val="Caption"/>
        <w:keepNext/>
        <w:rPr>
          <w:b w:val="0"/>
          <w:bCs w:val="0"/>
          <w:i/>
          <w:iCs/>
          <w:sz w:val="24"/>
          <w:szCs w:val="24"/>
          <w:u w:val="single"/>
        </w:rPr>
      </w:pPr>
      <w:bookmarkStart w:id="69" w:name="_Toc190880256"/>
      <w:r w:rsidRPr="00E94C86">
        <w:rPr>
          <w:b w:val="0"/>
          <w:bCs w:val="0"/>
          <w:i/>
          <w:iCs/>
          <w:sz w:val="24"/>
          <w:szCs w:val="24"/>
          <w:u w:val="single"/>
        </w:rPr>
        <w:t xml:space="preserve">Table </w:t>
      </w:r>
      <w:r w:rsidRPr="00E94C86">
        <w:rPr>
          <w:b w:val="0"/>
          <w:bCs w:val="0"/>
          <w:i/>
          <w:iCs/>
          <w:sz w:val="24"/>
          <w:szCs w:val="24"/>
          <w:u w:val="single"/>
        </w:rPr>
        <w:fldChar w:fldCharType="begin"/>
      </w:r>
      <w:r w:rsidRPr="00E94C86">
        <w:rPr>
          <w:b w:val="0"/>
          <w:bCs w:val="0"/>
          <w:i/>
          <w:iCs/>
          <w:sz w:val="24"/>
          <w:szCs w:val="24"/>
          <w:u w:val="single"/>
        </w:rPr>
        <w:instrText xml:space="preserve"> SEQ Table \* ARABIC </w:instrText>
      </w:r>
      <w:r w:rsidRPr="00E94C86">
        <w:rPr>
          <w:b w:val="0"/>
          <w:bCs w:val="0"/>
          <w:i/>
          <w:iCs/>
          <w:sz w:val="24"/>
          <w:szCs w:val="24"/>
          <w:u w:val="single"/>
        </w:rPr>
        <w:fldChar w:fldCharType="separate"/>
      </w:r>
      <w:r>
        <w:rPr>
          <w:b w:val="0"/>
          <w:bCs w:val="0"/>
          <w:i/>
          <w:iCs/>
          <w:noProof/>
          <w:sz w:val="24"/>
          <w:szCs w:val="24"/>
          <w:u w:val="single"/>
        </w:rPr>
        <w:t>8</w:t>
      </w:r>
      <w:r w:rsidRPr="00E94C86">
        <w:rPr>
          <w:b w:val="0"/>
          <w:bCs w:val="0"/>
          <w:i/>
          <w:iCs/>
          <w:sz w:val="24"/>
          <w:szCs w:val="24"/>
          <w:u w:val="single"/>
        </w:rPr>
        <w:fldChar w:fldCharType="end"/>
      </w:r>
      <w:r w:rsidRPr="00E94C86">
        <w:rPr>
          <w:b w:val="0"/>
          <w:bCs w:val="0"/>
          <w:i/>
          <w:iCs/>
          <w:sz w:val="24"/>
          <w:szCs w:val="24"/>
          <w:u w:val="single"/>
        </w:rPr>
        <w:t>: Update on Critical Development and Poverty Issues</w:t>
      </w:r>
      <w:bookmarkEnd w:id="69"/>
    </w:p>
    <w:tbl>
      <w:tblPr>
        <w:tblW w:w="1406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9"/>
        <w:gridCol w:w="2145"/>
        <w:gridCol w:w="2145"/>
        <w:gridCol w:w="2145"/>
        <w:gridCol w:w="1668"/>
      </w:tblGrid>
      <w:tr w:rsidR="00C16C3B" w:rsidRPr="00C9246B" w14:paraId="26B82F73" w14:textId="77777777" w:rsidTr="00024A81">
        <w:trPr>
          <w:trHeight w:val="197"/>
        </w:trPr>
        <w:tc>
          <w:tcPr>
            <w:tcW w:w="595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A36E67F"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Critical Development and Poverty Issues</w:t>
            </w:r>
          </w:p>
        </w:tc>
        <w:tc>
          <w:tcPr>
            <w:tcW w:w="2145"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73594EA"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Allocation GH¢</w:t>
            </w:r>
          </w:p>
        </w:tc>
        <w:tc>
          <w:tcPr>
            <w:tcW w:w="2145"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D9EBBBC"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Actual receipt GH¢</w:t>
            </w:r>
          </w:p>
        </w:tc>
        <w:tc>
          <w:tcPr>
            <w:tcW w:w="3813"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D94F643"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No of beneficiaries</w:t>
            </w:r>
          </w:p>
        </w:tc>
      </w:tr>
      <w:tr w:rsidR="00C16C3B" w:rsidRPr="00C9246B" w14:paraId="3FAA348F" w14:textId="77777777" w:rsidTr="00024A81">
        <w:trPr>
          <w:trHeight w:val="197"/>
        </w:trPr>
        <w:tc>
          <w:tcPr>
            <w:tcW w:w="5959" w:type="dxa"/>
            <w:vMerge/>
            <w:tcBorders>
              <w:top w:val="single" w:sz="4" w:space="0" w:color="auto"/>
              <w:left w:val="single" w:sz="4" w:space="0" w:color="auto"/>
              <w:bottom w:val="single" w:sz="4" w:space="0" w:color="auto"/>
              <w:right w:val="single" w:sz="4" w:space="0" w:color="auto"/>
            </w:tcBorders>
            <w:vAlign w:val="center"/>
            <w:hideMark/>
          </w:tcPr>
          <w:p w14:paraId="030110B8" w14:textId="77777777" w:rsidR="00C16C3B" w:rsidRPr="00C9246B" w:rsidRDefault="00C16C3B" w:rsidP="00BE684D">
            <w:pPr>
              <w:spacing w:after="0" w:line="240" w:lineRule="auto"/>
              <w:rPr>
                <w:rFonts w:ascii="Times New Roman" w:hAnsi="Times New Roman" w:cs="Times New Roman"/>
                <w:b/>
                <w:sz w:val="24"/>
                <w:szCs w:val="24"/>
              </w:rPr>
            </w:pPr>
          </w:p>
        </w:tc>
        <w:tc>
          <w:tcPr>
            <w:tcW w:w="2145" w:type="dxa"/>
            <w:vMerge/>
            <w:tcBorders>
              <w:top w:val="single" w:sz="4" w:space="0" w:color="auto"/>
              <w:left w:val="single" w:sz="4" w:space="0" w:color="auto"/>
              <w:bottom w:val="single" w:sz="4" w:space="0" w:color="auto"/>
              <w:right w:val="single" w:sz="4" w:space="0" w:color="auto"/>
            </w:tcBorders>
            <w:vAlign w:val="center"/>
            <w:hideMark/>
          </w:tcPr>
          <w:p w14:paraId="5AEB1053" w14:textId="77777777" w:rsidR="00C16C3B" w:rsidRPr="00C9246B" w:rsidRDefault="00C16C3B" w:rsidP="00BE684D">
            <w:pPr>
              <w:spacing w:after="0" w:line="240" w:lineRule="auto"/>
              <w:rPr>
                <w:rFonts w:ascii="Times New Roman" w:hAnsi="Times New Roman" w:cs="Times New Roman"/>
                <w:b/>
                <w:sz w:val="24"/>
                <w:szCs w:val="24"/>
              </w:rPr>
            </w:pPr>
          </w:p>
        </w:tc>
        <w:tc>
          <w:tcPr>
            <w:tcW w:w="2145" w:type="dxa"/>
            <w:vMerge/>
            <w:tcBorders>
              <w:top w:val="single" w:sz="4" w:space="0" w:color="auto"/>
              <w:left w:val="single" w:sz="4" w:space="0" w:color="auto"/>
              <w:bottom w:val="single" w:sz="4" w:space="0" w:color="auto"/>
              <w:right w:val="single" w:sz="4" w:space="0" w:color="auto"/>
            </w:tcBorders>
            <w:vAlign w:val="center"/>
            <w:hideMark/>
          </w:tcPr>
          <w:p w14:paraId="06DE23D0" w14:textId="77777777" w:rsidR="00C16C3B" w:rsidRPr="00C9246B" w:rsidRDefault="00C16C3B" w:rsidP="00BE684D">
            <w:pPr>
              <w:spacing w:after="0" w:line="240" w:lineRule="auto"/>
              <w:rPr>
                <w:rFonts w:ascii="Times New Roman" w:hAnsi="Times New Roman" w:cs="Times New Roman"/>
                <w:b/>
                <w:sz w:val="24"/>
                <w:szCs w:val="24"/>
              </w:rPr>
            </w:pPr>
          </w:p>
        </w:tc>
        <w:tc>
          <w:tcPr>
            <w:tcW w:w="2145" w:type="dxa"/>
            <w:tcBorders>
              <w:top w:val="single" w:sz="4" w:space="0" w:color="auto"/>
              <w:left w:val="single" w:sz="4" w:space="0" w:color="auto"/>
              <w:bottom w:val="single" w:sz="4" w:space="0" w:color="auto"/>
              <w:right w:val="single" w:sz="4" w:space="0" w:color="auto"/>
            </w:tcBorders>
            <w:shd w:val="clear" w:color="auto" w:fill="F2F2F2"/>
            <w:hideMark/>
          </w:tcPr>
          <w:p w14:paraId="13109D02"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Targets</w:t>
            </w:r>
          </w:p>
        </w:tc>
        <w:tc>
          <w:tcPr>
            <w:tcW w:w="1668" w:type="dxa"/>
            <w:tcBorders>
              <w:top w:val="single" w:sz="4" w:space="0" w:color="auto"/>
              <w:left w:val="single" w:sz="4" w:space="0" w:color="auto"/>
              <w:bottom w:val="single" w:sz="4" w:space="0" w:color="auto"/>
              <w:right w:val="single" w:sz="4" w:space="0" w:color="auto"/>
            </w:tcBorders>
            <w:shd w:val="clear" w:color="auto" w:fill="F2F2F2"/>
            <w:hideMark/>
          </w:tcPr>
          <w:p w14:paraId="7F642346"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Actuals</w:t>
            </w:r>
          </w:p>
        </w:tc>
      </w:tr>
      <w:tr w:rsidR="00C16C3B" w:rsidRPr="00C9246B" w14:paraId="0F0E92DA" w14:textId="77777777" w:rsidTr="00024A81">
        <w:trPr>
          <w:trHeight w:val="1095"/>
        </w:trPr>
        <w:tc>
          <w:tcPr>
            <w:tcW w:w="5959" w:type="dxa"/>
            <w:tcBorders>
              <w:top w:val="single" w:sz="4" w:space="0" w:color="auto"/>
              <w:left w:val="single" w:sz="4" w:space="0" w:color="auto"/>
              <w:bottom w:val="single" w:sz="4" w:space="0" w:color="auto"/>
              <w:right w:val="single" w:sz="4" w:space="0" w:color="auto"/>
            </w:tcBorders>
            <w:vAlign w:val="center"/>
            <w:hideMark/>
          </w:tcPr>
          <w:p w14:paraId="7FAF1CCD" w14:textId="77777777" w:rsidR="00C16C3B" w:rsidRPr="00C9246B" w:rsidRDefault="00C16C3B" w:rsidP="00BE684D">
            <w:pPr>
              <w:spacing w:after="0" w:line="240" w:lineRule="auto"/>
              <w:jc w:val="both"/>
              <w:rPr>
                <w:rFonts w:ascii="Times New Roman" w:eastAsia="Times New Roman" w:hAnsi="Times New Roman" w:cs="Times New Roman"/>
                <w:color w:val="000000"/>
                <w:sz w:val="24"/>
                <w:szCs w:val="24"/>
              </w:rPr>
            </w:pPr>
            <w:r w:rsidRPr="00C9246B">
              <w:rPr>
                <w:rFonts w:ascii="Times New Roman" w:eastAsia="Times New Roman" w:hAnsi="Times New Roman" w:cs="Times New Roman"/>
                <w:color w:val="000000"/>
                <w:sz w:val="24"/>
                <w:szCs w:val="24"/>
              </w:rPr>
              <w:t xml:space="preserve">Ghana School Feeding </w:t>
            </w:r>
            <w:proofErr w:type="spellStart"/>
            <w:r w:rsidRPr="00C9246B">
              <w:rPr>
                <w:rFonts w:ascii="Times New Roman" w:eastAsia="Times New Roman" w:hAnsi="Times New Roman" w:cs="Times New Roman"/>
                <w:color w:val="000000"/>
                <w:sz w:val="24"/>
                <w:szCs w:val="24"/>
              </w:rPr>
              <w:t>Programme</w:t>
            </w:r>
            <w:proofErr w:type="spellEnd"/>
          </w:p>
        </w:tc>
        <w:tc>
          <w:tcPr>
            <w:tcW w:w="2145" w:type="dxa"/>
            <w:tcBorders>
              <w:top w:val="single" w:sz="4" w:space="0" w:color="auto"/>
              <w:left w:val="single" w:sz="4" w:space="0" w:color="auto"/>
              <w:bottom w:val="single" w:sz="4" w:space="0" w:color="auto"/>
              <w:right w:val="single" w:sz="4" w:space="0" w:color="auto"/>
            </w:tcBorders>
          </w:tcPr>
          <w:p w14:paraId="7BF0CFEB"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25,582.20</w:t>
            </w:r>
          </w:p>
        </w:tc>
        <w:tc>
          <w:tcPr>
            <w:tcW w:w="2145" w:type="dxa"/>
            <w:tcBorders>
              <w:top w:val="single" w:sz="4" w:space="0" w:color="auto"/>
              <w:left w:val="single" w:sz="4" w:space="0" w:color="auto"/>
              <w:bottom w:val="single" w:sz="4" w:space="0" w:color="auto"/>
              <w:right w:val="single" w:sz="4" w:space="0" w:color="auto"/>
            </w:tcBorders>
          </w:tcPr>
          <w:p w14:paraId="6065567E"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25,582.20</w:t>
            </w:r>
          </w:p>
        </w:tc>
        <w:tc>
          <w:tcPr>
            <w:tcW w:w="2145" w:type="dxa"/>
            <w:tcBorders>
              <w:top w:val="single" w:sz="4" w:space="0" w:color="auto"/>
              <w:left w:val="single" w:sz="4" w:space="0" w:color="auto"/>
              <w:bottom w:val="single" w:sz="4" w:space="0" w:color="auto"/>
              <w:right w:val="single" w:sz="4" w:space="0" w:color="auto"/>
            </w:tcBorders>
          </w:tcPr>
          <w:p w14:paraId="2AB3FDCF" w14:textId="3C36B759"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r w:rsidR="00596734">
              <w:rPr>
                <w:rFonts w:ascii="Times New Roman" w:hAnsi="Times New Roman" w:cs="Times New Roman"/>
                <w:bCs/>
                <w:sz w:val="24"/>
                <w:szCs w:val="24"/>
              </w:rPr>
              <w:t>8</w:t>
            </w:r>
            <w:r w:rsidRPr="00C9246B">
              <w:rPr>
                <w:rFonts w:ascii="Times New Roman" w:hAnsi="Times New Roman" w:cs="Times New Roman"/>
                <w:bCs/>
                <w:sz w:val="24"/>
                <w:szCs w:val="24"/>
              </w:rPr>
              <w:t>,</w:t>
            </w:r>
            <w:r w:rsidR="00596734">
              <w:rPr>
                <w:rFonts w:ascii="Times New Roman" w:hAnsi="Times New Roman" w:cs="Times New Roman"/>
                <w:bCs/>
                <w:sz w:val="24"/>
                <w:szCs w:val="24"/>
              </w:rPr>
              <w:t>23</w:t>
            </w:r>
            <w:r w:rsidRPr="00C9246B">
              <w:rPr>
                <w:rFonts w:ascii="Times New Roman" w:hAnsi="Times New Roman" w:cs="Times New Roman"/>
                <w:bCs/>
                <w:sz w:val="24"/>
                <w:szCs w:val="24"/>
              </w:rPr>
              <w:t>0</w:t>
            </w:r>
          </w:p>
          <w:p w14:paraId="561CC677" w14:textId="77777777" w:rsidR="00C16C3B" w:rsidRPr="00C9246B" w:rsidRDefault="00C16C3B" w:rsidP="00BE684D">
            <w:pPr>
              <w:spacing w:after="0" w:line="240" w:lineRule="auto"/>
              <w:rPr>
                <w:rFonts w:ascii="Times New Roman" w:hAnsi="Times New Roman" w:cs="Times New Roman"/>
                <w:bCs/>
                <w:sz w:val="24"/>
                <w:szCs w:val="24"/>
              </w:rPr>
            </w:pPr>
          </w:p>
          <w:p w14:paraId="28F69C06" w14:textId="4A4A68E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Cs/>
                <w:sz w:val="24"/>
                <w:szCs w:val="24"/>
              </w:rPr>
              <w:t>Female</w:t>
            </w:r>
            <w:r w:rsidRPr="00C9246B">
              <w:rPr>
                <w:rFonts w:ascii="Times New Roman" w:hAnsi="Times New Roman" w:cs="Times New Roman"/>
                <w:b/>
                <w:sz w:val="24"/>
                <w:szCs w:val="24"/>
              </w:rPr>
              <w:t>:</w:t>
            </w:r>
            <w:r w:rsidRPr="00C9246B">
              <w:rPr>
                <w:rFonts w:ascii="Times New Roman" w:hAnsi="Times New Roman" w:cs="Times New Roman"/>
                <w:bCs/>
                <w:sz w:val="24"/>
                <w:szCs w:val="24"/>
              </w:rPr>
              <w:t>1</w:t>
            </w:r>
            <w:r w:rsidR="00596734">
              <w:rPr>
                <w:rFonts w:ascii="Times New Roman" w:hAnsi="Times New Roman" w:cs="Times New Roman"/>
                <w:bCs/>
                <w:sz w:val="24"/>
                <w:szCs w:val="24"/>
              </w:rPr>
              <w:t>2</w:t>
            </w:r>
            <w:r w:rsidRPr="00C9246B">
              <w:rPr>
                <w:rFonts w:ascii="Times New Roman" w:hAnsi="Times New Roman" w:cs="Times New Roman"/>
                <w:bCs/>
                <w:sz w:val="24"/>
                <w:szCs w:val="24"/>
              </w:rPr>
              <w:t>,</w:t>
            </w:r>
            <w:r w:rsidR="00596734">
              <w:rPr>
                <w:rFonts w:ascii="Times New Roman" w:hAnsi="Times New Roman" w:cs="Times New Roman"/>
                <w:bCs/>
                <w:sz w:val="24"/>
                <w:szCs w:val="24"/>
              </w:rPr>
              <w:t>421</w:t>
            </w:r>
          </w:p>
          <w:p w14:paraId="17CC4F06" w14:textId="77777777" w:rsidR="00C16C3B" w:rsidRPr="00C9246B" w:rsidRDefault="00C16C3B" w:rsidP="00BE684D">
            <w:pPr>
              <w:spacing w:after="0" w:line="240" w:lineRule="auto"/>
              <w:rPr>
                <w:rFonts w:ascii="Times New Roman" w:hAnsi="Times New Roman" w:cs="Times New Roman"/>
                <w:b/>
                <w:sz w:val="24"/>
                <w:szCs w:val="24"/>
              </w:rPr>
            </w:pPr>
          </w:p>
        </w:tc>
        <w:tc>
          <w:tcPr>
            <w:tcW w:w="1668" w:type="dxa"/>
            <w:tcBorders>
              <w:top w:val="single" w:sz="4" w:space="0" w:color="auto"/>
              <w:left w:val="single" w:sz="4" w:space="0" w:color="auto"/>
              <w:bottom w:val="single" w:sz="4" w:space="0" w:color="auto"/>
              <w:right w:val="single" w:sz="4" w:space="0" w:color="auto"/>
            </w:tcBorders>
          </w:tcPr>
          <w:p w14:paraId="14005F8A"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 7,520</w:t>
            </w:r>
          </w:p>
          <w:p w14:paraId="6D5DFA1C" w14:textId="77777777" w:rsidR="00C16C3B" w:rsidRPr="00C9246B" w:rsidRDefault="00C16C3B" w:rsidP="00BE684D">
            <w:pPr>
              <w:spacing w:after="0" w:line="240" w:lineRule="auto"/>
              <w:rPr>
                <w:rFonts w:ascii="Times New Roman" w:hAnsi="Times New Roman" w:cs="Times New Roman"/>
                <w:bCs/>
                <w:sz w:val="24"/>
                <w:szCs w:val="24"/>
              </w:rPr>
            </w:pPr>
          </w:p>
          <w:p w14:paraId="4951013A"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Cs/>
                <w:sz w:val="24"/>
                <w:szCs w:val="24"/>
              </w:rPr>
              <w:t>Female</w:t>
            </w:r>
            <w:r w:rsidRPr="00C9246B">
              <w:rPr>
                <w:rFonts w:ascii="Times New Roman" w:hAnsi="Times New Roman" w:cs="Times New Roman"/>
                <w:b/>
                <w:sz w:val="24"/>
                <w:szCs w:val="24"/>
              </w:rPr>
              <w:t xml:space="preserve">: </w:t>
            </w:r>
            <w:r w:rsidRPr="00C9246B">
              <w:rPr>
                <w:rFonts w:ascii="Times New Roman" w:hAnsi="Times New Roman" w:cs="Times New Roman"/>
                <w:bCs/>
                <w:sz w:val="24"/>
                <w:szCs w:val="24"/>
              </w:rPr>
              <w:t>10,753</w:t>
            </w:r>
          </w:p>
          <w:p w14:paraId="43A8EE0E" w14:textId="77777777" w:rsidR="00C16C3B" w:rsidRPr="00C9246B" w:rsidRDefault="00C16C3B" w:rsidP="00BE684D">
            <w:pPr>
              <w:spacing w:after="0" w:line="240" w:lineRule="auto"/>
              <w:rPr>
                <w:rFonts w:ascii="Times New Roman" w:hAnsi="Times New Roman" w:cs="Times New Roman"/>
                <w:b/>
                <w:sz w:val="24"/>
                <w:szCs w:val="24"/>
              </w:rPr>
            </w:pPr>
          </w:p>
          <w:p w14:paraId="42C15CB6" w14:textId="77777777" w:rsidR="00C16C3B" w:rsidRPr="00C9246B" w:rsidRDefault="00C16C3B" w:rsidP="00BE684D">
            <w:pPr>
              <w:spacing w:after="0" w:line="240" w:lineRule="auto"/>
              <w:rPr>
                <w:rFonts w:ascii="Times New Roman" w:hAnsi="Times New Roman" w:cs="Times New Roman"/>
                <w:b/>
                <w:sz w:val="24"/>
                <w:szCs w:val="24"/>
              </w:rPr>
            </w:pPr>
          </w:p>
        </w:tc>
      </w:tr>
      <w:tr w:rsidR="00C16C3B" w:rsidRPr="00C9246B" w14:paraId="1343B81E" w14:textId="77777777" w:rsidTr="00024A81">
        <w:trPr>
          <w:trHeight w:val="717"/>
        </w:trPr>
        <w:tc>
          <w:tcPr>
            <w:tcW w:w="5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247BC7" w14:textId="77777777" w:rsidR="00C16C3B" w:rsidRPr="00C9246B" w:rsidRDefault="00C16C3B" w:rsidP="00BE684D">
            <w:pPr>
              <w:spacing w:after="0" w:line="240" w:lineRule="auto"/>
              <w:jc w:val="both"/>
              <w:rPr>
                <w:rFonts w:ascii="Times New Roman" w:eastAsia="Times New Roman" w:hAnsi="Times New Roman" w:cs="Times New Roman"/>
                <w:color w:val="000000"/>
                <w:sz w:val="24"/>
                <w:szCs w:val="24"/>
              </w:rPr>
            </w:pPr>
            <w:r w:rsidRPr="00C9246B">
              <w:rPr>
                <w:rFonts w:ascii="Times New Roman" w:eastAsia="Times New Roman" w:hAnsi="Times New Roman" w:cs="Times New Roman"/>
                <w:color w:val="000000"/>
                <w:sz w:val="24"/>
                <w:szCs w:val="24"/>
              </w:rPr>
              <w:t>Capitation Grants</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3BAD5F2E"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254,170</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0529320B"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198,454</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18718AAB" w14:textId="7FAD9EBF"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Male:11,</w:t>
            </w:r>
            <w:r w:rsidR="00596734">
              <w:rPr>
                <w:rFonts w:ascii="Times New Roman" w:hAnsi="Times New Roman" w:cs="Times New Roman"/>
                <w:bCs/>
                <w:sz w:val="24"/>
                <w:szCs w:val="24"/>
              </w:rPr>
              <w:t>000</w:t>
            </w:r>
          </w:p>
          <w:p w14:paraId="56E17E36" w14:textId="77777777" w:rsidR="00C16C3B" w:rsidRPr="00C9246B" w:rsidRDefault="00C16C3B" w:rsidP="00BE684D">
            <w:pPr>
              <w:spacing w:after="0" w:line="240" w:lineRule="auto"/>
              <w:rPr>
                <w:rFonts w:ascii="Times New Roman" w:hAnsi="Times New Roman" w:cs="Times New Roman"/>
                <w:bCs/>
                <w:sz w:val="24"/>
                <w:szCs w:val="24"/>
              </w:rPr>
            </w:pPr>
          </w:p>
          <w:p w14:paraId="23B3D162" w14:textId="70CD0EA5"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Female:1</w:t>
            </w:r>
            <w:r w:rsidR="00596734">
              <w:rPr>
                <w:rFonts w:ascii="Times New Roman" w:hAnsi="Times New Roman" w:cs="Times New Roman"/>
                <w:bCs/>
                <w:sz w:val="24"/>
                <w:szCs w:val="24"/>
              </w:rPr>
              <w:t>3,000</w:t>
            </w:r>
          </w:p>
          <w:p w14:paraId="4474686E" w14:textId="77777777" w:rsidR="00C16C3B" w:rsidRPr="00C9246B" w:rsidRDefault="00C16C3B" w:rsidP="00BE684D">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shd w:val="clear" w:color="auto" w:fill="F2F2F2"/>
          </w:tcPr>
          <w:p w14:paraId="40D716E8"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 11,069</w:t>
            </w:r>
          </w:p>
          <w:p w14:paraId="16969F0C" w14:textId="77777777" w:rsidR="00C16C3B" w:rsidRPr="00C9246B" w:rsidRDefault="00C16C3B" w:rsidP="00BE684D">
            <w:pPr>
              <w:spacing w:after="0" w:line="240" w:lineRule="auto"/>
              <w:rPr>
                <w:rFonts w:ascii="Times New Roman" w:hAnsi="Times New Roman" w:cs="Times New Roman"/>
                <w:bCs/>
                <w:sz w:val="24"/>
                <w:szCs w:val="24"/>
              </w:rPr>
            </w:pPr>
          </w:p>
          <w:p w14:paraId="2B603DE4"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 14,381</w:t>
            </w:r>
          </w:p>
          <w:p w14:paraId="263325F4" w14:textId="77777777" w:rsidR="00C16C3B" w:rsidRPr="00C9246B" w:rsidRDefault="00C16C3B" w:rsidP="00BE684D">
            <w:pPr>
              <w:spacing w:after="0" w:line="240" w:lineRule="auto"/>
              <w:rPr>
                <w:rFonts w:ascii="Times New Roman" w:hAnsi="Times New Roman" w:cs="Times New Roman"/>
                <w:bCs/>
                <w:sz w:val="24"/>
                <w:szCs w:val="24"/>
              </w:rPr>
            </w:pPr>
          </w:p>
        </w:tc>
      </w:tr>
      <w:tr w:rsidR="00C16C3B" w:rsidRPr="00C9246B" w14:paraId="426709B3" w14:textId="77777777" w:rsidTr="00024A81">
        <w:trPr>
          <w:trHeight w:val="699"/>
        </w:trPr>
        <w:tc>
          <w:tcPr>
            <w:tcW w:w="5959" w:type="dxa"/>
            <w:tcBorders>
              <w:top w:val="single" w:sz="4" w:space="0" w:color="auto"/>
              <w:left w:val="single" w:sz="4" w:space="0" w:color="auto"/>
              <w:bottom w:val="single" w:sz="4" w:space="0" w:color="auto"/>
              <w:right w:val="single" w:sz="4" w:space="0" w:color="auto"/>
            </w:tcBorders>
            <w:vAlign w:val="center"/>
            <w:hideMark/>
          </w:tcPr>
          <w:p w14:paraId="27FB0C66" w14:textId="77777777" w:rsidR="00C16C3B" w:rsidRPr="00C9246B" w:rsidRDefault="00C16C3B" w:rsidP="00BE684D">
            <w:pPr>
              <w:spacing w:after="0" w:line="240" w:lineRule="auto"/>
              <w:jc w:val="both"/>
              <w:rPr>
                <w:rFonts w:ascii="Times New Roman" w:eastAsia="Times New Roman" w:hAnsi="Times New Roman" w:cs="Times New Roman"/>
                <w:color w:val="000000"/>
                <w:sz w:val="24"/>
                <w:szCs w:val="24"/>
              </w:rPr>
            </w:pPr>
            <w:r w:rsidRPr="00C9246B">
              <w:rPr>
                <w:rFonts w:ascii="Times New Roman" w:eastAsia="Times New Roman" w:hAnsi="Times New Roman" w:cs="Times New Roman"/>
                <w:color w:val="000000"/>
                <w:sz w:val="24"/>
                <w:szCs w:val="24"/>
              </w:rPr>
              <w:t>National Health Insurance Scheme</w:t>
            </w:r>
          </w:p>
        </w:tc>
        <w:tc>
          <w:tcPr>
            <w:tcW w:w="2145" w:type="dxa"/>
            <w:tcBorders>
              <w:top w:val="single" w:sz="4" w:space="0" w:color="auto"/>
              <w:left w:val="single" w:sz="4" w:space="0" w:color="auto"/>
              <w:bottom w:val="single" w:sz="4" w:space="0" w:color="auto"/>
              <w:right w:val="single" w:sz="4" w:space="0" w:color="auto"/>
            </w:tcBorders>
          </w:tcPr>
          <w:p w14:paraId="6517730E"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1,931,904</w:t>
            </w:r>
          </w:p>
        </w:tc>
        <w:tc>
          <w:tcPr>
            <w:tcW w:w="2145" w:type="dxa"/>
            <w:tcBorders>
              <w:top w:val="single" w:sz="4" w:space="0" w:color="auto"/>
              <w:left w:val="single" w:sz="4" w:space="0" w:color="auto"/>
              <w:bottom w:val="single" w:sz="4" w:space="0" w:color="auto"/>
              <w:right w:val="single" w:sz="4" w:space="0" w:color="auto"/>
            </w:tcBorders>
          </w:tcPr>
          <w:p w14:paraId="4FA5BD4C"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310,098</w:t>
            </w:r>
          </w:p>
        </w:tc>
        <w:tc>
          <w:tcPr>
            <w:tcW w:w="2145" w:type="dxa"/>
            <w:tcBorders>
              <w:top w:val="single" w:sz="4" w:space="0" w:color="auto"/>
              <w:left w:val="single" w:sz="4" w:space="0" w:color="auto"/>
              <w:bottom w:val="single" w:sz="4" w:space="0" w:color="auto"/>
              <w:right w:val="single" w:sz="4" w:space="0" w:color="auto"/>
            </w:tcBorders>
          </w:tcPr>
          <w:p w14:paraId="245BE4F4"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 30,000</w:t>
            </w:r>
          </w:p>
          <w:p w14:paraId="746B1E08" w14:textId="77777777" w:rsidR="00C16C3B" w:rsidRPr="00C9246B" w:rsidRDefault="00C16C3B" w:rsidP="00BE684D">
            <w:pPr>
              <w:spacing w:after="0" w:line="240" w:lineRule="auto"/>
              <w:rPr>
                <w:rFonts w:ascii="Times New Roman" w:hAnsi="Times New Roman" w:cs="Times New Roman"/>
                <w:bCs/>
                <w:sz w:val="24"/>
                <w:szCs w:val="24"/>
              </w:rPr>
            </w:pPr>
          </w:p>
          <w:p w14:paraId="4C6C1E5A" w14:textId="1B1CC9E1"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r w:rsidR="00E633BD">
              <w:rPr>
                <w:rFonts w:ascii="Times New Roman" w:hAnsi="Times New Roman" w:cs="Times New Roman"/>
                <w:bCs/>
                <w:sz w:val="24"/>
                <w:szCs w:val="24"/>
              </w:rPr>
              <w:t>9</w:t>
            </w:r>
            <w:r w:rsidRPr="00C9246B">
              <w:rPr>
                <w:rFonts w:ascii="Times New Roman" w:hAnsi="Times New Roman" w:cs="Times New Roman"/>
                <w:bCs/>
                <w:sz w:val="24"/>
                <w:szCs w:val="24"/>
              </w:rPr>
              <w:t>0,496</w:t>
            </w:r>
          </w:p>
          <w:p w14:paraId="6AD54FDD" w14:textId="77777777" w:rsidR="00C16C3B" w:rsidRPr="00C9246B" w:rsidRDefault="00C16C3B" w:rsidP="00BE684D">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tcPr>
          <w:p w14:paraId="1465C414"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Male:40,699</w:t>
            </w:r>
          </w:p>
          <w:p w14:paraId="1F1FF13C" w14:textId="77777777" w:rsidR="00C16C3B" w:rsidRPr="00C9246B" w:rsidRDefault="00C16C3B" w:rsidP="00BE684D">
            <w:pPr>
              <w:spacing w:after="0" w:line="240" w:lineRule="auto"/>
              <w:rPr>
                <w:rFonts w:ascii="Times New Roman" w:hAnsi="Times New Roman" w:cs="Times New Roman"/>
                <w:bCs/>
                <w:sz w:val="24"/>
                <w:szCs w:val="24"/>
              </w:rPr>
            </w:pPr>
          </w:p>
          <w:p w14:paraId="27764697"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Female:158,708</w:t>
            </w:r>
          </w:p>
          <w:p w14:paraId="7F7EE6BE" w14:textId="77777777" w:rsidR="00C16C3B" w:rsidRPr="00C9246B" w:rsidRDefault="00C16C3B" w:rsidP="00BE684D">
            <w:pPr>
              <w:spacing w:after="0" w:line="240" w:lineRule="auto"/>
              <w:rPr>
                <w:rFonts w:ascii="Times New Roman" w:hAnsi="Times New Roman" w:cs="Times New Roman"/>
                <w:bCs/>
                <w:sz w:val="24"/>
                <w:szCs w:val="24"/>
              </w:rPr>
            </w:pPr>
          </w:p>
        </w:tc>
      </w:tr>
      <w:tr w:rsidR="00C16C3B" w:rsidRPr="00C9246B" w14:paraId="67977B77" w14:textId="77777777" w:rsidTr="00024A81">
        <w:trPr>
          <w:trHeight w:val="670"/>
        </w:trPr>
        <w:tc>
          <w:tcPr>
            <w:tcW w:w="5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EBE97A" w14:textId="77777777" w:rsidR="00C16C3B" w:rsidRPr="00C9246B" w:rsidRDefault="00C16C3B" w:rsidP="00BE684D">
            <w:pPr>
              <w:spacing w:after="0" w:line="240" w:lineRule="auto"/>
              <w:jc w:val="both"/>
              <w:rPr>
                <w:rFonts w:ascii="Times New Roman" w:eastAsia="Times New Roman" w:hAnsi="Times New Roman" w:cs="Times New Roman"/>
                <w:color w:val="000000"/>
                <w:sz w:val="24"/>
                <w:szCs w:val="24"/>
              </w:rPr>
            </w:pPr>
            <w:r w:rsidRPr="00C9246B">
              <w:rPr>
                <w:rFonts w:ascii="Times New Roman" w:eastAsia="Times New Roman" w:hAnsi="Times New Roman" w:cs="Times New Roman"/>
                <w:color w:val="000000"/>
                <w:sz w:val="24"/>
                <w:szCs w:val="24"/>
              </w:rPr>
              <w:t>Livelihood</w:t>
            </w:r>
            <w:r w:rsidRPr="00C9246B">
              <w:rPr>
                <w:rFonts w:ascii="Times New Roman" w:hAnsi="Times New Roman" w:cs="Times New Roman"/>
                <w:sz w:val="24"/>
                <w:szCs w:val="24"/>
              </w:rPr>
              <w:t xml:space="preserve"> </w:t>
            </w:r>
            <w:r w:rsidRPr="00C9246B">
              <w:rPr>
                <w:rFonts w:ascii="Times New Roman" w:eastAsia="Times New Roman" w:hAnsi="Times New Roman" w:cs="Times New Roman"/>
                <w:color w:val="000000"/>
                <w:sz w:val="24"/>
                <w:szCs w:val="24"/>
              </w:rPr>
              <w:t xml:space="preserve">Empowerment Against Poverty (LEAP) </w:t>
            </w:r>
            <w:proofErr w:type="spellStart"/>
            <w:r w:rsidRPr="00C9246B">
              <w:rPr>
                <w:rFonts w:ascii="Times New Roman" w:eastAsia="Times New Roman" w:hAnsi="Times New Roman" w:cs="Times New Roman"/>
                <w:color w:val="000000"/>
                <w:sz w:val="24"/>
                <w:szCs w:val="24"/>
              </w:rPr>
              <w:t>programme</w:t>
            </w:r>
            <w:proofErr w:type="spellEnd"/>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4668B1CE" w14:textId="7E5A4ACA" w:rsidR="00C16C3B" w:rsidRPr="00C9246B" w:rsidRDefault="00612454" w:rsidP="00BE684D">
            <w:pPr>
              <w:spacing w:after="0" w:line="240" w:lineRule="auto"/>
              <w:rPr>
                <w:rFonts w:ascii="Times New Roman" w:hAnsi="Times New Roman" w:cs="Times New Roman"/>
                <w:bCs/>
                <w:sz w:val="24"/>
                <w:szCs w:val="24"/>
              </w:rPr>
            </w:pPr>
            <w:r>
              <w:rPr>
                <w:rFonts w:ascii="Times New Roman" w:hAnsi="Times New Roman" w:cs="Times New Roman"/>
                <w:bCs/>
                <w:sz w:val="24"/>
                <w:szCs w:val="24"/>
              </w:rPr>
              <w:t>500</w:t>
            </w:r>
            <w:r w:rsidR="00C16C3B" w:rsidRPr="00C9246B">
              <w:rPr>
                <w:rFonts w:ascii="Times New Roman" w:hAnsi="Times New Roman" w:cs="Times New Roman"/>
                <w:bCs/>
                <w:sz w:val="24"/>
                <w:szCs w:val="24"/>
              </w:rPr>
              <w:t>,</w:t>
            </w:r>
            <w:r>
              <w:rPr>
                <w:rFonts w:ascii="Times New Roman" w:hAnsi="Times New Roman" w:cs="Times New Roman"/>
                <w:bCs/>
                <w:sz w:val="24"/>
                <w:szCs w:val="24"/>
              </w:rPr>
              <w:t>00</w:t>
            </w:r>
            <w:r w:rsidR="00C16C3B" w:rsidRPr="00C9246B">
              <w:rPr>
                <w:rFonts w:ascii="Times New Roman" w:hAnsi="Times New Roman" w:cs="Times New Roman"/>
                <w:bCs/>
                <w:sz w:val="24"/>
                <w:szCs w:val="24"/>
              </w:rPr>
              <w:t>0</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397A066D"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Cs/>
                <w:sz w:val="24"/>
                <w:szCs w:val="24"/>
              </w:rPr>
              <w:t>465,840</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19554E3B"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1306</w:t>
            </w:r>
          </w:p>
        </w:tc>
        <w:tc>
          <w:tcPr>
            <w:tcW w:w="1668" w:type="dxa"/>
            <w:tcBorders>
              <w:top w:val="single" w:sz="4" w:space="0" w:color="auto"/>
              <w:left w:val="single" w:sz="4" w:space="0" w:color="auto"/>
              <w:bottom w:val="single" w:sz="4" w:space="0" w:color="auto"/>
              <w:right w:val="single" w:sz="4" w:space="0" w:color="auto"/>
            </w:tcBorders>
            <w:shd w:val="clear" w:color="auto" w:fill="F2F2F2"/>
          </w:tcPr>
          <w:p w14:paraId="78A6DD9C"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Male:197</w:t>
            </w:r>
          </w:p>
          <w:p w14:paraId="3490A202" w14:textId="77777777" w:rsidR="00C16C3B" w:rsidRPr="00C9246B" w:rsidRDefault="00C16C3B" w:rsidP="00BE684D">
            <w:pPr>
              <w:spacing w:after="0" w:line="240" w:lineRule="auto"/>
              <w:rPr>
                <w:rFonts w:ascii="Times New Roman" w:hAnsi="Times New Roman" w:cs="Times New Roman"/>
                <w:bCs/>
                <w:sz w:val="24"/>
                <w:szCs w:val="24"/>
              </w:rPr>
            </w:pPr>
          </w:p>
          <w:p w14:paraId="2BA3F5C7"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Female:1109</w:t>
            </w:r>
          </w:p>
          <w:p w14:paraId="4C189EF8" w14:textId="77777777" w:rsidR="00C16C3B" w:rsidRPr="00C9246B" w:rsidRDefault="00C16C3B" w:rsidP="00BE684D">
            <w:pPr>
              <w:spacing w:after="0" w:line="240" w:lineRule="auto"/>
              <w:rPr>
                <w:rFonts w:ascii="Times New Roman" w:hAnsi="Times New Roman" w:cs="Times New Roman"/>
                <w:bCs/>
                <w:sz w:val="24"/>
                <w:szCs w:val="24"/>
              </w:rPr>
            </w:pPr>
          </w:p>
        </w:tc>
      </w:tr>
      <w:tr w:rsidR="00C16C3B" w:rsidRPr="00C9246B" w14:paraId="4870BBEA" w14:textId="77777777" w:rsidTr="00024A81">
        <w:trPr>
          <w:trHeight w:val="401"/>
        </w:trPr>
        <w:tc>
          <w:tcPr>
            <w:tcW w:w="5959" w:type="dxa"/>
            <w:tcBorders>
              <w:top w:val="single" w:sz="4" w:space="0" w:color="auto"/>
              <w:left w:val="single" w:sz="4" w:space="0" w:color="auto"/>
              <w:bottom w:val="single" w:sz="4" w:space="0" w:color="auto"/>
              <w:right w:val="single" w:sz="4" w:space="0" w:color="auto"/>
            </w:tcBorders>
            <w:vAlign w:val="center"/>
            <w:hideMark/>
          </w:tcPr>
          <w:p w14:paraId="3968693C" w14:textId="77777777" w:rsidR="00C16C3B" w:rsidRPr="00C9246B" w:rsidRDefault="00C16C3B" w:rsidP="00BE684D">
            <w:pPr>
              <w:spacing w:after="0" w:line="240" w:lineRule="auto"/>
              <w:rPr>
                <w:rFonts w:ascii="Times New Roman" w:eastAsia="Times New Roman" w:hAnsi="Times New Roman" w:cs="Times New Roman"/>
                <w:color w:val="000000"/>
                <w:sz w:val="24"/>
                <w:szCs w:val="24"/>
              </w:rPr>
            </w:pPr>
            <w:r w:rsidRPr="00C9246B">
              <w:rPr>
                <w:rFonts w:ascii="Times New Roman" w:eastAsia="Times New Roman" w:hAnsi="Times New Roman" w:cs="Times New Roman"/>
                <w:iCs/>
                <w:color w:val="000000"/>
                <w:sz w:val="24"/>
                <w:szCs w:val="24"/>
              </w:rPr>
              <w:t>National Youth Employment</w:t>
            </w:r>
            <w:r w:rsidRPr="00C9246B">
              <w:rPr>
                <w:rFonts w:ascii="Times New Roman" w:eastAsia="Times New Roman" w:hAnsi="Times New Roman" w:cs="Times New Roman"/>
                <w:color w:val="000000"/>
                <w:sz w:val="24"/>
                <w:szCs w:val="24"/>
              </w:rPr>
              <w:t xml:space="preserve"> Program</w:t>
            </w:r>
          </w:p>
        </w:tc>
        <w:tc>
          <w:tcPr>
            <w:tcW w:w="2145" w:type="dxa"/>
            <w:tcBorders>
              <w:top w:val="single" w:sz="4" w:space="0" w:color="auto"/>
              <w:left w:val="single" w:sz="4" w:space="0" w:color="auto"/>
              <w:bottom w:val="single" w:sz="4" w:space="0" w:color="auto"/>
              <w:right w:val="single" w:sz="4" w:space="0" w:color="auto"/>
            </w:tcBorders>
          </w:tcPr>
          <w:p w14:paraId="7599F6F0"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N/A</w:t>
            </w:r>
          </w:p>
        </w:tc>
        <w:tc>
          <w:tcPr>
            <w:tcW w:w="2145" w:type="dxa"/>
            <w:tcBorders>
              <w:top w:val="single" w:sz="4" w:space="0" w:color="auto"/>
              <w:left w:val="single" w:sz="4" w:space="0" w:color="auto"/>
              <w:bottom w:val="single" w:sz="4" w:space="0" w:color="auto"/>
              <w:right w:val="single" w:sz="4" w:space="0" w:color="auto"/>
            </w:tcBorders>
          </w:tcPr>
          <w:p w14:paraId="2EA354B8"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N/A</w:t>
            </w:r>
          </w:p>
        </w:tc>
        <w:tc>
          <w:tcPr>
            <w:tcW w:w="2145" w:type="dxa"/>
            <w:tcBorders>
              <w:top w:val="single" w:sz="4" w:space="0" w:color="auto"/>
              <w:left w:val="single" w:sz="4" w:space="0" w:color="auto"/>
              <w:bottom w:val="single" w:sz="4" w:space="0" w:color="auto"/>
              <w:right w:val="single" w:sz="4" w:space="0" w:color="auto"/>
            </w:tcBorders>
          </w:tcPr>
          <w:p w14:paraId="4AF5D050"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p>
          <w:p w14:paraId="5345731D" w14:textId="77777777" w:rsidR="00C16C3B" w:rsidRPr="00C9246B" w:rsidRDefault="00C16C3B" w:rsidP="00BE684D">
            <w:pPr>
              <w:spacing w:after="0" w:line="240" w:lineRule="auto"/>
              <w:rPr>
                <w:rFonts w:ascii="Times New Roman" w:hAnsi="Times New Roman" w:cs="Times New Roman"/>
                <w:bCs/>
                <w:sz w:val="24"/>
                <w:szCs w:val="24"/>
              </w:rPr>
            </w:pPr>
          </w:p>
          <w:p w14:paraId="2A5E0883"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p>
          <w:p w14:paraId="74794F6C" w14:textId="77777777" w:rsidR="00C16C3B" w:rsidRPr="00C9246B" w:rsidRDefault="00C16C3B" w:rsidP="00BE684D">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tcPr>
          <w:p w14:paraId="6CE8C729"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p>
          <w:p w14:paraId="392D6382" w14:textId="77777777" w:rsidR="00C16C3B" w:rsidRPr="00C9246B" w:rsidRDefault="00C16C3B" w:rsidP="00BE684D">
            <w:pPr>
              <w:spacing w:after="0" w:line="240" w:lineRule="auto"/>
              <w:rPr>
                <w:rFonts w:ascii="Times New Roman" w:hAnsi="Times New Roman" w:cs="Times New Roman"/>
                <w:bCs/>
                <w:sz w:val="24"/>
                <w:szCs w:val="24"/>
              </w:rPr>
            </w:pPr>
          </w:p>
          <w:p w14:paraId="1D4F568F"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p>
          <w:p w14:paraId="07B867BF" w14:textId="77777777" w:rsidR="00C16C3B" w:rsidRPr="00C9246B" w:rsidRDefault="00C16C3B" w:rsidP="00BE684D">
            <w:pPr>
              <w:spacing w:after="0" w:line="240" w:lineRule="auto"/>
              <w:rPr>
                <w:rFonts w:ascii="Times New Roman" w:hAnsi="Times New Roman" w:cs="Times New Roman"/>
                <w:bCs/>
                <w:sz w:val="24"/>
                <w:szCs w:val="24"/>
              </w:rPr>
            </w:pPr>
          </w:p>
        </w:tc>
      </w:tr>
      <w:tr w:rsidR="00C16C3B" w:rsidRPr="00C9246B" w14:paraId="5CB2962F" w14:textId="77777777" w:rsidTr="00024A81">
        <w:trPr>
          <w:trHeight w:val="401"/>
        </w:trPr>
        <w:tc>
          <w:tcPr>
            <w:tcW w:w="5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E5DC52" w14:textId="77777777" w:rsidR="00C16C3B" w:rsidRPr="00C9246B" w:rsidRDefault="00C16C3B" w:rsidP="00BE684D">
            <w:pPr>
              <w:spacing w:after="0" w:line="240" w:lineRule="auto"/>
              <w:rPr>
                <w:rFonts w:ascii="Times New Roman" w:eastAsia="Times New Roman" w:hAnsi="Times New Roman" w:cs="Times New Roman"/>
                <w:iCs/>
                <w:color w:val="000000"/>
                <w:sz w:val="24"/>
                <w:szCs w:val="24"/>
              </w:rPr>
            </w:pPr>
            <w:r w:rsidRPr="00C9246B">
              <w:rPr>
                <w:rFonts w:ascii="Times New Roman" w:eastAsia="Times New Roman" w:hAnsi="Times New Roman" w:cs="Times New Roman"/>
                <w:iCs/>
                <w:color w:val="000000"/>
                <w:sz w:val="24"/>
                <w:szCs w:val="24"/>
              </w:rPr>
              <w:t xml:space="preserve">One District-One Factory </w:t>
            </w:r>
            <w:proofErr w:type="spellStart"/>
            <w:r w:rsidRPr="00C9246B">
              <w:rPr>
                <w:rFonts w:ascii="Times New Roman" w:eastAsia="Times New Roman" w:hAnsi="Times New Roman" w:cs="Times New Roman"/>
                <w:iCs/>
                <w:color w:val="000000"/>
                <w:sz w:val="24"/>
                <w:szCs w:val="24"/>
              </w:rPr>
              <w:t>Programme</w:t>
            </w:r>
            <w:proofErr w:type="spellEnd"/>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3842073D"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N/A</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581C73A5"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N/A</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568D5B87"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p>
          <w:p w14:paraId="07FD3B0A" w14:textId="77777777" w:rsidR="00C16C3B" w:rsidRPr="00C9246B" w:rsidRDefault="00C16C3B" w:rsidP="00BE684D">
            <w:pPr>
              <w:spacing w:after="0" w:line="240" w:lineRule="auto"/>
              <w:rPr>
                <w:rFonts w:ascii="Times New Roman" w:hAnsi="Times New Roman" w:cs="Times New Roman"/>
                <w:bCs/>
                <w:sz w:val="24"/>
                <w:szCs w:val="24"/>
              </w:rPr>
            </w:pPr>
          </w:p>
          <w:p w14:paraId="18CE9ED0"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p>
          <w:p w14:paraId="49AF6389" w14:textId="77777777" w:rsidR="00C16C3B" w:rsidRPr="00C9246B" w:rsidRDefault="00C16C3B" w:rsidP="00BE684D">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shd w:val="clear" w:color="auto" w:fill="F2F2F2"/>
          </w:tcPr>
          <w:p w14:paraId="688A4DAB"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p>
          <w:p w14:paraId="1CD27D3A" w14:textId="77777777" w:rsidR="00C16C3B" w:rsidRPr="00C9246B" w:rsidRDefault="00C16C3B" w:rsidP="00BE684D">
            <w:pPr>
              <w:spacing w:after="0" w:line="240" w:lineRule="auto"/>
              <w:rPr>
                <w:rFonts w:ascii="Times New Roman" w:hAnsi="Times New Roman" w:cs="Times New Roman"/>
                <w:bCs/>
                <w:sz w:val="24"/>
                <w:szCs w:val="24"/>
              </w:rPr>
            </w:pPr>
          </w:p>
          <w:p w14:paraId="521AE752"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p>
          <w:p w14:paraId="6D29190A" w14:textId="77777777" w:rsidR="00C16C3B" w:rsidRPr="00C9246B" w:rsidRDefault="00C16C3B" w:rsidP="00BE684D">
            <w:pPr>
              <w:spacing w:after="0" w:line="240" w:lineRule="auto"/>
              <w:rPr>
                <w:rFonts w:ascii="Times New Roman" w:hAnsi="Times New Roman" w:cs="Times New Roman"/>
                <w:bCs/>
                <w:sz w:val="24"/>
                <w:szCs w:val="24"/>
              </w:rPr>
            </w:pPr>
          </w:p>
        </w:tc>
      </w:tr>
      <w:tr w:rsidR="00C16C3B" w:rsidRPr="00C9246B" w14:paraId="283DCD23" w14:textId="77777777" w:rsidTr="00024A81">
        <w:trPr>
          <w:trHeight w:val="401"/>
        </w:trPr>
        <w:tc>
          <w:tcPr>
            <w:tcW w:w="5959" w:type="dxa"/>
            <w:tcBorders>
              <w:top w:val="single" w:sz="4" w:space="0" w:color="auto"/>
              <w:left w:val="single" w:sz="4" w:space="0" w:color="auto"/>
              <w:bottom w:val="single" w:sz="4" w:space="0" w:color="auto"/>
              <w:right w:val="single" w:sz="4" w:space="0" w:color="auto"/>
            </w:tcBorders>
            <w:vAlign w:val="center"/>
            <w:hideMark/>
          </w:tcPr>
          <w:p w14:paraId="4A386529" w14:textId="77777777" w:rsidR="00C16C3B" w:rsidRPr="00C9246B" w:rsidRDefault="00C16C3B" w:rsidP="00BE684D">
            <w:pPr>
              <w:spacing w:after="0" w:line="240" w:lineRule="auto"/>
              <w:rPr>
                <w:rFonts w:ascii="Times New Roman" w:eastAsia="Times New Roman" w:hAnsi="Times New Roman" w:cs="Times New Roman"/>
                <w:iCs/>
                <w:color w:val="000000"/>
                <w:sz w:val="24"/>
                <w:szCs w:val="24"/>
              </w:rPr>
            </w:pPr>
            <w:r w:rsidRPr="00C9246B">
              <w:rPr>
                <w:rFonts w:ascii="Times New Roman" w:eastAsia="Times New Roman" w:hAnsi="Times New Roman" w:cs="Times New Roman"/>
                <w:iCs/>
                <w:color w:val="000000"/>
                <w:sz w:val="24"/>
                <w:szCs w:val="24"/>
              </w:rPr>
              <w:lastRenderedPageBreak/>
              <w:t xml:space="preserve">One Village-One Dam </w:t>
            </w:r>
            <w:proofErr w:type="spellStart"/>
            <w:r w:rsidRPr="00C9246B">
              <w:rPr>
                <w:rFonts w:ascii="Times New Roman" w:eastAsia="Times New Roman" w:hAnsi="Times New Roman" w:cs="Times New Roman"/>
                <w:iCs/>
                <w:color w:val="000000"/>
                <w:sz w:val="24"/>
                <w:szCs w:val="24"/>
              </w:rPr>
              <w:t>Programme</w:t>
            </w:r>
            <w:proofErr w:type="spellEnd"/>
          </w:p>
        </w:tc>
        <w:tc>
          <w:tcPr>
            <w:tcW w:w="2145" w:type="dxa"/>
            <w:tcBorders>
              <w:top w:val="single" w:sz="4" w:space="0" w:color="auto"/>
              <w:left w:val="single" w:sz="4" w:space="0" w:color="auto"/>
              <w:bottom w:val="single" w:sz="4" w:space="0" w:color="auto"/>
              <w:right w:val="single" w:sz="4" w:space="0" w:color="auto"/>
            </w:tcBorders>
          </w:tcPr>
          <w:p w14:paraId="708DB8CC"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N/A</w:t>
            </w:r>
          </w:p>
        </w:tc>
        <w:tc>
          <w:tcPr>
            <w:tcW w:w="2145" w:type="dxa"/>
            <w:tcBorders>
              <w:top w:val="single" w:sz="4" w:space="0" w:color="auto"/>
              <w:left w:val="single" w:sz="4" w:space="0" w:color="auto"/>
              <w:bottom w:val="single" w:sz="4" w:space="0" w:color="auto"/>
              <w:right w:val="single" w:sz="4" w:space="0" w:color="auto"/>
            </w:tcBorders>
          </w:tcPr>
          <w:p w14:paraId="07F76153" w14:textId="77777777" w:rsidR="00C16C3B" w:rsidRPr="00C9246B" w:rsidRDefault="00C16C3B" w:rsidP="00BE684D">
            <w:pPr>
              <w:spacing w:after="0" w:line="240" w:lineRule="auto"/>
              <w:rPr>
                <w:rFonts w:ascii="Times New Roman" w:hAnsi="Times New Roman" w:cs="Times New Roman"/>
                <w:b/>
                <w:sz w:val="24"/>
                <w:szCs w:val="24"/>
              </w:rPr>
            </w:pPr>
            <w:r w:rsidRPr="00C9246B">
              <w:rPr>
                <w:rFonts w:ascii="Times New Roman" w:hAnsi="Times New Roman" w:cs="Times New Roman"/>
                <w:b/>
                <w:sz w:val="24"/>
                <w:szCs w:val="24"/>
              </w:rPr>
              <w:t>N/A</w:t>
            </w:r>
          </w:p>
        </w:tc>
        <w:tc>
          <w:tcPr>
            <w:tcW w:w="2145" w:type="dxa"/>
            <w:tcBorders>
              <w:top w:val="single" w:sz="4" w:space="0" w:color="auto"/>
              <w:left w:val="single" w:sz="4" w:space="0" w:color="auto"/>
              <w:bottom w:val="single" w:sz="4" w:space="0" w:color="auto"/>
              <w:right w:val="single" w:sz="4" w:space="0" w:color="auto"/>
            </w:tcBorders>
          </w:tcPr>
          <w:p w14:paraId="385D6054"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p>
          <w:p w14:paraId="714552AD" w14:textId="77777777" w:rsidR="00C16C3B" w:rsidRPr="00C9246B" w:rsidRDefault="00C16C3B" w:rsidP="00BE684D">
            <w:pPr>
              <w:spacing w:after="0" w:line="240" w:lineRule="auto"/>
              <w:rPr>
                <w:rFonts w:ascii="Times New Roman" w:hAnsi="Times New Roman" w:cs="Times New Roman"/>
                <w:bCs/>
                <w:sz w:val="24"/>
                <w:szCs w:val="24"/>
              </w:rPr>
            </w:pPr>
          </w:p>
          <w:p w14:paraId="0B81A0BA"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p>
          <w:p w14:paraId="06FFA603" w14:textId="77777777" w:rsidR="00C16C3B" w:rsidRPr="00C9246B" w:rsidRDefault="00C16C3B" w:rsidP="00BE684D">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tcPr>
          <w:p w14:paraId="18907B89"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p>
          <w:p w14:paraId="79E00451" w14:textId="77777777" w:rsidR="00C16C3B" w:rsidRPr="00C9246B" w:rsidRDefault="00C16C3B" w:rsidP="00BE684D">
            <w:pPr>
              <w:spacing w:after="0" w:line="240" w:lineRule="auto"/>
              <w:rPr>
                <w:rFonts w:ascii="Times New Roman" w:hAnsi="Times New Roman" w:cs="Times New Roman"/>
                <w:bCs/>
                <w:sz w:val="24"/>
                <w:szCs w:val="24"/>
              </w:rPr>
            </w:pPr>
          </w:p>
          <w:p w14:paraId="2212978E"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p>
          <w:p w14:paraId="3E4CED71" w14:textId="77777777" w:rsidR="00C16C3B" w:rsidRPr="00C9246B" w:rsidRDefault="00C16C3B" w:rsidP="00BE684D">
            <w:pPr>
              <w:spacing w:after="0" w:line="240" w:lineRule="auto"/>
              <w:rPr>
                <w:rFonts w:ascii="Times New Roman" w:hAnsi="Times New Roman" w:cs="Times New Roman"/>
                <w:bCs/>
                <w:sz w:val="24"/>
                <w:szCs w:val="24"/>
              </w:rPr>
            </w:pPr>
          </w:p>
        </w:tc>
      </w:tr>
      <w:tr w:rsidR="002905B4" w:rsidRPr="00C9246B" w14:paraId="7408E39D" w14:textId="77777777" w:rsidTr="00024A81">
        <w:trPr>
          <w:trHeight w:val="401"/>
        </w:trPr>
        <w:tc>
          <w:tcPr>
            <w:tcW w:w="5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5F37D52" w14:textId="6AA5FB32" w:rsidR="002905B4" w:rsidRPr="00C9246B" w:rsidRDefault="002905B4" w:rsidP="002905B4">
            <w:pPr>
              <w:spacing w:after="0" w:line="240" w:lineRule="auto"/>
              <w:rPr>
                <w:rFonts w:ascii="Times New Roman" w:eastAsia="Times New Roman" w:hAnsi="Times New Roman" w:cs="Times New Roman"/>
                <w:iCs/>
                <w:color w:val="000000"/>
                <w:sz w:val="24"/>
                <w:szCs w:val="24"/>
              </w:rPr>
            </w:pPr>
            <w:r w:rsidRPr="00C9246B">
              <w:rPr>
                <w:rFonts w:ascii="Times New Roman" w:eastAsia="Times New Roman" w:hAnsi="Times New Roman" w:cs="Times New Roman"/>
                <w:iCs/>
                <w:color w:val="000000"/>
                <w:sz w:val="24"/>
                <w:szCs w:val="24"/>
              </w:rPr>
              <w:t xml:space="preserve">Planting for Food and Jobs </w:t>
            </w:r>
            <w:proofErr w:type="spellStart"/>
            <w:r w:rsidRPr="00C9246B">
              <w:rPr>
                <w:rFonts w:ascii="Times New Roman" w:eastAsia="Times New Roman" w:hAnsi="Times New Roman" w:cs="Times New Roman"/>
                <w:iCs/>
                <w:color w:val="000000"/>
                <w:sz w:val="24"/>
                <w:szCs w:val="24"/>
              </w:rPr>
              <w:t>Programme</w:t>
            </w:r>
            <w:proofErr w:type="spellEnd"/>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491BA92D" w14:textId="2548FB2E" w:rsidR="002905B4" w:rsidRPr="009B0FCE" w:rsidRDefault="009B0FCE" w:rsidP="002905B4">
            <w:pPr>
              <w:spacing w:after="0" w:line="240" w:lineRule="auto"/>
              <w:rPr>
                <w:rFonts w:ascii="Times New Roman" w:hAnsi="Times New Roman" w:cs="Times New Roman"/>
                <w:bCs/>
                <w:sz w:val="24"/>
                <w:szCs w:val="24"/>
              </w:rPr>
            </w:pPr>
            <w:r>
              <w:rPr>
                <w:rFonts w:ascii="Times New Roman" w:hAnsi="Times New Roman" w:cs="Times New Roman"/>
                <w:bCs/>
                <w:sz w:val="24"/>
                <w:szCs w:val="24"/>
              </w:rPr>
              <w:t>8,000.00</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08FB0A1B" w14:textId="4915EED0" w:rsidR="002905B4" w:rsidRPr="00EC2125" w:rsidRDefault="002905B4" w:rsidP="002905B4">
            <w:pPr>
              <w:spacing w:line="360" w:lineRule="auto"/>
              <w:rPr>
                <w:rFonts w:ascii="Times New Roman" w:hAnsi="Times New Roman" w:cs="Times New Roman"/>
                <w:sz w:val="24"/>
                <w:szCs w:val="24"/>
              </w:rPr>
            </w:pPr>
            <w:r w:rsidRPr="00EC2125">
              <w:rPr>
                <w:rStyle w:val="fontstyle01"/>
                <w:rFonts w:ascii="Times New Roman" w:hAnsi="Times New Roman" w:cs="Times New Roman"/>
                <w:b w:val="0"/>
                <w:bCs w:val="0"/>
                <w:color w:val="auto"/>
                <w:sz w:val="24"/>
                <w:szCs w:val="24"/>
              </w:rPr>
              <w:t>7,</w:t>
            </w:r>
            <w:r w:rsidR="009B0FCE">
              <w:rPr>
                <w:rStyle w:val="fontstyle01"/>
                <w:rFonts w:ascii="Times New Roman" w:hAnsi="Times New Roman" w:cs="Times New Roman"/>
                <w:b w:val="0"/>
                <w:bCs w:val="0"/>
                <w:color w:val="auto"/>
                <w:sz w:val="24"/>
                <w:szCs w:val="24"/>
              </w:rPr>
              <w:t>3</w:t>
            </w:r>
            <w:r w:rsidRPr="00EC2125">
              <w:rPr>
                <w:rStyle w:val="fontstyle01"/>
                <w:rFonts w:ascii="Times New Roman" w:hAnsi="Times New Roman" w:cs="Times New Roman"/>
                <w:b w:val="0"/>
                <w:bCs w:val="0"/>
                <w:color w:val="auto"/>
                <w:sz w:val="24"/>
                <w:szCs w:val="24"/>
              </w:rPr>
              <w:t>00.00</w:t>
            </w:r>
          </w:p>
          <w:p w14:paraId="4535FCE3" w14:textId="77777777" w:rsidR="002905B4" w:rsidRPr="00C9246B" w:rsidRDefault="002905B4" w:rsidP="002905B4">
            <w:pPr>
              <w:spacing w:after="0" w:line="240" w:lineRule="auto"/>
              <w:rPr>
                <w:rFonts w:ascii="Times New Roman" w:hAnsi="Times New Roman" w:cs="Times New Roman"/>
                <w:b/>
                <w:sz w:val="24"/>
                <w:szCs w:val="24"/>
              </w:rPr>
            </w:pP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43336CA0" w14:textId="0209BAFA"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w:t>
            </w:r>
            <w:r>
              <w:rPr>
                <w:rFonts w:ascii="Times New Roman" w:hAnsi="Times New Roman" w:cs="Times New Roman"/>
                <w:bCs/>
                <w:sz w:val="24"/>
                <w:szCs w:val="24"/>
              </w:rPr>
              <w:t>e:</w:t>
            </w:r>
            <w:r w:rsidRPr="00C9246B">
              <w:rPr>
                <w:rFonts w:ascii="Times New Roman" w:hAnsi="Times New Roman" w:cs="Times New Roman"/>
                <w:bCs/>
                <w:sz w:val="24"/>
                <w:szCs w:val="24"/>
              </w:rPr>
              <w:t>1000</w:t>
            </w:r>
          </w:p>
          <w:p w14:paraId="26DB2000" w14:textId="77777777" w:rsidR="002905B4" w:rsidRPr="00C9246B" w:rsidRDefault="002905B4" w:rsidP="002905B4">
            <w:pPr>
              <w:spacing w:after="0" w:line="240" w:lineRule="auto"/>
              <w:rPr>
                <w:rFonts w:ascii="Times New Roman" w:hAnsi="Times New Roman" w:cs="Times New Roman"/>
                <w:bCs/>
                <w:sz w:val="24"/>
                <w:szCs w:val="24"/>
              </w:rPr>
            </w:pPr>
          </w:p>
          <w:p w14:paraId="3F676CBA" w14:textId="2BF65429"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r>
              <w:rPr>
                <w:rFonts w:ascii="Times New Roman" w:hAnsi="Times New Roman" w:cs="Times New Roman"/>
                <w:bCs/>
                <w:sz w:val="24"/>
                <w:szCs w:val="24"/>
              </w:rPr>
              <w:t>:</w:t>
            </w:r>
            <w:r w:rsidRPr="00C9246B">
              <w:rPr>
                <w:rFonts w:ascii="Times New Roman" w:hAnsi="Times New Roman" w:cs="Times New Roman"/>
                <w:bCs/>
                <w:sz w:val="24"/>
                <w:szCs w:val="24"/>
              </w:rPr>
              <w:t>800</w:t>
            </w:r>
          </w:p>
          <w:p w14:paraId="7DC2F568" w14:textId="77777777" w:rsidR="002905B4" w:rsidRPr="00C9246B" w:rsidRDefault="002905B4" w:rsidP="002905B4">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shd w:val="clear" w:color="auto" w:fill="F2F2F2"/>
          </w:tcPr>
          <w:p w14:paraId="3B4D8ED1" w14:textId="4F62F5A4"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r>
              <w:rPr>
                <w:rFonts w:ascii="Times New Roman" w:hAnsi="Times New Roman" w:cs="Times New Roman"/>
                <w:bCs/>
                <w:sz w:val="24"/>
                <w:szCs w:val="24"/>
              </w:rPr>
              <w:t>:</w:t>
            </w:r>
            <w:r w:rsidRPr="00C9246B">
              <w:rPr>
                <w:rFonts w:ascii="Times New Roman" w:hAnsi="Times New Roman" w:cs="Times New Roman"/>
                <w:bCs/>
                <w:sz w:val="24"/>
                <w:szCs w:val="24"/>
              </w:rPr>
              <w:t>950</w:t>
            </w:r>
          </w:p>
          <w:p w14:paraId="296CC177" w14:textId="77777777" w:rsidR="002905B4" w:rsidRPr="00C9246B" w:rsidRDefault="002905B4" w:rsidP="002905B4">
            <w:pPr>
              <w:spacing w:after="0" w:line="240" w:lineRule="auto"/>
              <w:rPr>
                <w:rFonts w:ascii="Times New Roman" w:hAnsi="Times New Roman" w:cs="Times New Roman"/>
                <w:bCs/>
                <w:sz w:val="24"/>
                <w:szCs w:val="24"/>
              </w:rPr>
            </w:pPr>
          </w:p>
          <w:p w14:paraId="4C46CE64" w14:textId="22767084"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r>
              <w:rPr>
                <w:rFonts w:ascii="Times New Roman" w:hAnsi="Times New Roman" w:cs="Times New Roman"/>
                <w:bCs/>
                <w:sz w:val="24"/>
                <w:szCs w:val="24"/>
              </w:rPr>
              <w:t>:</w:t>
            </w:r>
            <w:r w:rsidRPr="00C9246B">
              <w:rPr>
                <w:rFonts w:ascii="Times New Roman" w:hAnsi="Times New Roman" w:cs="Times New Roman"/>
                <w:bCs/>
                <w:sz w:val="24"/>
                <w:szCs w:val="24"/>
              </w:rPr>
              <w:t xml:space="preserve"> 181</w:t>
            </w:r>
          </w:p>
          <w:p w14:paraId="5368BC33" w14:textId="77777777" w:rsidR="002905B4" w:rsidRPr="00C9246B" w:rsidRDefault="002905B4" w:rsidP="002905B4">
            <w:pPr>
              <w:spacing w:after="0" w:line="240" w:lineRule="auto"/>
              <w:rPr>
                <w:rFonts w:ascii="Times New Roman" w:hAnsi="Times New Roman" w:cs="Times New Roman"/>
                <w:bCs/>
                <w:sz w:val="24"/>
                <w:szCs w:val="24"/>
              </w:rPr>
            </w:pPr>
          </w:p>
        </w:tc>
      </w:tr>
      <w:tr w:rsidR="002905B4" w:rsidRPr="00C9246B" w14:paraId="4DAD706B" w14:textId="77777777" w:rsidTr="00024A81">
        <w:trPr>
          <w:trHeight w:val="401"/>
        </w:trPr>
        <w:tc>
          <w:tcPr>
            <w:tcW w:w="5959" w:type="dxa"/>
            <w:tcBorders>
              <w:top w:val="single" w:sz="4" w:space="0" w:color="auto"/>
              <w:left w:val="single" w:sz="4" w:space="0" w:color="auto"/>
              <w:bottom w:val="single" w:sz="4" w:space="0" w:color="auto"/>
              <w:right w:val="single" w:sz="4" w:space="0" w:color="auto"/>
            </w:tcBorders>
            <w:vAlign w:val="center"/>
            <w:hideMark/>
          </w:tcPr>
          <w:p w14:paraId="1410FE3E" w14:textId="6E9BD6EA" w:rsidR="002905B4" w:rsidRPr="00C9246B" w:rsidRDefault="002905B4" w:rsidP="002905B4">
            <w:pPr>
              <w:spacing w:after="0" w:line="240" w:lineRule="auto"/>
              <w:rPr>
                <w:rFonts w:ascii="Times New Roman" w:eastAsia="Times New Roman" w:hAnsi="Times New Roman" w:cs="Times New Roman"/>
                <w:iCs/>
                <w:color w:val="000000"/>
                <w:sz w:val="24"/>
                <w:szCs w:val="24"/>
              </w:rPr>
            </w:pPr>
            <w:r w:rsidRPr="00C9246B">
              <w:rPr>
                <w:rFonts w:ascii="Times New Roman" w:eastAsia="Times New Roman" w:hAnsi="Times New Roman" w:cs="Times New Roman"/>
                <w:iCs/>
                <w:color w:val="000000"/>
                <w:sz w:val="24"/>
                <w:szCs w:val="24"/>
              </w:rPr>
              <w:t xml:space="preserve">Free SHS </w:t>
            </w:r>
            <w:proofErr w:type="spellStart"/>
            <w:r w:rsidRPr="00C9246B">
              <w:rPr>
                <w:rFonts w:ascii="Times New Roman" w:eastAsia="Times New Roman" w:hAnsi="Times New Roman" w:cs="Times New Roman"/>
                <w:iCs/>
                <w:color w:val="000000"/>
                <w:sz w:val="24"/>
                <w:szCs w:val="24"/>
              </w:rPr>
              <w:t>Programme</w:t>
            </w:r>
            <w:proofErr w:type="spellEnd"/>
          </w:p>
        </w:tc>
        <w:tc>
          <w:tcPr>
            <w:tcW w:w="2145" w:type="dxa"/>
            <w:tcBorders>
              <w:top w:val="single" w:sz="4" w:space="0" w:color="auto"/>
              <w:left w:val="single" w:sz="4" w:space="0" w:color="auto"/>
              <w:bottom w:val="single" w:sz="4" w:space="0" w:color="auto"/>
              <w:right w:val="single" w:sz="4" w:space="0" w:color="auto"/>
            </w:tcBorders>
          </w:tcPr>
          <w:p w14:paraId="6AF63BE8" w14:textId="21BF6841" w:rsidR="002905B4" w:rsidRPr="00C9246B" w:rsidRDefault="002905B4" w:rsidP="002905B4">
            <w:pPr>
              <w:spacing w:after="0" w:line="240" w:lineRule="auto"/>
              <w:rPr>
                <w:rFonts w:ascii="Times New Roman" w:hAnsi="Times New Roman" w:cs="Times New Roman"/>
                <w:b/>
                <w:sz w:val="24"/>
                <w:szCs w:val="24"/>
              </w:rPr>
            </w:pPr>
            <w:r w:rsidRPr="00EC2125">
              <w:rPr>
                <w:rFonts w:ascii="Times New Roman" w:hAnsi="Times New Roman" w:cs="Times New Roman"/>
                <w:sz w:val="24"/>
                <w:szCs w:val="24"/>
              </w:rPr>
              <w:t>1,848,946.22</w:t>
            </w:r>
          </w:p>
        </w:tc>
        <w:tc>
          <w:tcPr>
            <w:tcW w:w="2145" w:type="dxa"/>
            <w:tcBorders>
              <w:top w:val="single" w:sz="4" w:space="0" w:color="auto"/>
              <w:left w:val="single" w:sz="4" w:space="0" w:color="auto"/>
              <w:bottom w:val="single" w:sz="4" w:space="0" w:color="auto"/>
              <w:right w:val="single" w:sz="4" w:space="0" w:color="auto"/>
            </w:tcBorders>
          </w:tcPr>
          <w:p w14:paraId="036513A5" w14:textId="1AE37056" w:rsidR="002905B4" w:rsidRPr="00C9246B" w:rsidRDefault="005E2BB1" w:rsidP="002905B4">
            <w:pPr>
              <w:spacing w:after="0" w:line="240" w:lineRule="auto"/>
              <w:rPr>
                <w:rFonts w:ascii="Times New Roman" w:hAnsi="Times New Roman" w:cs="Times New Roman"/>
                <w:b/>
                <w:sz w:val="24"/>
                <w:szCs w:val="24"/>
              </w:rPr>
            </w:pPr>
            <w:r>
              <w:rPr>
                <w:rFonts w:ascii="Times New Roman" w:hAnsi="Times New Roman" w:cs="Times New Roman"/>
                <w:sz w:val="24"/>
                <w:szCs w:val="24"/>
              </w:rPr>
              <w:t>3</w:t>
            </w:r>
            <w:r w:rsidR="002905B4" w:rsidRPr="00EC2125">
              <w:rPr>
                <w:rFonts w:ascii="Times New Roman" w:hAnsi="Times New Roman" w:cs="Times New Roman"/>
                <w:sz w:val="24"/>
                <w:szCs w:val="24"/>
              </w:rPr>
              <w:t>32,6</w:t>
            </w:r>
            <w:r>
              <w:rPr>
                <w:rFonts w:ascii="Times New Roman" w:hAnsi="Times New Roman" w:cs="Times New Roman"/>
                <w:sz w:val="24"/>
                <w:szCs w:val="24"/>
              </w:rPr>
              <w:t>6</w:t>
            </w:r>
            <w:r w:rsidR="002905B4" w:rsidRPr="00EC2125">
              <w:rPr>
                <w:rFonts w:ascii="Times New Roman" w:hAnsi="Times New Roman" w:cs="Times New Roman"/>
                <w:sz w:val="24"/>
                <w:szCs w:val="24"/>
              </w:rPr>
              <w:t>0.25</w:t>
            </w:r>
          </w:p>
        </w:tc>
        <w:tc>
          <w:tcPr>
            <w:tcW w:w="2145" w:type="dxa"/>
            <w:tcBorders>
              <w:top w:val="single" w:sz="4" w:space="0" w:color="auto"/>
              <w:left w:val="single" w:sz="4" w:space="0" w:color="auto"/>
              <w:bottom w:val="single" w:sz="4" w:space="0" w:color="auto"/>
              <w:right w:val="single" w:sz="4" w:space="0" w:color="auto"/>
            </w:tcBorders>
          </w:tcPr>
          <w:p w14:paraId="57AF44D5" w14:textId="1C1199F2" w:rsidR="002905B4" w:rsidRPr="00C9246B" w:rsidRDefault="003244F1"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r>
              <w:rPr>
                <w:rFonts w:ascii="Times New Roman" w:hAnsi="Times New Roman" w:cs="Times New Roman"/>
                <w:bCs/>
                <w:sz w:val="24"/>
                <w:szCs w:val="24"/>
              </w:rPr>
              <w:t>1490</w:t>
            </w:r>
          </w:p>
          <w:p w14:paraId="79F07971" w14:textId="77777777" w:rsidR="002905B4" w:rsidRPr="00C9246B" w:rsidRDefault="002905B4" w:rsidP="002905B4">
            <w:pPr>
              <w:spacing w:after="0" w:line="240" w:lineRule="auto"/>
              <w:rPr>
                <w:rFonts w:ascii="Times New Roman" w:hAnsi="Times New Roman" w:cs="Times New Roman"/>
                <w:bCs/>
                <w:sz w:val="24"/>
                <w:szCs w:val="24"/>
              </w:rPr>
            </w:pPr>
          </w:p>
          <w:p w14:paraId="196FCAA1" w14:textId="1EC4FD43"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r w:rsidR="003244F1">
              <w:rPr>
                <w:rFonts w:ascii="Times New Roman" w:hAnsi="Times New Roman" w:cs="Times New Roman"/>
                <w:bCs/>
                <w:sz w:val="24"/>
                <w:szCs w:val="24"/>
              </w:rPr>
              <w:t>:2050</w:t>
            </w:r>
          </w:p>
          <w:p w14:paraId="70BD4F96" w14:textId="77777777" w:rsidR="002905B4" w:rsidRPr="00C9246B" w:rsidRDefault="002905B4" w:rsidP="002905B4">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tcPr>
          <w:p w14:paraId="29A32A2D" w14:textId="491F6D9F"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w:t>
            </w:r>
            <w:r>
              <w:rPr>
                <w:rFonts w:ascii="Times New Roman" w:hAnsi="Times New Roman" w:cs="Times New Roman"/>
                <w:bCs/>
                <w:sz w:val="24"/>
                <w:szCs w:val="24"/>
              </w:rPr>
              <w:t>:1490</w:t>
            </w:r>
            <w:r w:rsidRPr="00C9246B">
              <w:rPr>
                <w:rFonts w:ascii="Times New Roman" w:hAnsi="Times New Roman" w:cs="Times New Roman"/>
                <w:bCs/>
                <w:sz w:val="24"/>
                <w:szCs w:val="24"/>
              </w:rPr>
              <w:t xml:space="preserve"> </w:t>
            </w:r>
          </w:p>
          <w:p w14:paraId="7395BD69" w14:textId="77777777" w:rsidR="002905B4" w:rsidRPr="00C9246B" w:rsidRDefault="002905B4" w:rsidP="002905B4">
            <w:pPr>
              <w:spacing w:after="0" w:line="240" w:lineRule="auto"/>
              <w:rPr>
                <w:rFonts w:ascii="Times New Roman" w:hAnsi="Times New Roman" w:cs="Times New Roman"/>
                <w:bCs/>
                <w:sz w:val="24"/>
                <w:szCs w:val="24"/>
              </w:rPr>
            </w:pPr>
          </w:p>
          <w:p w14:paraId="529066C5" w14:textId="403DFC20" w:rsidR="002905B4" w:rsidRPr="00C9246B" w:rsidRDefault="002905B4" w:rsidP="002905B4">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w:t>
            </w:r>
            <w:r>
              <w:rPr>
                <w:rFonts w:ascii="Times New Roman" w:hAnsi="Times New Roman" w:cs="Times New Roman"/>
                <w:bCs/>
                <w:sz w:val="24"/>
                <w:szCs w:val="24"/>
              </w:rPr>
              <w:t>:2050</w:t>
            </w:r>
            <w:r w:rsidRPr="00C9246B">
              <w:rPr>
                <w:rFonts w:ascii="Times New Roman" w:hAnsi="Times New Roman" w:cs="Times New Roman"/>
                <w:bCs/>
                <w:sz w:val="24"/>
                <w:szCs w:val="24"/>
              </w:rPr>
              <w:t xml:space="preserve"> </w:t>
            </w:r>
          </w:p>
          <w:p w14:paraId="08C376B3" w14:textId="77777777" w:rsidR="002905B4" w:rsidRPr="00C9246B" w:rsidRDefault="002905B4" w:rsidP="002905B4">
            <w:pPr>
              <w:spacing w:after="0" w:line="240" w:lineRule="auto"/>
              <w:rPr>
                <w:rFonts w:ascii="Times New Roman" w:hAnsi="Times New Roman" w:cs="Times New Roman"/>
                <w:bCs/>
                <w:sz w:val="24"/>
                <w:szCs w:val="24"/>
              </w:rPr>
            </w:pPr>
          </w:p>
        </w:tc>
      </w:tr>
      <w:tr w:rsidR="00C16C3B" w:rsidRPr="00C9246B" w14:paraId="2727A9B9" w14:textId="77777777" w:rsidTr="00024A81">
        <w:trPr>
          <w:trHeight w:val="435"/>
        </w:trPr>
        <w:tc>
          <w:tcPr>
            <w:tcW w:w="5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BE85FA" w14:textId="77777777" w:rsidR="00C16C3B" w:rsidRPr="00C9246B" w:rsidRDefault="00C16C3B" w:rsidP="00BE684D">
            <w:pPr>
              <w:spacing w:after="0" w:line="240" w:lineRule="auto"/>
              <w:rPr>
                <w:rFonts w:ascii="Times New Roman" w:eastAsia="Times New Roman" w:hAnsi="Times New Roman" w:cs="Times New Roman"/>
                <w:iCs/>
                <w:color w:val="000000"/>
                <w:sz w:val="24"/>
                <w:szCs w:val="24"/>
              </w:rPr>
            </w:pPr>
            <w:r w:rsidRPr="00C9246B">
              <w:rPr>
                <w:rFonts w:ascii="Times New Roman" w:eastAsia="Times New Roman" w:hAnsi="Times New Roman" w:cs="Times New Roman"/>
                <w:iCs/>
                <w:color w:val="000000"/>
                <w:sz w:val="24"/>
                <w:szCs w:val="24"/>
              </w:rPr>
              <w:t>Planting for Export and Rural Development</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552677C6" w14:textId="548C2317" w:rsidR="00C16C3B" w:rsidRPr="005E2BB1" w:rsidRDefault="005E2BB1" w:rsidP="00BE684D">
            <w:pPr>
              <w:spacing w:after="0" w:line="240" w:lineRule="auto"/>
              <w:rPr>
                <w:rFonts w:ascii="Times New Roman" w:hAnsi="Times New Roman" w:cs="Times New Roman"/>
                <w:bCs/>
                <w:sz w:val="24"/>
                <w:szCs w:val="24"/>
              </w:rPr>
            </w:pPr>
            <w:r w:rsidRPr="005E2BB1">
              <w:rPr>
                <w:rFonts w:ascii="Times New Roman" w:hAnsi="Times New Roman" w:cs="Times New Roman"/>
                <w:bCs/>
                <w:sz w:val="24"/>
                <w:szCs w:val="24"/>
              </w:rPr>
              <w:t>548,900</w:t>
            </w:r>
            <w:r w:rsidR="00BB2F94">
              <w:rPr>
                <w:rFonts w:ascii="Times New Roman" w:hAnsi="Times New Roman" w:cs="Times New Roman"/>
                <w:bCs/>
                <w:sz w:val="24"/>
                <w:szCs w:val="24"/>
              </w:rPr>
              <w:t>.00</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3FCDCA5C" w14:textId="36B9DF7C"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909,000</w:t>
            </w:r>
            <w:r w:rsidR="00BB2F94">
              <w:rPr>
                <w:rFonts w:ascii="Times New Roman" w:hAnsi="Times New Roman" w:cs="Times New Roman"/>
                <w:bCs/>
                <w:sz w:val="24"/>
                <w:szCs w:val="24"/>
              </w:rPr>
              <w:t>.00</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54D906AF"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 170</w:t>
            </w:r>
          </w:p>
          <w:p w14:paraId="24E24A8E" w14:textId="77777777" w:rsidR="00C16C3B" w:rsidRPr="00C9246B" w:rsidRDefault="00C16C3B" w:rsidP="00BE684D">
            <w:pPr>
              <w:spacing w:after="0" w:line="240" w:lineRule="auto"/>
              <w:rPr>
                <w:rFonts w:ascii="Times New Roman" w:hAnsi="Times New Roman" w:cs="Times New Roman"/>
                <w:bCs/>
                <w:sz w:val="24"/>
                <w:szCs w:val="24"/>
              </w:rPr>
            </w:pPr>
          </w:p>
          <w:p w14:paraId="18530168"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 100</w:t>
            </w:r>
          </w:p>
          <w:p w14:paraId="4369A1C3" w14:textId="77777777" w:rsidR="00C16C3B" w:rsidRPr="00C9246B" w:rsidRDefault="00C16C3B" w:rsidP="00BE684D">
            <w:pPr>
              <w:spacing w:after="0" w:line="240" w:lineRule="auto"/>
              <w:rPr>
                <w:rFonts w:ascii="Times New Roman" w:hAnsi="Times New Roman" w:cs="Times New Roman"/>
                <w:bCs/>
                <w:sz w:val="24"/>
                <w:szCs w:val="24"/>
              </w:rPr>
            </w:pPr>
          </w:p>
        </w:tc>
        <w:tc>
          <w:tcPr>
            <w:tcW w:w="1668" w:type="dxa"/>
            <w:tcBorders>
              <w:top w:val="single" w:sz="4" w:space="0" w:color="auto"/>
              <w:left w:val="single" w:sz="4" w:space="0" w:color="auto"/>
              <w:bottom w:val="single" w:sz="4" w:space="0" w:color="auto"/>
              <w:right w:val="single" w:sz="4" w:space="0" w:color="auto"/>
            </w:tcBorders>
            <w:shd w:val="clear" w:color="auto" w:fill="F2F2F2"/>
          </w:tcPr>
          <w:p w14:paraId="466F8B68"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Male: 175</w:t>
            </w:r>
          </w:p>
          <w:p w14:paraId="4043FF41" w14:textId="77777777" w:rsidR="00C16C3B" w:rsidRPr="00C9246B" w:rsidRDefault="00C16C3B" w:rsidP="00BE684D">
            <w:pPr>
              <w:spacing w:after="0" w:line="240" w:lineRule="auto"/>
              <w:rPr>
                <w:rFonts w:ascii="Times New Roman" w:hAnsi="Times New Roman" w:cs="Times New Roman"/>
                <w:bCs/>
                <w:sz w:val="24"/>
                <w:szCs w:val="24"/>
              </w:rPr>
            </w:pPr>
          </w:p>
          <w:p w14:paraId="0BA43EBA" w14:textId="77777777" w:rsidR="00C16C3B" w:rsidRPr="00C9246B" w:rsidRDefault="00C16C3B" w:rsidP="00BE684D">
            <w:pPr>
              <w:spacing w:after="0" w:line="240" w:lineRule="auto"/>
              <w:rPr>
                <w:rFonts w:ascii="Times New Roman" w:hAnsi="Times New Roman" w:cs="Times New Roman"/>
                <w:bCs/>
                <w:sz w:val="24"/>
                <w:szCs w:val="24"/>
              </w:rPr>
            </w:pPr>
            <w:r w:rsidRPr="00C9246B">
              <w:rPr>
                <w:rFonts w:ascii="Times New Roman" w:hAnsi="Times New Roman" w:cs="Times New Roman"/>
                <w:bCs/>
                <w:sz w:val="24"/>
                <w:szCs w:val="24"/>
              </w:rPr>
              <w:t>Female: 68</w:t>
            </w:r>
          </w:p>
          <w:p w14:paraId="37071E71" w14:textId="77777777" w:rsidR="00C16C3B" w:rsidRPr="00C9246B" w:rsidRDefault="00C16C3B" w:rsidP="00BE684D">
            <w:pPr>
              <w:spacing w:after="0" w:line="240" w:lineRule="auto"/>
              <w:rPr>
                <w:rFonts w:ascii="Times New Roman" w:hAnsi="Times New Roman" w:cs="Times New Roman"/>
                <w:bCs/>
                <w:sz w:val="24"/>
                <w:szCs w:val="24"/>
              </w:rPr>
            </w:pPr>
          </w:p>
        </w:tc>
      </w:tr>
      <w:tr w:rsidR="00D475F3" w:rsidRPr="00C9246B" w14:paraId="5C3A004D" w14:textId="77777777" w:rsidTr="00024A81">
        <w:trPr>
          <w:trHeight w:val="435"/>
        </w:trPr>
        <w:tc>
          <w:tcPr>
            <w:tcW w:w="5959" w:type="dxa"/>
            <w:tcBorders>
              <w:top w:val="single" w:sz="4" w:space="0" w:color="auto"/>
              <w:left w:val="single" w:sz="4" w:space="0" w:color="auto"/>
              <w:bottom w:val="single" w:sz="4" w:space="0" w:color="auto"/>
              <w:right w:val="single" w:sz="4" w:space="0" w:color="auto"/>
            </w:tcBorders>
            <w:shd w:val="clear" w:color="auto" w:fill="F2F2F2"/>
          </w:tcPr>
          <w:p w14:paraId="224D1C6D" w14:textId="424617C5" w:rsidR="00D475F3" w:rsidRPr="00C9246B" w:rsidRDefault="00D475F3" w:rsidP="00D475F3">
            <w:pPr>
              <w:spacing w:after="0" w:line="240" w:lineRule="auto"/>
              <w:rPr>
                <w:rFonts w:ascii="Times New Roman" w:eastAsia="Times New Roman" w:hAnsi="Times New Roman" w:cs="Times New Roman"/>
                <w:iCs/>
                <w:color w:val="000000"/>
                <w:sz w:val="24"/>
                <w:szCs w:val="24"/>
              </w:rPr>
            </w:pPr>
            <w:r w:rsidRPr="00EC2125">
              <w:rPr>
                <w:rFonts w:ascii="Times New Roman" w:hAnsi="Times New Roman" w:cs="Times New Roman"/>
                <w:sz w:val="24"/>
                <w:szCs w:val="24"/>
              </w:rPr>
              <w:t>Common fund for persons with disability</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03484F3A" w14:textId="160ACBA4" w:rsidR="00D475F3" w:rsidRPr="005E2BB1" w:rsidRDefault="00D475F3" w:rsidP="00D475F3">
            <w:pPr>
              <w:spacing w:after="0" w:line="240" w:lineRule="auto"/>
              <w:rPr>
                <w:rFonts w:ascii="Times New Roman" w:hAnsi="Times New Roman" w:cs="Times New Roman"/>
                <w:bCs/>
                <w:sz w:val="24"/>
                <w:szCs w:val="24"/>
              </w:rPr>
            </w:pPr>
            <w:r>
              <w:rPr>
                <w:rFonts w:ascii="Times New Roman" w:eastAsia="Calibri" w:hAnsi="Times New Roman" w:cs="Times New Roman"/>
                <w:sz w:val="24"/>
                <w:szCs w:val="24"/>
              </w:rPr>
              <w:t>149,008.02</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08141E71" w14:textId="21B03555" w:rsidR="00D475F3" w:rsidRPr="00C9246B" w:rsidRDefault="00D475F3" w:rsidP="00D475F3">
            <w:pPr>
              <w:spacing w:after="0" w:line="240" w:lineRule="auto"/>
              <w:rPr>
                <w:rFonts w:ascii="Times New Roman" w:hAnsi="Times New Roman" w:cs="Times New Roman"/>
                <w:bCs/>
                <w:sz w:val="24"/>
                <w:szCs w:val="24"/>
              </w:rPr>
            </w:pPr>
            <w:r w:rsidRPr="00EB43BA">
              <w:rPr>
                <w:rFonts w:ascii="Times New Roman" w:hAnsi="Times New Roman" w:cs="Times New Roman"/>
                <w:sz w:val="24"/>
                <w:szCs w:val="24"/>
              </w:rPr>
              <w:t>261,264.64</w:t>
            </w:r>
          </w:p>
        </w:tc>
        <w:tc>
          <w:tcPr>
            <w:tcW w:w="2145" w:type="dxa"/>
            <w:tcBorders>
              <w:top w:val="single" w:sz="4" w:space="0" w:color="auto"/>
              <w:left w:val="single" w:sz="4" w:space="0" w:color="auto"/>
              <w:bottom w:val="single" w:sz="4" w:space="0" w:color="auto"/>
              <w:right w:val="single" w:sz="4" w:space="0" w:color="auto"/>
            </w:tcBorders>
            <w:shd w:val="clear" w:color="auto" w:fill="F2F2F2"/>
          </w:tcPr>
          <w:p w14:paraId="06E09BA4" w14:textId="3EBAD362" w:rsidR="00D475F3" w:rsidRPr="00C9246B" w:rsidRDefault="00D475F3" w:rsidP="00D475F3">
            <w:pPr>
              <w:spacing w:after="0" w:line="240" w:lineRule="auto"/>
              <w:rPr>
                <w:rFonts w:ascii="Times New Roman" w:hAnsi="Times New Roman" w:cs="Times New Roman"/>
                <w:bCs/>
                <w:sz w:val="24"/>
                <w:szCs w:val="24"/>
              </w:rPr>
            </w:pPr>
            <w:r w:rsidRPr="00EC2125">
              <w:rPr>
                <w:rFonts w:ascii="Times New Roman" w:hAnsi="Times New Roman" w:cs="Times New Roman"/>
                <w:sz w:val="24"/>
                <w:szCs w:val="24"/>
              </w:rPr>
              <w:t>100</w:t>
            </w:r>
          </w:p>
        </w:tc>
        <w:tc>
          <w:tcPr>
            <w:tcW w:w="1668" w:type="dxa"/>
            <w:tcBorders>
              <w:top w:val="single" w:sz="4" w:space="0" w:color="auto"/>
              <w:left w:val="single" w:sz="4" w:space="0" w:color="auto"/>
              <w:bottom w:val="single" w:sz="4" w:space="0" w:color="auto"/>
              <w:right w:val="single" w:sz="4" w:space="0" w:color="auto"/>
            </w:tcBorders>
            <w:shd w:val="clear" w:color="auto" w:fill="F2F2F2"/>
          </w:tcPr>
          <w:p w14:paraId="204C2E45" w14:textId="77777777" w:rsidR="00D475F3" w:rsidRPr="00EC2125" w:rsidRDefault="00D475F3" w:rsidP="00D475F3">
            <w:pPr>
              <w:rPr>
                <w:rFonts w:ascii="Times New Roman" w:hAnsi="Times New Roman" w:cs="Times New Roman"/>
                <w:sz w:val="24"/>
                <w:szCs w:val="24"/>
                <w:lang w:val="en-GB"/>
              </w:rPr>
            </w:pPr>
            <w:r w:rsidRPr="00EC2125">
              <w:rPr>
                <w:rFonts w:ascii="Times New Roman" w:hAnsi="Times New Roman" w:cs="Times New Roman"/>
                <w:sz w:val="24"/>
                <w:szCs w:val="24"/>
                <w:lang w:val="en-GB"/>
              </w:rPr>
              <w:t>Total =76</w:t>
            </w:r>
          </w:p>
          <w:p w14:paraId="2597D47A" w14:textId="77777777" w:rsidR="00D475F3" w:rsidRPr="00EC2125" w:rsidRDefault="00D475F3" w:rsidP="00D475F3">
            <w:pPr>
              <w:rPr>
                <w:rFonts w:ascii="Times New Roman" w:hAnsi="Times New Roman" w:cs="Times New Roman"/>
                <w:sz w:val="24"/>
                <w:szCs w:val="24"/>
                <w:lang w:val="en-GB"/>
              </w:rPr>
            </w:pPr>
            <w:r w:rsidRPr="00EC2125">
              <w:rPr>
                <w:rFonts w:ascii="Times New Roman" w:hAnsi="Times New Roman" w:cs="Times New Roman"/>
                <w:sz w:val="24"/>
                <w:szCs w:val="24"/>
                <w:lang w:val="en-GB"/>
              </w:rPr>
              <w:t>Male     = 32</w:t>
            </w:r>
          </w:p>
          <w:p w14:paraId="71BF8ABA" w14:textId="4CBF03C4" w:rsidR="00D475F3" w:rsidRPr="00C9246B" w:rsidRDefault="00D475F3" w:rsidP="00D475F3">
            <w:pPr>
              <w:spacing w:after="0" w:line="240" w:lineRule="auto"/>
              <w:rPr>
                <w:rFonts w:ascii="Times New Roman" w:hAnsi="Times New Roman" w:cs="Times New Roman"/>
                <w:bCs/>
                <w:sz w:val="24"/>
                <w:szCs w:val="24"/>
              </w:rPr>
            </w:pPr>
            <w:r w:rsidRPr="00EC2125">
              <w:rPr>
                <w:rFonts w:ascii="Times New Roman" w:hAnsi="Times New Roman" w:cs="Times New Roman"/>
                <w:sz w:val="24"/>
                <w:szCs w:val="24"/>
                <w:lang w:val="en-GB"/>
              </w:rPr>
              <w:t>Female =44</w:t>
            </w:r>
          </w:p>
        </w:tc>
      </w:tr>
    </w:tbl>
    <w:p w14:paraId="568CE23D" w14:textId="3C3F0370" w:rsidR="00940409" w:rsidRPr="006F5A40" w:rsidRDefault="00940409" w:rsidP="00940409">
      <w:pPr>
        <w:spacing w:after="0" w:line="360" w:lineRule="auto"/>
        <w:jc w:val="both"/>
        <w:rPr>
          <w:rFonts w:ascii="Times New Roman" w:hAnsi="Times New Roman" w:cs="Times New Roman"/>
          <w:color w:val="A6A6A6" w:themeColor="background1" w:themeShade="A6"/>
          <w:sz w:val="24"/>
          <w:szCs w:val="24"/>
        </w:rPr>
      </w:pPr>
      <w:r w:rsidRPr="006F5A40">
        <w:rPr>
          <w:rFonts w:ascii="Times New Roman" w:hAnsi="Times New Roman" w:cs="Times New Roman"/>
          <w:color w:val="A6A6A6" w:themeColor="background1" w:themeShade="A6"/>
          <w:sz w:val="24"/>
          <w:szCs w:val="24"/>
        </w:rPr>
        <w:t>N/A</w:t>
      </w:r>
      <w:r w:rsidRPr="006F5A40">
        <w:rPr>
          <w:rFonts w:ascii="Times New Roman" w:hAnsi="Times New Roman" w:cs="Times New Roman"/>
          <w:color w:val="A6A6A6" w:themeColor="background1" w:themeShade="A6"/>
          <w:sz w:val="24"/>
          <w:szCs w:val="24"/>
          <w:vertAlign w:val="superscript"/>
        </w:rPr>
        <w:t>1 -</w:t>
      </w:r>
      <w:r w:rsidRPr="006F5A40">
        <w:rPr>
          <w:rFonts w:ascii="Times New Roman" w:hAnsi="Times New Roman" w:cs="Times New Roman"/>
          <w:color w:val="A6A6A6" w:themeColor="background1" w:themeShade="A6"/>
          <w:sz w:val="24"/>
          <w:szCs w:val="24"/>
        </w:rPr>
        <w:t xml:space="preserve"> Not Applicable</w:t>
      </w:r>
      <w:r w:rsidRPr="006F5A40">
        <w:rPr>
          <w:rFonts w:ascii="Times New Roman" w:hAnsi="Times New Roman" w:cs="Times New Roman"/>
          <w:color w:val="A6A6A6" w:themeColor="background1" w:themeShade="A6"/>
          <w:sz w:val="24"/>
          <w:szCs w:val="24"/>
        </w:rPr>
        <w:tab/>
      </w:r>
      <w:r w:rsidRPr="006F5A40">
        <w:rPr>
          <w:rFonts w:ascii="Times New Roman" w:hAnsi="Times New Roman" w:cs="Times New Roman"/>
          <w:color w:val="A6A6A6" w:themeColor="background1" w:themeShade="A6"/>
          <w:sz w:val="24"/>
          <w:szCs w:val="24"/>
        </w:rPr>
        <w:tab/>
      </w:r>
      <w:r w:rsidRPr="006F5A40">
        <w:rPr>
          <w:rFonts w:ascii="Times New Roman" w:hAnsi="Times New Roman" w:cs="Times New Roman"/>
          <w:color w:val="A6A6A6" w:themeColor="background1" w:themeShade="A6"/>
          <w:sz w:val="24"/>
          <w:szCs w:val="24"/>
        </w:rPr>
        <w:tab/>
      </w:r>
      <w:r w:rsidRPr="006F5A40">
        <w:rPr>
          <w:rFonts w:ascii="Times New Roman" w:hAnsi="Times New Roman" w:cs="Times New Roman"/>
          <w:color w:val="A6A6A6" w:themeColor="background1" w:themeShade="A6"/>
          <w:sz w:val="24"/>
          <w:szCs w:val="24"/>
        </w:rPr>
        <w:tab/>
        <w:t>N/A – Not Available     NRD- No reliable data</w:t>
      </w:r>
    </w:p>
    <w:p w14:paraId="75D0348B" w14:textId="61A7456F" w:rsidR="00940409" w:rsidRPr="006F5A40" w:rsidRDefault="00940409" w:rsidP="00940409">
      <w:pPr>
        <w:spacing w:line="360" w:lineRule="auto"/>
        <w:jc w:val="both"/>
        <w:rPr>
          <w:rFonts w:ascii="Times New Roman" w:hAnsi="Times New Roman" w:cs="Times New Roman"/>
          <w:b/>
          <w:bCs/>
          <w:sz w:val="24"/>
          <w:szCs w:val="24"/>
        </w:rPr>
      </w:pPr>
      <w:r w:rsidRPr="006F5A40">
        <w:rPr>
          <w:rFonts w:ascii="Times New Roman" w:hAnsi="Times New Roman" w:cs="Times New Roman"/>
          <w:sz w:val="24"/>
          <w:szCs w:val="24"/>
        </w:rPr>
        <w:t xml:space="preserve">According to the data presented in Table 6, the Assembly executed </w:t>
      </w:r>
      <w:r w:rsidR="00596734">
        <w:rPr>
          <w:rFonts w:ascii="Times New Roman" w:hAnsi="Times New Roman" w:cs="Times New Roman"/>
          <w:sz w:val="24"/>
          <w:szCs w:val="24"/>
        </w:rPr>
        <w:t>seven</w:t>
      </w:r>
      <w:r w:rsidRPr="006F5A40">
        <w:rPr>
          <w:rFonts w:ascii="Times New Roman" w:hAnsi="Times New Roman" w:cs="Times New Roman"/>
          <w:sz w:val="24"/>
          <w:szCs w:val="24"/>
        </w:rPr>
        <w:t xml:space="preserve"> interventions aimed at tackling critical development and poverty issues identified in the district during the reviewed year. For all these interventions, the Assembly saw some level of success.</w:t>
      </w:r>
    </w:p>
    <w:p w14:paraId="7EBAFD4A" w14:textId="7EF52232" w:rsidR="00940409" w:rsidRDefault="00940409" w:rsidP="00940409">
      <w:pPr>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The free SHS policy is ongoing with the numbers increasing every year.</w:t>
      </w:r>
    </w:p>
    <w:p w14:paraId="6693F0B9" w14:textId="77777777" w:rsidR="00940409" w:rsidRPr="005B6CAE" w:rsidRDefault="00940409" w:rsidP="00EE66EF">
      <w:pPr>
        <w:pStyle w:val="Heading2"/>
        <w:numPr>
          <w:ilvl w:val="2"/>
          <w:numId w:val="51"/>
        </w:numPr>
        <w:rPr>
          <w:rFonts w:ascii="Times New Roman" w:hAnsi="Times New Roman" w:cs="Times New Roman"/>
          <w:sz w:val="24"/>
          <w:szCs w:val="24"/>
        </w:rPr>
      </w:pPr>
      <w:bookmarkStart w:id="70" w:name="_Toc190880156"/>
      <w:r w:rsidRPr="005B6CAE">
        <w:rPr>
          <w:rFonts w:ascii="Times New Roman" w:hAnsi="Times New Roman" w:cs="Times New Roman"/>
          <w:sz w:val="24"/>
          <w:szCs w:val="24"/>
        </w:rPr>
        <w:t xml:space="preserve">School Feeding </w:t>
      </w:r>
      <w:proofErr w:type="spellStart"/>
      <w:r w:rsidRPr="005B6CAE">
        <w:rPr>
          <w:rFonts w:ascii="Times New Roman" w:hAnsi="Times New Roman" w:cs="Times New Roman"/>
          <w:sz w:val="24"/>
          <w:szCs w:val="24"/>
        </w:rPr>
        <w:t>Programme</w:t>
      </w:r>
      <w:proofErr w:type="spellEnd"/>
      <w:r w:rsidRPr="005B6CAE">
        <w:rPr>
          <w:rFonts w:ascii="Times New Roman" w:hAnsi="Times New Roman" w:cs="Times New Roman"/>
          <w:sz w:val="24"/>
          <w:szCs w:val="24"/>
        </w:rPr>
        <w:t xml:space="preserve"> (SFP)</w:t>
      </w:r>
      <w:bookmarkEnd w:id="70"/>
    </w:p>
    <w:p w14:paraId="0B6CD690" w14:textId="109F8C67" w:rsidR="002022B6" w:rsidRPr="002022B6" w:rsidRDefault="002022B6" w:rsidP="002022B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2022B6">
        <w:rPr>
          <w:rFonts w:ascii="Times New Roman" w:hAnsi="Times New Roman" w:cs="Times New Roman"/>
          <w:color w:val="000000" w:themeColor="text1"/>
          <w:sz w:val="24"/>
          <w:szCs w:val="24"/>
        </w:rPr>
        <w:t xml:space="preserve">School Feeding </w:t>
      </w:r>
      <w:proofErr w:type="spellStart"/>
      <w:r w:rsidRPr="002022B6">
        <w:rPr>
          <w:rFonts w:ascii="Times New Roman" w:hAnsi="Times New Roman" w:cs="Times New Roman"/>
          <w:color w:val="000000" w:themeColor="text1"/>
          <w:sz w:val="24"/>
          <w:szCs w:val="24"/>
        </w:rPr>
        <w:t>Programme</w:t>
      </w:r>
      <w:proofErr w:type="spellEnd"/>
      <w:r w:rsidRPr="002022B6">
        <w:rPr>
          <w:rFonts w:ascii="Times New Roman" w:hAnsi="Times New Roman" w:cs="Times New Roman"/>
          <w:color w:val="000000" w:themeColor="text1"/>
          <w:sz w:val="24"/>
          <w:szCs w:val="24"/>
        </w:rPr>
        <w:t xml:space="preserve"> was initiated to offer each student a nutritious meal during school days, aiming to boost enrollment and keep students in basic education. The initiative was later restructured to enhance its focus, ensuring that the most disadvantaged regions </w:t>
      </w:r>
      <w:r w:rsidRPr="002022B6">
        <w:rPr>
          <w:rFonts w:ascii="Times New Roman" w:hAnsi="Times New Roman" w:cs="Times New Roman"/>
          <w:color w:val="000000" w:themeColor="text1"/>
          <w:sz w:val="24"/>
          <w:szCs w:val="24"/>
        </w:rPr>
        <w:lastRenderedPageBreak/>
        <w:t xml:space="preserve">benefit the most. Toe, 18,273 students in the district have benefited from the </w:t>
      </w:r>
      <w:proofErr w:type="spellStart"/>
      <w:r w:rsidRPr="002022B6">
        <w:rPr>
          <w:rFonts w:ascii="Times New Roman" w:hAnsi="Times New Roman" w:cs="Times New Roman"/>
          <w:color w:val="000000" w:themeColor="text1"/>
          <w:sz w:val="24"/>
          <w:szCs w:val="24"/>
        </w:rPr>
        <w:t>programme</w:t>
      </w:r>
      <w:proofErr w:type="spellEnd"/>
      <w:r w:rsidRPr="002022B6">
        <w:rPr>
          <w:rFonts w:ascii="Times New Roman" w:hAnsi="Times New Roman" w:cs="Times New Roman"/>
          <w:color w:val="000000" w:themeColor="text1"/>
          <w:sz w:val="24"/>
          <w:szCs w:val="24"/>
        </w:rPr>
        <w:t>. An a</w:t>
      </w:r>
      <w:r w:rsidR="00F7295A">
        <w:rPr>
          <w:rFonts w:ascii="Times New Roman" w:hAnsi="Times New Roman" w:cs="Times New Roman"/>
          <w:color w:val="000000" w:themeColor="text1"/>
          <w:sz w:val="24"/>
          <w:szCs w:val="24"/>
        </w:rPr>
        <w:t>mount</w:t>
      </w:r>
      <w:r w:rsidRPr="002022B6">
        <w:rPr>
          <w:rFonts w:ascii="Times New Roman" w:hAnsi="Times New Roman" w:cs="Times New Roman"/>
          <w:color w:val="000000" w:themeColor="text1"/>
          <w:sz w:val="24"/>
          <w:szCs w:val="24"/>
        </w:rPr>
        <w:t xml:space="preserve"> of 25,582.20 Ghana cedis was designated for the </w:t>
      </w:r>
      <w:proofErr w:type="spellStart"/>
      <w:r w:rsidRPr="002022B6">
        <w:rPr>
          <w:rFonts w:ascii="Times New Roman" w:hAnsi="Times New Roman" w:cs="Times New Roman"/>
          <w:color w:val="000000" w:themeColor="text1"/>
          <w:sz w:val="24"/>
          <w:szCs w:val="24"/>
        </w:rPr>
        <w:t>programme</w:t>
      </w:r>
      <w:proofErr w:type="spellEnd"/>
      <w:r w:rsidRPr="002022B6">
        <w:rPr>
          <w:rFonts w:ascii="Times New Roman" w:hAnsi="Times New Roman" w:cs="Times New Roman"/>
          <w:color w:val="000000" w:themeColor="text1"/>
          <w:sz w:val="24"/>
          <w:szCs w:val="24"/>
        </w:rPr>
        <w:t>; however, delays in fund disbursement have posed challenges to its effective implementation.</w:t>
      </w:r>
    </w:p>
    <w:p w14:paraId="49B5063E" w14:textId="75C968E8" w:rsidR="00940409" w:rsidRPr="006F5A40" w:rsidRDefault="00940409" w:rsidP="00EF18FA">
      <w:pPr>
        <w:pStyle w:val="Heading2"/>
        <w:numPr>
          <w:ilvl w:val="2"/>
          <w:numId w:val="54"/>
        </w:numPr>
        <w:rPr>
          <w:rFonts w:ascii="Times New Roman" w:hAnsi="Times New Roman" w:cs="Times New Roman"/>
        </w:rPr>
      </w:pPr>
      <w:bookmarkStart w:id="71" w:name="_Toc190880157"/>
      <w:r w:rsidRPr="005B6CAE">
        <w:rPr>
          <w:rFonts w:ascii="Times New Roman" w:hAnsi="Times New Roman" w:cs="Times New Roman"/>
          <w:sz w:val="24"/>
          <w:szCs w:val="24"/>
        </w:rPr>
        <w:t>Livelihood</w:t>
      </w:r>
      <w:r w:rsidRPr="005B6CAE">
        <w:rPr>
          <w:sz w:val="24"/>
          <w:szCs w:val="24"/>
        </w:rPr>
        <w:t xml:space="preserve"> </w:t>
      </w:r>
      <w:r w:rsidRPr="005B6CAE">
        <w:rPr>
          <w:rFonts w:ascii="Times New Roman" w:hAnsi="Times New Roman" w:cs="Times New Roman"/>
          <w:sz w:val="24"/>
          <w:szCs w:val="24"/>
        </w:rPr>
        <w:t xml:space="preserve">Empowerment Against Poverty (LEAP) </w:t>
      </w:r>
      <w:proofErr w:type="spellStart"/>
      <w:r w:rsidRPr="005B6CAE">
        <w:rPr>
          <w:rFonts w:ascii="Times New Roman" w:hAnsi="Times New Roman" w:cs="Times New Roman"/>
          <w:sz w:val="24"/>
          <w:szCs w:val="24"/>
        </w:rPr>
        <w:t>programme</w:t>
      </w:r>
      <w:bookmarkEnd w:id="71"/>
      <w:proofErr w:type="spellEnd"/>
    </w:p>
    <w:p w14:paraId="356622F9" w14:textId="7ABF8FA0" w:rsidR="00397B2F" w:rsidRDefault="002022B6" w:rsidP="00292C7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w:t>
      </w:r>
      <w:r w:rsidRPr="002022B6">
        <w:rPr>
          <w:rFonts w:ascii="Times New Roman" w:hAnsi="Times New Roman" w:cs="Times New Roman"/>
          <w:color w:val="000000" w:themeColor="text1"/>
          <w:sz w:val="24"/>
          <w:szCs w:val="24"/>
        </w:rPr>
        <w:t xml:space="preserve">e Livelihood Empowerment Against Poverty (LEAP) program provides both conditional and unconditional cash transfers to extremely poor households lacking viable means to meet their basic needs and with limited capacity to earn a living. </w:t>
      </w:r>
      <w:r w:rsidR="004C488E">
        <w:rPr>
          <w:rFonts w:ascii="Times New Roman" w:hAnsi="Times New Roman" w:cs="Times New Roman"/>
          <w:color w:val="000000" w:themeColor="text1"/>
          <w:sz w:val="24"/>
          <w:szCs w:val="24"/>
        </w:rPr>
        <w:t>Bene</w:t>
      </w:r>
      <w:r w:rsidRPr="002022B6">
        <w:rPr>
          <w:rFonts w:ascii="Times New Roman" w:hAnsi="Times New Roman" w:cs="Times New Roman"/>
          <w:color w:val="000000" w:themeColor="text1"/>
          <w:sz w:val="24"/>
          <w:szCs w:val="24"/>
        </w:rPr>
        <w:t>ficiaries include the elderly poor, individuals with severe disabilities, and children in challenging situations. Th</w:t>
      </w:r>
      <w:r w:rsidR="00EB43BA">
        <w:rPr>
          <w:rFonts w:ascii="Times New Roman" w:hAnsi="Times New Roman" w:cs="Times New Roman"/>
          <w:color w:val="000000" w:themeColor="text1"/>
          <w:sz w:val="24"/>
          <w:szCs w:val="24"/>
        </w:rPr>
        <w:t>e</w:t>
      </w:r>
      <w:r w:rsidRPr="002022B6">
        <w:rPr>
          <w:rFonts w:ascii="Times New Roman" w:hAnsi="Times New Roman" w:cs="Times New Roman"/>
          <w:color w:val="000000" w:themeColor="text1"/>
          <w:sz w:val="24"/>
          <w:szCs w:val="24"/>
        </w:rPr>
        <w:t xml:space="preserve"> transfers aim to empower these households to meet their basic needs and facilitate their participation in the country's socio-economic development. In 2 the total cash transferred to beneficiaries was estimated at GH¢500,000, reaching 1,400 individuals. The Asly disbursed GH¢465,840 to 1,306 beneficiaries, comprising 1,109 females and 197 males.</w:t>
      </w:r>
    </w:p>
    <w:p w14:paraId="3F3B08BC" w14:textId="77777777" w:rsidR="002022B6" w:rsidRDefault="002022B6" w:rsidP="00397B2F">
      <w:pPr>
        <w:spacing w:after="0" w:line="240" w:lineRule="auto"/>
        <w:jc w:val="both"/>
        <w:rPr>
          <w:rFonts w:ascii="Times New Roman" w:eastAsia="Times New Roman" w:hAnsi="Times New Roman" w:cs="Times New Roman"/>
          <w:color w:val="000000"/>
          <w:sz w:val="24"/>
          <w:szCs w:val="24"/>
        </w:rPr>
      </w:pPr>
    </w:p>
    <w:p w14:paraId="16543097" w14:textId="2AD12ADD" w:rsidR="00397B2F" w:rsidRPr="00397B2F" w:rsidRDefault="00397B2F" w:rsidP="00EF18FA">
      <w:pPr>
        <w:pStyle w:val="Heading2"/>
        <w:numPr>
          <w:ilvl w:val="2"/>
          <w:numId w:val="54"/>
        </w:numPr>
        <w:rPr>
          <w:rFonts w:ascii="Times New Roman" w:hAnsi="Times New Roman" w:cs="Times New Roman"/>
          <w:sz w:val="24"/>
          <w:szCs w:val="24"/>
        </w:rPr>
      </w:pPr>
      <w:bookmarkStart w:id="72" w:name="_Toc190880158"/>
      <w:r w:rsidRPr="00397B2F">
        <w:rPr>
          <w:rFonts w:ascii="Times New Roman" w:hAnsi="Times New Roman" w:cs="Times New Roman"/>
          <w:sz w:val="24"/>
          <w:szCs w:val="24"/>
        </w:rPr>
        <w:t>National Health Insurance Scheme</w:t>
      </w:r>
      <w:bookmarkEnd w:id="72"/>
    </w:p>
    <w:p w14:paraId="55086E92" w14:textId="77777777" w:rsidR="00E633BD" w:rsidRPr="007D2327" w:rsidRDefault="00E633BD" w:rsidP="00E633BD">
      <w:pPr>
        <w:spacing w:after="160" w:line="278" w:lineRule="auto"/>
        <w:jc w:val="both"/>
        <w:rPr>
          <w:rFonts w:ascii="Times New Roman" w:hAnsi="Times New Roman" w:cs="Times New Roman"/>
        </w:rPr>
      </w:pPr>
      <w:r w:rsidRPr="007D2327">
        <w:rPr>
          <w:rFonts w:ascii="Times New Roman" w:hAnsi="Times New Roman" w:cs="Times New Roman"/>
        </w:rPr>
        <w:t>In the Shama District, the NHIS operates a district office to facilitate the registration and renewal of memberships, ensuring that residents can access health</w:t>
      </w:r>
      <w:r>
        <w:rPr>
          <w:rFonts w:ascii="Times New Roman" w:hAnsi="Times New Roman" w:cs="Times New Roman"/>
        </w:rPr>
        <w:t xml:space="preserve"> </w:t>
      </w:r>
      <w:r w:rsidRPr="007D2327">
        <w:rPr>
          <w:rFonts w:ascii="Times New Roman" w:hAnsi="Times New Roman" w:cs="Times New Roman"/>
        </w:rPr>
        <w:t>ca</w:t>
      </w:r>
      <w:r>
        <w:rPr>
          <w:rFonts w:ascii="Times New Roman" w:hAnsi="Times New Roman" w:cs="Times New Roman"/>
        </w:rPr>
        <w:t>re ser</w:t>
      </w:r>
      <w:r w:rsidRPr="007D2327">
        <w:rPr>
          <w:rFonts w:ascii="Times New Roman" w:hAnsi="Times New Roman" w:cs="Times New Roman"/>
        </w:rPr>
        <w:t xml:space="preserve">vices without financial barriers. </w:t>
      </w:r>
    </w:p>
    <w:p w14:paraId="3F86B620" w14:textId="77777777" w:rsidR="00E633BD" w:rsidRPr="007D2327" w:rsidRDefault="00E633BD" w:rsidP="00E633BD">
      <w:pPr>
        <w:spacing w:after="160" w:line="278" w:lineRule="auto"/>
        <w:jc w:val="both"/>
        <w:rPr>
          <w:rFonts w:ascii="Times New Roman" w:hAnsi="Times New Roman" w:cs="Times New Roman"/>
        </w:rPr>
      </w:pPr>
      <w:r w:rsidRPr="007D2327">
        <w:rPr>
          <w:rFonts w:ascii="Times New Roman" w:hAnsi="Times New Roman" w:cs="Times New Roman"/>
        </w:rPr>
        <w:t>The Shama District Assembly has also been involved in initiatives to enhance healthcare accessibility, such the commissioning</w:t>
      </w:r>
      <w:r>
        <w:rPr>
          <w:rFonts w:ascii="Times New Roman" w:hAnsi="Times New Roman" w:cs="Times New Roman"/>
        </w:rPr>
        <w:t xml:space="preserve"> t</w:t>
      </w:r>
      <w:r w:rsidRPr="007D2327">
        <w:rPr>
          <w:rFonts w:ascii="Times New Roman" w:hAnsi="Times New Roman" w:cs="Times New Roman"/>
        </w:rPr>
        <w:t xml:space="preserve">he </w:t>
      </w:r>
      <w:r>
        <w:rPr>
          <w:rFonts w:ascii="Times New Roman" w:hAnsi="Times New Roman" w:cs="Times New Roman"/>
        </w:rPr>
        <w:t xml:space="preserve">new </w:t>
      </w:r>
      <w:r w:rsidRPr="007D2327">
        <w:rPr>
          <w:rFonts w:ascii="Times New Roman" w:hAnsi="Times New Roman" w:cs="Times New Roman"/>
        </w:rPr>
        <w:t>District National Health Insurance Authority (NHIA) office. Through these efforts, the NHIS aims to provide equitable access to essential healthcare services for all residents of the Shama District.</w:t>
      </w:r>
    </w:p>
    <w:p w14:paraId="3CC24C4A" w14:textId="478DD72A" w:rsidR="00940409" w:rsidRPr="006F5A40" w:rsidRDefault="00E633BD" w:rsidP="00940409">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Under the year under review, 199,407 indigenes were recorded on the NHIS programme</w:t>
      </w:r>
      <w:r w:rsidR="002022B6">
        <w:rPr>
          <w:rFonts w:ascii="Times New Roman" w:hAnsi="Times New Roman" w:cs="Times New Roman"/>
          <w:sz w:val="24"/>
          <w:szCs w:val="24"/>
          <w:lang w:val="en-GB"/>
        </w:rPr>
        <w:t>, with 40,699 being males and 158,708 being females. The total number includes renewals and new registrations.</w:t>
      </w:r>
    </w:p>
    <w:p w14:paraId="04F5908C" w14:textId="77777777" w:rsidR="00940409" w:rsidRDefault="00940409" w:rsidP="00EF18FA">
      <w:pPr>
        <w:pStyle w:val="Heading2"/>
        <w:numPr>
          <w:ilvl w:val="2"/>
          <w:numId w:val="54"/>
        </w:numPr>
        <w:rPr>
          <w:rFonts w:ascii="Times New Roman" w:hAnsi="Times New Roman" w:cs="Times New Roman"/>
          <w:sz w:val="24"/>
          <w:szCs w:val="24"/>
        </w:rPr>
      </w:pPr>
      <w:bookmarkStart w:id="73" w:name="_Toc190880159"/>
      <w:r w:rsidRPr="005B6CAE">
        <w:rPr>
          <w:rFonts w:ascii="Times New Roman" w:hAnsi="Times New Roman" w:cs="Times New Roman"/>
          <w:sz w:val="24"/>
          <w:szCs w:val="24"/>
        </w:rPr>
        <w:t xml:space="preserve">Planting for Food and Jobs </w:t>
      </w:r>
      <w:proofErr w:type="spellStart"/>
      <w:r w:rsidRPr="005B6CAE">
        <w:rPr>
          <w:rFonts w:ascii="Times New Roman" w:hAnsi="Times New Roman" w:cs="Times New Roman"/>
          <w:sz w:val="24"/>
          <w:szCs w:val="24"/>
        </w:rPr>
        <w:t>Programme</w:t>
      </w:r>
      <w:bookmarkEnd w:id="73"/>
      <w:proofErr w:type="spellEnd"/>
    </w:p>
    <w:p w14:paraId="04887CBE" w14:textId="77777777" w:rsidR="009B0FCE" w:rsidRDefault="009B0FCE" w:rsidP="009B0FCE">
      <w:pPr>
        <w:spacing w:after="0" w:line="360" w:lineRule="auto"/>
        <w:jc w:val="both"/>
        <w:rPr>
          <w:rFonts w:ascii="Times New Roman" w:hAnsi="Times New Roman"/>
          <w:sz w:val="24"/>
        </w:rPr>
      </w:pPr>
      <w:r>
        <w:rPr>
          <w:rFonts w:ascii="Times New Roman" w:hAnsi="Times New Roman"/>
          <w:sz w:val="24"/>
          <w:szCs w:val="24"/>
        </w:rPr>
        <w:t>The department had received a supply of seed rice and fertilizer under Planting for Food and Jobs 2.0 (PFJ 2.0) program in the third quarter</w:t>
      </w:r>
      <w:r>
        <w:rPr>
          <w:rFonts w:ascii="Times New Roman" w:hAnsi="Times New Roman"/>
          <w:sz w:val="24"/>
        </w:rPr>
        <w:t xml:space="preserve">. In all </w:t>
      </w:r>
      <w:r w:rsidRPr="007F70F1">
        <w:rPr>
          <w:rFonts w:ascii="Times New Roman" w:hAnsi="Times New Roman"/>
          <w:b/>
          <w:bCs/>
          <w:sz w:val="24"/>
        </w:rPr>
        <w:t>1</w:t>
      </w:r>
      <w:r>
        <w:rPr>
          <w:rFonts w:ascii="Times New Roman" w:hAnsi="Times New Roman"/>
          <w:b/>
          <w:bCs/>
          <w:sz w:val="24"/>
        </w:rPr>
        <w:t>,</w:t>
      </w:r>
      <w:r w:rsidRPr="007F70F1">
        <w:rPr>
          <w:rFonts w:ascii="Times New Roman" w:hAnsi="Times New Roman"/>
          <w:b/>
          <w:bCs/>
          <w:sz w:val="24"/>
        </w:rPr>
        <w:t>131</w:t>
      </w:r>
      <w:r>
        <w:rPr>
          <w:rFonts w:ascii="Times New Roman" w:hAnsi="Times New Roman"/>
          <w:sz w:val="24"/>
        </w:rPr>
        <w:t xml:space="preserve"> farmers have been registered so far with more farmers expected to be registered.</w:t>
      </w:r>
    </w:p>
    <w:p w14:paraId="6D021910" w14:textId="7A96DC8D" w:rsidR="009B0FCE" w:rsidRPr="009B0FCE" w:rsidRDefault="009B0FCE" w:rsidP="009B0FCE">
      <w:r>
        <w:rPr>
          <w:rFonts w:ascii="Times New Roman" w:hAnsi="Times New Roman"/>
          <w:sz w:val="24"/>
          <w:szCs w:val="24"/>
        </w:rPr>
        <w:t>With the department creating WhatsApp platforms to enable farmers to sell their produce through the digital medium. Currently the platform has participant of 70 agriculture value-chain actors with females being 16 and males 54.</w:t>
      </w:r>
    </w:p>
    <w:p w14:paraId="7C7D3118" w14:textId="1FD55424" w:rsidR="00511C47" w:rsidRPr="009B0FCE" w:rsidRDefault="00940409" w:rsidP="00F7295A">
      <w:pPr>
        <w:spacing w:line="360" w:lineRule="auto"/>
        <w:jc w:val="both"/>
        <w:rPr>
          <w:rFonts w:ascii="Times New Roman" w:hAnsi="Times New Roman" w:cs="Times New Roman"/>
          <w:sz w:val="24"/>
          <w:szCs w:val="24"/>
        </w:rPr>
      </w:pPr>
      <w:r w:rsidRPr="009B0FCE">
        <w:rPr>
          <w:rFonts w:ascii="Times New Roman" w:hAnsi="Times New Roman" w:cs="Times New Roman"/>
          <w:sz w:val="24"/>
          <w:szCs w:val="24"/>
        </w:rPr>
        <w:lastRenderedPageBreak/>
        <w:t xml:space="preserve">The modernization of the agriculture sector was projected to be an important driver of growth to improved productivity and to create employment </w:t>
      </w:r>
      <w:r w:rsidR="00F7295A" w:rsidRPr="009B0FCE">
        <w:rPr>
          <w:rFonts w:ascii="Times New Roman" w:hAnsi="Times New Roman" w:cs="Times New Roman"/>
          <w:sz w:val="24"/>
          <w:szCs w:val="24"/>
        </w:rPr>
        <w:t>for</w:t>
      </w:r>
      <w:r w:rsidRPr="009B0FCE">
        <w:rPr>
          <w:rFonts w:ascii="Times New Roman" w:hAnsi="Times New Roman" w:cs="Times New Roman"/>
          <w:sz w:val="24"/>
          <w:szCs w:val="24"/>
        </w:rPr>
        <w:t xml:space="preserve"> the youth. The Assembly was therefore projected an amount of </w:t>
      </w:r>
      <w:r w:rsidRPr="009B1EE9">
        <w:rPr>
          <w:rFonts w:ascii="Times New Roman" w:hAnsi="Times New Roman" w:cs="Times New Roman"/>
          <w:color w:val="000000" w:themeColor="text1"/>
          <w:sz w:val="24"/>
          <w:szCs w:val="24"/>
        </w:rPr>
        <w:t>GH¢</w:t>
      </w:r>
      <w:r w:rsidR="009B0FCE" w:rsidRPr="009B1EE9">
        <w:rPr>
          <w:rFonts w:ascii="Times New Roman" w:hAnsi="Times New Roman" w:cs="Times New Roman"/>
          <w:color w:val="000000" w:themeColor="text1"/>
          <w:sz w:val="24"/>
          <w:szCs w:val="24"/>
        </w:rPr>
        <w:t>8</w:t>
      </w:r>
      <w:r w:rsidRPr="009B1EE9">
        <w:rPr>
          <w:rFonts w:ascii="Times New Roman" w:hAnsi="Times New Roman" w:cs="Times New Roman"/>
          <w:color w:val="000000" w:themeColor="text1"/>
          <w:sz w:val="24"/>
          <w:szCs w:val="24"/>
        </w:rPr>
        <w:t xml:space="preserve">,000 </w:t>
      </w:r>
      <w:r w:rsidRPr="009B0FCE">
        <w:rPr>
          <w:rFonts w:ascii="Times New Roman" w:hAnsi="Times New Roman" w:cs="Times New Roman"/>
          <w:sz w:val="24"/>
          <w:szCs w:val="24"/>
        </w:rPr>
        <w:t>to a total beneficiary of</w:t>
      </w:r>
      <w:r w:rsidR="00F7295A" w:rsidRPr="009B0FCE">
        <w:rPr>
          <w:rFonts w:ascii="Times New Roman" w:hAnsi="Times New Roman" w:cs="Times New Roman"/>
          <w:sz w:val="24"/>
          <w:szCs w:val="24"/>
        </w:rPr>
        <w:t xml:space="preserve"> 1,800</w:t>
      </w:r>
      <w:r w:rsidRPr="009B0FCE">
        <w:rPr>
          <w:rFonts w:ascii="Times New Roman" w:hAnsi="Times New Roman" w:cs="Times New Roman"/>
          <w:sz w:val="24"/>
          <w:szCs w:val="24"/>
        </w:rPr>
        <w:t>. Assessment of progress in 202</w:t>
      </w:r>
      <w:r w:rsidR="00F7295A" w:rsidRPr="009B0FCE">
        <w:rPr>
          <w:rFonts w:ascii="Times New Roman" w:hAnsi="Times New Roman" w:cs="Times New Roman"/>
          <w:sz w:val="24"/>
          <w:szCs w:val="24"/>
        </w:rPr>
        <w:t xml:space="preserve">4 </w:t>
      </w:r>
      <w:r w:rsidRPr="009B0FCE">
        <w:rPr>
          <w:rFonts w:ascii="Times New Roman" w:hAnsi="Times New Roman" w:cs="Times New Roman"/>
          <w:sz w:val="24"/>
          <w:szCs w:val="24"/>
        </w:rPr>
        <w:t xml:space="preserve">shows an overall amount of </w:t>
      </w:r>
      <w:r w:rsidRPr="009B0FCE">
        <w:rPr>
          <w:rFonts w:ascii="Times New Roman" w:hAnsi="Times New Roman" w:cs="Times New Roman"/>
          <w:color w:val="000000" w:themeColor="text1"/>
          <w:sz w:val="24"/>
          <w:szCs w:val="24"/>
        </w:rPr>
        <w:t>GH¢</w:t>
      </w:r>
      <w:r w:rsidRPr="009B1EE9">
        <w:rPr>
          <w:rFonts w:ascii="Times New Roman" w:hAnsi="Times New Roman" w:cs="Times New Roman"/>
          <w:color w:val="000000" w:themeColor="text1"/>
          <w:sz w:val="24"/>
          <w:szCs w:val="24"/>
        </w:rPr>
        <w:t>7,</w:t>
      </w:r>
      <w:r w:rsidR="009B1EE9">
        <w:rPr>
          <w:rFonts w:ascii="Times New Roman" w:hAnsi="Times New Roman" w:cs="Times New Roman"/>
          <w:color w:val="000000" w:themeColor="text1"/>
          <w:sz w:val="24"/>
          <w:szCs w:val="24"/>
        </w:rPr>
        <w:t>2</w:t>
      </w:r>
      <w:r w:rsidRPr="009B1EE9">
        <w:rPr>
          <w:rFonts w:ascii="Times New Roman" w:hAnsi="Times New Roman" w:cs="Times New Roman"/>
          <w:color w:val="000000" w:themeColor="text1"/>
          <w:sz w:val="24"/>
          <w:szCs w:val="24"/>
        </w:rPr>
        <w:t xml:space="preserve">00 </w:t>
      </w:r>
      <w:r w:rsidRPr="009B0FCE">
        <w:rPr>
          <w:rFonts w:ascii="Times New Roman" w:hAnsi="Times New Roman" w:cs="Times New Roman"/>
          <w:sz w:val="24"/>
          <w:szCs w:val="24"/>
        </w:rPr>
        <w:t xml:space="preserve">to a total beneficiary of </w:t>
      </w:r>
      <w:r w:rsidR="00F7295A" w:rsidRPr="009B0FCE">
        <w:rPr>
          <w:rFonts w:ascii="Times New Roman" w:hAnsi="Times New Roman" w:cs="Times New Roman"/>
          <w:sz w:val="24"/>
          <w:szCs w:val="24"/>
        </w:rPr>
        <w:t xml:space="preserve">1,131 </w:t>
      </w:r>
      <w:r w:rsidRPr="009B0FCE">
        <w:rPr>
          <w:rFonts w:ascii="Times New Roman" w:hAnsi="Times New Roman" w:cs="Times New Roman"/>
          <w:sz w:val="24"/>
          <w:szCs w:val="24"/>
        </w:rPr>
        <w:t>which shows a reduction in funds allocation as compared to the year 202</w:t>
      </w:r>
      <w:r w:rsidR="00F7295A" w:rsidRPr="009B0FCE">
        <w:rPr>
          <w:rFonts w:ascii="Times New Roman" w:hAnsi="Times New Roman" w:cs="Times New Roman"/>
          <w:sz w:val="24"/>
          <w:szCs w:val="24"/>
        </w:rPr>
        <w:t>3</w:t>
      </w:r>
      <w:r w:rsidRPr="009B0FCE">
        <w:rPr>
          <w:rFonts w:ascii="Times New Roman" w:hAnsi="Times New Roman" w:cs="Times New Roman"/>
          <w:sz w:val="24"/>
          <w:szCs w:val="24"/>
        </w:rPr>
        <w:t xml:space="preserve">. </w:t>
      </w:r>
    </w:p>
    <w:p w14:paraId="36797BDA" w14:textId="77777777" w:rsidR="00511C47" w:rsidRPr="00EB43BA" w:rsidRDefault="00940409" w:rsidP="00EF18FA">
      <w:pPr>
        <w:pStyle w:val="Heading2"/>
        <w:numPr>
          <w:ilvl w:val="2"/>
          <w:numId w:val="54"/>
        </w:numPr>
        <w:rPr>
          <w:rFonts w:ascii="Times New Roman" w:hAnsi="Times New Roman" w:cs="Times New Roman"/>
          <w:sz w:val="24"/>
          <w:szCs w:val="24"/>
        </w:rPr>
      </w:pPr>
      <w:bookmarkStart w:id="74" w:name="_Toc190880160"/>
      <w:r w:rsidRPr="00EB43BA">
        <w:rPr>
          <w:rFonts w:ascii="Times New Roman" w:hAnsi="Times New Roman" w:cs="Times New Roman"/>
          <w:sz w:val="24"/>
          <w:szCs w:val="24"/>
        </w:rPr>
        <w:t>Capitation Grant</w:t>
      </w:r>
      <w:bookmarkEnd w:id="74"/>
    </w:p>
    <w:p w14:paraId="15987D8F" w14:textId="20C1662C" w:rsidR="00940409" w:rsidRPr="006F5A40" w:rsidRDefault="00940409" w:rsidP="00511C47">
      <w:p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The Shama District Assembly Estimated that 24,</w:t>
      </w:r>
      <w:r w:rsidR="00596734">
        <w:rPr>
          <w:rFonts w:ascii="Times New Roman" w:hAnsi="Times New Roman" w:cs="Times New Roman"/>
          <w:sz w:val="24"/>
          <w:szCs w:val="24"/>
        </w:rPr>
        <w:t>000</w:t>
      </w:r>
      <w:r w:rsidRPr="006F5A40">
        <w:rPr>
          <w:rFonts w:ascii="Times New Roman" w:hAnsi="Times New Roman" w:cs="Times New Roman"/>
          <w:sz w:val="24"/>
          <w:szCs w:val="24"/>
        </w:rPr>
        <w:t xml:space="preserve"> of its people will benefit from the Capitation grant for the 202</w:t>
      </w:r>
      <w:r w:rsidR="00596734">
        <w:rPr>
          <w:rFonts w:ascii="Times New Roman" w:hAnsi="Times New Roman" w:cs="Times New Roman"/>
          <w:sz w:val="24"/>
          <w:szCs w:val="24"/>
        </w:rPr>
        <w:t>4</w:t>
      </w:r>
      <w:r w:rsidRPr="006F5A40">
        <w:rPr>
          <w:rFonts w:ascii="Times New Roman" w:hAnsi="Times New Roman" w:cs="Times New Roman"/>
          <w:sz w:val="24"/>
          <w:szCs w:val="24"/>
        </w:rPr>
        <w:t xml:space="preserve"> academic year however, at the end of the year</w:t>
      </w:r>
      <w:r w:rsidR="00596734">
        <w:rPr>
          <w:rFonts w:ascii="Times New Roman" w:hAnsi="Times New Roman" w:cs="Times New Roman"/>
          <w:sz w:val="24"/>
          <w:szCs w:val="24"/>
        </w:rPr>
        <w:t xml:space="preserve"> under review, 25,450 people benefitted from the grant which amounts 198,454.00 Ghana cedis</w:t>
      </w:r>
    </w:p>
    <w:p w14:paraId="1615888E" w14:textId="0BFCD79F" w:rsidR="00940409" w:rsidRPr="006F5A40" w:rsidRDefault="00940409" w:rsidP="00EF18FA">
      <w:pPr>
        <w:pStyle w:val="Heading2"/>
        <w:numPr>
          <w:ilvl w:val="2"/>
          <w:numId w:val="54"/>
        </w:numPr>
        <w:rPr>
          <w:rFonts w:ascii="Times New Roman" w:hAnsi="Times New Roman" w:cs="Times New Roman"/>
        </w:rPr>
      </w:pPr>
      <w:r w:rsidRPr="006F5A40">
        <w:rPr>
          <w:rFonts w:ascii="Times New Roman" w:hAnsi="Times New Roman" w:cs="Times New Roman"/>
        </w:rPr>
        <w:t xml:space="preserve"> </w:t>
      </w:r>
      <w:bookmarkStart w:id="75" w:name="_Toc190880161"/>
      <w:r w:rsidRPr="005B6CAE">
        <w:rPr>
          <w:rFonts w:ascii="Times New Roman" w:hAnsi="Times New Roman" w:cs="Times New Roman"/>
          <w:sz w:val="24"/>
          <w:szCs w:val="24"/>
        </w:rPr>
        <w:t>Common Fund for Persons with Disability</w:t>
      </w:r>
      <w:bookmarkEnd w:id="75"/>
    </w:p>
    <w:p w14:paraId="06E1417C" w14:textId="27304466" w:rsidR="005C21DA" w:rsidRPr="005C21DA" w:rsidRDefault="00940409" w:rsidP="00940409">
      <w:pPr>
        <w:tabs>
          <w:tab w:val="left" w:pos="5746"/>
        </w:tabs>
        <w:spacing w:line="360" w:lineRule="auto"/>
        <w:jc w:val="both"/>
        <w:rPr>
          <w:rFonts w:ascii="Times New Roman" w:hAnsi="Times New Roman" w:cs="Times New Roman"/>
          <w:sz w:val="24"/>
          <w:szCs w:val="24"/>
          <w:lang w:val="en-GB"/>
        </w:rPr>
      </w:pPr>
      <w:r w:rsidRPr="006F5A40">
        <w:rPr>
          <w:rFonts w:ascii="Times New Roman" w:hAnsi="Times New Roman" w:cs="Times New Roman"/>
          <w:sz w:val="24"/>
          <w:szCs w:val="24"/>
        </w:rPr>
        <w:t xml:space="preserve">As part of the effort to reduce incidence of unemployment among the People with Disability (PWDs), the Shama District Assembly </w:t>
      </w:r>
      <w:r w:rsidR="00EB43BA">
        <w:rPr>
          <w:rFonts w:ascii="Times New Roman" w:hAnsi="Times New Roman" w:cs="Times New Roman"/>
          <w:sz w:val="24"/>
          <w:szCs w:val="24"/>
        </w:rPr>
        <w:t>received</w:t>
      </w:r>
      <w:r w:rsidRPr="006F5A40">
        <w:rPr>
          <w:rFonts w:ascii="Times New Roman" w:hAnsi="Times New Roman" w:cs="Times New Roman"/>
          <w:sz w:val="24"/>
          <w:szCs w:val="24"/>
        </w:rPr>
        <w:t xml:space="preserve"> an amount of </w:t>
      </w:r>
      <w:r w:rsidRPr="006F5A40">
        <w:rPr>
          <w:rFonts w:ascii="Times New Roman" w:hAnsi="Times New Roman" w:cs="Times New Roman"/>
          <w:color w:val="000000" w:themeColor="text1"/>
          <w:sz w:val="24"/>
          <w:szCs w:val="24"/>
        </w:rPr>
        <w:t>GH¢</w:t>
      </w:r>
      <w:r w:rsidR="00EB43BA" w:rsidRPr="00EB43BA">
        <w:rPr>
          <w:rFonts w:ascii="Times New Roman" w:hAnsi="Times New Roman" w:cs="Times New Roman"/>
          <w:sz w:val="24"/>
          <w:szCs w:val="24"/>
        </w:rPr>
        <w:t xml:space="preserve">261,264.64 </w:t>
      </w:r>
      <w:r w:rsidRPr="006F5A40">
        <w:rPr>
          <w:rFonts w:ascii="Times New Roman" w:hAnsi="Times New Roman" w:cs="Times New Roman"/>
          <w:sz w:val="24"/>
          <w:szCs w:val="24"/>
        </w:rPr>
        <w:t>in support of beneficiaries to acquire various training in artisans. At the end of the year 202</w:t>
      </w:r>
      <w:r w:rsidR="00EB43BA">
        <w:rPr>
          <w:rFonts w:ascii="Times New Roman" w:hAnsi="Times New Roman" w:cs="Times New Roman"/>
          <w:sz w:val="24"/>
          <w:szCs w:val="24"/>
        </w:rPr>
        <w:t>4</w:t>
      </w:r>
      <w:r w:rsidRPr="006F5A40">
        <w:rPr>
          <w:rFonts w:ascii="Times New Roman" w:hAnsi="Times New Roman" w:cs="Times New Roman"/>
          <w:sz w:val="24"/>
          <w:szCs w:val="24"/>
        </w:rPr>
        <w:t>,</w:t>
      </w:r>
      <w:r w:rsidR="00EB43BA">
        <w:rPr>
          <w:rFonts w:ascii="Times New Roman" w:hAnsi="Times New Roman" w:cs="Times New Roman"/>
          <w:sz w:val="24"/>
          <w:szCs w:val="24"/>
        </w:rPr>
        <w:t xml:space="preserve"> the social welfare department undertook a three-day pre monitoring exercise to beneficiaries across the district</w:t>
      </w:r>
      <w:r w:rsidR="00C40734">
        <w:rPr>
          <w:rFonts w:ascii="Times New Roman" w:hAnsi="Times New Roman" w:cs="Times New Roman"/>
          <w:sz w:val="24"/>
          <w:szCs w:val="24"/>
        </w:rPr>
        <w:t>. The exercise was to assess the impact of the support on their daily livelihoods.</w:t>
      </w:r>
      <w:r w:rsidR="00EB43BA">
        <w:rPr>
          <w:rFonts w:ascii="Times New Roman" w:hAnsi="Times New Roman" w:cs="Times New Roman"/>
          <w:sz w:val="24"/>
          <w:szCs w:val="24"/>
        </w:rPr>
        <w:t xml:space="preserve"> </w:t>
      </w:r>
    </w:p>
    <w:p w14:paraId="3F4943E8" w14:textId="77F715E2" w:rsidR="005C21DA" w:rsidRDefault="005C21DA" w:rsidP="00EF18FA">
      <w:pPr>
        <w:pStyle w:val="Heading2"/>
        <w:numPr>
          <w:ilvl w:val="2"/>
          <w:numId w:val="54"/>
        </w:numPr>
        <w:rPr>
          <w:rFonts w:ascii="Times New Roman" w:hAnsi="Times New Roman" w:cs="Times New Roman"/>
          <w:sz w:val="24"/>
          <w:szCs w:val="24"/>
        </w:rPr>
      </w:pPr>
      <w:bookmarkStart w:id="76" w:name="_Toc190880162"/>
      <w:r w:rsidRPr="005C21DA">
        <w:rPr>
          <w:rFonts w:ascii="Times New Roman" w:hAnsi="Times New Roman" w:cs="Times New Roman"/>
          <w:sz w:val="24"/>
          <w:szCs w:val="24"/>
        </w:rPr>
        <w:t>Planting for Export and Rural Development (PERD)</w:t>
      </w:r>
      <w:bookmarkEnd w:id="76"/>
    </w:p>
    <w:p w14:paraId="197F49D2" w14:textId="77777777" w:rsidR="00D475F3" w:rsidRPr="00D475F3" w:rsidRDefault="00D475F3" w:rsidP="00C300F4">
      <w:pPr>
        <w:tabs>
          <w:tab w:val="left" w:pos="4194"/>
        </w:tabs>
        <w:spacing w:line="360" w:lineRule="auto"/>
        <w:rPr>
          <w:rFonts w:ascii="Times New Roman" w:hAnsi="Times New Roman" w:cs="Times New Roman"/>
          <w:sz w:val="24"/>
          <w:szCs w:val="24"/>
        </w:rPr>
      </w:pPr>
      <w:r w:rsidRPr="00D475F3">
        <w:rPr>
          <w:rFonts w:ascii="Times New Roman" w:hAnsi="Times New Roman" w:cs="Times New Roman"/>
          <w:sz w:val="24"/>
          <w:szCs w:val="24"/>
        </w:rPr>
        <w:t>The program is to promote seedlings to farmers that will aid in community development and also increase the chance of exportation in the country. These seedlings that benefitted were oil palm and coconut. A total of 32,000 oil palm seedlings and 75,000 coconut seedlings were distributed to farmers. Two hundred and forty-three (243) farmers benefited with sixty-eight (68) females and one hundred and seventy-five (175) males. The distribution lasted for one week. The collaborating institutions were Agriculture Department, Shama District Assembly, Shama Coconut Growers Association, Coconut Research Institute and farmers.</w:t>
      </w:r>
    </w:p>
    <w:p w14:paraId="433FAD05" w14:textId="77777777" w:rsidR="00D475F3" w:rsidRPr="00D475F3" w:rsidRDefault="00D475F3" w:rsidP="00C300F4">
      <w:pPr>
        <w:tabs>
          <w:tab w:val="left" w:pos="4194"/>
        </w:tabs>
        <w:spacing w:line="360" w:lineRule="auto"/>
        <w:rPr>
          <w:rFonts w:ascii="Times New Roman" w:hAnsi="Times New Roman" w:cs="Times New Roman"/>
          <w:sz w:val="24"/>
          <w:szCs w:val="24"/>
        </w:rPr>
      </w:pPr>
      <w:r w:rsidRPr="00D475F3">
        <w:rPr>
          <w:rFonts w:ascii="Times New Roman" w:hAnsi="Times New Roman" w:cs="Times New Roman"/>
          <w:sz w:val="24"/>
          <w:szCs w:val="24"/>
        </w:rPr>
        <w:t>Farmers who registered with the department were able to benefit from the programs and farmers were able to cultivate their land and planted for future cash benefits. Seedlings were given free and household income will be increased in the future.</w:t>
      </w:r>
    </w:p>
    <w:p w14:paraId="7CDD6756" w14:textId="77777777" w:rsidR="00D475F3" w:rsidRPr="00D475F3" w:rsidRDefault="00D475F3" w:rsidP="00C300F4">
      <w:pPr>
        <w:tabs>
          <w:tab w:val="left" w:pos="4194"/>
        </w:tabs>
        <w:spacing w:line="360" w:lineRule="auto"/>
        <w:rPr>
          <w:rFonts w:ascii="Times New Roman" w:hAnsi="Times New Roman" w:cs="Times New Roman"/>
          <w:sz w:val="24"/>
          <w:szCs w:val="24"/>
        </w:rPr>
      </w:pPr>
      <w:r w:rsidRPr="00D475F3">
        <w:rPr>
          <w:rFonts w:ascii="Times New Roman" w:hAnsi="Times New Roman" w:cs="Times New Roman"/>
          <w:sz w:val="24"/>
          <w:szCs w:val="24"/>
        </w:rPr>
        <w:lastRenderedPageBreak/>
        <w:t>During the home and farm visits, farmers who have benefited from the first year (2019) program launch starts to harvest oil palm and coconut are yet to flower. Farmers encourage that seedlings should come and in their high numbers at the right time to increase food security and promote development in the country.</w:t>
      </w:r>
    </w:p>
    <w:p w14:paraId="54D25C3B" w14:textId="77777777" w:rsidR="00D475F3" w:rsidRPr="00473ACA" w:rsidRDefault="00D475F3" w:rsidP="00D475F3">
      <w:pPr>
        <w:tabs>
          <w:tab w:val="left" w:pos="4194"/>
        </w:tabs>
        <w:rPr>
          <w:rFonts w:ascii="Times New Roman" w:hAnsi="Times New Roman" w:cs="Times New Roman"/>
          <w:b/>
          <w:bCs/>
        </w:rPr>
      </w:pPr>
    </w:p>
    <w:p w14:paraId="37635E31" w14:textId="2A8517C8" w:rsidR="00940409" w:rsidRPr="006F5A40" w:rsidRDefault="00940409" w:rsidP="00940409">
      <w:pPr>
        <w:pStyle w:val="Caption"/>
        <w:rPr>
          <w:sz w:val="24"/>
          <w:szCs w:val="24"/>
        </w:rPr>
      </w:pPr>
    </w:p>
    <w:p w14:paraId="082F6B2C" w14:textId="588D8EAE" w:rsidR="00E94C86" w:rsidRPr="00E94C86" w:rsidRDefault="00E94C86" w:rsidP="00E94C86">
      <w:pPr>
        <w:pStyle w:val="Caption"/>
        <w:keepNext/>
        <w:rPr>
          <w:b w:val="0"/>
          <w:bCs w:val="0"/>
          <w:i/>
          <w:iCs/>
          <w:sz w:val="24"/>
          <w:szCs w:val="24"/>
          <w:u w:val="single"/>
        </w:rPr>
      </w:pPr>
      <w:bookmarkStart w:id="77" w:name="_Toc190880257"/>
      <w:r w:rsidRPr="00E94C86">
        <w:rPr>
          <w:b w:val="0"/>
          <w:bCs w:val="0"/>
          <w:i/>
          <w:iCs/>
          <w:sz w:val="24"/>
          <w:szCs w:val="24"/>
          <w:u w:val="single"/>
        </w:rPr>
        <w:t xml:space="preserve">Table </w:t>
      </w:r>
      <w:r w:rsidRPr="00E94C86">
        <w:rPr>
          <w:b w:val="0"/>
          <w:bCs w:val="0"/>
          <w:i/>
          <w:iCs/>
          <w:sz w:val="24"/>
          <w:szCs w:val="24"/>
          <w:u w:val="single"/>
        </w:rPr>
        <w:fldChar w:fldCharType="begin"/>
      </w:r>
      <w:r w:rsidRPr="00E94C86">
        <w:rPr>
          <w:b w:val="0"/>
          <w:bCs w:val="0"/>
          <w:i/>
          <w:iCs/>
          <w:sz w:val="24"/>
          <w:szCs w:val="24"/>
          <w:u w:val="single"/>
        </w:rPr>
        <w:instrText xml:space="preserve"> SEQ Table \* ARABIC </w:instrText>
      </w:r>
      <w:r w:rsidRPr="00E94C86">
        <w:rPr>
          <w:b w:val="0"/>
          <w:bCs w:val="0"/>
          <w:i/>
          <w:iCs/>
          <w:sz w:val="24"/>
          <w:szCs w:val="24"/>
          <w:u w:val="single"/>
        </w:rPr>
        <w:fldChar w:fldCharType="separate"/>
      </w:r>
      <w:r>
        <w:rPr>
          <w:b w:val="0"/>
          <w:bCs w:val="0"/>
          <w:i/>
          <w:iCs/>
          <w:noProof/>
          <w:sz w:val="24"/>
          <w:szCs w:val="24"/>
          <w:u w:val="single"/>
        </w:rPr>
        <w:t>9</w:t>
      </w:r>
      <w:r w:rsidRPr="00E94C86">
        <w:rPr>
          <w:b w:val="0"/>
          <w:bCs w:val="0"/>
          <w:i/>
          <w:iCs/>
          <w:sz w:val="24"/>
          <w:szCs w:val="24"/>
          <w:u w:val="single"/>
        </w:rPr>
        <w:fldChar w:fldCharType="end"/>
      </w:r>
      <w:r w:rsidRPr="00E94C86">
        <w:rPr>
          <w:b w:val="0"/>
          <w:bCs w:val="0"/>
          <w:i/>
          <w:iCs/>
          <w:sz w:val="24"/>
          <w:szCs w:val="24"/>
          <w:u w:val="single"/>
        </w:rPr>
        <w:t>: Staff Strength for Shama District Assembly</w:t>
      </w:r>
      <w:bookmarkEnd w:id="77"/>
    </w:p>
    <w:tbl>
      <w:tblPr>
        <w:tblStyle w:val="GridTable4-Accent3"/>
        <w:tblW w:w="13912" w:type="dxa"/>
        <w:tblLook w:val="04A0" w:firstRow="1" w:lastRow="0" w:firstColumn="1" w:lastColumn="0" w:noHBand="0" w:noVBand="1"/>
      </w:tblPr>
      <w:tblGrid>
        <w:gridCol w:w="3139"/>
        <w:gridCol w:w="2217"/>
        <w:gridCol w:w="1700"/>
        <w:gridCol w:w="1393"/>
        <w:gridCol w:w="1860"/>
        <w:gridCol w:w="3603"/>
      </w:tblGrid>
      <w:tr w:rsidR="00940409" w:rsidRPr="006F5A40" w14:paraId="69072476" w14:textId="77777777" w:rsidTr="00E94C86">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3912" w:type="dxa"/>
            <w:gridSpan w:val="6"/>
            <w:noWrap/>
            <w:hideMark/>
          </w:tcPr>
          <w:p w14:paraId="7A2142A8" w14:textId="77777777" w:rsidR="00940409" w:rsidRPr="006F5A40" w:rsidRDefault="00940409" w:rsidP="00EC117F">
            <w:pPr>
              <w:jc w:val="both"/>
              <w:rPr>
                <w:rFonts w:ascii="Times New Roman" w:eastAsia="Times New Roman" w:hAnsi="Times New Roman" w:cs="Times New Roman"/>
                <w:b w:val="0"/>
                <w:bCs w:val="0"/>
                <w:color w:val="000000"/>
                <w:sz w:val="20"/>
                <w:szCs w:val="20"/>
                <w:lang w:val="en-GB" w:eastAsia="en-GB"/>
              </w:rPr>
            </w:pPr>
            <w:r w:rsidRPr="006F5A40">
              <w:rPr>
                <w:rFonts w:ascii="Times New Roman" w:eastAsia="Times New Roman" w:hAnsi="Times New Roman" w:cs="Times New Roman"/>
                <w:color w:val="000000"/>
                <w:sz w:val="20"/>
                <w:szCs w:val="20"/>
                <w:lang w:eastAsia="en-GB"/>
              </w:rPr>
              <w:t>SHAMA DISTRICT ASSEMBLY</w:t>
            </w:r>
          </w:p>
        </w:tc>
      </w:tr>
      <w:tr w:rsidR="00940409" w:rsidRPr="006F5A40" w14:paraId="365F7435" w14:textId="77777777" w:rsidTr="00E94C86">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139" w:type="dxa"/>
            <w:noWrap/>
            <w:hideMark/>
          </w:tcPr>
          <w:p w14:paraId="520E9F67" w14:textId="77777777" w:rsidR="00940409" w:rsidRPr="006F5A40" w:rsidRDefault="00940409" w:rsidP="00EC117F">
            <w:pPr>
              <w:jc w:val="both"/>
              <w:rPr>
                <w:rFonts w:ascii="Times New Roman" w:eastAsia="Times New Roman" w:hAnsi="Times New Roman" w:cs="Times New Roman"/>
                <w:b w:val="0"/>
                <w:bCs w:val="0"/>
                <w:color w:val="000000"/>
                <w:sz w:val="20"/>
                <w:szCs w:val="20"/>
                <w:lang w:val="en-GB" w:eastAsia="en-GB"/>
              </w:rPr>
            </w:pPr>
            <w:r w:rsidRPr="006F5A40">
              <w:rPr>
                <w:rFonts w:ascii="Times New Roman" w:eastAsia="Times New Roman" w:hAnsi="Times New Roman" w:cs="Times New Roman"/>
                <w:color w:val="000000"/>
                <w:sz w:val="20"/>
                <w:szCs w:val="20"/>
                <w:lang w:eastAsia="en-GB"/>
              </w:rPr>
              <w:t> </w:t>
            </w:r>
          </w:p>
        </w:tc>
        <w:tc>
          <w:tcPr>
            <w:tcW w:w="3917" w:type="dxa"/>
            <w:gridSpan w:val="2"/>
            <w:noWrap/>
            <w:hideMark/>
          </w:tcPr>
          <w:p w14:paraId="160618C6"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REQUIREMENT</w:t>
            </w:r>
          </w:p>
        </w:tc>
        <w:tc>
          <w:tcPr>
            <w:tcW w:w="1393" w:type="dxa"/>
            <w:noWrap/>
            <w:hideMark/>
          </w:tcPr>
          <w:p w14:paraId="02F11C0E"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ACTUAL</w:t>
            </w:r>
          </w:p>
        </w:tc>
        <w:tc>
          <w:tcPr>
            <w:tcW w:w="1860" w:type="dxa"/>
            <w:noWrap/>
            <w:hideMark/>
          </w:tcPr>
          <w:p w14:paraId="76CDFA6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p>
        </w:tc>
        <w:tc>
          <w:tcPr>
            <w:tcW w:w="3603" w:type="dxa"/>
            <w:noWrap/>
            <w:hideMark/>
          </w:tcPr>
          <w:p w14:paraId="570D5AC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TRAINING</w:t>
            </w:r>
          </w:p>
        </w:tc>
      </w:tr>
      <w:tr w:rsidR="00940409" w:rsidRPr="006F5A40" w14:paraId="2AFA32FD" w14:textId="77777777" w:rsidTr="00E94C86">
        <w:trPr>
          <w:trHeight w:val="558"/>
        </w:trPr>
        <w:tc>
          <w:tcPr>
            <w:cnfStyle w:val="001000000000" w:firstRow="0" w:lastRow="0" w:firstColumn="1" w:lastColumn="0" w:oddVBand="0" w:evenVBand="0" w:oddHBand="0" w:evenHBand="0" w:firstRowFirstColumn="0" w:firstRowLastColumn="0" w:lastRowFirstColumn="0" w:lastRowLastColumn="0"/>
            <w:tcW w:w="3139" w:type="dxa"/>
            <w:noWrap/>
            <w:hideMark/>
          </w:tcPr>
          <w:p w14:paraId="06F9E3C8" w14:textId="77777777" w:rsidR="00940409" w:rsidRPr="006F5A40" w:rsidRDefault="00940409" w:rsidP="00EC117F">
            <w:pPr>
              <w:jc w:val="both"/>
              <w:rPr>
                <w:rFonts w:ascii="Times New Roman" w:eastAsia="Times New Roman" w:hAnsi="Times New Roman" w:cs="Times New Roman"/>
                <w:b w:val="0"/>
                <w:bCs w:val="0"/>
                <w:color w:val="000000"/>
                <w:sz w:val="20"/>
                <w:szCs w:val="20"/>
                <w:lang w:val="en-GB" w:eastAsia="en-GB"/>
              </w:rPr>
            </w:pPr>
            <w:r w:rsidRPr="006F5A40">
              <w:rPr>
                <w:rFonts w:ascii="Times New Roman" w:eastAsia="Times New Roman" w:hAnsi="Times New Roman" w:cs="Times New Roman"/>
                <w:color w:val="000000"/>
                <w:sz w:val="20"/>
                <w:szCs w:val="20"/>
                <w:lang w:eastAsia="en-GB"/>
              </w:rPr>
              <w:t>DEPARTMENT</w:t>
            </w:r>
          </w:p>
        </w:tc>
        <w:tc>
          <w:tcPr>
            <w:tcW w:w="2217" w:type="dxa"/>
            <w:hideMark/>
          </w:tcPr>
          <w:p w14:paraId="3BA430EB"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MINIMUM</w:t>
            </w:r>
          </w:p>
        </w:tc>
        <w:tc>
          <w:tcPr>
            <w:tcW w:w="1700" w:type="dxa"/>
            <w:hideMark/>
          </w:tcPr>
          <w:p w14:paraId="24F5893B"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MAXIMUM</w:t>
            </w:r>
          </w:p>
        </w:tc>
        <w:tc>
          <w:tcPr>
            <w:tcW w:w="1393" w:type="dxa"/>
            <w:noWrap/>
            <w:hideMark/>
          </w:tcPr>
          <w:p w14:paraId="7A9E5873"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n-GB"/>
              </w:rPr>
            </w:pPr>
            <w:r w:rsidRPr="006F5A40">
              <w:rPr>
                <w:rFonts w:ascii="Times New Roman" w:eastAsia="Times New Roman" w:hAnsi="Times New Roman" w:cs="Times New Roman"/>
                <w:b/>
                <w:bCs/>
                <w:color w:val="000000"/>
                <w:sz w:val="20"/>
                <w:szCs w:val="20"/>
                <w:lang w:eastAsia="en-GB"/>
              </w:rPr>
              <w:t>2024</w:t>
            </w:r>
          </w:p>
          <w:p w14:paraId="27B42093"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p>
        </w:tc>
        <w:tc>
          <w:tcPr>
            <w:tcW w:w="1860" w:type="dxa"/>
            <w:noWrap/>
            <w:hideMark/>
          </w:tcPr>
          <w:p w14:paraId="4452775A"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%COVERED</w:t>
            </w:r>
          </w:p>
        </w:tc>
        <w:tc>
          <w:tcPr>
            <w:tcW w:w="3603" w:type="dxa"/>
            <w:noWrap/>
            <w:hideMark/>
          </w:tcPr>
          <w:p w14:paraId="2AB98A45"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6F5A40">
              <w:rPr>
                <w:rFonts w:ascii="Times New Roman" w:eastAsia="Times New Roman" w:hAnsi="Times New Roman" w:cs="Times New Roman"/>
                <w:b/>
                <w:bCs/>
                <w:color w:val="000000"/>
                <w:sz w:val="20"/>
                <w:szCs w:val="20"/>
                <w:lang w:eastAsia="en-GB"/>
              </w:rPr>
              <w:t>REQUIRED</w:t>
            </w:r>
          </w:p>
        </w:tc>
      </w:tr>
      <w:tr w:rsidR="00940409" w:rsidRPr="006F5A40" w14:paraId="65B1D497" w14:textId="77777777" w:rsidTr="00E94C86">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139" w:type="dxa"/>
            <w:vMerge w:val="restart"/>
            <w:noWrap/>
            <w:vAlign w:val="center"/>
            <w:hideMark/>
          </w:tcPr>
          <w:p w14:paraId="5B82D70B"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r w:rsidRPr="006F5A40">
              <w:rPr>
                <w:rFonts w:ascii="Times New Roman" w:eastAsia="Times New Roman" w:hAnsi="Times New Roman" w:cs="Times New Roman"/>
                <w:color w:val="000000"/>
                <w:sz w:val="20"/>
                <w:szCs w:val="20"/>
                <w:lang w:eastAsia="en-GB"/>
              </w:rPr>
              <w:t>Central Administration</w:t>
            </w:r>
          </w:p>
          <w:p w14:paraId="4580B79C"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p w14:paraId="7610A3C0"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p w14:paraId="7766F2E9"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p w14:paraId="4381BFB8"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p w14:paraId="63A4BF0C"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p w14:paraId="42421AF5"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val="restart"/>
            <w:noWrap/>
            <w:vAlign w:val="center"/>
          </w:tcPr>
          <w:p w14:paraId="7D10FC8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96</w:t>
            </w:r>
          </w:p>
          <w:p w14:paraId="0FB5750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F5681C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4BE7886"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4A22B1D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00CE350"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97950F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val="restart"/>
            <w:noWrap/>
            <w:vAlign w:val="center"/>
          </w:tcPr>
          <w:p w14:paraId="3E24434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128</w:t>
            </w:r>
          </w:p>
          <w:p w14:paraId="103637D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0B08F14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11DC14E"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D8DBF3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61EDF18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0056CF1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val="restart"/>
            <w:noWrap/>
            <w:vAlign w:val="center"/>
          </w:tcPr>
          <w:p w14:paraId="1D54389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109</w:t>
            </w:r>
          </w:p>
          <w:p w14:paraId="430AF2E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614B905"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40AC46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C1D066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208C2BC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C77991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val="restart"/>
            <w:noWrap/>
            <w:vAlign w:val="center"/>
            <w:hideMark/>
          </w:tcPr>
          <w:p w14:paraId="53395C4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86%</w:t>
            </w:r>
          </w:p>
          <w:p w14:paraId="5A96D85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67F6E17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05356EB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6DE581C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8B08F9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4880E3F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13B6C50A"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Course in Local Government Administration, Report/Speech writing, Event management</w:t>
            </w:r>
          </w:p>
        </w:tc>
      </w:tr>
      <w:tr w:rsidR="00940409" w:rsidRPr="006F5A40" w14:paraId="1F235A28" w14:textId="77777777" w:rsidTr="00E94C86">
        <w:trPr>
          <w:trHeight w:val="629"/>
        </w:trPr>
        <w:tc>
          <w:tcPr>
            <w:cnfStyle w:val="001000000000" w:firstRow="0" w:lastRow="0" w:firstColumn="1" w:lastColumn="0" w:oddVBand="0" w:evenVBand="0" w:oddHBand="0" w:evenHBand="0" w:firstRowFirstColumn="0" w:firstRowLastColumn="0" w:lastRowFirstColumn="0" w:lastRowLastColumn="0"/>
            <w:tcW w:w="3139" w:type="dxa"/>
            <w:vMerge/>
            <w:noWrap/>
            <w:vAlign w:val="center"/>
            <w:hideMark/>
          </w:tcPr>
          <w:p w14:paraId="72359B64"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noWrap/>
            <w:vAlign w:val="center"/>
          </w:tcPr>
          <w:p w14:paraId="0D9732CF"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noWrap/>
            <w:vAlign w:val="center"/>
          </w:tcPr>
          <w:p w14:paraId="7C84DCD4"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noWrap/>
            <w:vAlign w:val="center"/>
          </w:tcPr>
          <w:p w14:paraId="1018A29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noWrap/>
            <w:vAlign w:val="center"/>
            <w:hideMark/>
          </w:tcPr>
          <w:p w14:paraId="1C22FC3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0533612B"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Report Writing Skills, and Interrogation Skills</w:t>
            </w:r>
          </w:p>
        </w:tc>
      </w:tr>
      <w:tr w:rsidR="00940409" w:rsidRPr="006F5A40" w14:paraId="52B7F703" w14:textId="77777777" w:rsidTr="00E94C86">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3139" w:type="dxa"/>
            <w:vMerge/>
            <w:noWrap/>
            <w:vAlign w:val="center"/>
            <w:hideMark/>
          </w:tcPr>
          <w:p w14:paraId="2A467877"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noWrap/>
            <w:vAlign w:val="center"/>
          </w:tcPr>
          <w:p w14:paraId="6C882F1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noWrap/>
            <w:vAlign w:val="center"/>
          </w:tcPr>
          <w:p w14:paraId="3F83789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noWrap/>
            <w:vAlign w:val="center"/>
          </w:tcPr>
          <w:p w14:paraId="31B64725"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noWrap/>
            <w:vAlign w:val="center"/>
            <w:hideMark/>
          </w:tcPr>
          <w:p w14:paraId="38D42DC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3EEE3019"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Database System Programming, Introduction to Project Management, A course in Local Government Administration</w:t>
            </w:r>
          </w:p>
        </w:tc>
      </w:tr>
      <w:tr w:rsidR="00940409" w:rsidRPr="006F5A40" w14:paraId="2CB54B16" w14:textId="77777777" w:rsidTr="00E94C86">
        <w:trPr>
          <w:trHeight w:val="514"/>
        </w:trPr>
        <w:tc>
          <w:tcPr>
            <w:cnfStyle w:val="001000000000" w:firstRow="0" w:lastRow="0" w:firstColumn="1" w:lastColumn="0" w:oddVBand="0" w:evenVBand="0" w:oddHBand="0" w:evenHBand="0" w:firstRowFirstColumn="0" w:firstRowLastColumn="0" w:lastRowFirstColumn="0" w:lastRowLastColumn="0"/>
            <w:tcW w:w="3139" w:type="dxa"/>
            <w:vMerge/>
            <w:noWrap/>
            <w:vAlign w:val="center"/>
            <w:hideMark/>
          </w:tcPr>
          <w:p w14:paraId="768C1650"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noWrap/>
            <w:vAlign w:val="center"/>
          </w:tcPr>
          <w:p w14:paraId="7740EE4D"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noWrap/>
            <w:vAlign w:val="center"/>
          </w:tcPr>
          <w:p w14:paraId="1102E7E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noWrap/>
            <w:vAlign w:val="center"/>
          </w:tcPr>
          <w:p w14:paraId="378739FF"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noWrap/>
            <w:vAlign w:val="center"/>
            <w:hideMark/>
          </w:tcPr>
          <w:p w14:paraId="59C8C48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06274CAD"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Research Methods and Impact Assessment, project Proposal Writing and Reporting, induction Training;</w:t>
            </w:r>
          </w:p>
        </w:tc>
      </w:tr>
      <w:tr w:rsidR="00940409" w:rsidRPr="006F5A40" w14:paraId="29FBCF11" w14:textId="77777777" w:rsidTr="00E94C86">
        <w:trPr>
          <w:cnfStyle w:val="000000100000" w:firstRow="0" w:lastRow="0" w:firstColumn="0" w:lastColumn="0" w:oddVBand="0" w:evenVBand="0" w:oddHBand="1" w:evenHBand="0" w:firstRowFirstColumn="0" w:firstRowLastColumn="0" w:lastRowFirstColumn="0" w:lastRowLastColumn="0"/>
          <w:trHeight w:val="1216"/>
        </w:trPr>
        <w:tc>
          <w:tcPr>
            <w:cnfStyle w:val="001000000000" w:firstRow="0" w:lastRow="0" w:firstColumn="1" w:lastColumn="0" w:oddVBand="0" w:evenVBand="0" w:oddHBand="0" w:evenHBand="0" w:firstRowFirstColumn="0" w:firstRowLastColumn="0" w:lastRowFirstColumn="0" w:lastRowLastColumn="0"/>
            <w:tcW w:w="3139" w:type="dxa"/>
            <w:vMerge/>
            <w:noWrap/>
            <w:vAlign w:val="center"/>
            <w:hideMark/>
          </w:tcPr>
          <w:p w14:paraId="420E5459"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noWrap/>
            <w:vAlign w:val="center"/>
          </w:tcPr>
          <w:p w14:paraId="3AC6AD8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noWrap/>
            <w:vAlign w:val="center"/>
          </w:tcPr>
          <w:p w14:paraId="72FAF92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noWrap/>
            <w:vAlign w:val="center"/>
          </w:tcPr>
          <w:p w14:paraId="2135AF27"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noWrap/>
            <w:vAlign w:val="center"/>
            <w:hideMark/>
          </w:tcPr>
          <w:p w14:paraId="238D3E6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7CA03AC7"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Records Management, Office Management and Practice, Introduction to Ghana’s Public Administration System</w:t>
            </w:r>
          </w:p>
        </w:tc>
      </w:tr>
      <w:tr w:rsidR="00940409" w:rsidRPr="006F5A40" w14:paraId="19BB80C1" w14:textId="77777777" w:rsidTr="00E94C86">
        <w:trPr>
          <w:trHeight w:val="994"/>
        </w:trPr>
        <w:tc>
          <w:tcPr>
            <w:cnfStyle w:val="001000000000" w:firstRow="0" w:lastRow="0" w:firstColumn="1" w:lastColumn="0" w:oddVBand="0" w:evenVBand="0" w:oddHBand="0" w:evenHBand="0" w:firstRowFirstColumn="0" w:firstRowLastColumn="0" w:lastRowFirstColumn="0" w:lastRowLastColumn="0"/>
            <w:tcW w:w="3139" w:type="dxa"/>
            <w:vMerge/>
            <w:noWrap/>
            <w:vAlign w:val="center"/>
            <w:hideMark/>
          </w:tcPr>
          <w:p w14:paraId="3C4392DF"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noWrap/>
            <w:vAlign w:val="center"/>
          </w:tcPr>
          <w:p w14:paraId="07664AB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noWrap/>
            <w:vAlign w:val="center"/>
          </w:tcPr>
          <w:p w14:paraId="7A4DB9F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noWrap/>
            <w:vAlign w:val="center"/>
          </w:tcPr>
          <w:p w14:paraId="12E4A80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noWrap/>
            <w:vAlign w:val="center"/>
            <w:hideMark/>
          </w:tcPr>
          <w:p w14:paraId="690FDAD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204BDF20"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Defensive Driving, Traffic Regulations and Transport Policies, Management and Vehicle Maintenance</w:t>
            </w:r>
          </w:p>
        </w:tc>
      </w:tr>
      <w:tr w:rsidR="00940409" w:rsidRPr="006F5A40" w14:paraId="435DB6EC" w14:textId="77777777" w:rsidTr="00E94C86">
        <w:trPr>
          <w:cnfStyle w:val="000000100000" w:firstRow="0" w:lastRow="0" w:firstColumn="0" w:lastColumn="0" w:oddVBand="0" w:evenVBand="0" w:oddHBand="1" w:evenHBand="0" w:firstRowFirstColumn="0" w:firstRowLastColumn="0" w:lastRowFirstColumn="0" w:lastRowLastColumn="0"/>
          <w:trHeight w:val="1427"/>
        </w:trPr>
        <w:tc>
          <w:tcPr>
            <w:cnfStyle w:val="001000000000" w:firstRow="0" w:lastRow="0" w:firstColumn="1" w:lastColumn="0" w:oddVBand="0" w:evenVBand="0" w:oddHBand="0" w:evenHBand="0" w:firstRowFirstColumn="0" w:firstRowLastColumn="0" w:lastRowFirstColumn="0" w:lastRowLastColumn="0"/>
            <w:tcW w:w="3139" w:type="dxa"/>
            <w:vMerge/>
            <w:noWrap/>
            <w:vAlign w:val="center"/>
            <w:hideMark/>
          </w:tcPr>
          <w:p w14:paraId="49473372"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p>
        </w:tc>
        <w:tc>
          <w:tcPr>
            <w:tcW w:w="2217" w:type="dxa"/>
            <w:vMerge/>
            <w:noWrap/>
            <w:vAlign w:val="center"/>
          </w:tcPr>
          <w:p w14:paraId="4B8D734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noWrap/>
            <w:vAlign w:val="center"/>
          </w:tcPr>
          <w:p w14:paraId="0C8B7276"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noWrap/>
            <w:vAlign w:val="center"/>
          </w:tcPr>
          <w:p w14:paraId="5CB2D74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noWrap/>
            <w:vAlign w:val="center"/>
            <w:hideMark/>
          </w:tcPr>
          <w:p w14:paraId="53F9CAC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30E45A01"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Continuous Professional Development in Statistics, Statistical Information Course, I CT (Data Management and Analysis)</w:t>
            </w:r>
          </w:p>
        </w:tc>
      </w:tr>
      <w:tr w:rsidR="00940409" w:rsidRPr="006F5A40" w14:paraId="5E30CC26" w14:textId="77777777" w:rsidTr="00E94C86">
        <w:trPr>
          <w:trHeight w:val="833"/>
        </w:trPr>
        <w:tc>
          <w:tcPr>
            <w:cnfStyle w:val="001000000000" w:firstRow="0" w:lastRow="0" w:firstColumn="1" w:lastColumn="0" w:oddVBand="0" w:evenVBand="0" w:oddHBand="0" w:evenHBand="0" w:firstRowFirstColumn="0" w:firstRowLastColumn="0" w:lastRowFirstColumn="0" w:lastRowLastColumn="0"/>
            <w:tcW w:w="3139" w:type="dxa"/>
            <w:vMerge w:val="restart"/>
            <w:noWrap/>
            <w:vAlign w:val="center"/>
            <w:hideMark/>
          </w:tcPr>
          <w:p w14:paraId="7D3F5E69"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Agriculture</w:t>
            </w:r>
          </w:p>
        </w:tc>
        <w:tc>
          <w:tcPr>
            <w:tcW w:w="2217" w:type="dxa"/>
            <w:vMerge w:val="restart"/>
            <w:noWrap/>
            <w:vAlign w:val="center"/>
          </w:tcPr>
          <w:p w14:paraId="0315EAD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43</w:t>
            </w:r>
          </w:p>
        </w:tc>
        <w:tc>
          <w:tcPr>
            <w:tcW w:w="1700" w:type="dxa"/>
            <w:vMerge w:val="restart"/>
            <w:noWrap/>
            <w:vAlign w:val="center"/>
          </w:tcPr>
          <w:p w14:paraId="7ADE136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72</w:t>
            </w:r>
          </w:p>
        </w:tc>
        <w:tc>
          <w:tcPr>
            <w:tcW w:w="1393" w:type="dxa"/>
            <w:vMerge w:val="restart"/>
            <w:noWrap/>
            <w:vAlign w:val="center"/>
          </w:tcPr>
          <w:p w14:paraId="349AB76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10</w:t>
            </w:r>
          </w:p>
        </w:tc>
        <w:tc>
          <w:tcPr>
            <w:tcW w:w="1860" w:type="dxa"/>
            <w:vMerge w:val="restart"/>
            <w:noWrap/>
            <w:vAlign w:val="center"/>
          </w:tcPr>
          <w:p w14:paraId="2E7AAD5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13.9%</w:t>
            </w:r>
          </w:p>
        </w:tc>
        <w:tc>
          <w:tcPr>
            <w:tcW w:w="3603" w:type="dxa"/>
          </w:tcPr>
          <w:p w14:paraId="33585139"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Administrative and Staff Management, Administrative and Staff Management,</w:t>
            </w:r>
          </w:p>
        </w:tc>
      </w:tr>
      <w:tr w:rsidR="00940409" w:rsidRPr="006F5A40" w14:paraId="3A32EF6D" w14:textId="77777777" w:rsidTr="00E94C86">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3139" w:type="dxa"/>
            <w:vMerge/>
            <w:vAlign w:val="center"/>
            <w:hideMark/>
          </w:tcPr>
          <w:p w14:paraId="1114C2D9"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p>
        </w:tc>
        <w:tc>
          <w:tcPr>
            <w:tcW w:w="2217" w:type="dxa"/>
            <w:vMerge/>
            <w:vAlign w:val="center"/>
          </w:tcPr>
          <w:p w14:paraId="6483A7A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700" w:type="dxa"/>
            <w:vMerge/>
            <w:vAlign w:val="center"/>
          </w:tcPr>
          <w:p w14:paraId="29C424B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393" w:type="dxa"/>
            <w:vMerge/>
            <w:vAlign w:val="center"/>
          </w:tcPr>
          <w:p w14:paraId="64C2236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860" w:type="dxa"/>
            <w:vMerge/>
            <w:vAlign w:val="center"/>
          </w:tcPr>
          <w:p w14:paraId="06D5F25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603" w:type="dxa"/>
          </w:tcPr>
          <w:p w14:paraId="58BF33CC"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Business Entrepreneurship, Intermediate Agricultural Administration</w:t>
            </w:r>
          </w:p>
        </w:tc>
      </w:tr>
      <w:tr w:rsidR="00940409" w:rsidRPr="006F5A40" w14:paraId="75B658F3" w14:textId="77777777" w:rsidTr="00E94C86">
        <w:trPr>
          <w:trHeight w:val="1257"/>
        </w:trPr>
        <w:tc>
          <w:tcPr>
            <w:cnfStyle w:val="001000000000" w:firstRow="0" w:lastRow="0" w:firstColumn="1" w:lastColumn="0" w:oddVBand="0" w:evenVBand="0" w:oddHBand="0" w:evenHBand="0" w:firstRowFirstColumn="0" w:firstRowLastColumn="0" w:lastRowFirstColumn="0" w:lastRowLastColumn="0"/>
            <w:tcW w:w="3139" w:type="dxa"/>
            <w:noWrap/>
            <w:vAlign w:val="center"/>
            <w:hideMark/>
          </w:tcPr>
          <w:p w14:paraId="4F180C07"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Works</w:t>
            </w:r>
          </w:p>
        </w:tc>
        <w:tc>
          <w:tcPr>
            <w:tcW w:w="2217" w:type="dxa"/>
            <w:noWrap/>
            <w:vAlign w:val="center"/>
          </w:tcPr>
          <w:p w14:paraId="689243C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49</w:t>
            </w:r>
          </w:p>
        </w:tc>
        <w:tc>
          <w:tcPr>
            <w:tcW w:w="1700" w:type="dxa"/>
            <w:noWrap/>
            <w:vAlign w:val="center"/>
          </w:tcPr>
          <w:p w14:paraId="4E4018D1"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70</w:t>
            </w:r>
          </w:p>
        </w:tc>
        <w:tc>
          <w:tcPr>
            <w:tcW w:w="1393" w:type="dxa"/>
            <w:noWrap/>
            <w:vAlign w:val="center"/>
          </w:tcPr>
          <w:p w14:paraId="0C04E1BF"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12</w:t>
            </w:r>
          </w:p>
        </w:tc>
        <w:tc>
          <w:tcPr>
            <w:tcW w:w="1860" w:type="dxa"/>
            <w:noWrap/>
            <w:vAlign w:val="center"/>
          </w:tcPr>
          <w:p w14:paraId="32550B5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17.2%</w:t>
            </w:r>
          </w:p>
        </w:tc>
        <w:tc>
          <w:tcPr>
            <w:tcW w:w="3603" w:type="dxa"/>
          </w:tcPr>
          <w:p w14:paraId="03A1EAB8"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Project proposal writing, project financing, PPA Framework Agreement. Contract Administration and Procurement, Basic Management Practices, Design and supervision of works</w:t>
            </w:r>
          </w:p>
        </w:tc>
      </w:tr>
      <w:tr w:rsidR="00940409" w:rsidRPr="006F5A40" w14:paraId="2B6E366F" w14:textId="77777777" w:rsidTr="00E94C86">
        <w:trPr>
          <w:cnfStyle w:val="000000100000" w:firstRow="0" w:lastRow="0" w:firstColumn="0" w:lastColumn="0" w:oddVBand="0" w:evenVBand="0" w:oddHBand="1" w:evenHBand="0"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3139" w:type="dxa"/>
            <w:vAlign w:val="center"/>
            <w:hideMark/>
          </w:tcPr>
          <w:p w14:paraId="6F7F66BF"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 xml:space="preserve">Social Development (Social Welfare &amp; Comm. </w:t>
            </w:r>
            <w:proofErr w:type="spellStart"/>
            <w:r w:rsidRPr="006F5A40">
              <w:rPr>
                <w:rFonts w:ascii="Times New Roman" w:eastAsia="Times New Roman" w:hAnsi="Times New Roman" w:cs="Times New Roman"/>
                <w:color w:val="000000"/>
                <w:sz w:val="20"/>
                <w:szCs w:val="20"/>
                <w:lang w:eastAsia="en-GB"/>
              </w:rPr>
              <w:t>Dev't</w:t>
            </w:r>
            <w:proofErr w:type="spellEnd"/>
            <w:r w:rsidRPr="006F5A40">
              <w:rPr>
                <w:rFonts w:ascii="Times New Roman" w:eastAsia="Times New Roman" w:hAnsi="Times New Roman" w:cs="Times New Roman"/>
                <w:color w:val="000000"/>
                <w:sz w:val="20"/>
                <w:szCs w:val="20"/>
                <w:lang w:eastAsia="en-GB"/>
              </w:rPr>
              <w:t>)</w:t>
            </w:r>
          </w:p>
        </w:tc>
        <w:tc>
          <w:tcPr>
            <w:tcW w:w="2217" w:type="dxa"/>
            <w:noWrap/>
            <w:vAlign w:val="center"/>
          </w:tcPr>
          <w:p w14:paraId="0595B2F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10</w:t>
            </w:r>
          </w:p>
        </w:tc>
        <w:tc>
          <w:tcPr>
            <w:tcW w:w="1700" w:type="dxa"/>
            <w:noWrap/>
            <w:vAlign w:val="center"/>
          </w:tcPr>
          <w:p w14:paraId="5B00424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11</w:t>
            </w:r>
          </w:p>
        </w:tc>
        <w:tc>
          <w:tcPr>
            <w:tcW w:w="1393" w:type="dxa"/>
            <w:noWrap/>
            <w:vAlign w:val="center"/>
          </w:tcPr>
          <w:p w14:paraId="33FBFB6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10</w:t>
            </w:r>
          </w:p>
        </w:tc>
        <w:tc>
          <w:tcPr>
            <w:tcW w:w="1860" w:type="dxa"/>
            <w:noWrap/>
            <w:vAlign w:val="center"/>
          </w:tcPr>
          <w:p w14:paraId="64E9900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90.9%</w:t>
            </w:r>
          </w:p>
        </w:tc>
        <w:tc>
          <w:tcPr>
            <w:tcW w:w="3603" w:type="dxa"/>
          </w:tcPr>
          <w:p w14:paraId="6F47AABE"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Conflict resolution and Peace Building, Participatory Development Planning, Public Social Development Policies</w:t>
            </w:r>
          </w:p>
        </w:tc>
      </w:tr>
      <w:tr w:rsidR="00940409" w:rsidRPr="006F5A40" w14:paraId="0C6B7465" w14:textId="77777777" w:rsidTr="00E94C86">
        <w:trPr>
          <w:trHeight w:val="1227"/>
        </w:trPr>
        <w:tc>
          <w:tcPr>
            <w:cnfStyle w:val="001000000000" w:firstRow="0" w:lastRow="0" w:firstColumn="1" w:lastColumn="0" w:oddVBand="0" w:evenVBand="0" w:oddHBand="0" w:evenHBand="0" w:firstRowFirstColumn="0" w:firstRowLastColumn="0" w:lastRowFirstColumn="0" w:lastRowLastColumn="0"/>
            <w:tcW w:w="3139" w:type="dxa"/>
            <w:noWrap/>
            <w:vAlign w:val="center"/>
            <w:hideMark/>
          </w:tcPr>
          <w:p w14:paraId="3E2AFA18" w14:textId="77777777" w:rsidR="00940409" w:rsidRPr="006F5A40" w:rsidRDefault="00940409" w:rsidP="00EC117F">
            <w:pPr>
              <w:jc w:val="center"/>
              <w:rPr>
                <w:rFonts w:ascii="Times New Roman" w:eastAsia="Times New Roman" w:hAnsi="Times New Roman" w:cs="Times New Roman"/>
                <w:color w:val="000000"/>
                <w:sz w:val="20"/>
                <w:szCs w:val="20"/>
                <w:highlight w:val="yellow"/>
                <w:lang w:val="en-GB" w:eastAsia="en-GB"/>
              </w:rPr>
            </w:pPr>
            <w:r w:rsidRPr="006F5A40">
              <w:rPr>
                <w:rFonts w:ascii="Times New Roman" w:eastAsia="Times New Roman" w:hAnsi="Times New Roman" w:cs="Times New Roman"/>
                <w:color w:val="000000"/>
                <w:sz w:val="20"/>
                <w:szCs w:val="20"/>
                <w:lang w:eastAsia="en-GB"/>
              </w:rPr>
              <w:t>Health / Environmental health</w:t>
            </w:r>
          </w:p>
        </w:tc>
        <w:tc>
          <w:tcPr>
            <w:tcW w:w="2217" w:type="dxa"/>
            <w:noWrap/>
            <w:vAlign w:val="center"/>
          </w:tcPr>
          <w:p w14:paraId="11C94649"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76</w:t>
            </w:r>
          </w:p>
        </w:tc>
        <w:tc>
          <w:tcPr>
            <w:tcW w:w="1700" w:type="dxa"/>
            <w:noWrap/>
            <w:vAlign w:val="center"/>
          </w:tcPr>
          <w:p w14:paraId="719A10A5"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113</w:t>
            </w:r>
          </w:p>
        </w:tc>
        <w:tc>
          <w:tcPr>
            <w:tcW w:w="1393" w:type="dxa"/>
            <w:noWrap/>
            <w:vAlign w:val="center"/>
          </w:tcPr>
          <w:p w14:paraId="3E7D77A3"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12</w:t>
            </w:r>
          </w:p>
        </w:tc>
        <w:tc>
          <w:tcPr>
            <w:tcW w:w="1860" w:type="dxa"/>
            <w:noWrap/>
            <w:vAlign w:val="center"/>
          </w:tcPr>
          <w:p w14:paraId="6E637F0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10.7%</w:t>
            </w:r>
          </w:p>
        </w:tc>
        <w:tc>
          <w:tcPr>
            <w:tcW w:w="3603" w:type="dxa"/>
          </w:tcPr>
          <w:p w14:paraId="7A0E29ED"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Public health administration, Health and Safety Course, Environmental Management, Environmental Health and Sanitation Policy and practice, Environmental Management</w:t>
            </w:r>
          </w:p>
        </w:tc>
      </w:tr>
      <w:tr w:rsidR="00940409" w:rsidRPr="006F5A40" w14:paraId="5FE34C7F" w14:textId="77777777" w:rsidTr="00E94C86">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3139" w:type="dxa"/>
            <w:noWrap/>
            <w:vAlign w:val="center"/>
            <w:hideMark/>
          </w:tcPr>
          <w:p w14:paraId="115CED95"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Physical Planning</w:t>
            </w:r>
          </w:p>
        </w:tc>
        <w:tc>
          <w:tcPr>
            <w:tcW w:w="2217" w:type="dxa"/>
            <w:noWrap/>
            <w:vAlign w:val="center"/>
          </w:tcPr>
          <w:p w14:paraId="35132B05"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15</w:t>
            </w:r>
          </w:p>
        </w:tc>
        <w:tc>
          <w:tcPr>
            <w:tcW w:w="1700" w:type="dxa"/>
            <w:noWrap/>
            <w:vAlign w:val="center"/>
          </w:tcPr>
          <w:p w14:paraId="3B663A0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21</w:t>
            </w:r>
          </w:p>
        </w:tc>
        <w:tc>
          <w:tcPr>
            <w:tcW w:w="1393" w:type="dxa"/>
            <w:noWrap/>
            <w:vAlign w:val="center"/>
          </w:tcPr>
          <w:p w14:paraId="5BCC1460"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8</w:t>
            </w:r>
          </w:p>
        </w:tc>
        <w:tc>
          <w:tcPr>
            <w:tcW w:w="1860" w:type="dxa"/>
            <w:noWrap/>
            <w:vAlign w:val="center"/>
          </w:tcPr>
          <w:p w14:paraId="3F3682D0"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38.1%</w:t>
            </w:r>
          </w:p>
        </w:tc>
        <w:tc>
          <w:tcPr>
            <w:tcW w:w="3603" w:type="dxa"/>
          </w:tcPr>
          <w:p w14:paraId="29453A88"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 xml:space="preserve"> Induction training, Development Planning </w:t>
            </w:r>
            <w:proofErr w:type="spellStart"/>
            <w:r w:rsidRPr="006F5A40">
              <w:rPr>
                <w:rFonts w:ascii="Times New Roman" w:eastAsia="Times New Roman" w:hAnsi="Times New Roman" w:cs="Times New Roman"/>
                <w:color w:val="000000"/>
                <w:sz w:val="20"/>
                <w:szCs w:val="20"/>
                <w:lang w:eastAsia="en-GB"/>
              </w:rPr>
              <w:t>Programmes</w:t>
            </w:r>
            <w:proofErr w:type="spellEnd"/>
            <w:r w:rsidRPr="006F5A40">
              <w:rPr>
                <w:rFonts w:ascii="Times New Roman" w:eastAsia="Times New Roman" w:hAnsi="Times New Roman" w:cs="Times New Roman"/>
                <w:color w:val="000000"/>
                <w:sz w:val="20"/>
                <w:szCs w:val="20"/>
                <w:lang w:eastAsia="en-GB"/>
              </w:rPr>
              <w:t>, A Course in Local Government Administration</w:t>
            </w:r>
          </w:p>
        </w:tc>
      </w:tr>
      <w:tr w:rsidR="00940409" w:rsidRPr="006F5A40" w14:paraId="2AE7D3C0" w14:textId="77777777" w:rsidTr="00E94C86">
        <w:trPr>
          <w:trHeight w:val="316"/>
        </w:trPr>
        <w:tc>
          <w:tcPr>
            <w:cnfStyle w:val="001000000000" w:firstRow="0" w:lastRow="0" w:firstColumn="1" w:lastColumn="0" w:oddVBand="0" w:evenVBand="0" w:oddHBand="0" w:evenHBand="0" w:firstRowFirstColumn="0" w:firstRowLastColumn="0" w:lastRowFirstColumn="0" w:lastRowLastColumn="0"/>
            <w:tcW w:w="3139" w:type="dxa"/>
            <w:noWrap/>
            <w:vAlign w:val="center"/>
            <w:hideMark/>
          </w:tcPr>
          <w:p w14:paraId="2DFA7CDA"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lastRenderedPageBreak/>
              <w:t>BAC</w:t>
            </w:r>
          </w:p>
        </w:tc>
        <w:tc>
          <w:tcPr>
            <w:tcW w:w="2217" w:type="dxa"/>
            <w:noWrap/>
            <w:vAlign w:val="center"/>
          </w:tcPr>
          <w:p w14:paraId="7D94936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11</w:t>
            </w:r>
          </w:p>
        </w:tc>
        <w:tc>
          <w:tcPr>
            <w:tcW w:w="1700" w:type="dxa"/>
            <w:noWrap/>
            <w:vAlign w:val="center"/>
          </w:tcPr>
          <w:p w14:paraId="47E8D3CE"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17</w:t>
            </w:r>
          </w:p>
        </w:tc>
        <w:tc>
          <w:tcPr>
            <w:tcW w:w="1393" w:type="dxa"/>
            <w:noWrap/>
            <w:vAlign w:val="center"/>
          </w:tcPr>
          <w:p w14:paraId="4A124E97"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1</w:t>
            </w:r>
          </w:p>
        </w:tc>
        <w:tc>
          <w:tcPr>
            <w:tcW w:w="1860" w:type="dxa"/>
            <w:noWrap/>
            <w:vAlign w:val="center"/>
          </w:tcPr>
          <w:p w14:paraId="3B5DDF02"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en-GB"/>
              </w:rPr>
            </w:pPr>
            <w:r w:rsidRPr="006F5A40">
              <w:rPr>
                <w:rFonts w:ascii="Times New Roman" w:eastAsia="Times New Roman" w:hAnsi="Times New Roman" w:cs="Times New Roman"/>
                <w:color w:val="000000"/>
                <w:lang w:val="en-GB" w:eastAsia="en-GB"/>
              </w:rPr>
              <w:t>5.9%</w:t>
            </w:r>
          </w:p>
        </w:tc>
        <w:tc>
          <w:tcPr>
            <w:tcW w:w="3603" w:type="dxa"/>
            <w:noWrap/>
          </w:tcPr>
          <w:p w14:paraId="1B4115A3" w14:textId="210279CE" w:rsidR="006F5A40" w:rsidRPr="006F5A40" w:rsidRDefault="00940409" w:rsidP="006F5A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en-GB"/>
              </w:rPr>
            </w:pPr>
            <w:r w:rsidRPr="006F5A40">
              <w:rPr>
                <w:rFonts w:ascii="Times New Roman" w:eastAsia="Times New Roman" w:hAnsi="Times New Roman" w:cs="Times New Roman"/>
                <w:color w:val="000000"/>
                <w:lang w:val="en-GB" w:eastAsia="en-GB"/>
              </w:rPr>
              <w:t> Customer care and ICT</w:t>
            </w:r>
          </w:p>
        </w:tc>
      </w:tr>
      <w:tr w:rsidR="00940409" w:rsidRPr="006F5A40" w14:paraId="3EFA7A65" w14:textId="77777777" w:rsidTr="00E94C86">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139" w:type="dxa"/>
            <w:noWrap/>
            <w:vAlign w:val="center"/>
            <w:hideMark/>
          </w:tcPr>
          <w:p w14:paraId="1AB335CF" w14:textId="77777777" w:rsidR="00940409" w:rsidRPr="006F5A40" w:rsidRDefault="00940409" w:rsidP="00EC117F">
            <w:pPr>
              <w:jc w:val="center"/>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Finance</w:t>
            </w:r>
          </w:p>
        </w:tc>
        <w:tc>
          <w:tcPr>
            <w:tcW w:w="2217" w:type="dxa"/>
            <w:noWrap/>
            <w:vAlign w:val="center"/>
          </w:tcPr>
          <w:p w14:paraId="6823FD7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21</w:t>
            </w:r>
          </w:p>
        </w:tc>
        <w:tc>
          <w:tcPr>
            <w:tcW w:w="1700" w:type="dxa"/>
            <w:noWrap/>
            <w:vAlign w:val="center"/>
          </w:tcPr>
          <w:p w14:paraId="47C0CCE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33</w:t>
            </w:r>
          </w:p>
        </w:tc>
        <w:tc>
          <w:tcPr>
            <w:tcW w:w="1393" w:type="dxa"/>
            <w:noWrap/>
            <w:vAlign w:val="center"/>
          </w:tcPr>
          <w:p w14:paraId="4A82672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3</w:t>
            </w:r>
          </w:p>
        </w:tc>
        <w:tc>
          <w:tcPr>
            <w:tcW w:w="1860" w:type="dxa"/>
            <w:noWrap/>
            <w:vAlign w:val="center"/>
          </w:tcPr>
          <w:p w14:paraId="07BB3E53"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val="en-GB" w:eastAsia="en-GB"/>
              </w:rPr>
              <w:t>9.1%</w:t>
            </w:r>
          </w:p>
        </w:tc>
        <w:tc>
          <w:tcPr>
            <w:tcW w:w="3603" w:type="dxa"/>
          </w:tcPr>
          <w:p w14:paraId="3552A7C1" w14:textId="77777777" w:rsidR="00940409" w:rsidRPr="006F5A40" w:rsidRDefault="00940409" w:rsidP="00EC11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6F5A40">
              <w:rPr>
                <w:rFonts w:ascii="Times New Roman" w:eastAsia="Times New Roman" w:hAnsi="Times New Roman" w:cs="Times New Roman"/>
                <w:color w:val="000000"/>
                <w:sz w:val="20"/>
                <w:szCs w:val="20"/>
                <w:lang w:eastAsia="en-GB"/>
              </w:rPr>
              <w:t>Financial Planning and Control; Course in Local Government Administration; and ICT</w:t>
            </w:r>
          </w:p>
        </w:tc>
      </w:tr>
      <w:tr w:rsidR="00940409" w:rsidRPr="006F5A40" w14:paraId="53A67A36" w14:textId="77777777" w:rsidTr="00E94C86">
        <w:trPr>
          <w:trHeight w:val="561"/>
        </w:trPr>
        <w:tc>
          <w:tcPr>
            <w:cnfStyle w:val="001000000000" w:firstRow="0" w:lastRow="0" w:firstColumn="1" w:lastColumn="0" w:oddVBand="0" w:evenVBand="0" w:oddHBand="0" w:evenHBand="0" w:firstRowFirstColumn="0" w:firstRowLastColumn="0" w:lastRowFirstColumn="0" w:lastRowLastColumn="0"/>
            <w:tcW w:w="3139" w:type="dxa"/>
            <w:noWrap/>
            <w:vAlign w:val="center"/>
          </w:tcPr>
          <w:p w14:paraId="2A364205" w14:textId="77777777" w:rsidR="00940409" w:rsidRPr="006F5A40" w:rsidRDefault="00940409" w:rsidP="00EC117F">
            <w:pPr>
              <w:jc w:val="center"/>
              <w:rPr>
                <w:rFonts w:ascii="Times New Roman" w:eastAsia="Times New Roman" w:hAnsi="Times New Roman" w:cs="Times New Roman"/>
                <w:color w:val="000000"/>
                <w:sz w:val="20"/>
                <w:szCs w:val="20"/>
                <w:lang w:eastAsia="en-GB"/>
              </w:rPr>
            </w:pPr>
            <w:r w:rsidRPr="006F5A40">
              <w:rPr>
                <w:rFonts w:ascii="Times New Roman" w:eastAsia="Times New Roman" w:hAnsi="Times New Roman" w:cs="Times New Roman"/>
                <w:color w:val="000000"/>
                <w:sz w:val="20"/>
                <w:szCs w:val="20"/>
                <w:lang w:eastAsia="en-GB"/>
              </w:rPr>
              <w:t>NADMO</w:t>
            </w:r>
          </w:p>
        </w:tc>
        <w:tc>
          <w:tcPr>
            <w:tcW w:w="2217" w:type="dxa"/>
            <w:noWrap/>
            <w:vAlign w:val="center"/>
          </w:tcPr>
          <w:p w14:paraId="7E8F7EA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5A40">
              <w:rPr>
                <w:rFonts w:ascii="Times New Roman" w:eastAsia="Times New Roman" w:hAnsi="Times New Roman" w:cs="Times New Roman"/>
                <w:color w:val="000000"/>
                <w:sz w:val="20"/>
                <w:szCs w:val="20"/>
                <w:lang w:eastAsia="en-GB"/>
              </w:rPr>
              <w:t>54</w:t>
            </w:r>
          </w:p>
        </w:tc>
        <w:tc>
          <w:tcPr>
            <w:tcW w:w="1700" w:type="dxa"/>
            <w:noWrap/>
            <w:vAlign w:val="center"/>
          </w:tcPr>
          <w:p w14:paraId="61FB89EA"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5A40">
              <w:rPr>
                <w:rFonts w:ascii="Times New Roman" w:eastAsia="Times New Roman" w:hAnsi="Times New Roman" w:cs="Times New Roman"/>
                <w:color w:val="000000"/>
                <w:sz w:val="20"/>
                <w:szCs w:val="20"/>
                <w:lang w:eastAsia="en-GB"/>
              </w:rPr>
              <w:t>89</w:t>
            </w:r>
          </w:p>
        </w:tc>
        <w:tc>
          <w:tcPr>
            <w:tcW w:w="1393" w:type="dxa"/>
            <w:noWrap/>
            <w:vAlign w:val="center"/>
          </w:tcPr>
          <w:p w14:paraId="09E6B28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5A40">
              <w:rPr>
                <w:rFonts w:ascii="Times New Roman" w:eastAsia="Times New Roman" w:hAnsi="Times New Roman" w:cs="Times New Roman"/>
                <w:color w:val="000000"/>
                <w:sz w:val="20"/>
                <w:szCs w:val="20"/>
                <w:lang w:eastAsia="en-GB"/>
              </w:rPr>
              <w:t>23</w:t>
            </w:r>
          </w:p>
        </w:tc>
        <w:tc>
          <w:tcPr>
            <w:tcW w:w="1860" w:type="dxa"/>
            <w:noWrap/>
            <w:vAlign w:val="center"/>
          </w:tcPr>
          <w:p w14:paraId="725C64D8"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5A40">
              <w:rPr>
                <w:rFonts w:ascii="Times New Roman" w:eastAsia="Times New Roman" w:hAnsi="Times New Roman" w:cs="Times New Roman"/>
                <w:color w:val="000000"/>
                <w:sz w:val="20"/>
                <w:szCs w:val="20"/>
                <w:lang w:eastAsia="en-GB"/>
              </w:rPr>
              <w:t>25.8%</w:t>
            </w:r>
          </w:p>
        </w:tc>
        <w:tc>
          <w:tcPr>
            <w:tcW w:w="3603" w:type="dxa"/>
          </w:tcPr>
          <w:p w14:paraId="5D95B751" w14:textId="77777777" w:rsidR="00940409" w:rsidRPr="006F5A40" w:rsidRDefault="00940409" w:rsidP="00EC11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5A40">
              <w:rPr>
                <w:rFonts w:ascii="Times New Roman" w:eastAsia="Times New Roman" w:hAnsi="Times New Roman" w:cs="Times New Roman"/>
                <w:color w:val="000000"/>
                <w:sz w:val="20"/>
                <w:szCs w:val="20"/>
                <w:lang w:eastAsia="en-GB"/>
              </w:rPr>
              <w:t>Training in emergency response, hazard mapping, Course in Disaster management, health, and safety</w:t>
            </w:r>
          </w:p>
        </w:tc>
      </w:tr>
    </w:tbl>
    <w:p w14:paraId="2C35EF6C" w14:textId="77777777" w:rsidR="00940409" w:rsidRPr="006F5A40" w:rsidRDefault="00940409" w:rsidP="00940409">
      <w:pPr>
        <w:tabs>
          <w:tab w:val="left" w:pos="5746"/>
        </w:tabs>
        <w:spacing w:after="0" w:line="360" w:lineRule="auto"/>
        <w:jc w:val="both"/>
        <w:rPr>
          <w:rFonts w:ascii="Times New Roman" w:hAnsi="Times New Roman" w:cs="Times New Roman"/>
          <w:b/>
          <w:bCs/>
          <w:i/>
          <w:iCs/>
          <w:sz w:val="20"/>
          <w:szCs w:val="20"/>
        </w:rPr>
      </w:pPr>
      <w:r w:rsidRPr="006F5A40">
        <w:rPr>
          <w:rFonts w:ascii="Times New Roman" w:hAnsi="Times New Roman" w:cs="Times New Roman"/>
          <w:b/>
          <w:bCs/>
          <w:i/>
          <w:iCs/>
          <w:sz w:val="20"/>
          <w:szCs w:val="20"/>
        </w:rPr>
        <w:t>Source: HR Department</w:t>
      </w:r>
    </w:p>
    <w:p w14:paraId="2C2EDA34" w14:textId="77777777" w:rsidR="00940409" w:rsidRPr="006F5A40" w:rsidRDefault="00940409" w:rsidP="00940409">
      <w:pPr>
        <w:spacing w:after="0" w:line="360" w:lineRule="auto"/>
        <w:jc w:val="both"/>
        <w:rPr>
          <w:rFonts w:ascii="Times New Roman" w:hAnsi="Times New Roman" w:cs="Times New Roman"/>
          <w:sz w:val="24"/>
          <w:szCs w:val="24"/>
        </w:rPr>
      </w:pPr>
      <w:r w:rsidRPr="006F5A40">
        <w:rPr>
          <w:rFonts w:ascii="Times New Roman" w:hAnsi="Times New Roman" w:cs="Times New Roman"/>
          <w:sz w:val="24"/>
          <w:szCs w:val="24"/>
        </w:rPr>
        <w:t>The table presents a comprehensive overview of the training needs requirement of the various departments of the district. It is believed that the departments would function beyond expectation when these department specific training courses were provided.</w:t>
      </w:r>
    </w:p>
    <w:p w14:paraId="1C75B9CF" w14:textId="77777777" w:rsidR="00940409" w:rsidRDefault="00940409" w:rsidP="00940409">
      <w:pPr>
        <w:spacing w:after="0" w:line="360" w:lineRule="auto"/>
        <w:jc w:val="both"/>
        <w:rPr>
          <w:rFonts w:ascii="Times New Roman" w:hAnsi="Times New Roman" w:cs="Times New Roman"/>
          <w:sz w:val="24"/>
          <w:szCs w:val="24"/>
        </w:rPr>
      </w:pPr>
    </w:p>
    <w:p w14:paraId="22D6B4CE" w14:textId="77777777" w:rsidR="00FB5C22" w:rsidRDefault="00FB5C22" w:rsidP="00940409">
      <w:pPr>
        <w:spacing w:after="0" w:line="360" w:lineRule="auto"/>
        <w:jc w:val="both"/>
        <w:rPr>
          <w:rFonts w:ascii="Times New Roman" w:hAnsi="Times New Roman" w:cs="Times New Roman"/>
          <w:sz w:val="24"/>
          <w:szCs w:val="24"/>
        </w:rPr>
      </w:pPr>
    </w:p>
    <w:p w14:paraId="1EBC2272" w14:textId="77777777" w:rsidR="00FB5C22" w:rsidRDefault="00FB5C22" w:rsidP="00940409">
      <w:pPr>
        <w:spacing w:after="0" w:line="360" w:lineRule="auto"/>
        <w:jc w:val="both"/>
        <w:rPr>
          <w:rFonts w:ascii="Times New Roman" w:hAnsi="Times New Roman" w:cs="Times New Roman"/>
          <w:sz w:val="24"/>
          <w:szCs w:val="24"/>
        </w:rPr>
      </w:pPr>
    </w:p>
    <w:p w14:paraId="4A74FD78" w14:textId="77777777" w:rsidR="00FB5C22" w:rsidRDefault="00FB5C22" w:rsidP="00940409">
      <w:pPr>
        <w:spacing w:after="0" w:line="360" w:lineRule="auto"/>
        <w:jc w:val="both"/>
        <w:rPr>
          <w:rFonts w:ascii="Times New Roman" w:hAnsi="Times New Roman" w:cs="Times New Roman"/>
          <w:sz w:val="24"/>
          <w:szCs w:val="24"/>
        </w:rPr>
      </w:pPr>
    </w:p>
    <w:p w14:paraId="1E5C337A" w14:textId="77777777" w:rsidR="00FB5C22" w:rsidRDefault="00FB5C22" w:rsidP="00940409">
      <w:pPr>
        <w:spacing w:after="0" w:line="360" w:lineRule="auto"/>
        <w:jc w:val="both"/>
        <w:rPr>
          <w:rFonts w:ascii="Times New Roman" w:hAnsi="Times New Roman" w:cs="Times New Roman"/>
          <w:sz w:val="24"/>
          <w:szCs w:val="24"/>
        </w:rPr>
      </w:pPr>
    </w:p>
    <w:p w14:paraId="0496F3D4" w14:textId="77777777" w:rsidR="00FB5C22" w:rsidRDefault="00FB5C22" w:rsidP="00940409">
      <w:pPr>
        <w:spacing w:after="0" w:line="360" w:lineRule="auto"/>
        <w:jc w:val="both"/>
        <w:rPr>
          <w:rFonts w:ascii="Times New Roman" w:hAnsi="Times New Roman" w:cs="Times New Roman"/>
          <w:sz w:val="24"/>
          <w:szCs w:val="24"/>
        </w:rPr>
      </w:pPr>
    </w:p>
    <w:p w14:paraId="6B624932" w14:textId="77777777" w:rsidR="00FB5C22" w:rsidRDefault="00FB5C22" w:rsidP="00940409">
      <w:pPr>
        <w:spacing w:after="0" w:line="360" w:lineRule="auto"/>
        <w:jc w:val="both"/>
        <w:rPr>
          <w:rFonts w:ascii="Times New Roman" w:hAnsi="Times New Roman" w:cs="Times New Roman"/>
          <w:sz w:val="24"/>
          <w:szCs w:val="24"/>
        </w:rPr>
      </w:pPr>
    </w:p>
    <w:p w14:paraId="50CFFBA9" w14:textId="77777777" w:rsidR="00FB5C22" w:rsidRDefault="00FB5C22" w:rsidP="00940409">
      <w:pPr>
        <w:spacing w:after="0" w:line="360" w:lineRule="auto"/>
        <w:jc w:val="both"/>
        <w:rPr>
          <w:rFonts w:ascii="Times New Roman" w:hAnsi="Times New Roman" w:cs="Times New Roman"/>
          <w:sz w:val="24"/>
          <w:szCs w:val="24"/>
        </w:rPr>
      </w:pPr>
    </w:p>
    <w:p w14:paraId="66E9DF38" w14:textId="77777777" w:rsidR="00FB5C22" w:rsidRDefault="00FB5C22" w:rsidP="00940409">
      <w:pPr>
        <w:spacing w:after="0" w:line="360" w:lineRule="auto"/>
        <w:jc w:val="both"/>
        <w:rPr>
          <w:rFonts w:ascii="Times New Roman" w:hAnsi="Times New Roman" w:cs="Times New Roman"/>
          <w:sz w:val="24"/>
          <w:szCs w:val="24"/>
        </w:rPr>
      </w:pPr>
    </w:p>
    <w:p w14:paraId="71DAD2E4" w14:textId="77777777" w:rsidR="00FB5C22" w:rsidRDefault="00FB5C22" w:rsidP="00940409">
      <w:pPr>
        <w:spacing w:after="0" w:line="360" w:lineRule="auto"/>
        <w:jc w:val="both"/>
        <w:rPr>
          <w:rFonts w:ascii="Times New Roman" w:hAnsi="Times New Roman" w:cs="Times New Roman"/>
          <w:sz w:val="24"/>
          <w:szCs w:val="24"/>
        </w:rPr>
      </w:pPr>
    </w:p>
    <w:p w14:paraId="175DD46B" w14:textId="77777777" w:rsidR="00FB5C22" w:rsidRDefault="00FB5C22" w:rsidP="00940409">
      <w:pPr>
        <w:spacing w:after="0" w:line="360" w:lineRule="auto"/>
        <w:jc w:val="both"/>
        <w:rPr>
          <w:rFonts w:ascii="Times New Roman" w:hAnsi="Times New Roman" w:cs="Times New Roman"/>
          <w:sz w:val="24"/>
          <w:szCs w:val="24"/>
        </w:rPr>
      </w:pPr>
    </w:p>
    <w:p w14:paraId="03655F37" w14:textId="77777777" w:rsidR="00FB5C22" w:rsidRDefault="00FB5C22" w:rsidP="00940409">
      <w:pPr>
        <w:spacing w:after="0" w:line="360" w:lineRule="auto"/>
        <w:jc w:val="both"/>
        <w:rPr>
          <w:rFonts w:ascii="Times New Roman" w:hAnsi="Times New Roman" w:cs="Times New Roman"/>
          <w:sz w:val="24"/>
          <w:szCs w:val="24"/>
        </w:rPr>
      </w:pPr>
    </w:p>
    <w:p w14:paraId="6E68D320" w14:textId="77777777" w:rsidR="00FB5C22" w:rsidRDefault="00FB5C22" w:rsidP="00940409">
      <w:pPr>
        <w:spacing w:after="0" w:line="360" w:lineRule="auto"/>
        <w:jc w:val="both"/>
        <w:rPr>
          <w:rFonts w:ascii="Times New Roman" w:hAnsi="Times New Roman" w:cs="Times New Roman"/>
          <w:sz w:val="24"/>
          <w:szCs w:val="24"/>
        </w:rPr>
      </w:pPr>
    </w:p>
    <w:p w14:paraId="34356813" w14:textId="77777777" w:rsidR="00E94C86" w:rsidRDefault="00E94C86" w:rsidP="00940409">
      <w:pPr>
        <w:spacing w:after="0" w:line="360" w:lineRule="auto"/>
        <w:jc w:val="both"/>
        <w:rPr>
          <w:rFonts w:ascii="Times New Roman" w:hAnsi="Times New Roman" w:cs="Times New Roman"/>
          <w:sz w:val="24"/>
          <w:szCs w:val="24"/>
        </w:rPr>
      </w:pPr>
    </w:p>
    <w:p w14:paraId="6B660786" w14:textId="124332D9" w:rsidR="00940409" w:rsidRPr="006F5A40" w:rsidRDefault="00940409" w:rsidP="00940409">
      <w:pPr>
        <w:pStyle w:val="Caption"/>
        <w:rPr>
          <w:sz w:val="24"/>
          <w:szCs w:val="24"/>
        </w:rPr>
      </w:pPr>
    </w:p>
    <w:p w14:paraId="0E438015" w14:textId="36862CBC" w:rsidR="00E94C86" w:rsidRPr="00E94C86" w:rsidRDefault="00E94C86" w:rsidP="00E94C86">
      <w:pPr>
        <w:pStyle w:val="Caption"/>
        <w:keepNext/>
        <w:rPr>
          <w:b w:val="0"/>
          <w:bCs w:val="0"/>
          <w:i/>
          <w:iCs/>
          <w:sz w:val="24"/>
          <w:szCs w:val="24"/>
          <w:u w:val="single"/>
        </w:rPr>
      </w:pPr>
      <w:bookmarkStart w:id="78" w:name="_Toc190880258"/>
      <w:r w:rsidRPr="00E94C86">
        <w:rPr>
          <w:b w:val="0"/>
          <w:bCs w:val="0"/>
          <w:i/>
          <w:iCs/>
          <w:sz w:val="24"/>
          <w:szCs w:val="24"/>
          <w:u w:val="single"/>
        </w:rPr>
        <w:t xml:space="preserve">Table </w:t>
      </w:r>
      <w:r w:rsidRPr="00E94C86">
        <w:rPr>
          <w:b w:val="0"/>
          <w:bCs w:val="0"/>
          <w:i/>
          <w:iCs/>
          <w:sz w:val="24"/>
          <w:szCs w:val="24"/>
          <w:u w:val="single"/>
        </w:rPr>
        <w:fldChar w:fldCharType="begin"/>
      </w:r>
      <w:r w:rsidRPr="00E94C86">
        <w:rPr>
          <w:b w:val="0"/>
          <w:bCs w:val="0"/>
          <w:i/>
          <w:iCs/>
          <w:sz w:val="24"/>
          <w:szCs w:val="24"/>
          <w:u w:val="single"/>
        </w:rPr>
        <w:instrText xml:space="preserve"> SEQ Table \* ARABIC </w:instrText>
      </w:r>
      <w:r w:rsidRPr="00E94C86">
        <w:rPr>
          <w:b w:val="0"/>
          <w:bCs w:val="0"/>
          <w:i/>
          <w:iCs/>
          <w:sz w:val="24"/>
          <w:szCs w:val="24"/>
          <w:u w:val="single"/>
        </w:rPr>
        <w:fldChar w:fldCharType="separate"/>
      </w:r>
      <w:r>
        <w:rPr>
          <w:b w:val="0"/>
          <w:bCs w:val="0"/>
          <w:i/>
          <w:iCs/>
          <w:noProof/>
          <w:sz w:val="24"/>
          <w:szCs w:val="24"/>
          <w:u w:val="single"/>
        </w:rPr>
        <w:t>10</w:t>
      </w:r>
      <w:r w:rsidRPr="00E94C86">
        <w:rPr>
          <w:b w:val="0"/>
          <w:bCs w:val="0"/>
          <w:i/>
          <w:iCs/>
          <w:sz w:val="24"/>
          <w:szCs w:val="24"/>
          <w:u w:val="single"/>
        </w:rPr>
        <w:fldChar w:fldCharType="end"/>
      </w:r>
      <w:r w:rsidRPr="00E94C86">
        <w:rPr>
          <w:b w:val="0"/>
          <w:bCs w:val="0"/>
          <w:i/>
          <w:iCs/>
          <w:sz w:val="24"/>
          <w:szCs w:val="24"/>
          <w:u w:val="single"/>
        </w:rPr>
        <w:t>: Staff Strengths of MMDAs (Trainings and Workshops)</w:t>
      </w:r>
      <w:bookmarkEnd w:id="78"/>
    </w:p>
    <w:tbl>
      <w:tblPr>
        <w:tblStyle w:val="GridTable4-Accent3"/>
        <w:tblpPr w:leftFromText="180" w:rightFromText="180" w:vertAnchor="text" w:horzAnchor="margin" w:tblpXSpec="center" w:tblpY="204"/>
        <w:tblW w:w="14457" w:type="dxa"/>
        <w:tblLook w:val="04A0" w:firstRow="1" w:lastRow="0" w:firstColumn="1" w:lastColumn="0" w:noHBand="0" w:noVBand="1"/>
      </w:tblPr>
      <w:tblGrid>
        <w:gridCol w:w="2062"/>
        <w:gridCol w:w="2104"/>
        <w:gridCol w:w="2474"/>
        <w:gridCol w:w="1805"/>
        <w:gridCol w:w="1772"/>
        <w:gridCol w:w="1416"/>
        <w:gridCol w:w="923"/>
        <w:gridCol w:w="818"/>
        <w:gridCol w:w="1083"/>
      </w:tblGrid>
      <w:tr w:rsidR="00940409" w:rsidRPr="006F5A40" w14:paraId="5E1AA6A1" w14:textId="77777777" w:rsidTr="00E94C86">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062" w:type="dxa"/>
            <w:hideMark/>
          </w:tcPr>
          <w:p w14:paraId="443B8AE7" w14:textId="77777777" w:rsidR="00940409" w:rsidRPr="006F5A40" w:rsidRDefault="00940409" w:rsidP="00EC117F">
            <w:pPr>
              <w:jc w:val="center"/>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NAME OR TYPE OF THE CAPACITY DEVELOPMENT</w:t>
            </w:r>
          </w:p>
        </w:tc>
        <w:tc>
          <w:tcPr>
            <w:tcW w:w="2104" w:type="dxa"/>
            <w:hideMark/>
          </w:tcPr>
          <w:p w14:paraId="3B4C970F"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VENUE/LOCATION</w:t>
            </w:r>
          </w:p>
        </w:tc>
        <w:tc>
          <w:tcPr>
            <w:tcW w:w="2474" w:type="dxa"/>
            <w:hideMark/>
          </w:tcPr>
          <w:p w14:paraId="044BFDCF"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PURPOSE OF THE PROGRAMME</w:t>
            </w:r>
          </w:p>
        </w:tc>
        <w:tc>
          <w:tcPr>
            <w:tcW w:w="1805" w:type="dxa"/>
            <w:hideMark/>
          </w:tcPr>
          <w:p w14:paraId="72549C21"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SOURCE OF FUNDING</w:t>
            </w:r>
          </w:p>
        </w:tc>
        <w:tc>
          <w:tcPr>
            <w:tcW w:w="1772" w:type="dxa"/>
            <w:hideMark/>
          </w:tcPr>
          <w:p w14:paraId="32F68517"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FACILITATORS</w:t>
            </w:r>
          </w:p>
        </w:tc>
        <w:tc>
          <w:tcPr>
            <w:tcW w:w="1416" w:type="dxa"/>
            <w:hideMark/>
          </w:tcPr>
          <w:p w14:paraId="365C9ACC"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TARGET GROUP</w:t>
            </w:r>
          </w:p>
        </w:tc>
        <w:tc>
          <w:tcPr>
            <w:tcW w:w="2824" w:type="dxa"/>
            <w:gridSpan w:val="3"/>
            <w:hideMark/>
          </w:tcPr>
          <w:p w14:paraId="19AB5CFA"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6F5A40">
              <w:rPr>
                <w:rFonts w:ascii="Times New Roman" w:eastAsia="Times New Roman" w:hAnsi="Times New Roman" w:cs="Times New Roman"/>
                <w:color w:val="000000"/>
                <w:sz w:val="20"/>
                <w:szCs w:val="20"/>
              </w:rPr>
              <w:t>NO OF BENEFICIARIES</w:t>
            </w:r>
          </w:p>
        </w:tc>
      </w:tr>
      <w:tr w:rsidR="00940409" w:rsidRPr="006F5A40" w14:paraId="019BB322" w14:textId="77777777" w:rsidTr="00E94C8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062" w:type="dxa"/>
            <w:noWrap/>
            <w:hideMark/>
          </w:tcPr>
          <w:p w14:paraId="3F775717" w14:textId="77777777" w:rsidR="00940409" w:rsidRPr="006F5A40" w:rsidRDefault="00940409" w:rsidP="00EC117F">
            <w:pPr>
              <w:jc w:val="center"/>
              <w:rPr>
                <w:rFonts w:ascii="Times New Roman" w:eastAsia="Times New Roman" w:hAnsi="Times New Roman" w:cs="Times New Roman"/>
                <w:b w:val="0"/>
                <w:bCs w:val="0"/>
                <w:color w:val="000000"/>
                <w:sz w:val="20"/>
                <w:szCs w:val="20"/>
              </w:rPr>
            </w:pPr>
          </w:p>
        </w:tc>
        <w:tc>
          <w:tcPr>
            <w:tcW w:w="2104" w:type="dxa"/>
            <w:noWrap/>
            <w:hideMark/>
          </w:tcPr>
          <w:p w14:paraId="6054D6B5"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2474" w:type="dxa"/>
            <w:noWrap/>
            <w:hideMark/>
          </w:tcPr>
          <w:p w14:paraId="31BDD74A"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805" w:type="dxa"/>
            <w:noWrap/>
            <w:hideMark/>
          </w:tcPr>
          <w:p w14:paraId="5AF8FD2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772" w:type="dxa"/>
            <w:noWrap/>
            <w:hideMark/>
          </w:tcPr>
          <w:p w14:paraId="1D15E2F8"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416" w:type="dxa"/>
            <w:noWrap/>
            <w:hideMark/>
          </w:tcPr>
          <w:p w14:paraId="6BB11756"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923" w:type="dxa"/>
            <w:noWrap/>
            <w:hideMark/>
          </w:tcPr>
          <w:p w14:paraId="03D936E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F5A40">
              <w:rPr>
                <w:rFonts w:ascii="Times New Roman" w:eastAsia="Times New Roman" w:hAnsi="Times New Roman" w:cs="Times New Roman"/>
                <w:b/>
                <w:bCs/>
                <w:color w:val="000000"/>
                <w:sz w:val="20"/>
                <w:szCs w:val="20"/>
              </w:rPr>
              <w:t>TOTAL</w:t>
            </w:r>
          </w:p>
        </w:tc>
        <w:tc>
          <w:tcPr>
            <w:tcW w:w="818" w:type="dxa"/>
            <w:noWrap/>
            <w:hideMark/>
          </w:tcPr>
          <w:p w14:paraId="3F1B1A4C"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F5A40">
              <w:rPr>
                <w:rFonts w:ascii="Times New Roman" w:eastAsia="Times New Roman" w:hAnsi="Times New Roman" w:cs="Times New Roman"/>
                <w:b/>
                <w:bCs/>
                <w:color w:val="000000"/>
                <w:sz w:val="20"/>
                <w:szCs w:val="20"/>
              </w:rPr>
              <w:t>MALE</w:t>
            </w:r>
          </w:p>
        </w:tc>
        <w:tc>
          <w:tcPr>
            <w:tcW w:w="1083" w:type="dxa"/>
            <w:noWrap/>
            <w:hideMark/>
          </w:tcPr>
          <w:p w14:paraId="0DCCB72B"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F5A40">
              <w:rPr>
                <w:rFonts w:ascii="Times New Roman" w:eastAsia="Times New Roman" w:hAnsi="Times New Roman" w:cs="Times New Roman"/>
                <w:b/>
                <w:bCs/>
                <w:color w:val="000000"/>
                <w:sz w:val="20"/>
                <w:szCs w:val="20"/>
              </w:rPr>
              <w:t>FEMALE</w:t>
            </w:r>
          </w:p>
        </w:tc>
      </w:tr>
      <w:tr w:rsidR="00940409" w:rsidRPr="006F5A40" w14:paraId="47722F22" w14:textId="77777777" w:rsidTr="00E94C86">
        <w:trPr>
          <w:trHeight w:val="508"/>
        </w:trPr>
        <w:tc>
          <w:tcPr>
            <w:cnfStyle w:val="001000000000" w:firstRow="0" w:lastRow="0" w:firstColumn="1" w:lastColumn="0" w:oddVBand="0" w:evenVBand="0" w:oddHBand="0" w:evenHBand="0" w:firstRowFirstColumn="0" w:firstRowLastColumn="0" w:lastRowFirstColumn="0" w:lastRowLastColumn="0"/>
            <w:tcW w:w="2062" w:type="dxa"/>
            <w:noWrap/>
          </w:tcPr>
          <w:p w14:paraId="4D33CFE8" w14:textId="77777777" w:rsidR="00940409" w:rsidRPr="006F5A40" w:rsidRDefault="00940409" w:rsidP="00EC117F">
            <w:pPr>
              <w:rPr>
                <w:rFonts w:ascii="Times New Roman" w:hAnsi="Times New Roman" w:cs="Times New Roman"/>
                <w:color w:val="000000"/>
              </w:rPr>
            </w:pPr>
            <w:r w:rsidRPr="006F5A40">
              <w:rPr>
                <w:rFonts w:ascii="Times New Roman" w:hAnsi="Times New Roman" w:cs="Times New Roman"/>
                <w:color w:val="000000"/>
              </w:rPr>
              <w:t>organize training for staff on SUI-</w:t>
            </w:r>
            <w:proofErr w:type="spellStart"/>
            <w:r w:rsidRPr="006F5A40">
              <w:rPr>
                <w:rFonts w:ascii="Times New Roman" w:hAnsi="Times New Roman" w:cs="Times New Roman"/>
                <w:color w:val="000000"/>
              </w:rPr>
              <w:t>Qeneris</w:t>
            </w:r>
            <w:proofErr w:type="spellEnd"/>
            <w:r w:rsidRPr="006F5A40">
              <w:rPr>
                <w:rFonts w:ascii="Times New Roman" w:hAnsi="Times New Roman" w:cs="Times New Roman"/>
                <w:color w:val="000000"/>
              </w:rPr>
              <w:t xml:space="preserve"> Attendance and Productivity Requisites Facility (Clocking in System)</w:t>
            </w:r>
          </w:p>
          <w:p w14:paraId="57BBC5BB" w14:textId="77777777" w:rsidR="00940409" w:rsidRPr="006F5A40" w:rsidRDefault="00940409" w:rsidP="00EC117F">
            <w:pPr>
              <w:rPr>
                <w:rFonts w:ascii="Times New Roman" w:eastAsia="Times New Roman" w:hAnsi="Times New Roman" w:cs="Times New Roman"/>
                <w:color w:val="000000"/>
                <w:sz w:val="20"/>
                <w:szCs w:val="20"/>
              </w:rPr>
            </w:pPr>
          </w:p>
        </w:tc>
        <w:tc>
          <w:tcPr>
            <w:tcW w:w="2104" w:type="dxa"/>
          </w:tcPr>
          <w:p w14:paraId="599D830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Church of Pentecost - shama</w:t>
            </w:r>
          </w:p>
        </w:tc>
        <w:tc>
          <w:tcPr>
            <w:tcW w:w="2474" w:type="dxa"/>
          </w:tcPr>
          <w:p w14:paraId="0AB98E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color w:val="000000"/>
              </w:rPr>
              <w:t>To train staff on the functionalities, operational ability, and benefits of SAPRF facility (Clocking in System)</w:t>
            </w:r>
          </w:p>
          <w:p w14:paraId="0B8B33A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805" w:type="dxa"/>
            <w:noWrap/>
          </w:tcPr>
          <w:p w14:paraId="764990F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6F5A40">
              <w:rPr>
                <w:rFonts w:ascii="Times New Roman" w:hAnsi="Times New Roman" w:cs="Times New Roman"/>
                <w:b/>
                <w:bCs/>
                <w:color w:val="000000"/>
              </w:rPr>
              <w:t>DACF-RFG/DACF/IGF</w:t>
            </w:r>
          </w:p>
          <w:p w14:paraId="7F4A50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0FA89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772" w:type="dxa"/>
          </w:tcPr>
          <w:p w14:paraId="067BF13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color w:val="000000"/>
              </w:rPr>
              <w:t>All Staff</w:t>
            </w:r>
          </w:p>
          <w:p w14:paraId="5BE1A2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416" w:type="dxa"/>
          </w:tcPr>
          <w:p w14:paraId="7A2981B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Regional HRM</w:t>
            </w:r>
          </w:p>
        </w:tc>
        <w:tc>
          <w:tcPr>
            <w:tcW w:w="923" w:type="dxa"/>
            <w:noWrap/>
          </w:tcPr>
          <w:p w14:paraId="256200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180</w:t>
            </w:r>
          </w:p>
        </w:tc>
        <w:tc>
          <w:tcPr>
            <w:tcW w:w="818" w:type="dxa"/>
            <w:noWrap/>
          </w:tcPr>
          <w:p w14:paraId="3BCA6D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110</w:t>
            </w:r>
          </w:p>
        </w:tc>
        <w:tc>
          <w:tcPr>
            <w:tcW w:w="1083" w:type="dxa"/>
            <w:noWrap/>
          </w:tcPr>
          <w:p w14:paraId="5FE3F6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70</w:t>
            </w:r>
          </w:p>
        </w:tc>
      </w:tr>
      <w:tr w:rsidR="00940409" w:rsidRPr="006F5A40" w14:paraId="1DEF49C1" w14:textId="77777777" w:rsidTr="00E94C86">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062" w:type="dxa"/>
            <w:noWrap/>
          </w:tcPr>
          <w:p w14:paraId="0286FC47" w14:textId="77777777" w:rsidR="00940409" w:rsidRPr="006F5A40" w:rsidRDefault="00940409" w:rsidP="00EC117F">
            <w:pPr>
              <w:rPr>
                <w:rFonts w:ascii="Times New Roman" w:hAnsi="Times New Roman" w:cs="Times New Roman"/>
                <w:color w:val="000000"/>
              </w:rPr>
            </w:pPr>
            <w:r w:rsidRPr="006F5A40">
              <w:rPr>
                <w:rFonts w:ascii="Times New Roman" w:hAnsi="Times New Roman" w:cs="Times New Roman"/>
                <w:color w:val="000000"/>
              </w:rPr>
              <w:t>Organize Training for Staff on LGS Protocols;</w:t>
            </w:r>
          </w:p>
          <w:p w14:paraId="0F88E9DE" w14:textId="77777777" w:rsidR="00940409" w:rsidRPr="006F5A40" w:rsidRDefault="00940409" w:rsidP="00EC117F">
            <w:pPr>
              <w:rPr>
                <w:rFonts w:ascii="Times New Roman" w:eastAsia="Times New Roman" w:hAnsi="Times New Roman" w:cs="Times New Roman"/>
                <w:color w:val="000000"/>
                <w:sz w:val="20"/>
                <w:szCs w:val="20"/>
              </w:rPr>
            </w:pPr>
            <w:r w:rsidRPr="006F5A40">
              <w:rPr>
                <w:rFonts w:ascii="Times New Roman" w:hAnsi="Times New Roman" w:cs="Times New Roman"/>
              </w:rPr>
              <w:t>The Roles and Functions of Staff of Department Physical Planning Department and Works</w:t>
            </w:r>
          </w:p>
        </w:tc>
        <w:tc>
          <w:tcPr>
            <w:tcW w:w="2104" w:type="dxa"/>
          </w:tcPr>
          <w:p w14:paraId="1280945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GES Conference Hall, shama</w:t>
            </w:r>
          </w:p>
        </w:tc>
        <w:tc>
          <w:tcPr>
            <w:tcW w:w="2474" w:type="dxa"/>
          </w:tcPr>
          <w:p w14:paraId="69C86C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color w:val="000000"/>
              </w:rPr>
              <w:t>To sharpen knowledge of staff on LGS</w:t>
            </w:r>
          </w:p>
          <w:p w14:paraId="48F49E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rPr>
              <w:t>The Roles and Functions of Staff at Department Physical Planning Department and Works</w:t>
            </w:r>
          </w:p>
          <w:p w14:paraId="6B61A1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805" w:type="dxa"/>
            <w:noWrap/>
          </w:tcPr>
          <w:p w14:paraId="1B8E35E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39B69D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6F5A40">
              <w:rPr>
                <w:rFonts w:ascii="Times New Roman" w:hAnsi="Times New Roman" w:cs="Times New Roman"/>
                <w:b/>
                <w:bCs/>
                <w:color w:val="000000"/>
              </w:rPr>
              <w:t>DACF-RFG/DACF/IGF</w:t>
            </w:r>
          </w:p>
          <w:p w14:paraId="2DD5AA7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772" w:type="dxa"/>
          </w:tcPr>
          <w:p w14:paraId="78F8C2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color w:val="000000"/>
              </w:rPr>
              <w:t>Staff of Physical Planning Department and Works Department</w:t>
            </w:r>
          </w:p>
          <w:p w14:paraId="7A443E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416" w:type="dxa"/>
          </w:tcPr>
          <w:p w14:paraId="272A05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Senior Engineer (OHLGS)</w:t>
            </w:r>
          </w:p>
        </w:tc>
        <w:tc>
          <w:tcPr>
            <w:tcW w:w="923" w:type="dxa"/>
            <w:noWrap/>
          </w:tcPr>
          <w:p w14:paraId="1213A7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32</w:t>
            </w:r>
          </w:p>
        </w:tc>
        <w:tc>
          <w:tcPr>
            <w:tcW w:w="818" w:type="dxa"/>
            <w:noWrap/>
          </w:tcPr>
          <w:p w14:paraId="171DAF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27</w:t>
            </w:r>
          </w:p>
        </w:tc>
        <w:tc>
          <w:tcPr>
            <w:tcW w:w="1083" w:type="dxa"/>
            <w:noWrap/>
          </w:tcPr>
          <w:p w14:paraId="68E46B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5</w:t>
            </w:r>
          </w:p>
        </w:tc>
      </w:tr>
      <w:tr w:rsidR="00940409" w:rsidRPr="006F5A40" w14:paraId="171A3FD2" w14:textId="77777777" w:rsidTr="00E94C86">
        <w:trPr>
          <w:trHeight w:val="69"/>
        </w:trPr>
        <w:tc>
          <w:tcPr>
            <w:cnfStyle w:val="001000000000" w:firstRow="0" w:lastRow="0" w:firstColumn="1" w:lastColumn="0" w:oddVBand="0" w:evenVBand="0" w:oddHBand="0" w:evenHBand="0" w:firstRowFirstColumn="0" w:firstRowLastColumn="0" w:lastRowFirstColumn="0" w:lastRowLastColumn="0"/>
            <w:tcW w:w="2062" w:type="dxa"/>
          </w:tcPr>
          <w:p w14:paraId="7FED2662" w14:textId="77777777" w:rsidR="00940409" w:rsidRPr="006F5A40" w:rsidRDefault="00940409" w:rsidP="00EC117F">
            <w:pPr>
              <w:rPr>
                <w:rFonts w:ascii="Times New Roman" w:hAnsi="Times New Roman" w:cs="Times New Roman"/>
                <w:color w:val="000000"/>
              </w:rPr>
            </w:pPr>
            <w:r w:rsidRPr="006F5A40">
              <w:rPr>
                <w:rFonts w:ascii="Times New Roman" w:hAnsi="Times New Roman" w:cs="Times New Roman"/>
                <w:color w:val="000000"/>
              </w:rPr>
              <w:lastRenderedPageBreak/>
              <w:t>Public Financial Management</w:t>
            </w:r>
          </w:p>
          <w:p w14:paraId="47E6836C" w14:textId="77777777" w:rsidR="00940409" w:rsidRPr="006F5A40" w:rsidRDefault="00940409" w:rsidP="00EC117F">
            <w:pPr>
              <w:rPr>
                <w:rFonts w:ascii="Times New Roman" w:eastAsia="Times New Roman" w:hAnsi="Times New Roman" w:cs="Times New Roman"/>
                <w:color w:val="000000"/>
                <w:sz w:val="20"/>
                <w:szCs w:val="20"/>
              </w:rPr>
            </w:pPr>
          </w:p>
        </w:tc>
        <w:tc>
          <w:tcPr>
            <w:tcW w:w="2104" w:type="dxa"/>
          </w:tcPr>
          <w:p w14:paraId="714CAF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2474" w:type="dxa"/>
          </w:tcPr>
          <w:p w14:paraId="26072F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color w:val="000000"/>
              </w:rPr>
              <w:t>To build the capacity of the staff on Public Financial Management</w:t>
            </w:r>
          </w:p>
          <w:p w14:paraId="7CA8F3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805" w:type="dxa"/>
            <w:noWrap/>
          </w:tcPr>
          <w:p w14:paraId="789C5E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6F5A40">
              <w:rPr>
                <w:rFonts w:ascii="Times New Roman" w:hAnsi="Times New Roman" w:cs="Times New Roman"/>
                <w:b/>
                <w:bCs/>
                <w:color w:val="000000"/>
              </w:rPr>
              <w:t>DACF-RFG/DACF/IGF</w:t>
            </w:r>
          </w:p>
          <w:p w14:paraId="21E9D1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772" w:type="dxa"/>
            <w:noWrap/>
          </w:tcPr>
          <w:p w14:paraId="2211E2F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hAnsi="Times New Roman" w:cs="Times New Roman"/>
                <w:color w:val="000000"/>
              </w:rPr>
              <w:t>All Staff</w:t>
            </w:r>
          </w:p>
        </w:tc>
        <w:tc>
          <w:tcPr>
            <w:tcW w:w="1416" w:type="dxa"/>
          </w:tcPr>
          <w:p w14:paraId="233D9D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923" w:type="dxa"/>
            <w:noWrap/>
          </w:tcPr>
          <w:p w14:paraId="0DC5EFC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818" w:type="dxa"/>
            <w:noWrap/>
          </w:tcPr>
          <w:p w14:paraId="7D8C44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083" w:type="dxa"/>
            <w:noWrap/>
          </w:tcPr>
          <w:p w14:paraId="0936D1C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r>
      <w:tr w:rsidR="00940409" w:rsidRPr="006F5A40" w14:paraId="27148CC0" w14:textId="77777777" w:rsidTr="00E94C8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062" w:type="dxa"/>
          </w:tcPr>
          <w:p w14:paraId="650F192E" w14:textId="77777777" w:rsidR="00940409" w:rsidRPr="006F5A40" w:rsidRDefault="00940409" w:rsidP="00EC117F">
            <w:pPr>
              <w:rPr>
                <w:rFonts w:ascii="Times New Roman" w:hAnsi="Times New Roman" w:cs="Times New Roman"/>
                <w:color w:val="000000"/>
              </w:rPr>
            </w:pPr>
          </w:p>
          <w:p w14:paraId="0F45D4E7" w14:textId="77777777" w:rsidR="00940409" w:rsidRPr="006F5A40" w:rsidRDefault="00940409" w:rsidP="00EC117F">
            <w:pPr>
              <w:rPr>
                <w:rFonts w:ascii="Times New Roman" w:hAnsi="Times New Roman" w:cs="Times New Roman"/>
                <w:color w:val="000000"/>
              </w:rPr>
            </w:pPr>
            <w:r w:rsidRPr="006F5A40">
              <w:rPr>
                <w:rFonts w:ascii="Times New Roman" w:hAnsi="Times New Roman" w:cs="Times New Roman"/>
                <w:color w:val="000000"/>
              </w:rPr>
              <w:t>The Roles and Functions of Assembly Members in Local Governance</w:t>
            </w:r>
          </w:p>
          <w:p w14:paraId="05055792" w14:textId="77777777" w:rsidR="00940409" w:rsidRPr="006F5A40" w:rsidRDefault="00940409" w:rsidP="00EC117F">
            <w:pPr>
              <w:rPr>
                <w:rFonts w:ascii="Times New Roman" w:eastAsia="Times New Roman" w:hAnsi="Times New Roman" w:cs="Times New Roman"/>
                <w:color w:val="000000"/>
                <w:sz w:val="20"/>
                <w:szCs w:val="20"/>
              </w:rPr>
            </w:pPr>
          </w:p>
        </w:tc>
        <w:tc>
          <w:tcPr>
            <w:tcW w:w="2104" w:type="dxa"/>
          </w:tcPr>
          <w:p w14:paraId="38FD319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GES Conference Hall, shama</w:t>
            </w:r>
          </w:p>
        </w:tc>
        <w:tc>
          <w:tcPr>
            <w:tcW w:w="2474" w:type="dxa"/>
          </w:tcPr>
          <w:p w14:paraId="646529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17E2E4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F5A40">
              <w:rPr>
                <w:rFonts w:ascii="Times New Roman" w:hAnsi="Times New Roman" w:cs="Times New Roman"/>
                <w:color w:val="000000"/>
              </w:rPr>
              <w:t>To build the capacity of the Assembly Members</w:t>
            </w:r>
          </w:p>
          <w:p w14:paraId="76630ED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513DC3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498D33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805" w:type="dxa"/>
            <w:noWrap/>
          </w:tcPr>
          <w:p w14:paraId="4903D0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325C22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6F5A40">
              <w:rPr>
                <w:rFonts w:ascii="Times New Roman" w:hAnsi="Times New Roman" w:cs="Times New Roman"/>
                <w:b/>
                <w:bCs/>
                <w:color w:val="000000"/>
              </w:rPr>
              <w:t>DACF-RFG/ DACF/IGF</w:t>
            </w:r>
          </w:p>
          <w:p w14:paraId="13B678FC" w14:textId="77777777" w:rsidR="00940409" w:rsidRPr="006F5A40" w:rsidRDefault="00940409" w:rsidP="00EC117F">
            <w:pPr>
              <w:tabs>
                <w:tab w:val="left" w:pos="152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5A4C1C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772" w:type="dxa"/>
            <w:noWrap/>
          </w:tcPr>
          <w:p w14:paraId="34FA130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78B9E2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hAnsi="Times New Roman" w:cs="Times New Roman"/>
              </w:rPr>
              <w:t>Unit Committee members</w:t>
            </w:r>
          </w:p>
        </w:tc>
        <w:tc>
          <w:tcPr>
            <w:tcW w:w="1416" w:type="dxa"/>
          </w:tcPr>
          <w:p w14:paraId="0E31DC0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Dr Amid and Dr. Amoako (Institute of Local Government Studies</w:t>
            </w:r>
          </w:p>
        </w:tc>
        <w:tc>
          <w:tcPr>
            <w:tcW w:w="923" w:type="dxa"/>
            <w:noWrap/>
          </w:tcPr>
          <w:p w14:paraId="29D2C8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25</w:t>
            </w:r>
          </w:p>
        </w:tc>
        <w:tc>
          <w:tcPr>
            <w:tcW w:w="818" w:type="dxa"/>
            <w:noWrap/>
          </w:tcPr>
          <w:p w14:paraId="16625C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22</w:t>
            </w:r>
          </w:p>
        </w:tc>
        <w:tc>
          <w:tcPr>
            <w:tcW w:w="1083" w:type="dxa"/>
            <w:noWrap/>
          </w:tcPr>
          <w:p w14:paraId="567D7C4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5A40">
              <w:rPr>
                <w:rFonts w:ascii="Times New Roman" w:eastAsia="Times New Roman" w:hAnsi="Times New Roman" w:cs="Times New Roman"/>
                <w:sz w:val="24"/>
                <w:szCs w:val="24"/>
              </w:rPr>
              <w:t>3</w:t>
            </w:r>
          </w:p>
        </w:tc>
      </w:tr>
    </w:tbl>
    <w:p w14:paraId="73EA3214" w14:textId="215CDC8C" w:rsidR="00940409" w:rsidRPr="006F5A40" w:rsidRDefault="00940409" w:rsidP="00940409">
      <w:pPr>
        <w:tabs>
          <w:tab w:val="left" w:pos="5746"/>
        </w:tabs>
        <w:spacing w:line="360" w:lineRule="auto"/>
        <w:jc w:val="both"/>
        <w:rPr>
          <w:rFonts w:ascii="Times New Roman" w:hAnsi="Times New Roman" w:cs="Times New Roman"/>
          <w:i/>
          <w:iCs/>
          <w:sz w:val="20"/>
          <w:szCs w:val="20"/>
        </w:rPr>
      </w:pPr>
      <w:r w:rsidRPr="006F5A40">
        <w:rPr>
          <w:rFonts w:ascii="Times New Roman" w:hAnsi="Times New Roman" w:cs="Times New Roman"/>
          <w:i/>
          <w:iCs/>
          <w:sz w:val="20"/>
          <w:szCs w:val="20"/>
        </w:rPr>
        <w:t>Source: HR Department</w:t>
      </w:r>
      <w:r w:rsidR="00C300F4">
        <w:rPr>
          <w:rFonts w:ascii="Times New Roman" w:hAnsi="Times New Roman" w:cs="Times New Roman"/>
          <w:i/>
          <w:iCs/>
          <w:sz w:val="20"/>
          <w:szCs w:val="20"/>
        </w:rPr>
        <w:t xml:space="preserve"> 2024</w:t>
      </w:r>
    </w:p>
    <w:p w14:paraId="7A901F6D" w14:textId="77777777" w:rsidR="00940409" w:rsidRPr="006F5A40" w:rsidRDefault="00940409" w:rsidP="00AD03D0">
      <w:pPr>
        <w:tabs>
          <w:tab w:val="left" w:pos="5746"/>
        </w:tabs>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Capacity building plays a critical role in strengthening the operational efficiency and delivery service of local government institutions. In the Shama District Assembly, various training programs have been organized to enhance the knowledge and skills of staff and Assembly members. These capacity development initiatives focus on key areas such as attendance and productivity tracking, local government service (LGS) protocols, public financial management, and the governance roles of Assembly Members. These efforts aim to equip personnel with the necessary competencies to fulfill their responsibilities effectively, thereby improving governance and service delivery in the district.</w:t>
      </w:r>
    </w:p>
    <w:p w14:paraId="061283AD" w14:textId="77777777" w:rsidR="00940409" w:rsidRPr="006F5A40" w:rsidRDefault="00940409" w:rsidP="00AD03D0">
      <w:pPr>
        <w:tabs>
          <w:tab w:val="left" w:pos="5746"/>
        </w:tabs>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One of the key training programs organized was on the SUI-</w:t>
      </w:r>
      <w:proofErr w:type="spellStart"/>
      <w:r w:rsidRPr="006F5A40">
        <w:rPr>
          <w:rFonts w:ascii="Times New Roman" w:hAnsi="Times New Roman" w:cs="Times New Roman"/>
          <w:sz w:val="24"/>
          <w:szCs w:val="24"/>
        </w:rPr>
        <w:t>Qeneris</w:t>
      </w:r>
      <w:proofErr w:type="spellEnd"/>
      <w:r w:rsidRPr="006F5A40">
        <w:rPr>
          <w:rFonts w:ascii="Times New Roman" w:hAnsi="Times New Roman" w:cs="Times New Roman"/>
          <w:sz w:val="24"/>
          <w:szCs w:val="24"/>
        </w:rPr>
        <w:t xml:space="preserve"> Attendance and Productivity Requisites Facility (Clocking-in System). This training, held at the Church of Pentecost in Shama, was designed to enhance the staff’s understanding of the functionalities and benefits of the system. Funded by DACF-RFG, DACF, and IGF, this initiative targeted all staff members and was facilitated by the Regional Human Resource Manager (HRM). A total of 180 participants (110 males and 70 females) benefited from the program. By </w:t>
      </w:r>
      <w:r w:rsidRPr="006F5A40">
        <w:rPr>
          <w:rFonts w:ascii="Times New Roman" w:hAnsi="Times New Roman" w:cs="Times New Roman"/>
          <w:sz w:val="24"/>
          <w:szCs w:val="24"/>
        </w:rPr>
        <w:lastRenderedPageBreak/>
        <w:t>improving attendance monitoring and productivity tracking, this training is expected to enhance overall staff efficiency and ensure accountability within the Assembly.</w:t>
      </w:r>
    </w:p>
    <w:p w14:paraId="0F5226B1" w14:textId="77777777" w:rsidR="00940409" w:rsidRPr="006F5A40" w:rsidRDefault="00940409" w:rsidP="00AD03D0">
      <w:pPr>
        <w:tabs>
          <w:tab w:val="left" w:pos="5746"/>
        </w:tabs>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Additionally, training on LGS protocols and the roles of staff within the Physical Planning and Works Departments was conducted at the GES Conference Hall in Shama. The objective was to sharpen the knowledge of staff on LGS protocols and clarify their specific roles within their respective departments. Facilitated by a Senior Engineer from OHLGS, the program benefited 32 staff members (27 males and 5 females). By equipping participants with relevant knowledge, this training contributes to the effective implementation of physical planning and infrastructure development policies in the district.</w:t>
      </w:r>
    </w:p>
    <w:p w14:paraId="5DA31988" w14:textId="3218B3CF" w:rsidR="00940409" w:rsidRPr="006F5A40" w:rsidRDefault="00940409" w:rsidP="00AD03D0">
      <w:pPr>
        <w:spacing w:after="16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To further strengthen the capacity of the staff in the upcoming year, additional training programs will be introduced. These include Report and Speech Writing, Database System Programming, Introduction to Project Management, Records Management, Office Management and Practice, Conflict Resolution and Peace Building, Public Social Development Policies, Financial Planning and Control, and Training in Emergency Response and Hazard Mapping as mentioned in </w:t>
      </w:r>
      <w:r w:rsidRPr="006F5A40">
        <w:rPr>
          <w:rFonts w:ascii="Times New Roman" w:hAnsi="Times New Roman" w:cs="Times New Roman"/>
          <w:b/>
          <w:bCs/>
          <w:sz w:val="24"/>
          <w:szCs w:val="24"/>
        </w:rPr>
        <w:t xml:space="preserve">Table </w:t>
      </w:r>
      <w:r w:rsidR="00AD03D0">
        <w:rPr>
          <w:rFonts w:ascii="Times New Roman" w:hAnsi="Times New Roman" w:cs="Times New Roman"/>
          <w:b/>
          <w:bCs/>
          <w:sz w:val="24"/>
          <w:szCs w:val="24"/>
        </w:rPr>
        <w:t>10</w:t>
      </w:r>
      <w:r w:rsidRPr="006F5A40">
        <w:rPr>
          <w:rFonts w:ascii="Times New Roman" w:hAnsi="Times New Roman" w:cs="Times New Roman"/>
          <w:sz w:val="24"/>
          <w:szCs w:val="24"/>
        </w:rPr>
        <w:t>. These programs will enhance staff competency in administration, governance, project execution, public service delivery, and emergency preparedness.</w:t>
      </w:r>
    </w:p>
    <w:p w14:paraId="55177050" w14:textId="77777777" w:rsidR="00940409" w:rsidRPr="006F5A40" w:rsidRDefault="00940409" w:rsidP="00AD03D0">
      <w:pPr>
        <w:spacing w:after="160"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Overall, these capacity-building initiatives are crucial in strengthening the human resource base of the Shama District Assembly. However, there are areas for improvement. Firstly, there is a need for greater female participation in these programs to ensure gender inclusivity in capacity development. Secondly, the reliance on DACF-RFG, DACF, and IGF for funding suggests the need to explore </w:t>
      </w:r>
      <w:r w:rsidRPr="00E94C86">
        <w:rPr>
          <w:rFonts w:ascii="Times New Roman" w:hAnsi="Times New Roman" w:cs="Times New Roman"/>
          <w:sz w:val="24"/>
          <w:szCs w:val="24"/>
        </w:rPr>
        <w:t>alternative sources, such as partnerships with non-governmental organizations (NGOs) and private sector actors, to sustain training</w:t>
      </w:r>
      <w:r w:rsidRPr="006F5A40">
        <w:rPr>
          <w:rFonts w:ascii="Times New Roman" w:hAnsi="Times New Roman" w:cs="Times New Roman"/>
          <w:sz w:val="24"/>
          <w:szCs w:val="24"/>
        </w:rPr>
        <w:t xml:space="preserve"> efforts. Additionally, while the focus has primarily been on Assembly staff and members, expanding training opportunities to include community members can foster broader citizen engagement in governance and service delivery.</w:t>
      </w:r>
    </w:p>
    <w:p w14:paraId="7F3C9B34" w14:textId="77777777" w:rsidR="00940409" w:rsidRPr="006F5A40" w:rsidRDefault="00940409" w:rsidP="00AD03D0">
      <w:pPr>
        <w:tabs>
          <w:tab w:val="left" w:pos="5746"/>
        </w:tabs>
        <w:spacing w:line="360" w:lineRule="auto"/>
        <w:jc w:val="both"/>
        <w:rPr>
          <w:rFonts w:ascii="Times New Roman" w:hAnsi="Times New Roman" w:cs="Times New Roman"/>
          <w:sz w:val="24"/>
          <w:szCs w:val="24"/>
        </w:rPr>
      </w:pPr>
      <w:r w:rsidRPr="006F5A40">
        <w:rPr>
          <w:rFonts w:ascii="Times New Roman" w:hAnsi="Times New Roman" w:cs="Times New Roman"/>
          <w:sz w:val="24"/>
          <w:szCs w:val="24"/>
        </w:rPr>
        <w:t xml:space="preserve">In summary, capacity-building programs in the Shama District Assembly have significantly enhanced the knowledge and skills of staff and Assembly Members. These initiatives contribute to improved service delivery, governance, and accountability. However, efforts </w:t>
      </w:r>
      <w:r w:rsidRPr="006F5A40">
        <w:rPr>
          <w:rFonts w:ascii="Times New Roman" w:hAnsi="Times New Roman" w:cs="Times New Roman"/>
          <w:sz w:val="24"/>
          <w:szCs w:val="24"/>
        </w:rPr>
        <w:lastRenderedPageBreak/>
        <w:t>should be made to ensure inclusivity, financial sustainability, and community engagement to maximize the impact of these programs. Continuous assessment and follow-ups will be essential in measuring the long-term effectiveness of these capacity development efforts.</w:t>
      </w:r>
    </w:p>
    <w:p w14:paraId="531B1A8B" w14:textId="77777777" w:rsidR="00940409" w:rsidRPr="006F5A40" w:rsidRDefault="00940409" w:rsidP="00940409">
      <w:pPr>
        <w:tabs>
          <w:tab w:val="left" w:pos="5746"/>
        </w:tabs>
        <w:spacing w:line="360" w:lineRule="auto"/>
        <w:jc w:val="both"/>
        <w:rPr>
          <w:rFonts w:ascii="Times New Roman" w:hAnsi="Times New Roman" w:cs="Times New Roman"/>
          <w:sz w:val="24"/>
          <w:szCs w:val="24"/>
        </w:rPr>
      </w:pPr>
    </w:p>
    <w:p w14:paraId="51D61BB0" w14:textId="77777777" w:rsidR="00940409" w:rsidRPr="006F5A40" w:rsidRDefault="00940409" w:rsidP="00940409">
      <w:pPr>
        <w:tabs>
          <w:tab w:val="left" w:pos="5746"/>
        </w:tabs>
        <w:spacing w:line="360" w:lineRule="auto"/>
        <w:jc w:val="both"/>
        <w:rPr>
          <w:rFonts w:ascii="Times New Roman" w:hAnsi="Times New Roman" w:cs="Times New Roman"/>
          <w:sz w:val="24"/>
          <w:szCs w:val="24"/>
        </w:rPr>
      </w:pPr>
    </w:p>
    <w:p w14:paraId="2806D86D" w14:textId="4F93E6FF" w:rsidR="00940409" w:rsidRPr="00B440D1" w:rsidRDefault="00940409" w:rsidP="00B440D1">
      <w:pPr>
        <w:tabs>
          <w:tab w:val="left" w:pos="5746"/>
        </w:tabs>
        <w:spacing w:line="360" w:lineRule="auto"/>
        <w:jc w:val="both"/>
        <w:rPr>
          <w:rFonts w:ascii="Times New Roman" w:hAnsi="Times New Roman" w:cs="Times New Roman"/>
          <w:sz w:val="20"/>
          <w:szCs w:val="20"/>
        </w:rPr>
      </w:pPr>
    </w:p>
    <w:p w14:paraId="29A98712" w14:textId="708946D6" w:rsidR="00940409" w:rsidRPr="006F5A40" w:rsidRDefault="00940409" w:rsidP="00940409">
      <w:pPr>
        <w:pStyle w:val="NoSpacing"/>
        <w:rPr>
          <w:lang w:val="en-GB"/>
        </w:rPr>
      </w:pPr>
    </w:p>
    <w:p w14:paraId="1376667F" w14:textId="2234CEE0" w:rsidR="00E94C86" w:rsidRPr="00E94C86" w:rsidRDefault="00E94C86" w:rsidP="00E94C86">
      <w:pPr>
        <w:pStyle w:val="Caption"/>
        <w:keepNext/>
        <w:rPr>
          <w:b w:val="0"/>
          <w:bCs w:val="0"/>
          <w:i/>
          <w:iCs/>
          <w:sz w:val="24"/>
          <w:szCs w:val="24"/>
          <w:u w:val="single"/>
        </w:rPr>
      </w:pPr>
      <w:bookmarkStart w:id="79" w:name="_Toc190880259"/>
      <w:r w:rsidRPr="00E94C86">
        <w:rPr>
          <w:b w:val="0"/>
          <w:bCs w:val="0"/>
          <w:i/>
          <w:iCs/>
          <w:sz w:val="24"/>
          <w:szCs w:val="24"/>
          <w:u w:val="single"/>
        </w:rPr>
        <w:t xml:space="preserve">Table </w:t>
      </w:r>
      <w:r w:rsidRPr="00E94C86">
        <w:rPr>
          <w:b w:val="0"/>
          <w:bCs w:val="0"/>
          <w:i/>
          <w:iCs/>
          <w:sz w:val="24"/>
          <w:szCs w:val="24"/>
          <w:u w:val="single"/>
        </w:rPr>
        <w:fldChar w:fldCharType="begin"/>
      </w:r>
      <w:r w:rsidRPr="00E94C86">
        <w:rPr>
          <w:b w:val="0"/>
          <w:bCs w:val="0"/>
          <w:i/>
          <w:iCs/>
          <w:sz w:val="24"/>
          <w:szCs w:val="24"/>
          <w:u w:val="single"/>
        </w:rPr>
        <w:instrText xml:space="preserve"> SEQ Table \* ARABIC </w:instrText>
      </w:r>
      <w:r w:rsidRPr="00E94C86">
        <w:rPr>
          <w:b w:val="0"/>
          <w:bCs w:val="0"/>
          <w:i/>
          <w:iCs/>
          <w:sz w:val="24"/>
          <w:szCs w:val="24"/>
          <w:u w:val="single"/>
        </w:rPr>
        <w:fldChar w:fldCharType="separate"/>
      </w:r>
      <w:r>
        <w:rPr>
          <w:b w:val="0"/>
          <w:bCs w:val="0"/>
          <w:i/>
          <w:iCs/>
          <w:noProof/>
          <w:sz w:val="24"/>
          <w:szCs w:val="24"/>
          <w:u w:val="single"/>
        </w:rPr>
        <w:t>11</w:t>
      </w:r>
      <w:r w:rsidRPr="00E94C86">
        <w:rPr>
          <w:b w:val="0"/>
          <w:bCs w:val="0"/>
          <w:i/>
          <w:iCs/>
          <w:sz w:val="24"/>
          <w:szCs w:val="24"/>
          <w:u w:val="single"/>
        </w:rPr>
        <w:fldChar w:fldCharType="end"/>
      </w:r>
      <w:r w:rsidRPr="00E94C86">
        <w:rPr>
          <w:b w:val="0"/>
          <w:bCs w:val="0"/>
          <w:i/>
          <w:iCs/>
          <w:sz w:val="24"/>
          <w:szCs w:val="24"/>
          <w:u w:val="single"/>
        </w:rPr>
        <w:t>: Staff Strengths of MMDAs (Logistics)</w:t>
      </w:r>
      <w:bookmarkEnd w:id="79"/>
    </w:p>
    <w:tbl>
      <w:tblPr>
        <w:tblStyle w:val="GridTable4-Accent3"/>
        <w:tblW w:w="13765" w:type="dxa"/>
        <w:tblLook w:val="04A0" w:firstRow="1" w:lastRow="0" w:firstColumn="1" w:lastColumn="0" w:noHBand="0" w:noVBand="1"/>
      </w:tblPr>
      <w:tblGrid>
        <w:gridCol w:w="2337"/>
        <w:gridCol w:w="1344"/>
        <w:gridCol w:w="1276"/>
        <w:gridCol w:w="8808"/>
      </w:tblGrid>
      <w:tr w:rsidR="00940409" w:rsidRPr="006F5A40" w14:paraId="17F1501D" w14:textId="77777777" w:rsidTr="00EC117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337" w:type="dxa"/>
          </w:tcPr>
          <w:p w14:paraId="67AF7D3A" w14:textId="77777777" w:rsidR="00940409" w:rsidRPr="006F5A40" w:rsidRDefault="00940409" w:rsidP="00EC117F">
            <w:pPr>
              <w:jc w:val="center"/>
              <w:rPr>
                <w:rFonts w:ascii="Times New Roman" w:hAnsi="Times New Roman" w:cs="Times New Roman"/>
                <w:color w:val="auto"/>
                <w:sz w:val="20"/>
                <w:szCs w:val="20"/>
              </w:rPr>
            </w:pPr>
            <w:bookmarkStart w:id="80" w:name="_Hlk159497197"/>
            <w:r w:rsidRPr="006F5A40">
              <w:rPr>
                <w:rFonts w:ascii="Times New Roman" w:hAnsi="Times New Roman" w:cs="Times New Roman"/>
                <w:color w:val="auto"/>
                <w:sz w:val="20"/>
                <w:szCs w:val="20"/>
              </w:rPr>
              <w:t xml:space="preserve">REQUIRED </w:t>
            </w:r>
          </w:p>
        </w:tc>
        <w:tc>
          <w:tcPr>
            <w:tcW w:w="1344" w:type="dxa"/>
          </w:tcPr>
          <w:p w14:paraId="5264030B"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6F5A40">
              <w:rPr>
                <w:rFonts w:ascii="Times New Roman" w:hAnsi="Times New Roman" w:cs="Times New Roman"/>
                <w:color w:val="auto"/>
                <w:sz w:val="20"/>
                <w:szCs w:val="20"/>
              </w:rPr>
              <w:t>REQUIRED</w:t>
            </w:r>
          </w:p>
        </w:tc>
        <w:tc>
          <w:tcPr>
            <w:tcW w:w="1276" w:type="dxa"/>
          </w:tcPr>
          <w:p w14:paraId="61D5A931"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6F5A40">
              <w:rPr>
                <w:rFonts w:ascii="Times New Roman" w:hAnsi="Times New Roman" w:cs="Times New Roman"/>
                <w:color w:val="auto"/>
                <w:sz w:val="20"/>
                <w:szCs w:val="20"/>
              </w:rPr>
              <w:t>ACTUAL</w:t>
            </w:r>
          </w:p>
        </w:tc>
        <w:tc>
          <w:tcPr>
            <w:tcW w:w="8808" w:type="dxa"/>
          </w:tcPr>
          <w:p w14:paraId="5CC8A1BA" w14:textId="77777777" w:rsidR="00940409" w:rsidRPr="006F5A4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6F5A40">
              <w:rPr>
                <w:rFonts w:ascii="Times New Roman" w:hAnsi="Times New Roman" w:cs="Times New Roman"/>
                <w:color w:val="auto"/>
                <w:sz w:val="20"/>
                <w:szCs w:val="20"/>
              </w:rPr>
              <w:t>REMARKS</w:t>
            </w:r>
          </w:p>
        </w:tc>
      </w:tr>
      <w:tr w:rsidR="00940409" w:rsidRPr="006F5A40" w14:paraId="51021545" w14:textId="77777777" w:rsidTr="00EC117F">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337" w:type="dxa"/>
          </w:tcPr>
          <w:p w14:paraId="1F9B1F76" w14:textId="77777777" w:rsidR="00940409" w:rsidRPr="006F5A40" w:rsidRDefault="00940409" w:rsidP="00EC117F">
            <w:pPr>
              <w:rPr>
                <w:rFonts w:ascii="Times New Roman" w:hAnsi="Times New Roman" w:cs="Times New Roman"/>
                <w:b w:val="0"/>
                <w:bCs w:val="0"/>
                <w:sz w:val="24"/>
                <w:szCs w:val="24"/>
              </w:rPr>
            </w:pPr>
            <w:r w:rsidRPr="006F5A40">
              <w:rPr>
                <w:rFonts w:ascii="Times New Roman" w:hAnsi="Times New Roman" w:cs="Times New Roman"/>
                <w:b w:val="0"/>
                <w:bCs w:val="0"/>
                <w:sz w:val="24"/>
                <w:szCs w:val="24"/>
              </w:rPr>
              <w:t xml:space="preserve">Computers </w:t>
            </w:r>
          </w:p>
        </w:tc>
        <w:tc>
          <w:tcPr>
            <w:tcW w:w="1344" w:type="dxa"/>
          </w:tcPr>
          <w:p w14:paraId="1D12AAD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70</w:t>
            </w:r>
          </w:p>
        </w:tc>
        <w:tc>
          <w:tcPr>
            <w:tcW w:w="1276" w:type="dxa"/>
          </w:tcPr>
          <w:p w14:paraId="702FC932"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31</w:t>
            </w:r>
          </w:p>
        </w:tc>
        <w:tc>
          <w:tcPr>
            <w:tcW w:w="8808" w:type="dxa"/>
          </w:tcPr>
          <w:p w14:paraId="744688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Most of the offices still lack computers to work. Over the previous year, the Assembly procured 3 desktop and 7 laptops for some offices. The gap is still evident and needs to be closed</w:t>
            </w:r>
          </w:p>
        </w:tc>
      </w:tr>
      <w:tr w:rsidR="00940409" w:rsidRPr="006F5A40" w14:paraId="1FC9E532" w14:textId="77777777" w:rsidTr="00EC117F">
        <w:trPr>
          <w:trHeight w:val="440"/>
        </w:trPr>
        <w:tc>
          <w:tcPr>
            <w:cnfStyle w:val="001000000000" w:firstRow="0" w:lastRow="0" w:firstColumn="1" w:lastColumn="0" w:oddVBand="0" w:evenVBand="0" w:oddHBand="0" w:evenHBand="0" w:firstRowFirstColumn="0" w:firstRowLastColumn="0" w:lastRowFirstColumn="0" w:lastRowLastColumn="0"/>
            <w:tcW w:w="2337" w:type="dxa"/>
          </w:tcPr>
          <w:p w14:paraId="57F6DD4B" w14:textId="77777777" w:rsidR="00940409" w:rsidRPr="006F5A40" w:rsidRDefault="00940409" w:rsidP="00EC117F">
            <w:pPr>
              <w:rPr>
                <w:rFonts w:ascii="Times New Roman" w:hAnsi="Times New Roman" w:cs="Times New Roman"/>
                <w:b w:val="0"/>
                <w:bCs w:val="0"/>
                <w:sz w:val="24"/>
                <w:szCs w:val="24"/>
              </w:rPr>
            </w:pPr>
            <w:r w:rsidRPr="006F5A40">
              <w:rPr>
                <w:rFonts w:ascii="Times New Roman" w:hAnsi="Times New Roman" w:cs="Times New Roman"/>
                <w:b w:val="0"/>
                <w:bCs w:val="0"/>
                <w:sz w:val="24"/>
                <w:szCs w:val="24"/>
              </w:rPr>
              <w:t>Printers</w:t>
            </w:r>
          </w:p>
        </w:tc>
        <w:tc>
          <w:tcPr>
            <w:tcW w:w="1344" w:type="dxa"/>
          </w:tcPr>
          <w:p w14:paraId="34946F4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20</w:t>
            </w:r>
          </w:p>
        </w:tc>
        <w:tc>
          <w:tcPr>
            <w:tcW w:w="1276" w:type="dxa"/>
          </w:tcPr>
          <w:p w14:paraId="3D7E8369"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6</w:t>
            </w:r>
          </w:p>
        </w:tc>
        <w:tc>
          <w:tcPr>
            <w:tcW w:w="8808" w:type="dxa"/>
          </w:tcPr>
          <w:p w14:paraId="398433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 xml:space="preserve">Some offices move to other offices to print. The exchange of </w:t>
            </w:r>
            <w:proofErr w:type="spellStart"/>
            <w:r w:rsidRPr="006F5A40">
              <w:rPr>
                <w:rFonts w:ascii="Times New Roman" w:hAnsi="Times New Roman" w:cs="Times New Roman"/>
                <w:sz w:val="24"/>
                <w:szCs w:val="24"/>
              </w:rPr>
              <w:t>pendrives</w:t>
            </w:r>
            <w:proofErr w:type="spellEnd"/>
            <w:r w:rsidRPr="006F5A40">
              <w:rPr>
                <w:rFonts w:ascii="Times New Roman" w:hAnsi="Times New Roman" w:cs="Times New Roman"/>
                <w:sz w:val="24"/>
                <w:szCs w:val="24"/>
              </w:rPr>
              <w:t xml:space="preserve"> sometimes corrupts official information through virus attacks.</w:t>
            </w:r>
          </w:p>
        </w:tc>
      </w:tr>
      <w:tr w:rsidR="00940409" w:rsidRPr="006F5A40" w14:paraId="13BDFB39" w14:textId="77777777" w:rsidTr="00EC117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337" w:type="dxa"/>
          </w:tcPr>
          <w:p w14:paraId="1F6A6291" w14:textId="77777777" w:rsidR="00940409" w:rsidRPr="006F5A40" w:rsidRDefault="00940409" w:rsidP="00EC117F">
            <w:pPr>
              <w:rPr>
                <w:rFonts w:ascii="Times New Roman" w:hAnsi="Times New Roman" w:cs="Times New Roman"/>
                <w:b w:val="0"/>
                <w:bCs w:val="0"/>
                <w:sz w:val="24"/>
                <w:szCs w:val="24"/>
              </w:rPr>
            </w:pPr>
            <w:r w:rsidRPr="006F5A40">
              <w:rPr>
                <w:rFonts w:ascii="Times New Roman" w:hAnsi="Times New Roman" w:cs="Times New Roman"/>
                <w:b w:val="0"/>
                <w:bCs w:val="0"/>
                <w:sz w:val="24"/>
                <w:szCs w:val="24"/>
              </w:rPr>
              <w:t>Projectors</w:t>
            </w:r>
          </w:p>
        </w:tc>
        <w:tc>
          <w:tcPr>
            <w:tcW w:w="1344" w:type="dxa"/>
          </w:tcPr>
          <w:p w14:paraId="4F541F61"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3</w:t>
            </w:r>
          </w:p>
        </w:tc>
        <w:tc>
          <w:tcPr>
            <w:tcW w:w="1276" w:type="dxa"/>
          </w:tcPr>
          <w:p w14:paraId="6944A9BF"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w:t>
            </w:r>
          </w:p>
        </w:tc>
        <w:tc>
          <w:tcPr>
            <w:tcW w:w="8808" w:type="dxa"/>
          </w:tcPr>
          <w:p w14:paraId="0A30F89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The assembly sought for projector outside for programs which is sometimes difficult</w:t>
            </w:r>
          </w:p>
        </w:tc>
      </w:tr>
      <w:tr w:rsidR="00940409" w:rsidRPr="006F5A40" w14:paraId="47D21247" w14:textId="77777777" w:rsidTr="00EC117F">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7A5B73EC" w14:textId="77777777" w:rsidR="00940409" w:rsidRPr="006F5A40" w:rsidRDefault="00940409" w:rsidP="00EC117F">
            <w:pPr>
              <w:rPr>
                <w:rFonts w:ascii="Times New Roman" w:hAnsi="Times New Roman" w:cs="Times New Roman"/>
                <w:b w:val="0"/>
                <w:bCs w:val="0"/>
                <w:sz w:val="24"/>
                <w:szCs w:val="24"/>
              </w:rPr>
            </w:pPr>
            <w:r w:rsidRPr="006F5A40">
              <w:rPr>
                <w:rFonts w:ascii="Times New Roman" w:hAnsi="Times New Roman" w:cs="Times New Roman"/>
                <w:b w:val="0"/>
                <w:bCs w:val="0"/>
                <w:sz w:val="24"/>
                <w:szCs w:val="24"/>
              </w:rPr>
              <w:t>Office Space</w:t>
            </w:r>
          </w:p>
        </w:tc>
        <w:tc>
          <w:tcPr>
            <w:tcW w:w="1344" w:type="dxa"/>
          </w:tcPr>
          <w:p w14:paraId="217B2A1C"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w:t>
            </w:r>
          </w:p>
        </w:tc>
        <w:tc>
          <w:tcPr>
            <w:tcW w:w="1276" w:type="dxa"/>
          </w:tcPr>
          <w:p w14:paraId="0D0B33F0" w14:textId="77777777" w:rsidR="00940409" w:rsidRPr="006F5A40" w:rsidRDefault="00940409"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w:t>
            </w:r>
          </w:p>
        </w:tc>
        <w:tc>
          <w:tcPr>
            <w:tcW w:w="8808" w:type="dxa"/>
          </w:tcPr>
          <w:p w14:paraId="01D447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 xml:space="preserve">Office complex which was under construction in the previous year has been completed and in use </w:t>
            </w:r>
          </w:p>
        </w:tc>
      </w:tr>
      <w:tr w:rsidR="00940409" w:rsidRPr="006F5A40" w14:paraId="50A59DA9" w14:textId="77777777" w:rsidTr="00EC117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337" w:type="dxa"/>
          </w:tcPr>
          <w:p w14:paraId="61141319" w14:textId="77777777" w:rsidR="00940409" w:rsidRPr="006F5A40" w:rsidRDefault="00940409" w:rsidP="00EC117F">
            <w:pPr>
              <w:rPr>
                <w:rFonts w:ascii="Times New Roman" w:hAnsi="Times New Roman" w:cs="Times New Roman"/>
                <w:b w:val="0"/>
                <w:bCs w:val="0"/>
                <w:sz w:val="24"/>
                <w:szCs w:val="24"/>
              </w:rPr>
            </w:pPr>
            <w:r w:rsidRPr="006F5A40">
              <w:rPr>
                <w:rFonts w:ascii="Times New Roman" w:hAnsi="Times New Roman" w:cs="Times New Roman"/>
                <w:b w:val="0"/>
                <w:bCs w:val="0"/>
                <w:sz w:val="24"/>
                <w:szCs w:val="24"/>
              </w:rPr>
              <w:t>Vehicle</w:t>
            </w:r>
          </w:p>
        </w:tc>
        <w:tc>
          <w:tcPr>
            <w:tcW w:w="1344" w:type="dxa"/>
          </w:tcPr>
          <w:p w14:paraId="5A2D86BD"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15</w:t>
            </w:r>
          </w:p>
        </w:tc>
        <w:tc>
          <w:tcPr>
            <w:tcW w:w="1276" w:type="dxa"/>
          </w:tcPr>
          <w:p w14:paraId="1F96E6A4" w14:textId="77777777" w:rsidR="00940409" w:rsidRPr="006F5A40" w:rsidRDefault="00940409"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7</w:t>
            </w:r>
          </w:p>
        </w:tc>
        <w:tc>
          <w:tcPr>
            <w:tcW w:w="8808" w:type="dxa"/>
          </w:tcPr>
          <w:p w14:paraId="7B1ADD3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5A40">
              <w:rPr>
                <w:rFonts w:ascii="Times New Roman" w:hAnsi="Times New Roman" w:cs="Times New Roman"/>
                <w:sz w:val="24"/>
                <w:szCs w:val="24"/>
              </w:rPr>
              <w:t>Departments sometimes find it difficult to get vehicles to work when the three functional ones are not available. The functional ones are the DCE’s vehicle, the coordinating director’s vehicle, and one Nissan patrol.</w:t>
            </w:r>
          </w:p>
        </w:tc>
      </w:tr>
    </w:tbl>
    <w:bookmarkEnd w:id="80"/>
    <w:p w14:paraId="68E60C20" w14:textId="77777777" w:rsidR="00C300F4" w:rsidRPr="006F5A40" w:rsidRDefault="00C300F4" w:rsidP="00C300F4">
      <w:pPr>
        <w:tabs>
          <w:tab w:val="left" w:pos="5746"/>
        </w:tabs>
        <w:spacing w:line="360" w:lineRule="auto"/>
        <w:jc w:val="both"/>
        <w:rPr>
          <w:rFonts w:ascii="Times New Roman" w:hAnsi="Times New Roman" w:cs="Times New Roman"/>
          <w:i/>
          <w:iCs/>
          <w:sz w:val="20"/>
          <w:szCs w:val="20"/>
        </w:rPr>
      </w:pPr>
      <w:r w:rsidRPr="006F5A40">
        <w:rPr>
          <w:rFonts w:ascii="Times New Roman" w:hAnsi="Times New Roman" w:cs="Times New Roman"/>
          <w:i/>
          <w:iCs/>
          <w:sz w:val="20"/>
          <w:szCs w:val="20"/>
        </w:rPr>
        <w:t>Source: HR Department</w:t>
      </w:r>
      <w:r>
        <w:rPr>
          <w:rFonts w:ascii="Times New Roman" w:hAnsi="Times New Roman" w:cs="Times New Roman"/>
          <w:i/>
          <w:iCs/>
          <w:sz w:val="20"/>
          <w:szCs w:val="20"/>
        </w:rPr>
        <w:t xml:space="preserve"> 2024</w:t>
      </w:r>
    </w:p>
    <w:p w14:paraId="7C9E4105" w14:textId="77777777" w:rsidR="00940409" w:rsidRPr="006F5A40" w:rsidRDefault="00940409" w:rsidP="00940409">
      <w:pPr>
        <w:tabs>
          <w:tab w:val="left" w:pos="2481"/>
        </w:tabs>
        <w:rPr>
          <w:rFonts w:ascii="Times New Roman" w:hAnsi="Times New Roman" w:cs="Times New Roman"/>
          <w:sz w:val="24"/>
          <w:szCs w:val="24"/>
          <w:lang w:val="en-GB"/>
        </w:rPr>
      </w:pPr>
    </w:p>
    <w:p w14:paraId="2676FE64" w14:textId="2627816D" w:rsidR="00940409" w:rsidRPr="006F5A40" w:rsidRDefault="00940409" w:rsidP="00940409">
      <w:pPr>
        <w:tabs>
          <w:tab w:val="left" w:pos="3495"/>
        </w:tabs>
        <w:rPr>
          <w:rFonts w:ascii="Times New Roman" w:hAnsi="Times New Roman" w:cs="Times New Roman"/>
          <w:sz w:val="24"/>
          <w:szCs w:val="24"/>
          <w:lang w:val="en-GB"/>
        </w:rPr>
        <w:sectPr w:rsidR="00940409" w:rsidRPr="006F5A40" w:rsidSect="00D475F3">
          <w:type w:val="continuous"/>
          <w:pgSz w:w="15840" w:h="12240" w:orient="landscape"/>
          <w:pgMar w:top="1350" w:right="1440" w:bottom="1440" w:left="1440" w:header="720" w:footer="720" w:gutter="0"/>
          <w:cols w:space="720"/>
          <w:docGrid w:linePitch="360"/>
        </w:sectPr>
      </w:pPr>
    </w:p>
    <w:p w14:paraId="3E0A07B6" w14:textId="3D05C3BC" w:rsidR="00940409" w:rsidRPr="00097F0C" w:rsidRDefault="00940409" w:rsidP="00EE66EF">
      <w:pPr>
        <w:pStyle w:val="Heading2"/>
        <w:numPr>
          <w:ilvl w:val="1"/>
          <w:numId w:val="51"/>
        </w:numPr>
        <w:rPr>
          <w:rFonts w:ascii="Times New Roman" w:hAnsi="Times New Roman" w:cs="Times New Roman"/>
          <w:b/>
          <w:sz w:val="24"/>
          <w:szCs w:val="24"/>
        </w:rPr>
      </w:pPr>
      <w:bookmarkStart w:id="81" w:name="_Toc190880163"/>
      <w:r w:rsidRPr="00097F0C">
        <w:rPr>
          <w:rFonts w:ascii="Times New Roman" w:hAnsi="Times New Roman" w:cs="Times New Roman"/>
          <w:b/>
          <w:sz w:val="24"/>
          <w:szCs w:val="24"/>
        </w:rPr>
        <w:lastRenderedPageBreak/>
        <w:t>Evaluations Conducted, their Findings and Recommendations</w:t>
      </w:r>
      <w:bookmarkEnd w:id="81"/>
    </w:p>
    <w:p w14:paraId="6D53F43B" w14:textId="27AB92C0" w:rsidR="004A032B" w:rsidRPr="004A032B" w:rsidRDefault="00940409" w:rsidP="00F752B2">
      <w:pPr>
        <w:spacing w:after="122" w:line="360" w:lineRule="auto"/>
        <w:ind w:left="2"/>
        <w:jc w:val="both"/>
        <w:rPr>
          <w:rFonts w:ascii="Times New Roman" w:hAnsi="Times New Roman" w:cs="Times New Roman"/>
          <w:sz w:val="24"/>
          <w:szCs w:val="24"/>
        </w:rPr>
      </w:pPr>
      <w:r w:rsidRPr="004A032B">
        <w:rPr>
          <w:rFonts w:ascii="Times New Roman" w:hAnsi="Times New Roman" w:cs="Times New Roman"/>
          <w:sz w:val="24"/>
          <w:szCs w:val="24"/>
          <w:lang w:val="en-GB"/>
        </w:rPr>
        <w:t xml:space="preserve">In the year under review, one (1) major evaluation was conducted by the Assembly in collaboration with other/ user agencies. </w:t>
      </w:r>
      <w:r w:rsidR="004A032B" w:rsidRPr="004A032B">
        <w:rPr>
          <w:rFonts w:ascii="Times New Roman" w:hAnsi="Times New Roman" w:cs="Times New Roman"/>
          <w:sz w:val="24"/>
          <w:szCs w:val="24"/>
          <w:lang w:val="en-GB"/>
        </w:rPr>
        <w:t xml:space="preserve">The assembly with </w:t>
      </w:r>
      <w:r w:rsidR="004A032B" w:rsidRPr="004A032B">
        <w:rPr>
          <w:rFonts w:ascii="Times New Roman" w:hAnsi="Times New Roman" w:cs="Times New Roman"/>
          <w:sz w:val="24"/>
          <w:szCs w:val="24"/>
        </w:rPr>
        <w:t>support from Friends of the Nation and Rural Aid Alliance within the period under review (202</w:t>
      </w:r>
      <w:r w:rsidR="004A032B">
        <w:rPr>
          <w:rFonts w:ascii="Times New Roman" w:hAnsi="Times New Roman" w:cs="Times New Roman"/>
          <w:sz w:val="24"/>
          <w:szCs w:val="24"/>
        </w:rPr>
        <w:t>4</w:t>
      </w:r>
      <w:r w:rsidR="004A032B" w:rsidRPr="004A032B">
        <w:rPr>
          <w:rFonts w:ascii="Times New Roman" w:hAnsi="Times New Roman" w:cs="Times New Roman"/>
          <w:sz w:val="24"/>
          <w:szCs w:val="24"/>
        </w:rPr>
        <w:t>) conducted an Ex-Post Evaluation/Impact Assessment</w:t>
      </w:r>
      <w:r w:rsidR="004A032B" w:rsidRPr="004A032B">
        <w:rPr>
          <w:rFonts w:ascii="Times New Roman" w:hAnsi="Times New Roman" w:cs="Times New Roman"/>
          <w:sz w:val="24"/>
          <w:szCs w:val="24"/>
          <w:lang w:val="en-GB"/>
        </w:rPr>
        <w:t xml:space="preserve"> on a sea defence constructed from </w:t>
      </w:r>
      <w:proofErr w:type="spellStart"/>
      <w:r w:rsidR="004A032B" w:rsidRPr="004A032B">
        <w:rPr>
          <w:rFonts w:ascii="Times New Roman" w:hAnsi="Times New Roman" w:cs="Times New Roman"/>
          <w:sz w:val="24"/>
          <w:szCs w:val="24"/>
          <w:lang w:val="en-GB"/>
        </w:rPr>
        <w:t>Aboadze</w:t>
      </w:r>
      <w:proofErr w:type="spellEnd"/>
      <w:r w:rsidR="004A032B" w:rsidRPr="004A032B">
        <w:rPr>
          <w:rFonts w:ascii="Times New Roman" w:hAnsi="Times New Roman" w:cs="Times New Roman"/>
          <w:sz w:val="24"/>
          <w:szCs w:val="24"/>
          <w:lang w:val="en-GB"/>
        </w:rPr>
        <w:t xml:space="preserve"> to </w:t>
      </w:r>
      <w:proofErr w:type="spellStart"/>
      <w:r w:rsidR="004A032B" w:rsidRPr="004A032B">
        <w:rPr>
          <w:rFonts w:ascii="Times New Roman" w:hAnsi="Times New Roman" w:cs="Times New Roman"/>
          <w:sz w:val="24"/>
          <w:szCs w:val="24"/>
          <w:lang w:val="en-GB"/>
        </w:rPr>
        <w:t>Abuesi</w:t>
      </w:r>
      <w:proofErr w:type="spellEnd"/>
      <w:r w:rsidR="004A032B" w:rsidRPr="004A032B">
        <w:rPr>
          <w:rFonts w:ascii="Times New Roman" w:hAnsi="Times New Roman" w:cs="Times New Roman"/>
          <w:sz w:val="24"/>
          <w:szCs w:val="24"/>
          <w:lang w:val="en-GB"/>
        </w:rPr>
        <w:t xml:space="preserve"> by the central government. </w:t>
      </w:r>
    </w:p>
    <w:p w14:paraId="3115B389" w14:textId="07901125" w:rsidR="004A032B" w:rsidRPr="004A032B" w:rsidRDefault="004A032B" w:rsidP="00F752B2">
      <w:pPr>
        <w:spacing w:after="122" w:line="360" w:lineRule="auto"/>
        <w:ind w:left="2"/>
        <w:jc w:val="both"/>
        <w:rPr>
          <w:rFonts w:ascii="Times New Roman" w:hAnsi="Times New Roman" w:cs="Times New Roman"/>
          <w:sz w:val="24"/>
          <w:szCs w:val="24"/>
        </w:rPr>
      </w:pPr>
      <w:r w:rsidRPr="004A032B">
        <w:rPr>
          <w:rFonts w:ascii="Times New Roman" w:hAnsi="Times New Roman" w:cs="Times New Roman"/>
          <w:sz w:val="24"/>
          <w:szCs w:val="24"/>
        </w:rPr>
        <w:t xml:space="preserve">The purpose of the evaluation was to provide a critical analysis of the evidence-based changes in relation to the strategic intervention implemented. </w:t>
      </w:r>
    </w:p>
    <w:p w14:paraId="448E7D7C" w14:textId="77777777" w:rsidR="00940409" w:rsidRPr="00FB5C22" w:rsidRDefault="00940409" w:rsidP="00940409">
      <w:pPr>
        <w:spacing w:line="360" w:lineRule="auto"/>
        <w:ind w:left="720" w:right="427"/>
        <w:jc w:val="both"/>
        <w:rPr>
          <w:rFonts w:ascii="Times New Roman" w:hAnsi="Times New Roman" w:cs="Times New Roman"/>
          <w:color w:val="FF0000"/>
          <w:sz w:val="24"/>
          <w:szCs w:val="24"/>
        </w:rPr>
        <w:sectPr w:rsidR="00940409" w:rsidRPr="00FB5C22" w:rsidSect="00940409">
          <w:pgSz w:w="12240" w:h="15840"/>
          <w:pgMar w:top="1440" w:right="1440" w:bottom="1440" w:left="1440" w:header="720" w:footer="720" w:gutter="0"/>
          <w:cols w:space="720"/>
          <w:docGrid w:linePitch="360"/>
        </w:sectPr>
      </w:pPr>
    </w:p>
    <w:p w14:paraId="2970D916" w14:textId="51C21C9F" w:rsidR="00940409" w:rsidRPr="004A032B" w:rsidRDefault="00940409" w:rsidP="00940409">
      <w:pPr>
        <w:pStyle w:val="Caption"/>
        <w:rPr>
          <w:b w:val="0"/>
          <w:bCs w:val="0"/>
          <w:sz w:val="24"/>
          <w:szCs w:val="24"/>
        </w:rPr>
      </w:pPr>
    </w:p>
    <w:p w14:paraId="1230383F" w14:textId="6C8CD11E" w:rsidR="00E94C86" w:rsidRPr="00E94C86" w:rsidRDefault="00E94C86" w:rsidP="00E94C86">
      <w:pPr>
        <w:pStyle w:val="Caption"/>
        <w:keepNext/>
        <w:rPr>
          <w:b w:val="0"/>
          <w:bCs w:val="0"/>
          <w:i/>
          <w:iCs/>
          <w:sz w:val="24"/>
          <w:szCs w:val="24"/>
          <w:u w:val="single"/>
        </w:rPr>
      </w:pPr>
      <w:bookmarkStart w:id="82" w:name="_Toc190880260"/>
      <w:r w:rsidRPr="00E94C86">
        <w:rPr>
          <w:b w:val="0"/>
          <w:bCs w:val="0"/>
          <w:i/>
          <w:iCs/>
          <w:sz w:val="24"/>
          <w:szCs w:val="24"/>
          <w:u w:val="single"/>
        </w:rPr>
        <w:t xml:space="preserve">Table </w:t>
      </w:r>
      <w:r w:rsidRPr="00E94C86">
        <w:rPr>
          <w:b w:val="0"/>
          <w:bCs w:val="0"/>
          <w:i/>
          <w:iCs/>
          <w:sz w:val="24"/>
          <w:szCs w:val="24"/>
          <w:u w:val="single"/>
        </w:rPr>
        <w:fldChar w:fldCharType="begin"/>
      </w:r>
      <w:r w:rsidRPr="00E94C86">
        <w:rPr>
          <w:b w:val="0"/>
          <w:bCs w:val="0"/>
          <w:i/>
          <w:iCs/>
          <w:sz w:val="24"/>
          <w:szCs w:val="24"/>
          <w:u w:val="single"/>
        </w:rPr>
        <w:instrText xml:space="preserve"> SEQ Table \* ARABIC </w:instrText>
      </w:r>
      <w:r w:rsidRPr="00E94C86">
        <w:rPr>
          <w:b w:val="0"/>
          <w:bCs w:val="0"/>
          <w:i/>
          <w:iCs/>
          <w:sz w:val="24"/>
          <w:szCs w:val="24"/>
          <w:u w:val="single"/>
        </w:rPr>
        <w:fldChar w:fldCharType="separate"/>
      </w:r>
      <w:r>
        <w:rPr>
          <w:b w:val="0"/>
          <w:bCs w:val="0"/>
          <w:i/>
          <w:iCs/>
          <w:noProof/>
          <w:sz w:val="24"/>
          <w:szCs w:val="24"/>
          <w:u w:val="single"/>
        </w:rPr>
        <w:t>12</w:t>
      </w:r>
      <w:r w:rsidRPr="00E94C86">
        <w:rPr>
          <w:b w:val="0"/>
          <w:bCs w:val="0"/>
          <w:i/>
          <w:iCs/>
          <w:sz w:val="24"/>
          <w:szCs w:val="24"/>
          <w:u w:val="single"/>
        </w:rPr>
        <w:fldChar w:fldCharType="end"/>
      </w:r>
      <w:r w:rsidRPr="00E94C86">
        <w:rPr>
          <w:b w:val="0"/>
          <w:bCs w:val="0"/>
          <w:i/>
          <w:iCs/>
          <w:sz w:val="24"/>
          <w:szCs w:val="24"/>
          <w:u w:val="single"/>
        </w:rPr>
        <w:t>: Evaluations Conducted</w:t>
      </w:r>
      <w:bookmarkEnd w:id="82"/>
    </w:p>
    <w:tbl>
      <w:tblPr>
        <w:tblStyle w:val="GridTable4-Accent3"/>
        <w:tblW w:w="15168" w:type="dxa"/>
        <w:tblInd w:w="-1139" w:type="dxa"/>
        <w:tblLayout w:type="fixed"/>
        <w:tblLook w:val="04A0" w:firstRow="1" w:lastRow="0" w:firstColumn="1" w:lastColumn="0" w:noHBand="0" w:noVBand="1"/>
      </w:tblPr>
      <w:tblGrid>
        <w:gridCol w:w="2268"/>
        <w:gridCol w:w="2410"/>
        <w:gridCol w:w="1701"/>
        <w:gridCol w:w="1985"/>
        <w:gridCol w:w="4252"/>
        <w:gridCol w:w="2552"/>
      </w:tblGrid>
      <w:tr w:rsidR="00FB5C22" w:rsidRPr="00FB5C22" w14:paraId="10517E9E" w14:textId="77777777" w:rsidTr="00203097">
        <w:trPr>
          <w:cnfStyle w:val="100000000000" w:firstRow="1" w:lastRow="0" w:firstColumn="0" w:lastColumn="0" w:oddVBand="0" w:evenVBand="0" w:oddHBand="0"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268" w:type="dxa"/>
            <w:shd w:val="clear" w:color="auto" w:fill="FFC000"/>
          </w:tcPr>
          <w:p w14:paraId="6944EF11" w14:textId="77777777" w:rsidR="00940409" w:rsidRPr="004A032B" w:rsidRDefault="00940409" w:rsidP="00EC117F">
            <w:pPr>
              <w:tabs>
                <w:tab w:val="left" w:pos="5746"/>
              </w:tabs>
              <w:jc w:val="center"/>
              <w:rPr>
                <w:rFonts w:ascii="Times New Roman" w:hAnsi="Times New Roman" w:cs="Times New Roman"/>
                <w:color w:val="auto"/>
              </w:rPr>
            </w:pPr>
            <w:r w:rsidRPr="004A032B">
              <w:rPr>
                <w:rFonts w:ascii="Times New Roman" w:hAnsi="Times New Roman" w:cs="Times New Roman"/>
                <w:color w:val="auto"/>
              </w:rPr>
              <w:t>Name of the Evaluation</w:t>
            </w:r>
          </w:p>
        </w:tc>
        <w:tc>
          <w:tcPr>
            <w:tcW w:w="2410" w:type="dxa"/>
            <w:shd w:val="clear" w:color="auto" w:fill="FFC000"/>
          </w:tcPr>
          <w:p w14:paraId="1494435C" w14:textId="77777777" w:rsidR="00940409" w:rsidRPr="004A032B" w:rsidRDefault="00940409" w:rsidP="00EC117F">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A032B">
              <w:rPr>
                <w:rFonts w:ascii="Times New Roman" w:hAnsi="Times New Roman" w:cs="Times New Roman"/>
                <w:color w:val="auto"/>
              </w:rPr>
              <w:t>Policy/</w:t>
            </w:r>
            <w:proofErr w:type="spellStart"/>
            <w:r w:rsidRPr="004A032B">
              <w:rPr>
                <w:rFonts w:ascii="Times New Roman" w:hAnsi="Times New Roman" w:cs="Times New Roman"/>
                <w:color w:val="auto"/>
              </w:rPr>
              <w:t>Programme</w:t>
            </w:r>
            <w:proofErr w:type="spellEnd"/>
            <w:r w:rsidRPr="004A032B">
              <w:rPr>
                <w:rFonts w:ascii="Times New Roman" w:hAnsi="Times New Roman" w:cs="Times New Roman"/>
                <w:color w:val="auto"/>
              </w:rPr>
              <w:t>/Project involved</w:t>
            </w:r>
          </w:p>
        </w:tc>
        <w:tc>
          <w:tcPr>
            <w:tcW w:w="1701" w:type="dxa"/>
            <w:shd w:val="clear" w:color="auto" w:fill="FFC000"/>
          </w:tcPr>
          <w:p w14:paraId="16E8CE48" w14:textId="77777777" w:rsidR="00940409" w:rsidRPr="004A032B" w:rsidRDefault="00940409" w:rsidP="00EC117F">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A032B">
              <w:rPr>
                <w:rFonts w:ascii="Times New Roman" w:hAnsi="Times New Roman" w:cs="Times New Roman"/>
                <w:color w:val="auto"/>
              </w:rPr>
              <w:t>Consultants or Resource Persons involved</w:t>
            </w:r>
          </w:p>
        </w:tc>
        <w:tc>
          <w:tcPr>
            <w:tcW w:w="1985" w:type="dxa"/>
            <w:shd w:val="clear" w:color="auto" w:fill="FFC000"/>
          </w:tcPr>
          <w:p w14:paraId="7C3E59EC" w14:textId="77777777" w:rsidR="00940409" w:rsidRPr="004A032B" w:rsidRDefault="00940409" w:rsidP="00EC117F">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A032B">
              <w:rPr>
                <w:rFonts w:ascii="Times New Roman" w:hAnsi="Times New Roman" w:cs="Times New Roman"/>
                <w:color w:val="auto"/>
              </w:rPr>
              <w:t>Methodology Used</w:t>
            </w:r>
          </w:p>
        </w:tc>
        <w:tc>
          <w:tcPr>
            <w:tcW w:w="4252" w:type="dxa"/>
            <w:shd w:val="clear" w:color="auto" w:fill="FFC000"/>
          </w:tcPr>
          <w:p w14:paraId="7F0CB4A8" w14:textId="77777777" w:rsidR="00940409" w:rsidRPr="004A032B" w:rsidRDefault="00940409" w:rsidP="00EC117F">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A032B">
              <w:rPr>
                <w:rFonts w:ascii="Times New Roman" w:hAnsi="Times New Roman" w:cs="Times New Roman"/>
                <w:color w:val="auto"/>
              </w:rPr>
              <w:t>Findings</w:t>
            </w:r>
          </w:p>
        </w:tc>
        <w:tc>
          <w:tcPr>
            <w:tcW w:w="2552" w:type="dxa"/>
            <w:shd w:val="clear" w:color="auto" w:fill="FFC000"/>
          </w:tcPr>
          <w:p w14:paraId="257B9009" w14:textId="77777777" w:rsidR="00940409" w:rsidRPr="004A032B" w:rsidRDefault="00940409" w:rsidP="00EC117F">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A032B">
              <w:rPr>
                <w:rFonts w:ascii="Times New Roman" w:hAnsi="Times New Roman" w:cs="Times New Roman"/>
                <w:color w:val="auto"/>
              </w:rPr>
              <w:t>Recommendations</w:t>
            </w:r>
          </w:p>
        </w:tc>
      </w:tr>
      <w:tr w:rsidR="00FB5C22" w:rsidRPr="00FB5C22" w14:paraId="070E78A3" w14:textId="77777777" w:rsidTr="00203097">
        <w:trPr>
          <w:cnfStyle w:val="000000100000" w:firstRow="0" w:lastRow="0" w:firstColumn="0" w:lastColumn="0" w:oddVBand="0" w:evenVBand="0" w:oddHBand="1" w:evenHBand="0" w:firstRowFirstColumn="0" w:firstRowLastColumn="0" w:lastRowFirstColumn="0" w:lastRowLastColumn="0"/>
          <w:trHeight w:val="2687"/>
        </w:trPr>
        <w:tc>
          <w:tcPr>
            <w:cnfStyle w:val="001000000000" w:firstRow="0" w:lastRow="0" w:firstColumn="1" w:lastColumn="0" w:oddVBand="0" w:evenVBand="0" w:oddHBand="0" w:evenHBand="0" w:firstRowFirstColumn="0" w:firstRowLastColumn="0" w:lastRowFirstColumn="0" w:lastRowLastColumn="0"/>
            <w:tcW w:w="2268" w:type="dxa"/>
          </w:tcPr>
          <w:p w14:paraId="5903586B" w14:textId="4056D113" w:rsidR="00940409" w:rsidRPr="00FB5C22" w:rsidRDefault="00B27DC3" w:rsidP="00EC117F">
            <w:pPr>
              <w:tabs>
                <w:tab w:val="left" w:pos="5746"/>
              </w:tabs>
              <w:rPr>
                <w:rFonts w:ascii="Times New Roman" w:hAnsi="Times New Roman" w:cs="Times New Roman"/>
                <w:b w:val="0"/>
                <w:bCs w:val="0"/>
                <w:color w:val="FF0000"/>
              </w:rPr>
            </w:pPr>
            <w:r w:rsidRPr="004A032B">
              <w:rPr>
                <w:rFonts w:ascii="Times New Roman" w:hAnsi="Times New Roman" w:cs="Times New Roman"/>
                <w:sz w:val="24"/>
                <w:szCs w:val="24"/>
              </w:rPr>
              <w:t>Ex-Post Evaluation/Impact Assessment</w:t>
            </w:r>
          </w:p>
        </w:tc>
        <w:tc>
          <w:tcPr>
            <w:tcW w:w="2410" w:type="dxa"/>
          </w:tcPr>
          <w:p w14:paraId="7063DEFA" w14:textId="5BD5495F" w:rsidR="00940409" w:rsidRPr="00FB5C22" w:rsidRDefault="00B27DC3" w:rsidP="00EC117F">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4A032B">
              <w:rPr>
                <w:rFonts w:ascii="Times New Roman" w:hAnsi="Times New Roman" w:cs="Times New Roman"/>
                <w:sz w:val="24"/>
                <w:szCs w:val="24"/>
                <w:lang w:val="en-GB"/>
              </w:rPr>
              <w:t>Construct</w:t>
            </w:r>
            <w:r>
              <w:rPr>
                <w:rFonts w:ascii="Times New Roman" w:hAnsi="Times New Roman" w:cs="Times New Roman"/>
                <w:sz w:val="24"/>
                <w:szCs w:val="24"/>
                <w:lang w:val="en-GB"/>
              </w:rPr>
              <w:t xml:space="preserve">ion of </w:t>
            </w:r>
            <w:r w:rsidRPr="004A032B">
              <w:rPr>
                <w:rFonts w:ascii="Times New Roman" w:hAnsi="Times New Roman" w:cs="Times New Roman"/>
                <w:sz w:val="24"/>
                <w:szCs w:val="24"/>
                <w:lang w:val="en-GB"/>
              </w:rPr>
              <w:t xml:space="preserve">sea defence from </w:t>
            </w:r>
            <w:proofErr w:type="spellStart"/>
            <w:r w:rsidRPr="004A032B">
              <w:rPr>
                <w:rFonts w:ascii="Times New Roman" w:hAnsi="Times New Roman" w:cs="Times New Roman"/>
                <w:sz w:val="24"/>
                <w:szCs w:val="24"/>
                <w:lang w:val="en-GB"/>
              </w:rPr>
              <w:t>Aboadze</w:t>
            </w:r>
            <w:proofErr w:type="spellEnd"/>
            <w:r w:rsidRPr="004A032B">
              <w:rPr>
                <w:rFonts w:ascii="Times New Roman" w:hAnsi="Times New Roman" w:cs="Times New Roman"/>
                <w:sz w:val="24"/>
                <w:szCs w:val="24"/>
                <w:lang w:val="en-GB"/>
              </w:rPr>
              <w:t xml:space="preserve"> to </w:t>
            </w:r>
            <w:proofErr w:type="spellStart"/>
            <w:r w:rsidRPr="004A032B">
              <w:rPr>
                <w:rFonts w:ascii="Times New Roman" w:hAnsi="Times New Roman" w:cs="Times New Roman"/>
                <w:sz w:val="24"/>
                <w:szCs w:val="24"/>
                <w:lang w:val="en-GB"/>
              </w:rPr>
              <w:t>Abuesi</w:t>
            </w:r>
            <w:proofErr w:type="spellEnd"/>
          </w:p>
        </w:tc>
        <w:tc>
          <w:tcPr>
            <w:tcW w:w="1701" w:type="dxa"/>
          </w:tcPr>
          <w:p w14:paraId="426E226B" w14:textId="44BACC62" w:rsidR="00940409" w:rsidRPr="00FB5C22" w:rsidRDefault="00B27DC3" w:rsidP="00EC117F">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B27DC3">
              <w:rPr>
                <w:rFonts w:ascii="Times New Roman" w:hAnsi="Times New Roman" w:cs="Times New Roman"/>
              </w:rPr>
              <w:t>FON</w:t>
            </w:r>
            <w:r w:rsidR="00940409" w:rsidRPr="00B27DC3">
              <w:rPr>
                <w:rFonts w:ascii="Times New Roman" w:hAnsi="Times New Roman" w:cs="Times New Roman"/>
              </w:rPr>
              <w:t>/</w:t>
            </w:r>
            <w:r w:rsidRPr="00B27DC3">
              <w:rPr>
                <w:rFonts w:ascii="Times New Roman" w:hAnsi="Times New Roman" w:cs="Times New Roman"/>
              </w:rPr>
              <w:t>RAAF</w:t>
            </w:r>
          </w:p>
        </w:tc>
        <w:tc>
          <w:tcPr>
            <w:tcW w:w="1985" w:type="dxa"/>
          </w:tcPr>
          <w:p w14:paraId="162B379E" w14:textId="77777777" w:rsidR="00940409" w:rsidRPr="00B27DC3" w:rsidRDefault="00940409">
            <w:pPr>
              <w:pStyle w:val="ListParagraph"/>
              <w:numPr>
                <w:ilvl w:val="0"/>
                <w:numId w:val="1"/>
              </w:numPr>
              <w:tabs>
                <w:tab w:val="left" w:pos="5746"/>
              </w:tabs>
              <w:spacing w:after="0"/>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7DC3">
              <w:rPr>
                <w:rFonts w:ascii="Times New Roman" w:hAnsi="Times New Roman" w:cs="Times New Roman"/>
              </w:rPr>
              <w:t>Key Informants Interview</w:t>
            </w:r>
          </w:p>
          <w:p w14:paraId="13016C96" w14:textId="77777777" w:rsidR="00940409" w:rsidRPr="00B27DC3" w:rsidRDefault="00940409">
            <w:pPr>
              <w:pStyle w:val="ListParagraph"/>
              <w:numPr>
                <w:ilvl w:val="0"/>
                <w:numId w:val="1"/>
              </w:numPr>
              <w:tabs>
                <w:tab w:val="left" w:pos="5746"/>
              </w:tabs>
              <w:spacing w:after="0"/>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7DC3">
              <w:rPr>
                <w:rFonts w:ascii="Times New Roman" w:hAnsi="Times New Roman" w:cs="Times New Roman"/>
              </w:rPr>
              <w:t>Focus Group Discussions</w:t>
            </w:r>
          </w:p>
          <w:p w14:paraId="38AF7535" w14:textId="77777777" w:rsidR="00940409" w:rsidRPr="00FB5C22" w:rsidRDefault="00940409">
            <w:pPr>
              <w:pStyle w:val="ListParagraph"/>
              <w:numPr>
                <w:ilvl w:val="0"/>
                <w:numId w:val="1"/>
              </w:numPr>
              <w:tabs>
                <w:tab w:val="left" w:pos="5746"/>
              </w:tabs>
              <w:spacing w:after="0"/>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B27DC3">
              <w:rPr>
                <w:rFonts w:ascii="Times New Roman" w:hAnsi="Times New Roman" w:cs="Times New Roman"/>
              </w:rPr>
              <w:t>Observation</w:t>
            </w:r>
          </w:p>
        </w:tc>
        <w:tc>
          <w:tcPr>
            <w:tcW w:w="4252" w:type="dxa"/>
          </w:tcPr>
          <w:p w14:paraId="55718397" w14:textId="77777777" w:rsidR="00534E8F" w:rsidRPr="00534E8F" w:rsidRDefault="00534E8F" w:rsidP="00534E8F">
            <w:pPr>
              <w:spacing w:after="118" w:line="259" w:lineRule="auto"/>
              <w:ind w:left="9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4E8F">
              <w:rPr>
                <w:rFonts w:ascii="Times New Roman" w:eastAsia="Tahoma" w:hAnsi="Times New Roman" w:cs="Times New Roman"/>
                <w:b/>
                <w:sz w:val="24"/>
                <w:szCs w:val="24"/>
              </w:rPr>
              <w:t xml:space="preserve">RELEVANCE </w:t>
            </w:r>
          </w:p>
          <w:p w14:paraId="7ED2203A" w14:textId="4CE37FA3" w:rsidR="00534E8F" w:rsidRPr="00534E8F" w:rsidRDefault="00534E8F">
            <w:pPr>
              <w:numPr>
                <w:ilvl w:val="0"/>
                <w:numId w:val="1"/>
              </w:numPr>
              <w:spacing w:after="23" w:line="239"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4E8F">
              <w:rPr>
                <w:rFonts w:ascii="Times New Roman" w:hAnsi="Times New Roman" w:cs="Times New Roman"/>
                <w:sz w:val="24"/>
                <w:szCs w:val="24"/>
              </w:rPr>
              <w:t>The project is very relevant to the development of the area as it addresses the local problems and provides adequate solutions to the needs of citizens.</w:t>
            </w:r>
          </w:p>
          <w:p w14:paraId="3E304D5E" w14:textId="48471067" w:rsidR="00940409" w:rsidRPr="00534E8F" w:rsidRDefault="00534E8F">
            <w:pPr>
              <w:pStyle w:val="ListParagraph"/>
              <w:numPr>
                <w:ilvl w:val="0"/>
                <w:numId w:val="1"/>
              </w:numPr>
              <w:tabs>
                <w:tab w:val="left" w:pos="574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4E8F">
              <w:rPr>
                <w:rFonts w:ascii="Times New Roman" w:hAnsi="Times New Roman" w:cs="Times New Roman"/>
                <w:sz w:val="24"/>
                <w:szCs w:val="24"/>
              </w:rPr>
              <w:t>The project was timely because it came at a point where the sea erosion was very high. Tidal waves destroying properties</w:t>
            </w:r>
          </w:p>
          <w:p w14:paraId="156ADAB4" w14:textId="77777777" w:rsidR="00940409" w:rsidRDefault="000031D7" w:rsidP="000031D7">
            <w:pPr>
              <w:tabs>
                <w:tab w:val="left" w:pos="5746"/>
              </w:tabs>
              <w:spacing w:after="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b/>
                <w:sz w:val="24"/>
                <w:szCs w:val="24"/>
              </w:rPr>
            </w:pPr>
            <w:r w:rsidRPr="000031D7">
              <w:rPr>
                <w:rFonts w:ascii="Times New Roman" w:eastAsia="Tahoma" w:hAnsi="Times New Roman" w:cs="Times New Roman"/>
                <w:b/>
                <w:sz w:val="24"/>
                <w:szCs w:val="24"/>
              </w:rPr>
              <w:t>IMPACT</w:t>
            </w:r>
          </w:p>
          <w:p w14:paraId="63B82FE9" w14:textId="7CEC8D57" w:rsidR="000031D7" w:rsidRPr="000031D7" w:rsidRDefault="000031D7" w:rsidP="00DE76DF">
            <w:pPr>
              <w:pStyle w:val="ListParagraph"/>
              <w:numPr>
                <w:ilvl w:val="0"/>
                <w:numId w:val="42"/>
              </w:numPr>
              <w:tabs>
                <w:tab w:val="left" w:pos="5746"/>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31D7">
              <w:rPr>
                <w:rFonts w:ascii="Times New Roman" w:hAnsi="Times New Roman" w:cs="Times New Roman"/>
                <w:sz w:val="24"/>
                <w:szCs w:val="24"/>
              </w:rPr>
              <w:t>There has been improvement of conditions at the landing beaches. canoes can now land safely.</w:t>
            </w:r>
          </w:p>
          <w:p w14:paraId="62830BDB" w14:textId="0FBFAE95" w:rsidR="000031D7" w:rsidRPr="000031D7" w:rsidRDefault="000031D7" w:rsidP="00DE76DF">
            <w:pPr>
              <w:pStyle w:val="ListParagraph"/>
              <w:numPr>
                <w:ilvl w:val="0"/>
                <w:numId w:val="42"/>
              </w:numPr>
              <w:tabs>
                <w:tab w:val="left" w:pos="5746"/>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0031D7">
              <w:rPr>
                <w:rFonts w:ascii="Times New Roman" w:hAnsi="Times New Roman" w:cs="Times New Roman"/>
                <w:sz w:val="24"/>
                <w:szCs w:val="24"/>
              </w:rPr>
              <w:t>Reduction in the cost of repairing canoes. Repair works on canoes as compared to those days are limited because the shore has a low tidal wave now</w:t>
            </w:r>
          </w:p>
        </w:tc>
        <w:tc>
          <w:tcPr>
            <w:tcW w:w="2552" w:type="dxa"/>
          </w:tcPr>
          <w:p w14:paraId="586297CE" w14:textId="77777777" w:rsidR="00203097" w:rsidRPr="00203097" w:rsidRDefault="00203097" w:rsidP="00DE76DF">
            <w:pPr>
              <w:pStyle w:val="ListParagraph"/>
              <w:numPr>
                <w:ilvl w:val="0"/>
                <w:numId w:val="43"/>
              </w:numPr>
              <w:tabs>
                <w:tab w:val="left" w:pos="5746"/>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3097">
              <w:rPr>
                <w:rFonts w:ascii="Times New Roman" w:hAnsi="Times New Roman" w:cs="Times New Roman"/>
                <w:sz w:val="24"/>
                <w:szCs w:val="24"/>
              </w:rPr>
              <w:t>The Assembly</w:t>
            </w:r>
          </w:p>
          <w:p w14:paraId="761640E7" w14:textId="2E7D6009" w:rsidR="00940409" w:rsidRPr="00203097" w:rsidRDefault="00203097" w:rsidP="00203097">
            <w:pPr>
              <w:pStyle w:val="ListParagraph"/>
              <w:tabs>
                <w:tab w:val="left" w:pos="5746"/>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3097">
              <w:rPr>
                <w:rFonts w:ascii="Times New Roman" w:hAnsi="Times New Roman" w:cs="Times New Roman"/>
                <w:sz w:val="24"/>
                <w:szCs w:val="24"/>
              </w:rPr>
              <w:t xml:space="preserve">should prioritize construction of a bigger drainage through </w:t>
            </w:r>
            <w:proofErr w:type="spellStart"/>
            <w:r w:rsidRPr="00203097">
              <w:rPr>
                <w:rFonts w:ascii="Times New Roman" w:hAnsi="Times New Roman" w:cs="Times New Roman"/>
                <w:sz w:val="24"/>
                <w:szCs w:val="24"/>
              </w:rPr>
              <w:t>Abuesi</w:t>
            </w:r>
            <w:proofErr w:type="spellEnd"/>
            <w:r w:rsidRPr="00203097">
              <w:rPr>
                <w:rFonts w:ascii="Times New Roman" w:hAnsi="Times New Roman" w:cs="Times New Roman"/>
                <w:sz w:val="24"/>
                <w:szCs w:val="24"/>
              </w:rPr>
              <w:t xml:space="preserve"> town to allow free flow of water into the sea since the </w:t>
            </w:r>
            <w:proofErr w:type="spellStart"/>
            <w:r w:rsidRPr="00203097">
              <w:rPr>
                <w:rFonts w:ascii="Times New Roman" w:hAnsi="Times New Roman" w:cs="Times New Roman"/>
                <w:sz w:val="24"/>
                <w:szCs w:val="24"/>
              </w:rPr>
              <w:t>defence</w:t>
            </w:r>
            <w:proofErr w:type="spellEnd"/>
            <w:r w:rsidRPr="00203097">
              <w:rPr>
                <w:rFonts w:ascii="Times New Roman" w:hAnsi="Times New Roman" w:cs="Times New Roman"/>
                <w:sz w:val="24"/>
                <w:szCs w:val="24"/>
              </w:rPr>
              <w:t xml:space="preserve"> has blocked the exit of some drains.</w:t>
            </w:r>
          </w:p>
          <w:p w14:paraId="140E6391" w14:textId="74AB0BAC" w:rsidR="00203097" w:rsidRPr="00203097" w:rsidRDefault="00203097" w:rsidP="00203097">
            <w:pPr>
              <w:pStyle w:val="ListParagraph"/>
              <w:tabs>
                <w:tab w:val="left" w:pos="5746"/>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r>
    </w:tbl>
    <w:p w14:paraId="703038F2" w14:textId="77777777" w:rsidR="00940409" w:rsidRDefault="00940409" w:rsidP="00940409">
      <w:pPr>
        <w:spacing w:after="0"/>
        <w:rPr>
          <w:rFonts w:ascii="Times New Roman" w:hAnsi="Times New Roman" w:cs="Times New Roman"/>
          <w:color w:val="FF0000"/>
          <w:sz w:val="24"/>
          <w:szCs w:val="24"/>
        </w:rPr>
      </w:pPr>
    </w:p>
    <w:p w14:paraId="0CCE9FEF" w14:textId="77777777" w:rsidR="00BF0E35" w:rsidRDefault="00BF0E35" w:rsidP="00BF0E35">
      <w:pPr>
        <w:ind w:firstLine="720"/>
        <w:rPr>
          <w:rFonts w:ascii="Times New Roman" w:hAnsi="Times New Roman" w:cs="Times New Roman"/>
          <w:color w:val="FF0000"/>
          <w:sz w:val="24"/>
          <w:szCs w:val="24"/>
        </w:rPr>
      </w:pPr>
    </w:p>
    <w:p w14:paraId="53166DF1" w14:textId="77777777" w:rsidR="00BF0E35" w:rsidRDefault="00BF0E35" w:rsidP="00BF0E35">
      <w:pPr>
        <w:rPr>
          <w:rFonts w:ascii="Times New Roman" w:hAnsi="Times New Roman" w:cs="Times New Roman"/>
          <w:color w:val="FF0000"/>
          <w:sz w:val="24"/>
          <w:szCs w:val="24"/>
        </w:rPr>
      </w:pPr>
    </w:p>
    <w:p w14:paraId="5136B937" w14:textId="77777777" w:rsidR="00BF0E35" w:rsidRPr="00BF0E35" w:rsidRDefault="00BF0E35" w:rsidP="00BF0E35">
      <w:pPr>
        <w:rPr>
          <w:rFonts w:ascii="Times New Roman" w:hAnsi="Times New Roman" w:cs="Times New Roman"/>
          <w:sz w:val="24"/>
          <w:szCs w:val="24"/>
        </w:rPr>
        <w:sectPr w:rsidR="00BF0E35" w:rsidRPr="00BF0E35" w:rsidSect="00940409">
          <w:type w:val="continuous"/>
          <w:pgSz w:w="15840" w:h="12240" w:orient="landscape"/>
          <w:pgMar w:top="1440" w:right="1440" w:bottom="1440" w:left="1440" w:header="720" w:footer="720" w:gutter="0"/>
          <w:cols w:space="720"/>
          <w:docGrid w:linePitch="360"/>
        </w:sectPr>
      </w:pPr>
    </w:p>
    <w:p w14:paraId="45222215" w14:textId="2132E5AE" w:rsidR="00940409" w:rsidRPr="00097F0C" w:rsidRDefault="00940409" w:rsidP="00EE66EF">
      <w:pPr>
        <w:pStyle w:val="Heading2"/>
        <w:numPr>
          <w:ilvl w:val="1"/>
          <w:numId w:val="51"/>
        </w:numPr>
        <w:rPr>
          <w:rFonts w:ascii="Times New Roman" w:hAnsi="Times New Roman" w:cs="Times New Roman"/>
          <w:b/>
          <w:sz w:val="24"/>
          <w:szCs w:val="24"/>
        </w:rPr>
      </w:pPr>
      <w:bookmarkStart w:id="83" w:name="_Toc190880164"/>
      <w:r w:rsidRPr="00097F0C">
        <w:rPr>
          <w:rFonts w:ascii="Times New Roman" w:hAnsi="Times New Roman" w:cs="Times New Roman"/>
          <w:b/>
          <w:sz w:val="24"/>
          <w:szCs w:val="24"/>
        </w:rPr>
        <w:lastRenderedPageBreak/>
        <w:t>Participatory M&amp;E Undertaken and Their Results</w:t>
      </w:r>
      <w:bookmarkEnd w:id="83"/>
    </w:p>
    <w:p w14:paraId="5BAF5789" w14:textId="215A6EE8" w:rsidR="00BF0E35" w:rsidRPr="00116B44" w:rsidRDefault="00940409" w:rsidP="00BF0E35">
      <w:pPr>
        <w:spacing w:after="0" w:line="360" w:lineRule="auto"/>
        <w:jc w:val="both"/>
        <w:rPr>
          <w:rFonts w:ascii="Times New Roman" w:hAnsi="Times New Roman" w:cs="Times New Roman"/>
          <w:sz w:val="24"/>
          <w:szCs w:val="24"/>
        </w:rPr>
      </w:pPr>
      <w:r w:rsidRPr="00116B44">
        <w:rPr>
          <w:rFonts w:ascii="Times New Roman" w:hAnsi="Times New Roman" w:cs="Times New Roman"/>
          <w:sz w:val="24"/>
          <w:szCs w:val="24"/>
        </w:rPr>
        <w:t>Participatory Monitoring and Evaluation</w:t>
      </w:r>
      <w:r w:rsidR="00BF0E35" w:rsidRPr="00116B44">
        <w:rPr>
          <w:rFonts w:ascii="Times New Roman" w:hAnsi="Times New Roman" w:cs="Times New Roman"/>
          <w:sz w:val="24"/>
          <w:szCs w:val="24"/>
        </w:rPr>
        <w:t xml:space="preserve"> is a process through which stakeholders at various levels engage in monitoring and evaluation of a particular project, </w:t>
      </w:r>
      <w:proofErr w:type="spellStart"/>
      <w:r w:rsidR="00BF0E35" w:rsidRPr="00116B44">
        <w:rPr>
          <w:rFonts w:ascii="Times New Roman" w:hAnsi="Times New Roman" w:cs="Times New Roman"/>
          <w:sz w:val="24"/>
          <w:szCs w:val="24"/>
        </w:rPr>
        <w:t>programme</w:t>
      </w:r>
      <w:proofErr w:type="spellEnd"/>
      <w:r w:rsidR="00BF0E35" w:rsidRPr="00116B44">
        <w:rPr>
          <w:rFonts w:ascii="Times New Roman" w:hAnsi="Times New Roman" w:cs="Times New Roman"/>
          <w:sz w:val="24"/>
          <w:szCs w:val="24"/>
        </w:rPr>
        <w:t xml:space="preserve">, or policy, share control over the content, the process, the results of the monitoring and evaluation activity and engage in decision making or corrective actions. </w:t>
      </w:r>
    </w:p>
    <w:p w14:paraId="70BE11E3" w14:textId="7082A6D6" w:rsidR="00BF0E35" w:rsidRPr="00116B44" w:rsidRDefault="00BF0E35" w:rsidP="00BF0E35">
      <w:pPr>
        <w:spacing w:before="240" w:line="360" w:lineRule="auto"/>
        <w:jc w:val="both"/>
        <w:rPr>
          <w:rFonts w:ascii="Times New Roman" w:hAnsi="Times New Roman" w:cs="Times New Roman"/>
          <w:sz w:val="24"/>
          <w:szCs w:val="24"/>
        </w:rPr>
      </w:pPr>
      <w:bookmarkStart w:id="84" w:name="_Hlk124765303"/>
      <w:r w:rsidRPr="00116B44">
        <w:rPr>
          <w:rFonts w:ascii="Times New Roman" w:hAnsi="Times New Roman" w:cs="Times New Roman"/>
          <w:sz w:val="24"/>
          <w:szCs w:val="24"/>
        </w:rPr>
        <w:t xml:space="preserve">During the period under review, </w:t>
      </w:r>
      <w:bookmarkStart w:id="85" w:name="_Hlk124770579"/>
      <w:bookmarkEnd w:id="84"/>
      <w:r w:rsidR="00116B44" w:rsidRPr="00116B44">
        <w:rPr>
          <w:rFonts w:ascii="Times New Roman" w:hAnsi="Times New Roman" w:cs="Times New Roman"/>
          <w:sz w:val="24"/>
          <w:szCs w:val="24"/>
        </w:rPr>
        <w:t>the District</w:t>
      </w:r>
      <w:r w:rsidRPr="00116B44">
        <w:rPr>
          <w:rFonts w:ascii="Times New Roman" w:hAnsi="Times New Roman" w:cs="Times New Roman"/>
          <w:sz w:val="24"/>
          <w:szCs w:val="24"/>
        </w:rPr>
        <w:t xml:space="preserve"> Planning Coordinating Unit (DPCU) was supported by Friends of the Nation (</w:t>
      </w:r>
      <w:proofErr w:type="spellStart"/>
      <w:r w:rsidRPr="00116B44">
        <w:rPr>
          <w:rFonts w:ascii="Times New Roman" w:hAnsi="Times New Roman" w:cs="Times New Roman"/>
          <w:sz w:val="24"/>
          <w:szCs w:val="24"/>
        </w:rPr>
        <w:t>FoN</w:t>
      </w:r>
      <w:proofErr w:type="spellEnd"/>
      <w:r w:rsidRPr="00116B44">
        <w:rPr>
          <w:rFonts w:ascii="Times New Roman" w:hAnsi="Times New Roman" w:cs="Times New Roman"/>
          <w:sz w:val="24"/>
          <w:szCs w:val="24"/>
        </w:rPr>
        <w:t xml:space="preserve">) and the tools used for the PM&amp;E were beneficiary </w:t>
      </w:r>
      <w:r w:rsidR="00116B44">
        <w:rPr>
          <w:rFonts w:ascii="Times New Roman" w:hAnsi="Times New Roman" w:cs="Times New Roman"/>
          <w:sz w:val="24"/>
          <w:szCs w:val="24"/>
        </w:rPr>
        <w:t xml:space="preserve">feedback </w:t>
      </w:r>
      <w:r w:rsidRPr="00116B44">
        <w:rPr>
          <w:rFonts w:ascii="Times New Roman" w:hAnsi="Times New Roman" w:cs="Times New Roman"/>
          <w:sz w:val="24"/>
          <w:szCs w:val="24"/>
        </w:rPr>
        <w:t xml:space="preserve">and </w:t>
      </w:r>
      <w:r w:rsidR="00116B44">
        <w:rPr>
          <w:rFonts w:ascii="Times New Roman" w:hAnsi="Times New Roman" w:cs="Times New Roman"/>
          <w:sz w:val="24"/>
          <w:szCs w:val="24"/>
        </w:rPr>
        <w:t>citizen</w:t>
      </w:r>
      <w:r w:rsidRPr="00116B44">
        <w:rPr>
          <w:rFonts w:ascii="Times New Roman" w:hAnsi="Times New Roman" w:cs="Times New Roman"/>
          <w:sz w:val="24"/>
          <w:szCs w:val="24"/>
        </w:rPr>
        <w:t xml:space="preserve"> Score Card approach involving conversational interviews</w:t>
      </w:r>
      <w:r w:rsidR="00116B44">
        <w:rPr>
          <w:rFonts w:ascii="Times New Roman" w:hAnsi="Times New Roman" w:cs="Times New Roman"/>
          <w:sz w:val="24"/>
          <w:szCs w:val="24"/>
        </w:rPr>
        <w:t>,</w:t>
      </w:r>
      <w:r w:rsidRPr="00116B44">
        <w:rPr>
          <w:rFonts w:ascii="Times New Roman" w:hAnsi="Times New Roman" w:cs="Times New Roman"/>
          <w:sz w:val="24"/>
          <w:szCs w:val="24"/>
        </w:rPr>
        <w:t xml:space="preserve"> focus group discussions</w:t>
      </w:r>
      <w:r w:rsidR="00116B44">
        <w:rPr>
          <w:rFonts w:ascii="Times New Roman" w:hAnsi="Times New Roman" w:cs="Times New Roman"/>
          <w:sz w:val="24"/>
          <w:szCs w:val="24"/>
        </w:rPr>
        <w:t xml:space="preserve"> and stakeholder interface meeting</w:t>
      </w:r>
      <w:r w:rsidRPr="00116B44">
        <w:rPr>
          <w:rFonts w:ascii="Times New Roman" w:hAnsi="Times New Roman" w:cs="Times New Roman"/>
          <w:sz w:val="24"/>
          <w:szCs w:val="24"/>
        </w:rPr>
        <w:t xml:space="preserve"> to assess the value of the construction of some selected DACF-RFG projects in the District. These projects include:</w:t>
      </w:r>
    </w:p>
    <w:p w14:paraId="46C1199D" w14:textId="77777777" w:rsidR="00BF0E35" w:rsidRPr="00116B44" w:rsidRDefault="00BF0E35" w:rsidP="00DE76DF">
      <w:pPr>
        <w:pStyle w:val="ListParagraph"/>
        <w:numPr>
          <w:ilvl w:val="0"/>
          <w:numId w:val="6"/>
        </w:numPr>
        <w:spacing w:before="240" w:line="360" w:lineRule="auto"/>
        <w:jc w:val="both"/>
        <w:rPr>
          <w:rFonts w:ascii="Times New Roman" w:hAnsi="Times New Roman" w:cs="Times New Roman"/>
          <w:sz w:val="24"/>
          <w:szCs w:val="24"/>
        </w:rPr>
      </w:pPr>
      <w:r w:rsidRPr="00116B44">
        <w:rPr>
          <w:rFonts w:ascii="Times New Roman" w:hAnsi="Times New Roman" w:cs="Times New Roman"/>
          <w:sz w:val="24"/>
          <w:szCs w:val="24"/>
        </w:rPr>
        <w:t xml:space="preserve">Renovation of </w:t>
      </w:r>
      <w:proofErr w:type="spellStart"/>
      <w:r w:rsidRPr="00116B44">
        <w:rPr>
          <w:rFonts w:ascii="Times New Roman" w:hAnsi="Times New Roman" w:cs="Times New Roman"/>
          <w:sz w:val="24"/>
          <w:szCs w:val="24"/>
        </w:rPr>
        <w:t>Beposo</w:t>
      </w:r>
      <w:proofErr w:type="spellEnd"/>
      <w:r w:rsidRPr="00116B44">
        <w:rPr>
          <w:rFonts w:ascii="Times New Roman" w:hAnsi="Times New Roman" w:cs="Times New Roman"/>
          <w:sz w:val="24"/>
          <w:szCs w:val="24"/>
        </w:rPr>
        <w:t xml:space="preserve"> Market</w:t>
      </w:r>
    </w:p>
    <w:p w14:paraId="79008874" w14:textId="7D8AC844" w:rsidR="00BF0E35" w:rsidRPr="00116B44" w:rsidRDefault="00116B44" w:rsidP="00DE76DF">
      <w:pPr>
        <w:pStyle w:val="ListParagraph"/>
        <w:numPr>
          <w:ilvl w:val="0"/>
          <w:numId w:val="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Completion of football park</w:t>
      </w:r>
      <w:r w:rsidR="00BF0E35" w:rsidRPr="00116B44">
        <w:rPr>
          <w:rFonts w:ascii="Times New Roman" w:hAnsi="Times New Roman" w:cs="Times New Roman"/>
          <w:sz w:val="24"/>
          <w:szCs w:val="24"/>
        </w:rPr>
        <w:t xml:space="preserve"> </w:t>
      </w:r>
      <w:r>
        <w:rPr>
          <w:rFonts w:ascii="Times New Roman" w:hAnsi="Times New Roman" w:cs="Times New Roman"/>
          <w:sz w:val="24"/>
          <w:szCs w:val="24"/>
        </w:rPr>
        <w:t xml:space="preserve">at </w:t>
      </w:r>
      <w:proofErr w:type="spellStart"/>
      <w:r>
        <w:rPr>
          <w:rFonts w:ascii="Times New Roman" w:hAnsi="Times New Roman" w:cs="Times New Roman"/>
          <w:sz w:val="24"/>
          <w:szCs w:val="24"/>
        </w:rPr>
        <w:t>Nchaban</w:t>
      </w:r>
      <w:proofErr w:type="spellEnd"/>
    </w:p>
    <w:p w14:paraId="247FC3FA" w14:textId="77777777" w:rsidR="00BF0E35" w:rsidRPr="00116B44" w:rsidRDefault="00BF0E35" w:rsidP="00DE76DF">
      <w:pPr>
        <w:pStyle w:val="ListParagraph"/>
        <w:numPr>
          <w:ilvl w:val="0"/>
          <w:numId w:val="6"/>
        </w:numPr>
        <w:spacing w:before="240" w:line="360" w:lineRule="auto"/>
        <w:jc w:val="both"/>
        <w:rPr>
          <w:rFonts w:ascii="Times New Roman" w:hAnsi="Times New Roman" w:cs="Times New Roman"/>
          <w:sz w:val="24"/>
          <w:szCs w:val="24"/>
        </w:rPr>
      </w:pPr>
      <w:r w:rsidRPr="00116B44">
        <w:rPr>
          <w:rFonts w:ascii="Times New Roman" w:hAnsi="Times New Roman" w:cs="Times New Roman"/>
          <w:sz w:val="24"/>
          <w:szCs w:val="24"/>
        </w:rPr>
        <w:t xml:space="preserve">Construction Of 1 No.3 Unit Classroom Block with Ancillary Facilities at </w:t>
      </w:r>
      <w:proofErr w:type="spellStart"/>
      <w:r w:rsidRPr="00116B44">
        <w:rPr>
          <w:rFonts w:ascii="Times New Roman" w:hAnsi="Times New Roman" w:cs="Times New Roman"/>
          <w:sz w:val="24"/>
          <w:szCs w:val="24"/>
        </w:rPr>
        <w:t>Assorko</w:t>
      </w:r>
      <w:proofErr w:type="spellEnd"/>
      <w:r w:rsidRPr="00116B44">
        <w:rPr>
          <w:rFonts w:ascii="Times New Roman" w:hAnsi="Times New Roman" w:cs="Times New Roman"/>
          <w:sz w:val="24"/>
          <w:szCs w:val="24"/>
        </w:rPr>
        <w:t>.</w:t>
      </w:r>
    </w:p>
    <w:p w14:paraId="68D9FB00" w14:textId="77777777" w:rsidR="00BF0E35" w:rsidRPr="00116B44" w:rsidRDefault="00BF0E35" w:rsidP="00BF0E35">
      <w:pPr>
        <w:spacing w:before="240" w:line="360" w:lineRule="auto"/>
        <w:ind w:left="360"/>
        <w:jc w:val="both"/>
        <w:rPr>
          <w:rFonts w:ascii="Times New Roman" w:hAnsi="Times New Roman" w:cs="Times New Roman"/>
          <w:sz w:val="24"/>
          <w:szCs w:val="24"/>
        </w:rPr>
      </w:pPr>
      <w:r w:rsidRPr="00116B44">
        <w:rPr>
          <w:rFonts w:ascii="Times New Roman" w:hAnsi="Times New Roman" w:cs="Times New Roman"/>
          <w:sz w:val="24"/>
          <w:szCs w:val="24"/>
        </w:rPr>
        <w:t xml:space="preserve">The objective of the Participatory M&amp;E exercise was to assess the impact of the utilization of the Assembly’s share of revenue on projects as perceived by project beneficiaries and as well to integrate findings into project activities. Details of the results/findings are presented in </w:t>
      </w:r>
      <w:r w:rsidRPr="00116B44">
        <w:rPr>
          <w:rFonts w:ascii="Times New Roman" w:hAnsi="Times New Roman" w:cs="Times New Roman"/>
          <w:i/>
          <w:sz w:val="24"/>
          <w:szCs w:val="24"/>
        </w:rPr>
        <w:t xml:space="preserve">Table 10 </w:t>
      </w:r>
      <w:r w:rsidRPr="00116B44">
        <w:rPr>
          <w:rFonts w:ascii="Times New Roman" w:hAnsi="Times New Roman" w:cs="Times New Roman"/>
          <w:iCs/>
          <w:sz w:val="24"/>
          <w:szCs w:val="24"/>
        </w:rPr>
        <w:t>below</w:t>
      </w:r>
      <w:r w:rsidRPr="00116B44">
        <w:rPr>
          <w:rFonts w:ascii="Times New Roman" w:hAnsi="Times New Roman" w:cs="Times New Roman"/>
          <w:i/>
          <w:sz w:val="24"/>
          <w:szCs w:val="24"/>
        </w:rPr>
        <w:t>.</w:t>
      </w:r>
      <w:r w:rsidRPr="00116B44">
        <w:rPr>
          <w:rFonts w:ascii="Times New Roman" w:hAnsi="Times New Roman" w:cs="Times New Roman"/>
          <w:sz w:val="24"/>
          <w:szCs w:val="24"/>
        </w:rPr>
        <w:t xml:space="preserve"> The feedback from the stakeholders has been incorporated in the processes of the Assembly and generally, governance is enhanced.</w:t>
      </w:r>
      <w:bookmarkEnd w:id="85"/>
    </w:p>
    <w:p w14:paraId="0D7F21DE" w14:textId="77777777" w:rsidR="00BF0E35" w:rsidRPr="00116B44" w:rsidRDefault="00BF0E35" w:rsidP="00BF0E35">
      <w:pPr>
        <w:spacing w:before="240" w:line="360" w:lineRule="auto"/>
        <w:ind w:left="360"/>
        <w:jc w:val="both"/>
        <w:rPr>
          <w:rFonts w:ascii="Times New Roman" w:hAnsi="Times New Roman" w:cs="Times New Roman"/>
          <w:sz w:val="24"/>
          <w:szCs w:val="24"/>
        </w:rPr>
      </w:pPr>
    </w:p>
    <w:p w14:paraId="7150A979" w14:textId="61430695" w:rsidR="00BF0E35" w:rsidRDefault="00BF0E35" w:rsidP="00940409">
      <w:pPr>
        <w:spacing w:after="0" w:line="360" w:lineRule="auto"/>
        <w:jc w:val="both"/>
        <w:rPr>
          <w:rFonts w:ascii="Times New Roman" w:hAnsi="Times New Roman" w:cs="Times New Roman"/>
          <w:color w:val="FF0000"/>
          <w:sz w:val="24"/>
          <w:szCs w:val="24"/>
        </w:rPr>
        <w:sectPr w:rsidR="00BF0E35" w:rsidSect="00BF0E35">
          <w:pgSz w:w="12240" w:h="15840"/>
          <w:pgMar w:top="1440" w:right="1260" w:bottom="1440" w:left="1440" w:header="720" w:footer="720" w:gutter="0"/>
          <w:cols w:space="720"/>
          <w:docGrid w:linePitch="360"/>
        </w:sectPr>
      </w:pPr>
    </w:p>
    <w:p w14:paraId="2E894D17" w14:textId="77777777" w:rsidR="00940409" w:rsidRPr="00FB5C22" w:rsidRDefault="00940409" w:rsidP="00940409">
      <w:pPr>
        <w:pStyle w:val="Caption"/>
        <w:rPr>
          <w:color w:val="FF0000"/>
          <w:sz w:val="24"/>
          <w:szCs w:val="24"/>
        </w:rPr>
      </w:pPr>
    </w:p>
    <w:p w14:paraId="35EE60D6" w14:textId="27C0F8EE" w:rsidR="00940409" w:rsidRPr="00BF0E35" w:rsidRDefault="00940409" w:rsidP="00940409">
      <w:pPr>
        <w:pStyle w:val="Caption"/>
        <w:rPr>
          <w:sz w:val="24"/>
          <w:szCs w:val="24"/>
        </w:rPr>
      </w:pPr>
    </w:p>
    <w:p w14:paraId="19E87C98" w14:textId="4B64B10F" w:rsidR="00E94C86" w:rsidRPr="00E94C86" w:rsidRDefault="00E94C86" w:rsidP="00E94C86">
      <w:pPr>
        <w:pStyle w:val="Caption"/>
        <w:keepNext/>
        <w:rPr>
          <w:b w:val="0"/>
          <w:bCs w:val="0"/>
          <w:i/>
          <w:iCs/>
          <w:sz w:val="24"/>
          <w:szCs w:val="24"/>
          <w:u w:val="single"/>
        </w:rPr>
      </w:pPr>
      <w:bookmarkStart w:id="86" w:name="_Toc190880261"/>
      <w:r w:rsidRPr="00E94C86">
        <w:rPr>
          <w:b w:val="0"/>
          <w:bCs w:val="0"/>
          <w:i/>
          <w:iCs/>
          <w:sz w:val="24"/>
          <w:szCs w:val="24"/>
          <w:u w:val="single"/>
        </w:rPr>
        <w:t xml:space="preserve">Table </w:t>
      </w:r>
      <w:r w:rsidRPr="00E94C86">
        <w:rPr>
          <w:b w:val="0"/>
          <w:bCs w:val="0"/>
          <w:i/>
          <w:iCs/>
          <w:sz w:val="24"/>
          <w:szCs w:val="24"/>
          <w:u w:val="single"/>
        </w:rPr>
        <w:fldChar w:fldCharType="begin"/>
      </w:r>
      <w:r w:rsidRPr="00E94C86">
        <w:rPr>
          <w:b w:val="0"/>
          <w:bCs w:val="0"/>
          <w:i/>
          <w:iCs/>
          <w:sz w:val="24"/>
          <w:szCs w:val="24"/>
          <w:u w:val="single"/>
        </w:rPr>
        <w:instrText xml:space="preserve"> SEQ Table \* ARABIC </w:instrText>
      </w:r>
      <w:r w:rsidRPr="00E94C86">
        <w:rPr>
          <w:b w:val="0"/>
          <w:bCs w:val="0"/>
          <w:i/>
          <w:iCs/>
          <w:sz w:val="24"/>
          <w:szCs w:val="24"/>
          <w:u w:val="single"/>
        </w:rPr>
        <w:fldChar w:fldCharType="separate"/>
      </w:r>
      <w:r w:rsidRPr="00E94C86">
        <w:rPr>
          <w:b w:val="0"/>
          <w:bCs w:val="0"/>
          <w:i/>
          <w:iCs/>
          <w:noProof/>
          <w:sz w:val="24"/>
          <w:szCs w:val="24"/>
          <w:u w:val="single"/>
        </w:rPr>
        <w:t>13</w:t>
      </w:r>
      <w:r w:rsidRPr="00E94C86">
        <w:rPr>
          <w:b w:val="0"/>
          <w:bCs w:val="0"/>
          <w:i/>
          <w:iCs/>
          <w:sz w:val="24"/>
          <w:szCs w:val="24"/>
          <w:u w:val="single"/>
        </w:rPr>
        <w:fldChar w:fldCharType="end"/>
      </w:r>
      <w:r w:rsidRPr="00E94C86">
        <w:rPr>
          <w:b w:val="0"/>
          <w:bCs w:val="0"/>
          <w:i/>
          <w:iCs/>
          <w:sz w:val="24"/>
          <w:szCs w:val="24"/>
          <w:u w:val="single"/>
        </w:rPr>
        <w:t>: PM&amp;E Conducted</w:t>
      </w:r>
      <w:bookmarkEnd w:id="86"/>
    </w:p>
    <w:tbl>
      <w:tblPr>
        <w:tblStyle w:val="GridTable4-Accent3"/>
        <w:tblpPr w:leftFromText="180" w:rightFromText="180" w:horzAnchor="margin" w:tblpX="-572" w:tblpY="960"/>
        <w:tblW w:w="14742" w:type="dxa"/>
        <w:tblLayout w:type="fixed"/>
        <w:tblLook w:val="04A0" w:firstRow="1" w:lastRow="0" w:firstColumn="1" w:lastColumn="0" w:noHBand="0" w:noVBand="1"/>
      </w:tblPr>
      <w:tblGrid>
        <w:gridCol w:w="1838"/>
        <w:gridCol w:w="2085"/>
        <w:gridCol w:w="2093"/>
        <w:gridCol w:w="1639"/>
        <w:gridCol w:w="3397"/>
        <w:gridCol w:w="3690"/>
      </w:tblGrid>
      <w:tr w:rsidR="00FB5C22" w:rsidRPr="00FB5C22" w14:paraId="0CBC58BE" w14:textId="77777777" w:rsidTr="005E64E8">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cPr>
          <w:p w14:paraId="1505CB22" w14:textId="77777777" w:rsidR="00940409" w:rsidRPr="0096200E" w:rsidRDefault="00940409" w:rsidP="006E4B71">
            <w:pPr>
              <w:tabs>
                <w:tab w:val="left" w:pos="5746"/>
              </w:tabs>
              <w:rPr>
                <w:rFonts w:ascii="Times New Roman" w:hAnsi="Times New Roman" w:cs="Times New Roman"/>
                <w:b w:val="0"/>
                <w:bCs w:val="0"/>
                <w:color w:val="auto"/>
                <w:sz w:val="24"/>
                <w:szCs w:val="24"/>
              </w:rPr>
            </w:pPr>
            <w:r w:rsidRPr="0096200E">
              <w:rPr>
                <w:rFonts w:ascii="Times New Roman" w:hAnsi="Times New Roman" w:cs="Times New Roman"/>
                <w:b w:val="0"/>
                <w:bCs w:val="0"/>
                <w:color w:val="auto"/>
                <w:sz w:val="24"/>
                <w:szCs w:val="24"/>
              </w:rPr>
              <w:t>Name of the PM&amp;E Tool</w:t>
            </w:r>
          </w:p>
        </w:tc>
        <w:tc>
          <w:tcPr>
            <w:tcW w:w="2085" w:type="dxa"/>
            <w:shd w:val="clear" w:color="auto" w:fill="FFC000"/>
          </w:tcPr>
          <w:p w14:paraId="1A4EA594" w14:textId="77777777" w:rsidR="00940409" w:rsidRPr="0096200E" w:rsidRDefault="00940409" w:rsidP="006E4B71">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96200E">
              <w:rPr>
                <w:rFonts w:ascii="Times New Roman" w:hAnsi="Times New Roman" w:cs="Times New Roman"/>
                <w:b w:val="0"/>
                <w:bCs w:val="0"/>
                <w:color w:val="auto"/>
                <w:sz w:val="24"/>
                <w:szCs w:val="24"/>
              </w:rPr>
              <w:t>Policy/</w:t>
            </w:r>
            <w:proofErr w:type="spellStart"/>
            <w:r w:rsidRPr="0096200E">
              <w:rPr>
                <w:rFonts w:ascii="Times New Roman" w:hAnsi="Times New Roman" w:cs="Times New Roman"/>
                <w:b w:val="0"/>
                <w:bCs w:val="0"/>
                <w:color w:val="auto"/>
                <w:sz w:val="24"/>
                <w:szCs w:val="24"/>
              </w:rPr>
              <w:t>Programme</w:t>
            </w:r>
            <w:proofErr w:type="spellEnd"/>
            <w:r w:rsidRPr="0096200E">
              <w:rPr>
                <w:rFonts w:ascii="Times New Roman" w:hAnsi="Times New Roman" w:cs="Times New Roman"/>
                <w:b w:val="0"/>
                <w:bCs w:val="0"/>
                <w:color w:val="auto"/>
                <w:sz w:val="24"/>
                <w:szCs w:val="24"/>
              </w:rPr>
              <w:t>/Project involved</w:t>
            </w:r>
          </w:p>
        </w:tc>
        <w:tc>
          <w:tcPr>
            <w:tcW w:w="2093" w:type="dxa"/>
            <w:shd w:val="clear" w:color="auto" w:fill="FFC000"/>
          </w:tcPr>
          <w:p w14:paraId="5632EA84" w14:textId="77777777" w:rsidR="00940409" w:rsidRPr="0096200E" w:rsidRDefault="00940409" w:rsidP="006E4B71">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96200E">
              <w:rPr>
                <w:rFonts w:ascii="Times New Roman" w:hAnsi="Times New Roman" w:cs="Times New Roman"/>
                <w:b w:val="0"/>
                <w:bCs w:val="0"/>
                <w:color w:val="auto"/>
                <w:sz w:val="24"/>
                <w:szCs w:val="24"/>
              </w:rPr>
              <w:t>Consultants or Resource Persons involved</w:t>
            </w:r>
          </w:p>
        </w:tc>
        <w:tc>
          <w:tcPr>
            <w:tcW w:w="1639" w:type="dxa"/>
            <w:shd w:val="clear" w:color="auto" w:fill="FFC000"/>
          </w:tcPr>
          <w:p w14:paraId="7A5BBC4A" w14:textId="77777777" w:rsidR="00940409" w:rsidRPr="0096200E" w:rsidRDefault="00940409" w:rsidP="006E4B71">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96200E">
              <w:rPr>
                <w:rFonts w:ascii="Times New Roman" w:hAnsi="Times New Roman" w:cs="Times New Roman"/>
                <w:b w:val="0"/>
                <w:bCs w:val="0"/>
                <w:color w:val="auto"/>
                <w:sz w:val="24"/>
                <w:szCs w:val="24"/>
              </w:rPr>
              <w:t>Methodology Used</w:t>
            </w:r>
          </w:p>
        </w:tc>
        <w:tc>
          <w:tcPr>
            <w:tcW w:w="3397" w:type="dxa"/>
            <w:shd w:val="clear" w:color="auto" w:fill="FFC000"/>
          </w:tcPr>
          <w:p w14:paraId="2C536A21" w14:textId="77777777" w:rsidR="00940409" w:rsidRPr="0096200E" w:rsidRDefault="00940409" w:rsidP="006E4B71">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96200E">
              <w:rPr>
                <w:rFonts w:ascii="Times New Roman" w:hAnsi="Times New Roman" w:cs="Times New Roman"/>
                <w:b w:val="0"/>
                <w:bCs w:val="0"/>
                <w:color w:val="auto"/>
                <w:sz w:val="24"/>
                <w:szCs w:val="24"/>
              </w:rPr>
              <w:t>Findings</w:t>
            </w:r>
          </w:p>
        </w:tc>
        <w:tc>
          <w:tcPr>
            <w:tcW w:w="3690" w:type="dxa"/>
            <w:shd w:val="clear" w:color="auto" w:fill="FFC000"/>
          </w:tcPr>
          <w:p w14:paraId="171B4896" w14:textId="77777777" w:rsidR="00940409" w:rsidRPr="0096200E" w:rsidRDefault="00940409" w:rsidP="006E4B71">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96200E">
              <w:rPr>
                <w:rFonts w:ascii="Times New Roman" w:hAnsi="Times New Roman" w:cs="Times New Roman"/>
                <w:b w:val="0"/>
                <w:bCs w:val="0"/>
                <w:color w:val="auto"/>
                <w:sz w:val="24"/>
                <w:szCs w:val="24"/>
              </w:rPr>
              <w:t>Recommendations</w:t>
            </w:r>
          </w:p>
        </w:tc>
      </w:tr>
      <w:tr w:rsidR="00FB5C22" w:rsidRPr="00FB5C22" w14:paraId="2A90BEF1" w14:textId="77777777" w:rsidTr="005E64E8">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838" w:type="dxa"/>
            <w:shd w:val="clear" w:color="auto" w:fill="D9F2D0" w:themeFill="accent6" w:themeFillTint="33"/>
          </w:tcPr>
          <w:p w14:paraId="30A537FB" w14:textId="77777777" w:rsidR="00940409" w:rsidRPr="006E4B71" w:rsidRDefault="00940409" w:rsidP="006E4B71">
            <w:pPr>
              <w:tabs>
                <w:tab w:val="left" w:pos="5746"/>
              </w:tabs>
              <w:rPr>
                <w:rFonts w:ascii="Times New Roman" w:hAnsi="Times New Roman" w:cs="Times New Roman"/>
                <w:b w:val="0"/>
                <w:bCs w:val="0"/>
                <w:sz w:val="24"/>
                <w:szCs w:val="24"/>
              </w:rPr>
            </w:pPr>
          </w:p>
          <w:p w14:paraId="4D61728C" w14:textId="724DF28B" w:rsidR="00940409" w:rsidRPr="006E4B71" w:rsidRDefault="00940409" w:rsidP="006E4B71">
            <w:pPr>
              <w:jc w:val="center"/>
              <w:rPr>
                <w:rFonts w:ascii="Times New Roman" w:hAnsi="Times New Roman" w:cs="Times New Roman"/>
                <w:b w:val="0"/>
                <w:bCs w:val="0"/>
                <w:sz w:val="24"/>
                <w:szCs w:val="24"/>
              </w:rPr>
            </w:pPr>
            <w:r w:rsidRPr="006E4B71">
              <w:rPr>
                <w:rFonts w:ascii="Times New Roman" w:hAnsi="Times New Roman" w:cs="Times New Roman"/>
                <w:b w:val="0"/>
                <w:bCs w:val="0"/>
                <w:sz w:val="24"/>
                <w:szCs w:val="24"/>
              </w:rPr>
              <w:t xml:space="preserve">Beneficiary </w:t>
            </w:r>
            <w:r w:rsidR="0096200E" w:rsidRPr="006E4B71">
              <w:rPr>
                <w:rFonts w:ascii="Times New Roman" w:hAnsi="Times New Roman" w:cs="Times New Roman"/>
                <w:b w:val="0"/>
                <w:bCs w:val="0"/>
                <w:sz w:val="24"/>
                <w:szCs w:val="24"/>
              </w:rPr>
              <w:t>feedback</w:t>
            </w:r>
          </w:p>
        </w:tc>
        <w:tc>
          <w:tcPr>
            <w:tcW w:w="2085" w:type="dxa"/>
            <w:shd w:val="clear" w:color="auto" w:fill="D9F2D0" w:themeFill="accent6" w:themeFillTint="33"/>
          </w:tcPr>
          <w:p w14:paraId="2E7440F3" w14:textId="1856DE10" w:rsidR="00940409" w:rsidRPr="006E4B71" w:rsidRDefault="00940409" w:rsidP="006E4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 xml:space="preserve">Renovation of </w:t>
            </w:r>
            <w:proofErr w:type="spellStart"/>
            <w:r w:rsidR="0096200E" w:rsidRPr="006E4B71">
              <w:rPr>
                <w:rFonts w:ascii="Times New Roman" w:hAnsi="Times New Roman" w:cs="Times New Roman"/>
                <w:sz w:val="24"/>
                <w:szCs w:val="24"/>
              </w:rPr>
              <w:t>Beposo</w:t>
            </w:r>
            <w:proofErr w:type="spellEnd"/>
            <w:r w:rsidRPr="006E4B71">
              <w:rPr>
                <w:rFonts w:ascii="Times New Roman" w:hAnsi="Times New Roman" w:cs="Times New Roman"/>
                <w:sz w:val="24"/>
                <w:szCs w:val="24"/>
              </w:rPr>
              <w:t xml:space="preserve"> Market</w:t>
            </w:r>
          </w:p>
          <w:p w14:paraId="3CEC66D2" w14:textId="77777777" w:rsidR="00940409" w:rsidRPr="006E4B71" w:rsidRDefault="00940409" w:rsidP="006E4B71">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93" w:type="dxa"/>
            <w:shd w:val="clear" w:color="auto" w:fill="D9F2D0" w:themeFill="accent6" w:themeFillTint="33"/>
          </w:tcPr>
          <w:p w14:paraId="54315723" w14:textId="77777777" w:rsidR="00940409" w:rsidRPr="006E4B71" w:rsidRDefault="00940409" w:rsidP="006E4B71">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DPCU</w:t>
            </w:r>
          </w:p>
          <w:p w14:paraId="03E8B32F" w14:textId="77777777" w:rsidR="00940409" w:rsidRPr="006E4B71" w:rsidRDefault="00940409" w:rsidP="006E4B71">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Friends of the Nation (CSO)</w:t>
            </w:r>
          </w:p>
          <w:p w14:paraId="49AB4BEA" w14:textId="41DA7C2C" w:rsidR="00940409" w:rsidRPr="006E4B71" w:rsidRDefault="00940409" w:rsidP="006E4B71">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39" w:type="dxa"/>
            <w:shd w:val="clear" w:color="auto" w:fill="D9F2D0" w:themeFill="accent6" w:themeFillTint="33"/>
          </w:tcPr>
          <w:p w14:paraId="5404AC81" w14:textId="77777777" w:rsidR="0096200E" w:rsidRPr="006E4B71" w:rsidRDefault="0096200E" w:rsidP="006E4B71">
            <w:pPr>
              <w:spacing w:after="0" w:line="239" w:lineRule="auto"/>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 xml:space="preserve">Questions and answers, </w:t>
            </w:r>
          </w:p>
          <w:p w14:paraId="0E2B28F0" w14:textId="525AC23B" w:rsidR="00940409" w:rsidRPr="006E4B71" w:rsidRDefault="0096200E" w:rsidP="006E4B71">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Interviews, Focus group discussion, stakeholder and interface meetings</w:t>
            </w:r>
          </w:p>
          <w:p w14:paraId="28CE3058" w14:textId="77777777" w:rsidR="00940409" w:rsidRPr="006E4B71" w:rsidRDefault="00940409" w:rsidP="006E4B71">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397" w:type="dxa"/>
            <w:shd w:val="clear" w:color="auto" w:fill="D9F2D0" w:themeFill="accent6" w:themeFillTint="33"/>
          </w:tcPr>
          <w:p w14:paraId="09215971" w14:textId="517C38D8" w:rsidR="00940409" w:rsidRPr="00183C77" w:rsidRDefault="00940409"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The project was captured in the 20</w:t>
            </w:r>
            <w:r w:rsidR="0096200E" w:rsidRPr="00183C77">
              <w:rPr>
                <w:rFonts w:ascii="Times New Roman" w:hAnsi="Times New Roman" w:cs="Times New Roman"/>
                <w:sz w:val="24"/>
                <w:szCs w:val="24"/>
              </w:rPr>
              <w:t>24</w:t>
            </w:r>
            <w:r w:rsidRPr="00183C77">
              <w:rPr>
                <w:rFonts w:ascii="Times New Roman" w:hAnsi="Times New Roman" w:cs="Times New Roman"/>
                <w:sz w:val="24"/>
                <w:szCs w:val="24"/>
              </w:rPr>
              <w:t xml:space="preserve"> Annual Budget and 202</w:t>
            </w:r>
            <w:r w:rsidR="0096200E" w:rsidRPr="00183C77">
              <w:rPr>
                <w:rFonts w:ascii="Times New Roman" w:hAnsi="Times New Roman" w:cs="Times New Roman"/>
                <w:sz w:val="24"/>
                <w:szCs w:val="24"/>
              </w:rPr>
              <w:t>4</w:t>
            </w:r>
            <w:r w:rsidRPr="00183C77">
              <w:rPr>
                <w:rFonts w:ascii="Times New Roman" w:hAnsi="Times New Roman" w:cs="Times New Roman"/>
                <w:sz w:val="24"/>
                <w:szCs w:val="24"/>
              </w:rPr>
              <w:t xml:space="preserve"> Annual Action Plan.</w:t>
            </w:r>
          </w:p>
          <w:p w14:paraId="114DB8ED" w14:textId="77777777" w:rsidR="00183C77" w:rsidRDefault="00940409"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The project was duly completed and in use.</w:t>
            </w:r>
          </w:p>
          <w:p w14:paraId="401F3E86" w14:textId="77777777" w:rsidR="00183C77" w:rsidRDefault="00183C77"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 xml:space="preserve">The project has duly been completed and handed over </w:t>
            </w:r>
          </w:p>
          <w:p w14:paraId="7AF0EF1D" w14:textId="23AE8677" w:rsidR="00183C77" w:rsidRDefault="00940409"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 xml:space="preserve">There </w:t>
            </w:r>
            <w:r w:rsidR="00183C77">
              <w:rPr>
                <w:rFonts w:ascii="Times New Roman" w:hAnsi="Times New Roman" w:cs="Times New Roman"/>
                <w:sz w:val="24"/>
                <w:szCs w:val="24"/>
              </w:rPr>
              <w:t>are only two</w:t>
            </w:r>
            <w:r w:rsidRPr="00183C77">
              <w:rPr>
                <w:rFonts w:ascii="Times New Roman" w:hAnsi="Times New Roman" w:cs="Times New Roman"/>
                <w:sz w:val="24"/>
                <w:szCs w:val="24"/>
              </w:rPr>
              <w:t xml:space="preserve"> Security light at the market.</w:t>
            </w:r>
          </w:p>
          <w:p w14:paraId="5DCD263B" w14:textId="77777777" w:rsidR="00183C77" w:rsidRDefault="00940409"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No storage facility at the market</w:t>
            </w:r>
          </w:p>
          <w:p w14:paraId="78C4A41E" w14:textId="77777777" w:rsidR="00183C77" w:rsidRDefault="00183C77"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Availability of urinal but no toilet facility</w:t>
            </w:r>
          </w:p>
          <w:p w14:paraId="52523D9B" w14:textId="543462F1" w:rsidR="0096200E" w:rsidRPr="00183C77" w:rsidRDefault="0096200E" w:rsidP="00DE76DF">
            <w:pPr>
              <w:pStyle w:val="ListParagraph"/>
              <w:numPr>
                <w:ilvl w:val="0"/>
                <w:numId w:val="44"/>
              </w:num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Inadequate access to some of the sheds for Persons with Disability (Disability ramp).</w:t>
            </w:r>
          </w:p>
        </w:tc>
        <w:tc>
          <w:tcPr>
            <w:tcW w:w="3690" w:type="dxa"/>
            <w:shd w:val="clear" w:color="auto" w:fill="D9F2D0" w:themeFill="accent6" w:themeFillTint="33"/>
          </w:tcPr>
          <w:p w14:paraId="15BF103F" w14:textId="77777777" w:rsidR="00183C77" w:rsidRDefault="006E4B71" w:rsidP="00DE76DF">
            <w:pPr>
              <w:pStyle w:val="ListParagraph"/>
              <w:numPr>
                <w:ilvl w:val="0"/>
                <w:numId w:val="44"/>
              </w:numPr>
              <w:spacing w:after="142"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 xml:space="preserve">Additional disability ramps should be constructed for easy access for persons with disability. </w:t>
            </w:r>
          </w:p>
          <w:p w14:paraId="4A444587" w14:textId="77777777" w:rsidR="00183C77" w:rsidRDefault="00940409" w:rsidP="00DE76DF">
            <w:pPr>
              <w:pStyle w:val="ListParagraph"/>
              <w:numPr>
                <w:ilvl w:val="0"/>
                <w:numId w:val="44"/>
              </w:numPr>
              <w:spacing w:after="142"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The Assembly Should install Security lights at the market.</w:t>
            </w:r>
          </w:p>
          <w:p w14:paraId="4F61E8AD" w14:textId="77777777" w:rsidR="00183C77" w:rsidRDefault="00940409" w:rsidP="00DE76DF">
            <w:pPr>
              <w:pStyle w:val="ListParagraph"/>
              <w:numPr>
                <w:ilvl w:val="0"/>
                <w:numId w:val="44"/>
              </w:numPr>
              <w:spacing w:after="142"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Plans should be made to construct a Storage facility for the Market.</w:t>
            </w:r>
          </w:p>
          <w:p w14:paraId="587AE05A" w14:textId="514C4D86" w:rsidR="00940409" w:rsidRDefault="00940409" w:rsidP="00DE76DF">
            <w:pPr>
              <w:pStyle w:val="ListParagraph"/>
              <w:numPr>
                <w:ilvl w:val="0"/>
                <w:numId w:val="44"/>
              </w:numPr>
              <w:spacing w:after="142"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t xml:space="preserve">Assembly should construct </w:t>
            </w:r>
            <w:r w:rsidR="0096200E" w:rsidRPr="00183C77">
              <w:rPr>
                <w:rFonts w:ascii="Times New Roman" w:hAnsi="Times New Roman" w:cs="Times New Roman"/>
                <w:sz w:val="24"/>
                <w:szCs w:val="24"/>
              </w:rPr>
              <w:t xml:space="preserve">a </w:t>
            </w:r>
            <w:r w:rsidR="00183C77" w:rsidRPr="00183C77">
              <w:rPr>
                <w:rFonts w:ascii="Times New Roman" w:hAnsi="Times New Roman" w:cs="Times New Roman"/>
                <w:sz w:val="24"/>
                <w:szCs w:val="24"/>
              </w:rPr>
              <w:t>place</w:t>
            </w:r>
            <w:r w:rsidRPr="00183C77">
              <w:rPr>
                <w:rFonts w:ascii="Times New Roman" w:hAnsi="Times New Roman" w:cs="Times New Roman"/>
                <w:sz w:val="24"/>
                <w:szCs w:val="24"/>
              </w:rPr>
              <w:t xml:space="preserve"> </w:t>
            </w:r>
            <w:r w:rsidR="00183C77">
              <w:rPr>
                <w:rFonts w:ascii="Times New Roman" w:hAnsi="Times New Roman" w:cs="Times New Roman"/>
                <w:sz w:val="24"/>
                <w:szCs w:val="24"/>
              </w:rPr>
              <w:t xml:space="preserve">of </w:t>
            </w:r>
            <w:r w:rsidRPr="00183C77">
              <w:rPr>
                <w:rFonts w:ascii="Times New Roman" w:hAnsi="Times New Roman" w:cs="Times New Roman"/>
                <w:sz w:val="24"/>
                <w:szCs w:val="24"/>
              </w:rPr>
              <w:t>convenien</w:t>
            </w:r>
            <w:r w:rsidR="00183C77">
              <w:rPr>
                <w:rFonts w:ascii="Times New Roman" w:hAnsi="Times New Roman" w:cs="Times New Roman"/>
                <w:sz w:val="24"/>
                <w:szCs w:val="24"/>
              </w:rPr>
              <w:t>ce</w:t>
            </w:r>
            <w:r w:rsidRPr="00183C77">
              <w:rPr>
                <w:rFonts w:ascii="Times New Roman" w:hAnsi="Times New Roman" w:cs="Times New Roman"/>
                <w:sz w:val="24"/>
                <w:szCs w:val="24"/>
              </w:rPr>
              <w:t xml:space="preserve"> for the market.</w:t>
            </w:r>
          </w:p>
          <w:p w14:paraId="24A6B594" w14:textId="55AA1AFC" w:rsidR="00183C77" w:rsidRPr="00183C77" w:rsidRDefault="00183C77" w:rsidP="00DE76DF">
            <w:pPr>
              <w:pStyle w:val="ListParagraph"/>
              <w:numPr>
                <w:ilvl w:val="0"/>
                <w:numId w:val="44"/>
              </w:numPr>
              <w:spacing w:after="142" w:line="240" w:lineRule="auto"/>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assembly should add on to the security light at the market</w:t>
            </w:r>
          </w:p>
        </w:tc>
      </w:tr>
      <w:tr w:rsidR="000F7217" w:rsidRPr="00FB5C22" w14:paraId="7B2D2AA9" w14:textId="77777777" w:rsidTr="005E64E8">
        <w:trPr>
          <w:trHeight w:val="966"/>
        </w:trPr>
        <w:tc>
          <w:tcPr>
            <w:cnfStyle w:val="001000000000" w:firstRow="0" w:lastRow="0" w:firstColumn="1" w:lastColumn="0" w:oddVBand="0" w:evenVBand="0" w:oddHBand="0" w:evenHBand="0" w:firstRowFirstColumn="0" w:firstRowLastColumn="0" w:lastRowFirstColumn="0" w:lastRowLastColumn="0"/>
            <w:tcW w:w="1838" w:type="dxa"/>
            <w:shd w:val="clear" w:color="auto" w:fill="D9F2D0" w:themeFill="accent6" w:themeFillTint="33"/>
          </w:tcPr>
          <w:p w14:paraId="44683F37" w14:textId="0ECA93A7" w:rsidR="000F7217" w:rsidRPr="00116B44" w:rsidRDefault="000F7217" w:rsidP="000F7217">
            <w:pPr>
              <w:tabs>
                <w:tab w:val="left" w:pos="5746"/>
              </w:tabs>
              <w:rPr>
                <w:rFonts w:ascii="Times New Roman" w:hAnsi="Times New Roman" w:cs="Times New Roman"/>
                <w:b w:val="0"/>
                <w:bCs w:val="0"/>
                <w:sz w:val="24"/>
                <w:szCs w:val="24"/>
              </w:rPr>
            </w:pPr>
            <w:r w:rsidRPr="00116B44">
              <w:rPr>
                <w:rFonts w:ascii="Times New Roman" w:hAnsi="Times New Roman" w:cs="Times New Roman"/>
                <w:sz w:val="18"/>
              </w:rPr>
              <w:t xml:space="preserve">Beneficiary Feedback  </w:t>
            </w:r>
          </w:p>
        </w:tc>
        <w:tc>
          <w:tcPr>
            <w:tcW w:w="2085" w:type="dxa"/>
            <w:shd w:val="clear" w:color="auto" w:fill="D9F2D0" w:themeFill="accent6" w:themeFillTint="33"/>
          </w:tcPr>
          <w:p w14:paraId="6E4DF054" w14:textId="599A50C3" w:rsidR="000F7217" w:rsidRPr="006E4B71" w:rsidRDefault="000F7217" w:rsidP="000F72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Completion of football park at </w:t>
            </w:r>
            <w:proofErr w:type="spellStart"/>
            <w:r>
              <w:rPr>
                <w:rFonts w:ascii="Times New Roman" w:hAnsi="Times New Roman" w:cs="Times New Roman"/>
                <w:sz w:val="24"/>
                <w:szCs w:val="24"/>
              </w:rPr>
              <w:t>Nchaban</w:t>
            </w:r>
            <w:proofErr w:type="spellEnd"/>
          </w:p>
        </w:tc>
        <w:tc>
          <w:tcPr>
            <w:tcW w:w="2093" w:type="dxa"/>
            <w:shd w:val="clear" w:color="auto" w:fill="D9F2D0" w:themeFill="accent6" w:themeFillTint="33"/>
          </w:tcPr>
          <w:p w14:paraId="67DAAECB" w14:textId="77777777" w:rsidR="000F7217" w:rsidRPr="006E4B71" w:rsidRDefault="000F7217" w:rsidP="000F7217">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DPCU</w:t>
            </w:r>
          </w:p>
          <w:p w14:paraId="4B70980F" w14:textId="77777777" w:rsidR="000F7217" w:rsidRPr="006E4B71" w:rsidRDefault="000F7217" w:rsidP="000F7217">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Friends of the Nation (CSO)</w:t>
            </w:r>
          </w:p>
          <w:p w14:paraId="3F09AE11" w14:textId="77777777" w:rsidR="000F7217" w:rsidRPr="006E4B71" w:rsidRDefault="000F7217" w:rsidP="000F7217">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39" w:type="dxa"/>
            <w:shd w:val="clear" w:color="auto" w:fill="D9F2D0" w:themeFill="accent6" w:themeFillTint="33"/>
          </w:tcPr>
          <w:p w14:paraId="39864A05" w14:textId="77777777" w:rsidR="000F7217" w:rsidRPr="006E4B71" w:rsidRDefault="000F7217" w:rsidP="000F7217">
            <w:pPr>
              <w:spacing w:after="0" w:line="239" w:lineRule="auto"/>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lastRenderedPageBreak/>
              <w:t xml:space="preserve">Questions and answers, </w:t>
            </w:r>
          </w:p>
          <w:p w14:paraId="6FD28219" w14:textId="77777777" w:rsidR="000F7217" w:rsidRPr="006E4B71" w:rsidRDefault="000F7217" w:rsidP="000F7217">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4B71">
              <w:rPr>
                <w:rFonts w:ascii="Times New Roman" w:hAnsi="Times New Roman" w:cs="Times New Roman"/>
                <w:sz w:val="24"/>
                <w:szCs w:val="24"/>
              </w:rPr>
              <w:t xml:space="preserve">Interviews, Focus group discussion, stakeholder </w:t>
            </w:r>
            <w:r w:rsidRPr="006E4B71">
              <w:rPr>
                <w:rFonts w:ascii="Times New Roman" w:hAnsi="Times New Roman" w:cs="Times New Roman"/>
                <w:sz w:val="24"/>
                <w:szCs w:val="24"/>
              </w:rPr>
              <w:lastRenderedPageBreak/>
              <w:t>and interface meetings</w:t>
            </w:r>
          </w:p>
          <w:p w14:paraId="71679D36" w14:textId="77777777" w:rsidR="000F7217" w:rsidRPr="006E4B71" w:rsidRDefault="000F7217" w:rsidP="000F7217">
            <w:pPr>
              <w:spacing w:after="0" w:line="239" w:lineRule="auto"/>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397" w:type="dxa"/>
            <w:shd w:val="clear" w:color="auto" w:fill="D9F2D0" w:themeFill="accent6" w:themeFillTint="33"/>
          </w:tcPr>
          <w:p w14:paraId="2F74E688" w14:textId="77777777" w:rsidR="00EB2001" w:rsidRPr="00183C77" w:rsidRDefault="00EB2001" w:rsidP="00DE76DF">
            <w:pPr>
              <w:pStyle w:val="ListParagraph"/>
              <w:numPr>
                <w:ilvl w:val="0"/>
                <w:numId w:val="44"/>
              </w:numPr>
              <w:tabs>
                <w:tab w:val="left" w:pos="574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3C77">
              <w:rPr>
                <w:rFonts w:ascii="Times New Roman" w:hAnsi="Times New Roman" w:cs="Times New Roman"/>
                <w:sz w:val="24"/>
                <w:szCs w:val="24"/>
              </w:rPr>
              <w:lastRenderedPageBreak/>
              <w:t>The project was captured in the 2024 Annual Budget and 2024 Annual Action Plan.</w:t>
            </w:r>
          </w:p>
          <w:p w14:paraId="6C19BFDE" w14:textId="77777777" w:rsidR="00EB2001" w:rsidRPr="00EB2001" w:rsidRDefault="00EB2001" w:rsidP="00DE76DF">
            <w:pPr>
              <w:numPr>
                <w:ilvl w:val="0"/>
                <w:numId w:val="44"/>
              </w:numPr>
              <w:spacing w:after="19" w:line="24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001">
              <w:rPr>
                <w:rFonts w:ascii="Times New Roman" w:hAnsi="Times New Roman" w:cs="Times New Roman"/>
                <w:sz w:val="24"/>
                <w:szCs w:val="24"/>
              </w:rPr>
              <w:lastRenderedPageBreak/>
              <w:t xml:space="preserve">There was no signpost mounted for information on the project. </w:t>
            </w:r>
          </w:p>
          <w:p w14:paraId="1D1BA8C5" w14:textId="77777777" w:rsidR="000F7217" w:rsidRDefault="00EB2001" w:rsidP="00DE76DF">
            <w:pPr>
              <w:pStyle w:val="ListParagraph"/>
              <w:numPr>
                <w:ilvl w:val="0"/>
                <w:numId w:val="44"/>
              </w:numPr>
              <w:tabs>
                <w:tab w:val="left" w:pos="574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project has been completed </w:t>
            </w:r>
          </w:p>
          <w:p w14:paraId="2F07150F" w14:textId="102338CC" w:rsidR="00EB2001" w:rsidRPr="00EB2001" w:rsidRDefault="00EB2001" w:rsidP="00DE76DF">
            <w:pPr>
              <w:pStyle w:val="ListParagraph"/>
              <w:numPr>
                <w:ilvl w:val="0"/>
                <w:numId w:val="44"/>
              </w:numPr>
              <w:tabs>
                <w:tab w:val="left" w:pos="574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project </w:t>
            </w:r>
            <w:r w:rsidR="00C65215">
              <w:rPr>
                <w:rFonts w:ascii="Times New Roman" w:hAnsi="Times New Roman" w:cs="Times New Roman"/>
                <w:sz w:val="24"/>
                <w:szCs w:val="24"/>
              </w:rPr>
              <w:t>had</w:t>
            </w:r>
            <w:r>
              <w:rPr>
                <w:rFonts w:ascii="Times New Roman" w:hAnsi="Times New Roman" w:cs="Times New Roman"/>
                <w:sz w:val="24"/>
                <w:szCs w:val="24"/>
              </w:rPr>
              <w:t xml:space="preserve"> other exit points for spectators to use in case of emergencies.</w:t>
            </w:r>
          </w:p>
        </w:tc>
        <w:tc>
          <w:tcPr>
            <w:tcW w:w="3690" w:type="dxa"/>
            <w:shd w:val="clear" w:color="auto" w:fill="D9F2D0" w:themeFill="accent6" w:themeFillTint="33"/>
          </w:tcPr>
          <w:p w14:paraId="001CAACC" w14:textId="7CC66F88" w:rsidR="000F7217" w:rsidRDefault="00EB2001" w:rsidP="00DE76DF">
            <w:pPr>
              <w:pStyle w:val="ListParagraph"/>
              <w:numPr>
                <w:ilvl w:val="0"/>
                <w:numId w:val="44"/>
              </w:numPr>
              <w:spacing w:after="142"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The assembly should consider additional work for other disciplines since the park can accommodate that.  </w:t>
            </w:r>
          </w:p>
          <w:p w14:paraId="3DBF9E6A" w14:textId="58B10554" w:rsidR="00EB2001" w:rsidRPr="00183C77" w:rsidRDefault="00EB2001" w:rsidP="00DE76DF">
            <w:pPr>
              <w:pStyle w:val="ListParagraph"/>
              <w:numPr>
                <w:ilvl w:val="0"/>
                <w:numId w:val="44"/>
              </w:numPr>
              <w:spacing w:after="142" w:line="240" w:lineRule="auto"/>
              <w:ind w:right="5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assembly should consider the construction of </w:t>
            </w:r>
            <w:r>
              <w:rPr>
                <w:rFonts w:ascii="Times New Roman" w:hAnsi="Times New Roman" w:cs="Times New Roman"/>
                <w:sz w:val="24"/>
                <w:szCs w:val="24"/>
              </w:rPr>
              <w:lastRenderedPageBreak/>
              <w:t xml:space="preserve">a changing </w:t>
            </w:r>
            <w:r w:rsidR="00C65215">
              <w:rPr>
                <w:rFonts w:ascii="Times New Roman" w:hAnsi="Times New Roman" w:cs="Times New Roman"/>
                <w:sz w:val="24"/>
                <w:szCs w:val="24"/>
              </w:rPr>
              <w:t>room</w:t>
            </w:r>
            <w:r>
              <w:rPr>
                <w:rFonts w:ascii="Times New Roman" w:hAnsi="Times New Roman" w:cs="Times New Roman"/>
                <w:sz w:val="24"/>
                <w:szCs w:val="24"/>
              </w:rPr>
              <w:t xml:space="preserve"> with washrooms</w:t>
            </w:r>
          </w:p>
        </w:tc>
      </w:tr>
      <w:tr w:rsidR="005E64E8" w:rsidRPr="00FB5C22" w14:paraId="6D5A7AD3" w14:textId="77777777" w:rsidTr="000F7217">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1838" w:type="dxa"/>
            <w:shd w:val="clear" w:color="auto" w:fill="D9F2D0" w:themeFill="accent6" w:themeFillTint="33"/>
          </w:tcPr>
          <w:p w14:paraId="0DF9E4AB" w14:textId="17A6C492" w:rsidR="005E64E8" w:rsidRPr="005E64E8" w:rsidRDefault="005E64E8" w:rsidP="005E64E8">
            <w:pPr>
              <w:tabs>
                <w:tab w:val="left" w:pos="5746"/>
              </w:tabs>
              <w:jc w:val="center"/>
              <w:rPr>
                <w:rFonts w:ascii="Times New Roman" w:hAnsi="Times New Roman" w:cs="Times New Roman"/>
                <w:b w:val="0"/>
                <w:bCs w:val="0"/>
                <w:color w:val="FF0000"/>
                <w:sz w:val="24"/>
                <w:szCs w:val="24"/>
              </w:rPr>
            </w:pPr>
            <w:r w:rsidRPr="005E64E8">
              <w:rPr>
                <w:rFonts w:ascii="Times New Roman" w:hAnsi="Times New Roman" w:cs="Times New Roman"/>
                <w:sz w:val="24"/>
                <w:szCs w:val="24"/>
              </w:rPr>
              <w:t xml:space="preserve">Citizen score cards </w:t>
            </w:r>
          </w:p>
        </w:tc>
        <w:tc>
          <w:tcPr>
            <w:tcW w:w="2085" w:type="dxa"/>
            <w:shd w:val="clear" w:color="auto" w:fill="D9F2D0" w:themeFill="accent6" w:themeFillTint="33"/>
          </w:tcPr>
          <w:p w14:paraId="2264E42E" w14:textId="0DC567B0" w:rsidR="005E64E8" w:rsidRPr="005E64E8" w:rsidRDefault="005E64E8" w:rsidP="005E64E8">
            <w:pPr>
              <w:spacing w:after="0"/>
              <w:ind w:lef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Construction of 1No. Three (3) unit Classroom Block with office and store, Staff </w:t>
            </w:r>
          </w:p>
          <w:p w14:paraId="1392727C" w14:textId="77777777" w:rsidR="005E64E8" w:rsidRPr="005E64E8" w:rsidRDefault="005E64E8" w:rsidP="005E64E8">
            <w:pPr>
              <w:spacing w:after="19" w:line="259" w:lineRule="auto"/>
              <w:ind w:lef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Common room </w:t>
            </w:r>
          </w:p>
          <w:p w14:paraId="3A06D479" w14:textId="60990555" w:rsidR="005E64E8" w:rsidRPr="005E64E8" w:rsidRDefault="005E64E8" w:rsidP="005E64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proofErr w:type="spellStart"/>
            <w:r w:rsidRPr="005E64E8">
              <w:rPr>
                <w:rFonts w:ascii="Times New Roman" w:hAnsi="Times New Roman" w:cs="Times New Roman"/>
                <w:sz w:val="24"/>
                <w:szCs w:val="24"/>
              </w:rPr>
              <w:t>Assorko</w:t>
            </w:r>
            <w:proofErr w:type="spellEnd"/>
            <w:r w:rsidRPr="005E64E8">
              <w:rPr>
                <w:rFonts w:ascii="Times New Roman" w:hAnsi="Times New Roman" w:cs="Times New Roman"/>
                <w:sz w:val="24"/>
                <w:szCs w:val="24"/>
              </w:rPr>
              <w:t xml:space="preserve">   </w:t>
            </w:r>
          </w:p>
        </w:tc>
        <w:tc>
          <w:tcPr>
            <w:tcW w:w="2093" w:type="dxa"/>
            <w:shd w:val="clear" w:color="auto" w:fill="D9F2D0" w:themeFill="accent6" w:themeFillTint="33"/>
          </w:tcPr>
          <w:p w14:paraId="43B0CB21" w14:textId="17AB8EFE" w:rsidR="005E64E8" w:rsidRPr="005E64E8" w:rsidRDefault="005E64E8" w:rsidP="005E64E8">
            <w:pPr>
              <w:spacing w:after="14" w:line="259" w:lineRule="auto"/>
              <w:ind w:lef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DPCU, </w:t>
            </w:r>
          </w:p>
          <w:p w14:paraId="72134707" w14:textId="706D97DD" w:rsidR="005E64E8" w:rsidRPr="005E64E8" w:rsidRDefault="005E64E8" w:rsidP="005E64E8">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5E64E8">
              <w:rPr>
                <w:rFonts w:ascii="Times New Roman" w:hAnsi="Times New Roman" w:cs="Times New Roman"/>
                <w:sz w:val="24"/>
                <w:szCs w:val="24"/>
              </w:rPr>
              <w:t xml:space="preserve">Friends of the Nation (FON) </w:t>
            </w:r>
          </w:p>
        </w:tc>
        <w:tc>
          <w:tcPr>
            <w:tcW w:w="1639" w:type="dxa"/>
            <w:shd w:val="clear" w:color="auto" w:fill="D9F2D0" w:themeFill="accent6" w:themeFillTint="33"/>
          </w:tcPr>
          <w:p w14:paraId="275D0A4E" w14:textId="587344B6" w:rsidR="005E64E8" w:rsidRPr="005E64E8" w:rsidRDefault="005E64E8" w:rsidP="005E64E8">
            <w:pPr>
              <w:spacing w:after="199" w:line="278" w:lineRule="auto"/>
              <w:ind w:lef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Stakeholder engagement  </w:t>
            </w:r>
          </w:p>
          <w:p w14:paraId="4AE168D3" w14:textId="37611506" w:rsidR="005E64E8" w:rsidRPr="005E64E8" w:rsidRDefault="005E64E8" w:rsidP="005E64E8">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5E64E8">
              <w:rPr>
                <w:rFonts w:ascii="Times New Roman" w:hAnsi="Times New Roman" w:cs="Times New Roman"/>
                <w:sz w:val="24"/>
                <w:szCs w:val="24"/>
              </w:rPr>
              <w:t xml:space="preserve"> </w:t>
            </w:r>
          </w:p>
        </w:tc>
        <w:tc>
          <w:tcPr>
            <w:tcW w:w="3397" w:type="dxa"/>
            <w:shd w:val="clear" w:color="auto" w:fill="D9F2D0" w:themeFill="accent6" w:themeFillTint="33"/>
          </w:tcPr>
          <w:p w14:paraId="30D671A0" w14:textId="0A15B43F" w:rsidR="005E64E8" w:rsidRPr="005E64E8" w:rsidRDefault="005E64E8" w:rsidP="00DE76DF">
            <w:pPr>
              <w:pStyle w:val="ListParagraph"/>
              <w:numPr>
                <w:ilvl w:val="0"/>
                <w:numId w:val="45"/>
              </w:num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The project has been delayed and yet to be completed</w:t>
            </w:r>
          </w:p>
          <w:p w14:paraId="5837F15B" w14:textId="44BD705F" w:rsidR="005E64E8" w:rsidRPr="005E64E8" w:rsidRDefault="005E64E8" w:rsidP="005E64E8">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 </w:t>
            </w:r>
          </w:p>
          <w:p w14:paraId="75331462" w14:textId="77777777" w:rsidR="005E64E8" w:rsidRPr="005E64E8" w:rsidRDefault="005E64E8" w:rsidP="00DE76DF">
            <w:pPr>
              <w:pStyle w:val="ListParagraph"/>
              <w:numPr>
                <w:ilvl w:val="0"/>
                <w:numId w:val="45"/>
              </w:numPr>
              <w:spacing w:after="0" w:line="242"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There was no washroom included in the project </w:t>
            </w:r>
          </w:p>
          <w:p w14:paraId="43A1FC1F" w14:textId="77777777" w:rsidR="005E64E8" w:rsidRPr="005E64E8" w:rsidRDefault="005E64E8" w:rsidP="005E64E8">
            <w:pPr>
              <w:spacing w:after="26" w:line="259"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64E8">
              <w:rPr>
                <w:rFonts w:ascii="Times New Roman" w:hAnsi="Times New Roman" w:cs="Times New Roman"/>
                <w:sz w:val="24"/>
                <w:szCs w:val="24"/>
              </w:rPr>
              <w:t xml:space="preserve"> </w:t>
            </w:r>
          </w:p>
          <w:p w14:paraId="4E89C654" w14:textId="7FC83A1A" w:rsidR="005E64E8" w:rsidRPr="005E64E8" w:rsidRDefault="005E64E8" w:rsidP="00DE76DF">
            <w:pPr>
              <w:pStyle w:val="ListParagraph"/>
              <w:numPr>
                <w:ilvl w:val="0"/>
                <w:numId w:val="45"/>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5E64E8">
              <w:rPr>
                <w:rFonts w:ascii="Times New Roman" w:hAnsi="Times New Roman" w:cs="Times New Roman"/>
                <w:sz w:val="24"/>
                <w:szCs w:val="24"/>
              </w:rPr>
              <w:t xml:space="preserve">The disability ramp was very steep  </w:t>
            </w:r>
          </w:p>
        </w:tc>
        <w:tc>
          <w:tcPr>
            <w:tcW w:w="3690" w:type="dxa"/>
            <w:shd w:val="clear" w:color="auto" w:fill="D9F2D0" w:themeFill="accent6" w:themeFillTint="33"/>
          </w:tcPr>
          <w:p w14:paraId="050DEFC4" w14:textId="1B75E4E3" w:rsidR="005E64E8" w:rsidRPr="00EB2001" w:rsidRDefault="000F7217" w:rsidP="00DE76DF">
            <w:pPr>
              <w:pStyle w:val="ListParagraph"/>
              <w:numPr>
                <w:ilvl w:val="0"/>
                <w:numId w:val="45"/>
              </w:numPr>
              <w:spacing w:after="0" w:line="242"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001">
              <w:rPr>
                <w:rFonts w:ascii="Times New Roman" w:hAnsi="Times New Roman" w:cs="Times New Roman"/>
                <w:sz w:val="24"/>
                <w:szCs w:val="24"/>
              </w:rPr>
              <w:t>stakeholders</w:t>
            </w:r>
            <w:r w:rsidR="005E64E8" w:rsidRPr="00EB2001">
              <w:rPr>
                <w:rFonts w:ascii="Times New Roman" w:hAnsi="Times New Roman" w:cs="Times New Roman"/>
                <w:sz w:val="24"/>
                <w:szCs w:val="24"/>
              </w:rPr>
              <w:t xml:space="preserve"> recommended that </w:t>
            </w:r>
            <w:r w:rsidRPr="00EB2001">
              <w:rPr>
                <w:rFonts w:ascii="Times New Roman" w:hAnsi="Times New Roman" w:cs="Times New Roman"/>
                <w:sz w:val="24"/>
                <w:szCs w:val="24"/>
              </w:rPr>
              <w:t>the screeding</w:t>
            </w:r>
            <w:r w:rsidR="005E64E8" w:rsidRPr="00EB2001">
              <w:rPr>
                <w:rFonts w:ascii="Times New Roman" w:hAnsi="Times New Roman" w:cs="Times New Roman"/>
                <w:sz w:val="24"/>
                <w:szCs w:val="24"/>
              </w:rPr>
              <w:t xml:space="preserve"> of floors for classrooms should be changed to </w:t>
            </w:r>
            <w:r w:rsidRPr="00EB2001">
              <w:rPr>
                <w:rFonts w:ascii="Times New Roman" w:hAnsi="Times New Roman" w:cs="Times New Roman"/>
                <w:sz w:val="24"/>
                <w:szCs w:val="24"/>
              </w:rPr>
              <w:t>tiles to make the rooms look good</w:t>
            </w:r>
            <w:r w:rsidR="005E64E8" w:rsidRPr="00EB2001">
              <w:rPr>
                <w:rFonts w:ascii="Times New Roman" w:hAnsi="Times New Roman" w:cs="Times New Roman"/>
                <w:sz w:val="24"/>
                <w:szCs w:val="24"/>
              </w:rPr>
              <w:t xml:space="preserve"> </w:t>
            </w:r>
          </w:p>
          <w:p w14:paraId="4AAD13D0" w14:textId="3347F5F3" w:rsidR="005E64E8" w:rsidRDefault="005E64E8" w:rsidP="005E64E8">
            <w:pPr>
              <w:spacing w:after="27" w:line="259" w:lineRule="auto"/>
              <w:ind w:left="829"/>
              <w:cnfStyle w:val="000000100000" w:firstRow="0" w:lastRow="0" w:firstColumn="0" w:lastColumn="0" w:oddVBand="0" w:evenVBand="0" w:oddHBand="1" w:evenHBand="0" w:firstRowFirstColumn="0" w:firstRowLastColumn="0" w:lastRowFirstColumn="0" w:lastRowLastColumn="0"/>
            </w:pPr>
          </w:p>
          <w:p w14:paraId="5C454B58" w14:textId="77777777" w:rsidR="00EB2001" w:rsidRDefault="005E64E8" w:rsidP="00DE76DF">
            <w:pPr>
              <w:pStyle w:val="ListParagraph"/>
              <w:numPr>
                <w:ilvl w:val="0"/>
                <w:numId w:val="46"/>
              </w:numPr>
              <w:spacing w:after="0" w:line="242"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F7217">
              <w:rPr>
                <w:rFonts w:ascii="Times New Roman" w:hAnsi="Times New Roman" w:cs="Times New Roman"/>
                <w:sz w:val="24"/>
                <w:szCs w:val="24"/>
              </w:rPr>
              <w:t xml:space="preserve">The stakeholders appealed to management to factor in the issue of washroom to save pupils from going to the bush to ease themselves. </w:t>
            </w:r>
          </w:p>
          <w:p w14:paraId="052AFFD7" w14:textId="302A27CA" w:rsidR="000F7217" w:rsidRPr="00EB2001" w:rsidRDefault="000F7217" w:rsidP="00DE76DF">
            <w:pPr>
              <w:pStyle w:val="ListParagraph"/>
              <w:numPr>
                <w:ilvl w:val="0"/>
                <w:numId w:val="46"/>
              </w:numPr>
              <w:spacing w:after="0" w:line="242"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001">
              <w:rPr>
                <w:rFonts w:ascii="Times New Roman" w:hAnsi="Times New Roman" w:cs="Times New Roman"/>
                <w:sz w:val="24"/>
                <w:szCs w:val="24"/>
              </w:rPr>
              <w:t xml:space="preserve">The stakeholders appealed with District Assembly and GES to get furniture ready for the school block </w:t>
            </w:r>
          </w:p>
          <w:p w14:paraId="1A4FC240" w14:textId="38969DA8" w:rsidR="005E64E8" w:rsidRPr="000F7217" w:rsidRDefault="005E64E8" w:rsidP="000F7217">
            <w:pPr>
              <w:spacing w:after="27"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9639BBD" w14:textId="696E6910" w:rsidR="005E64E8" w:rsidRPr="005E64E8" w:rsidRDefault="005E64E8" w:rsidP="005E64E8">
            <w:pPr>
              <w:tabs>
                <w:tab w:val="left" w:pos="574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Pr>
                <w:sz w:val="18"/>
              </w:rPr>
              <w:t xml:space="preserve"> </w:t>
            </w:r>
          </w:p>
        </w:tc>
      </w:tr>
    </w:tbl>
    <w:p w14:paraId="299C4F68" w14:textId="77777777" w:rsidR="00940409" w:rsidRPr="00FB5C22" w:rsidRDefault="00940409" w:rsidP="00940409">
      <w:pPr>
        <w:tabs>
          <w:tab w:val="left" w:pos="1889"/>
        </w:tabs>
        <w:rPr>
          <w:rFonts w:ascii="Times New Roman" w:hAnsi="Times New Roman" w:cs="Times New Roman"/>
          <w:color w:val="FF0000"/>
          <w:sz w:val="24"/>
          <w:szCs w:val="24"/>
        </w:rPr>
        <w:sectPr w:rsidR="00940409" w:rsidRPr="00FB5C22" w:rsidSect="00BF0E35">
          <w:pgSz w:w="15840" w:h="12240" w:orient="landscape"/>
          <w:pgMar w:top="1260" w:right="1440" w:bottom="1440" w:left="1440" w:header="720" w:footer="720" w:gutter="0"/>
          <w:cols w:space="720"/>
          <w:docGrid w:linePitch="360"/>
        </w:sectPr>
      </w:pPr>
    </w:p>
    <w:p w14:paraId="6C9F17AE" w14:textId="3AC3AEC5" w:rsidR="00940409" w:rsidRPr="00097F0C" w:rsidRDefault="00940409" w:rsidP="00097F0C">
      <w:pPr>
        <w:pStyle w:val="Heading2"/>
        <w:numPr>
          <w:ilvl w:val="0"/>
          <w:numId w:val="0"/>
        </w:numPr>
        <w:jc w:val="center"/>
        <w:rPr>
          <w:rFonts w:ascii="Times New Roman" w:hAnsi="Times New Roman" w:cs="Times New Roman"/>
          <w:b/>
          <w:sz w:val="40"/>
          <w:szCs w:val="40"/>
        </w:rPr>
      </w:pPr>
      <w:bookmarkStart w:id="87" w:name="_Toc190880165"/>
      <w:r w:rsidRPr="00097F0C">
        <w:rPr>
          <w:rFonts w:ascii="Times New Roman" w:hAnsi="Times New Roman" w:cs="Times New Roman"/>
          <w:b/>
          <w:sz w:val="40"/>
          <w:szCs w:val="40"/>
        </w:rPr>
        <w:lastRenderedPageBreak/>
        <w:t>CHAPTER THREE</w:t>
      </w:r>
      <w:bookmarkEnd w:id="87"/>
    </w:p>
    <w:p w14:paraId="26CEBAAE" w14:textId="5FA999EC" w:rsidR="00940409" w:rsidRPr="00097F0C" w:rsidRDefault="00940409" w:rsidP="00097F0C">
      <w:pPr>
        <w:pStyle w:val="Heading2"/>
        <w:numPr>
          <w:ilvl w:val="0"/>
          <w:numId w:val="0"/>
        </w:numPr>
        <w:jc w:val="center"/>
        <w:rPr>
          <w:sz w:val="24"/>
          <w:szCs w:val="24"/>
        </w:rPr>
      </w:pPr>
      <w:bookmarkStart w:id="88" w:name="_Toc190880166"/>
      <w:r w:rsidRPr="00097F0C">
        <w:rPr>
          <w:rFonts w:ascii="Times New Roman" w:hAnsi="Times New Roman" w:cs="Times New Roman"/>
          <w:b/>
          <w:sz w:val="28"/>
          <w:szCs w:val="28"/>
        </w:rPr>
        <w:t>THE WAY FORWARD</w:t>
      </w:r>
      <w:bookmarkEnd w:id="88"/>
    </w:p>
    <w:p w14:paraId="63DC631A" w14:textId="6C8F3D69" w:rsidR="00940409" w:rsidRPr="00097F0C" w:rsidRDefault="00940409" w:rsidP="00EE66EF">
      <w:pPr>
        <w:pStyle w:val="Heading2"/>
        <w:numPr>
          <w:ilvl w:val="0"/>
          <w:numId w:val="51"/>
        </w:numPr>
        <w:rPr>
          <w:rFonts w:ascii="Times New Roman" w:hAnsi="Times New Roman" w:cs="Times New Roman"/>
          <w:b/>
          <w:sz w:val="24"/>
          <w:szCs w:val="24"/>
        </w:rPr>
      </w:pPr>
      <w:bookmarkStart w:id="89" w:name="_Toc190880167"/>
      <w:r w:rsidRPr="00097F0C">
        <w:rPr>
          <w:rFonts w:ascii="Times New Roman" w:hAnsi="Times New Roman" w:cs="Times New Roman"/>
          <w:b/>
          <w:sz w:val="24"/>
          <w:szCs w:val="24"/>
        </w:rPr>
        <w:t>Introduction</w:t>
      </w:r>
      <w:bookmarkEnd w:id="89"/>
    </w:p>
    <w:p w14:paraId="18D2B7A3" w14:textId="77777777" w:rsidR="00940409" w:rsidRPr="006F5A40" w:rsidRDefault="00940409" w:rsidP="00940409">
      <w:pPr>
        <w:spacing w:after="0" w:line="360" w:lineRule="auto"/>
        <w:jc w:val="both"/>
        <w:rPr>
          <w:rFonts w:ascii="Times New Roman" w:hAnsi="Times New Roman" w:cs="Times New Roman"/>
          <w:sz w:val="24"/>
          <w:szCs w:val="24"/>
        </w:rPr>
      </w:pPr>
      <w:r w:rsidRPr="006F5A40">
        <w:rPr>
          <w:rFonts w:ascii="Times New Roman" w:hAnsi="Times New Roman" w:cs="Times New Roman"/>
          <w:color w:val="000000"/>
          <w:sz w:val="24"/>
          <w:szCs w:val="24"/>
        </w:rPr>
        <w:t xml:space="preserve">The chapter presents key issues addressed, yet to be addressed, and recommendations made towards the improvement of monitoring and evaluation of </w:t>
      </w:r>
      <w:proofErr w:type="spellStart"/>
      <w:r w:rsidRPr="006F5A40">
        <w:rPr>
          <w:rFonts w:ascii="Times New Roman" w:hAnsi="Times New Roman" w:cs="Times New Roman"/>
          <w:color w:val="000000"/>
          <w:sz w:val="24"/>
          <w:szCs w:val="24"/>
        </w:rPr>
        <w:t>programmes</w:t>
      </w:r>
      <w:proofErr w:type="spellEnd"/>
      <w:r w:rsidRPr="006F5A40">
        <w:rPr>
          <w:rFonts w:ascii="Times New Roman" w:hAnsi="Times New Roman" w:cs="Times New Roman"/>
          <w:color w:val="000000"/>
          <w:sz w:val="24"/>
          <w:szCs w:val="24"/>
        </w:rPr>
        <w:t xml:space="preserve"> and projects in the District</w:t>
      </w:r>
      <w:r w:rsidRPr="006F5A40">
        <w:rPr>
          <w:rFonts w:ascii="Times New Roman" w:hAnsi="Times New Roman" w:cs="Times New Roman"/>
          <w:sz w:val="24"/>
          <w:szCs w:val="24"/>
        </w:rPr>
        <w:t>.</w:t>
      </w:r>
    </w:p>
    <w:p w14:paraId="66DB9DDD" w14:textId="1834321D" w:rsidR="00940409" w:rsidRPr="00097F0C" w:rsidRDefault="00940409" w:rsidP="00EE66EF">
      <w:pPr>
        <w:pStyle w:val="Heading2"/>
        <w:numPr>
          <w:ilvl w:val="1"/>
          <w:numId w:val="51"/>
        </w:numPr>
        <w:rPr>
          <w:rFonts w:ascii="Times New Roman" w:hAnsi="Times New Roman" w:cs="Times New Roman"/>
          <w:sz w:val="24"/>
          <w:szCs w:val="24"/>
        </w:rPr>
      </w:pPr>
      <w:bookmarkStart w:id="90" w:name="_Toc190880168"/>
      <w:r w:rsidRPr="00097F0C">
        <w:rPr>
          <w:rStyle w:val="Heading2Char"/>
          <w:rFonts w:ascii="Times New Roman" w:hAnsi="Times New Roman" w:cs="Times New Roman"/>
          <w:sz w:val="24"/>
          <w:szCs w:val="24"/>
        </w:rPr>
        <w:t>Key Issues Addressed and yet to be Addressed.</w:t>
      </w:r>
      <w:bookmarkEnd w:id="90"/>
    </w:p>
    <w:p w14:paraId="1244033A" w14:textId="25448562" w:rsidR="00940409" w:rsidRPr="00097F0C" w:rsidRDefault="00940409" w:rsidP="00EF18FA">
      <w:pPr>
        <w:pStyle w:val="Heading2"/>
        <w:numPr>
          <w:ilvl w:val="2"/>
          <w:numId w:val="55"/>
        </w:numPr>
        <w:rPr>
          <w:rFonts w:ascii="Times New Roman" w:hAnsi="Times New Roman" w:cs="Times New Roman"/>
          <w:sz w:val="24"/>
          <w:szCs w:val="24"/>
        </w:rPr>
      </w:pPr>
      <w:bookmarkStart w:id="91" w:name="_Toc190880169"/>
      <w:r w:rsidRPr="00097F0C">
        <w:rPr>
          <w:rFonts w:ascii="Times New Roman" w:hAnsi="Times New Roman" w:cs="Times New Roman"/>
          <w:sz w:val="24"/>
          <w:szCs w:val="24"/>
        </w:rPr>
        <w:t>Key Issues Addressed</w:t>
      </w:r>
      <w:bookmarkEnd w:id="91"/>
    </w:p>
    <w:p w14:paraId="563C76AD" w14:textId="77777777" w:rsidR="00940409" w:rsidRPr="006F5A40" w:rsidRDefault="00940409" w:rsidP="00940409">
      <w:pPr>
        <w:autoSpaceDE w:val="0"/>
        <w:autoSpaceDN w:val="0"/>
        <w:adjustRightInd w:val="0"/>
        <w:spacing w:before="240" w:after="0" w:line="360" w:lineRule="auto"/>
        <w:jc w:val="both"/>
        <w:rPr>
          <w:rFonts w:ascii="Times New Roman" w:hAnsi="Times New Roman" w:cs="Times New Roman"/>
          <w:color w:val="000000"/>
          <w:sz w:val="24"/>
          <w:szCs w:val="24"/>
        </w:rPr>
      </w:pPr>
      <w:r w:rsidRPr="006F5A40">
        <w:rPr>
          <w:rFonts w:ascii="Times New Roman" w:hAnsi="Times New Roman" w:cs="Times New Roman"/>
          <w:color w:val="000000"/>
          <w:sz w:val="24"/>
          <w:szCs w:val="24"/>
        </w:rPr>
        <w:t>Some of the major development issues that were addressed during the year under review are enumerated as follows:</w:t>
      </w:r>
    </w:p>
    <w:p w14:paraId="6B2CB5D5" w14:textId="77777777"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The Assembly has thrived very well in the roads sector in the year under review. The DRIP initiative implemented in 2024 enabled the Assembly to reshape most of its feeder roads which were in bad condition and unmotorable.</w:t>
      </w:r>
    </w:p>
    <w:p w14:paraId="69A5D9F2" w14:textId="77777777"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The challenge of limited community and stakeholder participation in project execution was effectively mitigated by decentralizing engagements to the Area Council level.</w:t>
      </w:r>
    </w:p>
    <w:p w14:paraId="1AA71333" w14:textId="77777777"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A Project Resuscitation Meeting was held with contractors to strategize the seamless continuation and completion of stalled projects.</w:t>
      </w:r>
    </w:p>
    <w:p w14:paraId="16984FCA" w14:textId="77777777"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The execution of projects and programs was enhanced through increased site visits, site meetings, and active community participation in project implementation and management.</w:t>
      </w:r>
    </w:p>
    <w:p w14:paraId="6C39BE10" w14:textId="77777777"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Efforts to minimize delays in project and program execution have been partially addressed, with the Assembly prioritizing projects that can be completed within available financial constraints.</w:t>
      </w:r>
    </w:p>
    <w:p w14:paraId="7E3D692A" w14:textId="003848B0"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To strengthen internal revenue mobilization, the Assembly's management and staff conducted a quarterly revenue mobilization task force throughout 202</w:t>
      </w:r>
      <w:r>
        <w:rPr>
          <w:rFonts w:ascii="Times New Roman" w:eastAsia="Times New Roman" w:hAnsi="Times New Roman" w:cs="Times New Roman"/>
          <w:sz w:val="24"/>
          <w:szCs w:val="24"/>
        </w:rPr>
        <w:t>4</w:t>
      </w:r>
      <w:r w:rsidRPr="005453F0">
        <w:rPr>
          <w:rFonts w:ascii="Times New Roman" w:eastAsia="Times New Roman" w:hAnsi="Times New Roman" w:cs="Times New Roman"/>
          <w:sz w:val="24"/>
          <w:szCs w:val="24"/>
        </w:rPr>
        <w:t>.</w:t>
      </w:r>
    </w:p>
    <w:p w14:paraId="14F86C1E" w14:textId="2049FCEF" w:rsidR="005453F0" w:rsidRPr="005453F0"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The Assembly took deliberate steps to strengthen district substructures by inaugurating and training their members. Following the training, the Assembly decided to delegate market toll and property rate collection to Unit Committees</w:t>
      </w:r>
      <w:r w:rsidR="008210D0">
        <w:rPr>
          <w:rFonts w:ascii="Times New Roman" w:eastAsia="Times New Roman" w:hAnsi="Times New Roman" w:cs="Times New Roman"/>
          <w:sz w:val="24"/>
          <w:szCs w:val="24"/>
        </w:rPr>
        <w:t>.</w:t>
      </w:r>
    </w:p>
    <w:p w14:paraId="681FB9D0" w14:textId="1F04E52B" w:rsidR="008210D0" w:rsidRPr="00DE76DF" w:rsidRDefault="005453F0" w:rsidP="00DE76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453F0">
        <w:rPr>
          <w:rFonts w:ascii="Times New Roman" w:eastAsia="Times New Roman" w:hAnsi="Times New Roman" w:cs="Times New Roman"/>
          <w:sz w:val="24"/>
          <w:szCs w:val="24"/>
        </w:rPr>
        <w:t>All children under the care of Social Welfare have been successfully enrolled in school.</w:t>
      </w:r>
    </w:p>
    <w:p w14:paraId="236306D3" w14:textId="77777777" w:rsidR="00DE76DF" w:rsidRDefault="008210D0" w:rsidP="00DE76DF">
      <w:pPr>
        <w:pStyle w:val="Heading3"/>
        <w:spacing w:after="357"/>
        <w:ind w:left="370"/>
        <w:rPr>
          <w:rFonts w:ascii="Times New Roman" w:hAnsi="Times New Roman" w:cs="Times New Roman"/>
        </w:rPr>
      </w:pPr>
      <w:bookmarkStart w:id="92" w:name="_Toc190880170"/>
      <w:bookmarkStart w:id="93" w:name="_Toc738214"/>
      <w:r w:rsidRPr="00097F0C">
        <w:rPr>
          <w:rFonts w:ascii="Times New Roman" w:hAnsi="Times New Roman" w:cs="Times New Roman"/>
          <w:sz w:val="24"/>
          <w:szCs w:val="24"/>
        </w:rPr>
        <w:t>3.1.2 Issues yet to be addressed.</w:t>
      </w:r>
      <w:bookmarkEnd w:id="92"/>
      <w:r w:rsidRPr="00097F0C">
        <w:rPr>
          <w:rFonts w:ascii="Times New Roman" w:hAnsi="Times New Roman" w:cs="Times New Roman"/>
        </w:rPr>
        <w:t xml:space="preserve">  </w:t>
      </w:r>
      <w:bookmarkEnd w:id="93"/>
    </w:p>
    <w:p w14:paraId="4E5D8D9A" w14:textId="4A9048B9" w:rsidR="00940409" w:rsidRPr="00DE76DF" w:rsidRDefault="00940409" w:rsidP="00DE76DF">
      <w:pPr>
        <w:spacing w:line="360" w:lineRule="auto"/>
        <w:jc w:val="both"/>
        <w:rPr>
          <w:rFonts w:ascii="Times New Roman" w:hAnsi="Times New Roman" w:cs="Times New Roman"/>
          <w:iCs/>
          <w:color w:val="0F4761" w:themeColor="accent1" w:themeShade="BF"/>
          <w:sz w:val="24"/>
          <w:szCs w:val="24"/>
        </w:rPr>
      </w:pPr>
      <w:r w:rsidRPr="00DE76DF">
        <w:rPr>
          <w:rFonts w:ascii="Times New Roman" w:hAnsi="Times New Roman" w:cs="Times New Roman"/>
          <w:b/>
          <w:bCs/>
          <w:iCs/>
          <w:sz w:val="24"/>
          <w:szCs w:val="24"/>
        </w:rPr>
        <w:t xml:space="preserve">Delay in </w:t>
      </w:r>
      <w:r w:rsidR="00893F4F" w:rsidRPr="00DE76DF">
        <w:rPr>
          <w:rFonts w:ascii="Times New Roman" w:hAnsi="Times New Roman" w:cs="Times New Roman"/>
          <w:b/>
          <w:bCs/>
          <w:iCs/>
          <w:sz w:val="24"/>
          <w:szCs w:val="24"/>
        </w:rPr>
        <w:t>the release</w:t>
      </w:r>
      <w:r w:rsidRPr="00DE76DF">
        <w:rPr>
          <w:rFonts w:ascii="Times New Roman" w:hAnsi="Times New Roman" w:cs="Times New Roman"/>
          <w:b/>
          <w:bCs/>
          <w:iCs/>
          <w:sz w:val="24"/>
          <w:szCs w:val="24"/>
        </w:rPr>
        <w:t xml:space="preserve"> of funds</w:t>
      </w:r>
      <w:r w:rsidR="00DE76DF" w:rsidRPr="00DE76DF">
        <w:rPr>
          <w:rFonts w:ascii="Times New Roman" w:hAnsi="Times New Roman" w:cs="Times New Roman"/>
          <w:b/>
          <w:bCs/>
          <w:iCs/>
          <w:sz w:val="24"/>
          <w:szCs w:val="24"/>
        </w:rPr>
        <w:t>:</w:t>
      </w:r>
      <w:r w:rsidR="00DE76DF" w:rsidRPr="00DE76DF">
        <w:rPr>
          <w:rFonts w:ascii="Times New Roman" w:hAnsi="Times New Roman" w:cs="Times New Roman"/>
          <w:iCs/>
          <w:sz w:val="24"/>
          <w:szCs w:val="24"/>
        </w:rPr>
        <w:t xml:space="preserve"> </w:t>
      </w:r>
      <w:r w:rsidRPr="00DE76DF">
        <w:rPr>
          <w:rFonts w:ascii="Times New Roman" w:hAnsi="Times New Roman" w:cs="Times New Roman"/>
          <w:iCs/>
          <w:sz w:val="24"/>
          <w:szCs w:val="24"/>
        </w:rPr>
        <w:t xml:space="preserve">The issue of delay in the release of funds for </w:t>
      </w:r>
      <w:proofErr w:type="spellStart"/>
      <w:r w:rsidRPr="00DE76DF">
        <w:rPr>
          <w:rFonts w:ascii="Times New Roman" w:hAnsi="Times New Roman" w:cs="Times New Roman"/>
          <w:iCs/>
          <w:sz w:val="24"/>
          <w:szCs w:val="24"/>
        </w:rPr>
        <w:t>programmes</w:t>
      </w:r>
      <w:proofErr w:type="spellEnd"/>
      <w:r w:rsidRPr="00DE76DF">
        <w:rPr>
          <w:rFonts w:ascii="Times New Roman" w:hAnsi="Times New Roman" w:cs="Times New Roman"/>
          <w:iCs/>
          <w:sz w:val="24"/>
          <w:szCs w:val="24"/>
        </w:rPr>
        <w:t xml:space="preserve"> implementation and the deductions from </w:t>
      </w:r>
      <w:r w:rsidR="005453F0" w:rsidRPr="00DE76DF">
        <w:rPr>
          <w:rFonts w:ascii="Times New Roman" w:hAnsi="Times New Roman" w:cs="Times New Roman"/>
          <w:iCs/>
          <w:sz w:val="24"/>
          <w:szCs w:val="24"/>
        </w:rPr>
        <w:t>sources</w:t>
      </w:r>
      <w:r w:rsidRPr="00DE76DF">
        <w:rPr>
          <w:rFonts w:ascii="Times New Roman" w:hAnsi="Times New Roman" w:cs="Times New Roman"/>
          <w:iCs/>
          <w:sz w:val="24"/>
          <w:szCs w:val="24"/>
        </w:rPr>
        <w:t xml:space="preserve"> are yet to be addressed. However, the District has made steps in improving the Internally Generated Funds. A few strategies have also been put in place to improve revenue performance.</w:t>
      </w:r>
    </w:p>
    <w:p w14:paraId="78B9EAC2" w14:textId="47441BE7" w:rsidR="008210D0" w:rsidRPr="00DE76DF" w:rsidRDefault="008210D0" w:rsidP="00DE76DF">
      <w:pPr>
        <w:spacing w:after="221" w:line="360" w:lineRule="auto"/>
        <w:ind w:right="789"/>
        <w:jc w:val="both"/>
        <w:rPr>
          <w:rFonts w:ascii="Times New Roman" w:hAnsi="Times New Roman" w:cs="Times New Roman"/>
          <w:iCs/>
          <w:sz w:val="24"/>
          <w:szCs w:val="24"/>
        </w:rPr>
      </w:pPr>
      <w:r w:rsidRPr="00DE76DF">
        <w:rPr>
          <w:rFonts w:ascii="Times New Roman" w:hAnsi="Times New Roman" w:cs="Times New Roman"/>
          <w:b/>
          <w:bCs/>
          <w:iCs/>
          <w:sz w:val="24"/>
          <w:szCs w:val="24"/>
        </w:rPr>
        <w:lastRenderedPageBreak/>
        <w:t>Illegal mining activities</w:t>
      </w:r>
      <w:r w:rsidR="00DE76DF" w:rsidRPr="00DE76DF">
        <w:rPr>
          <w:rFonts w:ascii="Times New Roman" w:hAnsi="Times New Roman" w:cs="Times New Roman"/>
          <w:b/>
          <w:bCs/>
          <w:iCs/>
          <w:sz w:val="24"/>
          <w:szCs w:val="24"/>
        </w:rPr>
        <w:t>:</w:t>
      </w:r>
      <w:r w:rsidR="00DE76DF" w:rsidRPr="00DE76DF">
        <w:rPr>
          <w:rFonts w:ascii="Times New Roman" w:hAnsi="Times New Roman" w:cs="Times New Roman"/>
          <w:iCs/>
          <w:sz w:val="24"/>
          <w:szCs w:val="24"/>
        </w:rPr>
        <w:t xml:space="preserve"> </w:t>
      </w:r>
      <w:r w:rsidRPr="00DE76DF">
        <w:rPr>
          <w:rFonts w:ascii="Times New Roman" w:hAnsi="Times New Roman" w:cs="Times New Roman"/>
          <w:iCs/>
          <w:sz w:val="24"/>
          <w:szCs w:val="24"/>
        </w:rPr>
        <w:t xml:space="preserve">Illegal mining continues to cause </w:t>
      </w:r>
      <w:r w:rsidR="00893F4F" w:rsidRPr="00DE76DF">
        <w:rPr>
          <w:rFonts w:ascii="Times New Roman" w:hAnsi="Times New Roman" w:cs="Times New Roman"/>
          <w:iCs/>
          <w:sz w:val="24"/>
          <w:szCs w:val="24"/>
        </w:rPr>
        <w:t>concern</w:t>
      </w:r>
      <w:r w:rsidRPr="00DE76DF">
        <w:rPr>
          <w:rFonts w:ascii="Times New Roman" w:hAnsi="Times New Roman" w:cs="Times New Roman"/>
          <w:iCs/>
          <w:sz w:val="24"/>
          <w:szCs w:val="24"/>
        </w:rPr>
        <w:t xml:space="preserve">. </w:t>
      </w:r>
      <w:r w:rsidR="00893F4F" w:rsidRPr="00DE76DF">
        <w:rPr>
          <w:rFonts w:ascii="Times New Roman" w:hAnsi="Times New Roman" w:cs="Times New Roman"/>
          <w:iCs/>
          <w:sz w:val="24"/>
          <w:szCs w:val="24"/>
        </w:rPr>
        <w:t xml:space="preserve">Shama continues to suffer the consequences of illegal mining since the pollution from other neighboring districts enter the </w:t>
      </w:r>
      <w:proofErr w:type="spellStart"/>
      <w:r w:rsidR="00893F4F" w:rsidRPr="00DE76DF">
        <w:rPr>
          <w:rFonts w:ascii="Times New Roman" w:hAnsi="Times New Roman" w:cs="Times New Roman"/>
          <w:iCs/>
          <w:sz w:val="24"/>
          <w:szCs w:val="24"/>
        </w:rPr>
        <w:t>pra</w:t>
      </w:r>
      <w:proofErr w:type="spellEnd"/>
      <w:r w:rsidR="00893F4F" w:rsidRPr="00DE76DF">
        <w:rPr>
          <w:rFonts w:ascii="Times New Roman" w:hAnsi="Times New Roman" w:cs="Times New Roman"/>
          <w:iCs/>
          <w:sz w:val="24"/>
          <w:szCs w:val="24"/>
        </w:rPr>
        <w:t xml:space="preserve"> river into the sea. </w:t>
      </w:r>
      <w:r w:rsidRPr="00DE76DF">
        <w:rPr>
          <w:rFonts w:ascii="Times New Roman" w:hAnsi="Times New Roman" w:cs="Times New Roman"/>
          <w:iCs/>
          <w:sz w:val="24"/>
          <w:szCs w:val="24"/>
        </w:rPr>
        <w:t xml:space="preserve">Efforts are being made to </w:t>
      </w:r>
      <w:r w:rsidR="00893F4F" w:rsidRPr="00DE76DF">
        <w:rPr>
          <w:rFonts w:ascii="Times New Roman" w:hAnsi="Times New Roman" w:cs="Times New Roman"/>
          <w:iCs/>
          <w:sz w:val="24"/>
          <w:szCs w:val="24"/>
        </w:rPr>
        <w:t xml:space="preserve">support </w:t>
      </w:r>
      <w:r w:rsidRPr="00DE76DF">
        <w:rPr>
          <w:rFonts w:ascii="Times New Roman" w:hAnsi="Times New Roman" w:cs="Times New Roman"/>
          <w:iCs/>
          <w:sz w:val="24"/>
          <w:szCs w:val="24"/>
        </w:rPr>
        <w:t>clamp</w:t>
      </w:r>
      <w:r w:rsidR="00893F4F" w:rsidRPr="00DE76DF">
        <w:rPr>
          <w:rFonts w:ascii="Times New Roman" w:hAnsi="Times New Roman" w:cs="Times New Roman"/>
          <w:iCs/>
          <w:sz w:val="24"/>
          <w:szCs w:val="24"/>
        </w:rPr>
        <w:t>ing</w:t>
      </w:r>
      <w:r w:rsidRPr="00DE76DF">
        <w:rPr>
          <w:rFonts w:ascii="Times New Roman" w:hAnsi="Times New Roman" w:cs="Times New Roman"/>
          <w:iCs/>
          <w:sz w:val="24"/>
          <w:szCs w:val="24"/>
        </w:rPr>
        <w:t xml:space="preserve"> down on activities of illegal mining, especially on the </w:t>
      </w:r>
      <w:proofErr w:type="spellStart"/>
      <w:r w:rsidR="00893F4F" w:rsidRPr="00DE76DF">
        <w:rPr>
          <w:rFonts w:ascii="Times New Roman" w:hAnsi="Times New Roman" w:cs="Times New Roman"/>
          <w:iCs/>
          <w:sz w:val="24"/>
          <w:szCs w:val="24"/>
        </w:rPr>
        <w:t>pra</w:t>
      </w:r>
      <w:proofErr w:type="spellEnd"/>
      <w:r w:rsidR="00893F4F" w:rsidRPr="00DE76DF">
        <w:rPr>
          <w:rFonts w:ascii="Times New Roman" w:hAnsi="Times New Roman" w:cs="Times New Roman"/>
          <w:iCs/>
          <w:sz w:val="24"/>
          <w:szCs w:val="24"/>
        </w:rPr>
        <w:t xml:space="preserve"> </w:t>
      </w:r>
      <w:r w:rsidRPr="00DE76DF">
        <w:rPr>
          <w:rFonts w:ascii="Times New Roman" w:hAnsi="Times New Roman" w:cs="Times New Roman"/>
          <w:iCs/>
          <w:sz w:val="24"/>
          <w:szCs w:val="24"/>
        </w:rPr>
        <w:t xml:space="preserve">River which serves as the main water source for distribution by the Ghana Water Company Limited in the municipality and beyond.  </w:t>
      </w:r>
    </w:p>
    <w:p w14:paraId="1A9C000B" w14:textId="13FCEEC4" w:rsidR="00940409" w:rsidRPr="00DE76DF" w:rsidRDefault="005453F0" w:rsidP="00DE76DF">
      <w:pPr>
        <w:spacing w:after="0" w:line="360" w:lineRule="auto"/>
        <w:jc w:val="both"/>
        <w:rPr>
          <w:rFonts w:ascii="Times New Roman" w:hAnsi="Times New Roman" w:cs="Times New Roman"/>
          <w:iCs/>
          <w:sz w:val="24"/>
          <w:szCs w:val="24"/>
        </w:rPr>
      </w:pPr>
      <w:r w:rsidRPr="00DE76DF">
        <w:rPr>
          <w:rFonts w:ascii="Times New Roman" w:hAnsi="Times New Roman" w:cs="Times New Roman"/>
          <w:b/>
          <w:bCs/>
          <w:iCs/>
          <w:sz w:val="24"/>
          <w:szCs w:val="24"/>
        </w:rPr>
        <w:t>GET Fund</w:t>
      </w:r>
      <w:r w:rsidR="00940409" w:rsidRPr="00DE76DF">
        <w:rPr>
          <w:rFonts w:ascii="Times New Roman" w:hAnsi="Times New Roman" w:cs="Times New Roman"/>
          <w:b/>
          <w:bCs/>
          <w:iCs/>
          <w:sz w:val="24"/>
          <w:szCs w:val="24"/>
        </w:rPr>
        <w:t xml:space="preserve"> Projects</w:t>
      </w:r>
      <w:r w:rsidR="00DE76DF" w:rsidRPr="00DE76DF">
        <w:rPr>
          <w:rFonts w:ascii="Times New Roman" w:hAnsi="Times New Roman" w:cs="Times New Roman"/>
          <w:b/>
          <w:bCs/>
          <w:iCs/>
          <w:sz w:val="24"/>
          <w:szCs w:val="24"/>
        </w:rPr>
        <w:t>:</w:t>
      </w:r>
      <w:r w:rsidR="00DE76DF" w:rsidRPr="00DE76DF">
        <w:rPr>
          <w:rFonts w:ascii="Times New Roman" w:hAnsi="Times New Roman" w:cs="Times New Roman"/>
          <w:iCs/>
          <w:sz w:val="24"/>
          <w:szCs w:val="24"/>
        </w:rPr>
        <w:t xml:space="preserve"> </w:t>
      </w:r>
      <w:r w:rsidR="00940409" w:rsidRPr="00DE76DF">
        <w:rPr>
          <w:rFonts w:ascii="Times New Roman" w:hAnsi="Times New Roman" w:cs="Times New Roman"/>
          <w:iCs/>
          <w:sz w:val="24"/>
          <w:szCs w:val="24"/>
        </w:rPr>
        <w:t xml:space="preserve">There are abandoned </w:t>
      </w:r>
      <w:proofErr w:type="spellStart"/>
      <w:r w:rsidR="00940409" w:rsidRPr="00DE76DF">
        <w:rPr>
          <w:rFonts w:ascii="Times New Roman" w:hAnsi="Times New Roman" w:cs="Times New Roman"/>
          <w:iCs/>
          <w:sz w:val="24"/>
          <w:szCs w:val="24"/>
        </w:rPr>
        <w:t>GETFund</w:t>
      </w:r>
      <w:proofErr w:type="spellEnd"/>
      <w:r w:rsidR="00940409" w:rsidRPr="00DE76DF">
        <w:rPr>
          <w:rFonts w:ascii="Times New Roman" w:hAnsi="Times New Roman" w:cs="Times New Roman"/>
          <w:iCs/>
          <w:sz w:val="24"/>
          <w:szCs w:val="24"/>
        </w:rPr>
        <w:t xml:space="preserve"> projects that have not been completed.</w:t>
      </w:r>
    </w:p>
    <w:p w14:paraId="24152574" w14:textId="371F2726" w:rsidR="00940409" w:rsidRPr="00DE76DF" w:rsidRDefault="00940409" w:rsidP="00DE76DF">
      <w:pPr>
        <w:spacing w:after="0" w:line="360" w:lineRule="auto"/>
        <w:jc w:val="both"/>
        <w:rPr>
          <w:rFonts w:ascii="Times New Roman" w:eastAsia="Times New Roman" w:hAnsi="Times New Roman" w:cs="Times New Roman"/>
          <w:iCs/>
          <w:color w:val="000000"/>
          <w:sz w:val="24"/>
          <w:szCs w:val="24"/>
          <w:lang w:val="en-GB" w:eastAsia="en-GB"/>
        </w:rPr>
      </w:pPr>
      <w:r w:rsidRPr="00DE76DF">
        <w:rPr>
          <w:rFonts w:ascii="Times New Roman" w:eastAsia="Times New Roman" w:hAnsi="Times New Roman" w:cs="Times New Roman"/>
          <w:iCs/>
          <w:color w:val="000000"/>
          <w:sz w:val="24"/>
          <w:szCs w:val="24"/>
          <w:lang w:val="en-GB" w:eastAsia="en-GB"/>
        </w:rPr>
        <w:t>Absence of a Dedicated Vehicle for Project Monitoring</w:t>
      </w:r>
      <w:r w:rsidR="00DE76DF">
        <w:rPr>
          <w:rFonts w:ascii="Times New Roman" w:eastAsia="Times New Roman" w:hAnsi="Times New Roman" w:cs="Times New Roman"/>
          <w:iCs/>
          <w:color w:val="000000"/>
          <w:sz w:val="24"/>
          <w:szCs w:val="24"/>
          <w:lang w:val="en-GB" w:eastAsia="en-GB"/>
        </w:rPr>
        <w:t xml:space="preserve">. </w:t>
      </w:r>
      <w:r w:rsidRPr="00DE76DF">
        <w:rPr>
          <w:rFonts w:ascii="Times New Roman" w:eastAsia="Times New Roman" w:hAnsi="Times New Roman" w:cs="Times New Roman"/>
          <w:iCs/>
          <w:color w:val="000000"/>
          <w:sz w:val="24"/>
          <w:szCs w:val="24"/>
          <w:lang w:val="en-GB" w:eastAsia="en-GB"/>
        </w:rPr>
        <w:t xml:space="preserve">The Absence of a </w:t>
      </w:r>
      <w:r w:rsidR="00DE76DF">
        <w:rPr>
          <w:rFonts w:ascii="Times New Roman" w:eastAsia="Times New Roman" w:hAnsi="Times New Roman" w:cs="Times New Roman"/>
          <w:iCs/>
          <w:color w:val="000000"/>
          <w:sz w:val="24"/>
          <w:szCs w:val="24"/>
          <w:lang w:val="en-GB" w:eastAsia="en-GB"/>
        </w:rPr>
        <w:t>d</w:t>
      </w:r>
      <w:r w:rsidRPr="00DE76DF">
        <w:rPr>
          <w:rFonts w:ascii="Times New Roman" w:eastAsia="Times New Roman" w:hAnsi="Times New Roman" w:cs="Times New Roman"/>
          <w:iCs/>
          <w:color w:val="000000"/>
          <w:sz w:val="24"/>
          <w:szCs w:val="24"/>
          <w:lang w:val="en-GB" w:eastAsia="en-GB"/>
        </w:rPr>
        <w:t>edicated Vehicle for Project Monitoring for the MPCU to enable it to embark on the monitoring and evaluation of projects is also yet to be addressed by the Assembly.</w:t>
      </w:r>
    </w:p>
    <w:p w14:paraId="5A4AA449" w14:textId="36FA00AA" w:rsidR="00940409" w:rsidRPr="00DE76DF" w:rsidRDefault="00940409" w:rsidP="00EE66EF">
      <w:pPr>
        <w:pStyle w:val="Heading2"/>
        <w:numPr>
          <w:ilvl w:val="1"/>
          <w:numId w:val="51"/>
        </w:numPr>
        <w:rPr>
          <w:rFonts w:ascii="Times New Roman" w:hAnsi="Times New Roman" w:cs="Times New Roman"/>
          <w:b/>
          <w:sz w:val="24"/>
          <w:szCs w:val="24"/>
        </w:rPr>
      </w:pPr>
      <w:bookmarkStart w:id="94" w:name="_Toc190880171"/>
      <w:r w:rsidRPr="00DE76DF">
        <w:rPr>
          <w:rFonts w:ascii="Times New Roman" w:hAnsi="Times New Roman" w:cs="Times New Roman"/>
          <w:b/>
          <w:sz w:val="24"/>
          <w:szCs w:val="24"/>
        </w:rPr>
        <w:t>Recommendations</w:t>
      </w:r>
      <w:bookmarkEnd w:id="94"/>
    </w:p>
    <w:p w14:paraId="585C29D5" w14:textId="77777777" w:rsidR="005453F0" w:rsidRPr="005453F0" w:rsidRDefault="005453F0" w:rsidP="005453F0">
      <w:pPr>
        <w:spacing w:after="0" w:line="360" w:lineRule="auto"/>
        <w:jc w:val="both"/>
        <w:rPr>
          <w:rFonts w:ascii="Times New Roman" w:hAnsi="Times New Roman" w:cs="Times New Roman"/>
          <w:sz w:val="24"/>
          <w:szCs w:val="24"/>
        </w:rPr>
      </w:pPr>
      <w:r w:rsidRPr="005453F0">
        <w:rPr>
          <w:rFonts w:ascii="Times New Roman" w:hAnsi="Times New Roman" w:cs="Times New Roman"/>
          <w:sz w:val="24"/>
          <w:szCs w:val="24"/>
        </w:rPr>
        <w:t>The monitoring and evaluation exercises carried out by the District Planning Coordinating Unit and the District Works Department identified several challenges related to project implementation in the district.</w:t>
      </w:r>
    </w:p>
    <w:p w14:paraId="62BDC1BE" w14:textId="5B484CE4" w:rsidR="005453F0" w:rsidRPr="005453F0" w:rsidRDefault="005453F0" w:rsidP="005453F0">
      <w:pPr>
        <w:spacing w:after="0" w:line="360" w:lineRule="auto"/>
        <w:jc w:val="both"/>
        <w:rPr>
          <w:rFonts w:ascii="Times New Roman" w:hAnsi="Times New Roman" w:cs="Times New Roman"/>
          <w:sz w:val="24"/>
          <w:szCs w:val="24"/>
        </w:rPr>
      </w:pPr>
      <w:r w:rsidRPr="005453F0">
        <w:rPr>
          <w:rFonts w:ascii="Times New Roman" w:hAnsi="Times New Roman" w:cs="Times New Roman"/>
          <w:sz w:val="24"/>
          <w:szCs w:val="24"/>
        </w:rPr>
        <w:t xml:space="preserve">These challenges included the need </w:t>
      </w:r>
      <w:r w:rsidR="002B562E" w:rsidRPr="005453F0">
        <w:rPr>
          <w:rFonts w:ascii="Times New Roman" w:hAnsi="Times New Roman" w:cs="Times New Roman"/>
          <w:sz w:val="24"/>
          <w:szCs w:val="24"/>
        </w:rPr>
        <w:t>for</w:t>
      </w:r>
      <w:r w:rsidRPr="005453F0">
        <w:rPr>
          <w:rFonts w:ascii="Times New Roman" w:hAnsi="Times New Roman" w:cs="Times New Roman"/>
          <w:sz w:val="24"/>
          <w:szCs w:val="24"/>
        </w:rPr>
        <w:t xml:space="preserve"> capacity building, poor road conditions leading to project sites, and delays in executing projects, particularly those funded by the District Assemblies Common Fund.</w:t>
      </w:r>
    </w:p>
    <w:p w14:paraId="24BE8F69" w14:textId="77777777" w:rsidR="005453F0" w:rsidRPr="002B562E" w:rsidRDefault="005453F0" w:rsidP="002B562E">
      <w:pPr>
        <w:spacing w:after="0" w:line="360" w:lineRule="auto"/>
        <w:jc w:val="both"/>
        <w:rPr>
          <w:rFonts w:ascii="Times New Roman" w:hAnsi="Times New Roman" w:cs="Times New Roman"/>
          <w:sz w:val="24"/>
          <w:szCs w:val="24"/>
        </w:rPr>
      </w:pPr>
      <w:r w:rsidRPr="002B562E">
        <w:rPr>
          <w:rFonts w:ascii="Times New Roman" w:hAnsi="Times New Roman" w:cs="Times New Roman"/>
          <w:sz w:val="24"/>
          <w:szCs w:val="24"/>
        </w:rPr>
        <w:t>Based on these findings, the following recommendations were proposed for the Assembly’s management:</w:t>
      </w:r>
    </w:p>
    <w:p w14:paraId="689FAE5C" w14:textId="77777777" w:rsidR="005453F0" w:rsidRPr="005453F0" w:rsidRDefault="005453F0" w:rsidP="00DE76DF">
      <w:pPr>
        <w:pStyle w:val="ListParagraph"/>
        <w:numPr>
          <w:ilvl w:val="0"/>
          <w:numId w:val="41"/>
        </w:numPr>
        <w:spacing w:before="240" w:line="360" w:lineRule="auto"/>
        <w:jc w:val="both"/>
        <w:rPr>
          <w:rFonts w:ascii="Times New Roman" w:hAnsi="Times New Roman" w:cs="Times New Roman"/>
          <w:sz w:val="24"/>
          <w:szCs w:val="24"/>
        </w:rPr>
      </w:pPr>
      <w:r w:rsidRPr="005453F0">
        <w:rPr>
          <w:rFonts w:ascii="Times New Roman" w:hAnsi="Times New Roman" w:cs="Times New Roman"/>
          <w:sz w:val="24"/>
          <w:szCs w:val="24"/>
        </w:rPr>
        <w:t>Collaboration between the Assembly, government agencies, quarry companies, and other stakeholders to improve access roads in the district.</w:t>
      </w:r>
    </w:p>
    <w:p w14:paraId="50F0F848" w14:textId="77777777" w:rsidR="005453F0" w:rsidRPr="005453F0" w:rsidRDefault="005453F0" w:rsidP="00DE76DF">
      <w:pPr>
        <w:pStyle w:val="ListParagraph"/>
        <w:numPr>
          <w:ilvl w:val="0"/>
          <w:numId w:val="41"/>
        </w:numPr>
        <w:spacing w:before="240" w:line="360" w:lineRule="auto"/>
        <w:jc w:val="both"/>
        <w:rPr>
          <w:rFonts w:ascii="Times New Roman" w:hAnsi="Times New Roman" w:cs="Times New Roman"/>
          <w:sz w:val="24"/>
          <w:szCs w:val="24"/>
        </w:rPr>
      </w:pPr>
      <w:r w:rsidRPr="005453F0">
        <w:rPr>
          <w:rFonts w:ascii="Times New Roman" w:hAnsi="Times New Roman" w:cs="Times New Roman"/>
          <w:sz w:val="24"/>
          <w:szCs w:val="24"/>
        </w:rPr>
        <w:t>Incorporation of climate change adaptation measures in project implementation.</w:t>
      </w:r>
    </w:p>
    <w:p w14:paraId="4771BB78" w14:textId="77777777" w:rsidR="005453F0" w:rsidRPr="005453F0" w:rsidRDefault="005453F0" w:rsidP="00DE76DF">
      <w:pPr>
        <w:pStyle w:val="ListParagraph"/>
        <w:numPr>
          <w:ilvl w:val="0"/>
          <w:numId w:val="41"/>
        </w:numPr>
        <w:spacing w:before="240" w:line="360" w:lineRule="auto"/>
        <w:jc w:val="both"/>
        <w:rPr>
          <w:rFonts w:ascii="Times New Roman" w:hAnsi="Times New Roman" w:cs="Times New Roman"/>
          <w:sz w:val="24"/>
          <w:szCs w:val="24"/>
        </w:rPr>
      </w:pPr>
      <w:r w:rsidRPr="005453F0">
        <w:rPr>
          <w:rFonts w:ascii="Times New Roman" w:hAnsi="Times New Roman" w:cs="Times New Roman"/>
          <w:sz w:val="24"/>
          <w:szCs w:val="24"/>
        </w:rPr>
        <w:t>Adoption of strategies to ensure timely completion of projects.</w:t>
      </w:r>
    </w:p>
    <w:p w14:paraId="7131D836" w14:textId="77777777" w:rsidR="005453F0" w:rsidRDefault="005453F0" w:rsidP="00DE76DF">
      <w:pPr>
        <w:pStyle w:val="ListParagraph"/>
        <w:numPr>
          <w:ilvl w:val="0"/>
          <w:numId w:val="41"/>
        </w:numPr>
        <w:spacing w:before="240" w:line="360" w:lineRule="auto"/>
        <w:jc w:val="both"/>
        <w:rPr>
          <w:rFonts w:ascii="Times New Roman" w:hAnsi="Times New Roman" w:cs="Times New Roman"/>
          <w:sz w:val="24"/>
          <w:szCs w:val="24"/>
        </w:rPr>
      </w:pPr>
      <w:r w:rsidRPr="005453F0">
        <w:rPr>
          <w:rFonts w:ascii="Times New Roman" w:hAnsi="Times New Roman" w:cs="Times New Roman"/>
          <w:sz w:val="24"/>
          <w:szCs w:val="24"/>
        </w:rPr>
        <w:t>Ensuring prompt release of funds to facilitate the execution of planned programs and projects.</w:t>
      </w:r>
    </w:p>
    <w:p w14:paraId="6BBB6CDA" w14:textId="26A7CBCA" w:rsidR="00DB778B" w:rsidRPr="005453F0" w:rsidRDefault="00DB778B" w:rsidP="00DE76DF">
      <w:pPr>
        <w:pStyle w:val="ListParagraph"/>
        <w:numPr>
          <w:ilvl w:val="0"/>
          <w:numId w:val="4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assembly should priorities securing a dedicated vehicle for monitoring and evaluation activities</w:t>
      </w:r>
    </w:p>
    <w:p w14:paraId="64CEEC3E" w14:textId="77777777" w:rsidR="00940409" w:rsidRPr="006F5A40" w:rsidRDefault="00940409" w:rsidP="00940409">
      <w:pPr>
        <w:pStyle w:val="ListParagraph"/>
        <w:spacing w:before="240" w:line="360" w:lineRule="auto"/>
        <w:ind w:left="976"/>
        <w:jc w:val="both"/>
        <w:rPr>
          <w:rFonts w:ascii="Times New Roman" w:hAnsi="Times New Roman" w:cs="Times New Roman"/>
          <w:sz w:val="24"/>
          <w:szCs w:val="24"/>
        </w:rPr>
      </w:pPr>
    </w:p>
    <w:p w14:paraId="7149E29C" w14:textId="3E6226E8" w:rsidR="00940409" w:rsidRPr="00DE76DF" w:rsidRDefault="00940409" w:rsidP="00EE66EF">
      <w:pPr>
        <w:pStyle w:val="Heading2"/>
        <w:numPr>
          <w:ilvl w:val="1"/>
          <w:numId w:val="51"/>
        </w:numPr>
        <w:rPr>
          <w:rFonts w:ascii="Times New Roman" w:hAnsi="Times New Roman" w:cs="Times New Roman"/>
          <w:b/>
          <w:sz w:val="24"/>
          <w:szCs w:val="24"/>
        </w:rPr>
      </w:pPr>
      <w:r w:rsidRPr="00DE76DF">
        <w:rPr>
          <w:rFonts w:ascii="Times New Roman" w:hAnsi="Times New Roman" w:cs="Times New Roman"/>
          <w:b/>
          <w:sz w:val="24"/>
          <w:szCs w:val="24"/>
        </w:rPr>
        <w:lastRenderedPageBreak/>
        <w:t xml:space="preserve"> </w:t>
      </w:r>
      <w:bookmarkStart w:id="95" w:name="_Toc190880172"/>
      <w:r w:rsidRPr="00DE76DF">
        <w:rPr>
          <w:rFonts w:ascii="Times New Roman" w:hAnsi="Times New Roman" w:cs="Times New Roman"/>
          <w:b/>
          <w:sz w:val="24"/>
          <w:szCs w:val="24"/>
        </w:rPr>
        <w:t>Conclusion</w:t>
      </w:r>
      <w:bookmarkEnd w:id="95"/>
    </w:p>
    <w:p w14:paraId="0C9FA627" w14:textId="77777777" w:rsidR="002B562E" w:rsidRDefault="002B562E" w:rsidP="006F2AC8">
      <w:pPr>
        <w:pStyle w:val="NormalWeb"/>
        <w:spacing w:before="0" w:beforeAutospacing="0" w:after="0" w:afterAutospacing="0" w:line="360" w:lineRule="auto"/>
        <w:jc w:val="both"/>
      </w:pPr>
      <w:r>
        <w:t>The year 2024 marked a significant improvement in the implementation of the District Medium Term Development Plan (DMTDP) compared to previous years. This progress was largely due to strategic planning, enhanced stakeholder engagement, and increased revenue mobilization, which facilitated the execution of key programs and projects. Despite economic challenges, the Assembly achieved a 94.68% success rate in implementing its Annual Action Plan, demonstrating resilience and commitment to sustainable development.</w:t>
      </w:r>
    </w:p>
    <w:p w14:paraId="63B5D320" w14:textId="26CB2CDD" w:rsidR="002B562E" w:rsidRDefault="002B562E" w:rsidP="006F2AC8">
      <w:pPr>
        <w:pStyle w:val="NormalWeb"/>
        <w:spacing w:before="0" w:beforeAutospacing="0" w:after="0" w:afterAutospacing="0" w:line="360" w:lineRule="auto"/>
        <w:jc w:val="both"/>
      </w:pPr>
      <w:r>
        <w:t>However, the consistent delays in the release of the District Assemblies Common Fund (DACF), logistical constraints, and limited funding for critical sectors such as health, social welfare, and infrastructure remain key challenges. These issues affected the timely and effective execution of projects, emphasizing the need for innovative approaches to resource mobilization and financial management.</w:t>
      </w:r>
    </w:p>
    <w:p w14:paraId="3E9E7950" w14:textId="79260404" w:rsidR="00940409" w:rsidRPr="00994B10" w:rsidRDefault="002B562E" w:rsidP="00994B10">
      <w:pPr>
        <w:pStyle w:val="NormalWeb"/>
        <w:spacing w:line="360" w:lineRule="auto"/>
        <w:jc w:val="both"/>
        <w:sectPr w:rsidR="00940409" w:rsidRPr="00994B10" w:rsidSect="00BF0E35">
          <w:pgSz w:w="12240" w:h="15840"/>
          <w:pgMar w:top="1440" w:right="1440" w:bottom="1440" w:left="1440" w:header="720" w:footer="720" w:gutter="0"/>
          <w:cols w:space="720"/>
          <w:docGrid w:linePitch="360"/>
        </w:sectPr>
      </w:pPr>
      <w:r>
        <w:t>Moving forward, the Assembly aims to strengthen internal revenue generation, improve monitoring and evaluation mechanisms, and deepen stakeholder collaboration to ensure the successful implementation of the remaining activities in the DMTDP (2022–2025). Additionally, emphasis will be placed on capacity-building initiatives to enhance the efficiency of service delivery. With the continued support of development partners, government agencies, and community stakeholders, the Assembly remains committed to achieving its goal of fostering inclusive and sustainable development in the district.</w:t>
      </w:r>
    </w:p>
    <w:p w14:paraId="49ED8287" w14:textId="77777777" w:rsidR="00940409" w:rsidRPr="006F5A40" w:rsidRDefault="00940409" w:rsidP="00940409">
      <w:pPr>
        <w:spacing w:after="0" w:line="240" w:lineRule="auto"/>
        <w:rPr>
          <w:rFonts w:ascii="Times New Roman" w:hAnsi="Times New Roman" w:cs="Times New Roman"/>
          <w:sz w:val="24"/>
          <w:szCs w:val="24"/>
        </w:rPr>
      </w:pPr>
    </w:p>
    <w:p w14:paraId="37B5563A" w14:textId="77777777" w:rsidR="00940409" w:rsidRPr="006F5A40" w:rsidRDefault="00940409" w:rsidP="00940409">
      <w:pPr>
        <w:spacing w:after="0" w:line="240" w:lineRule="auto"/>
        <w:jc w:val="center"/>
        <w:rPr>
          <w:rFonts w:ascii="Times New Roman" w:hAnsi="Times New Roman" w:cs="Times New Roman"/>
          <w:sz w:val="24"/>
          <w:szCs w:val="24"/>
        </w:rPr>
      </w:pPr>
    </w:p>
    <w:p w14:paraId="42B9B91A" w14:textId="77777777" w:rsidR="00940409" w:rsidRPr="006F5A40" w:rsidRDefault="00940409" w:rsidP="00940409">
      <w:pPr>
        <w:spacing w:after="0" w:line="240" w:lineRule="auto"/>
        <w:jc w:val="center"/>
        <w:rPr>
          <w:rFonts w:ascii="Times New Roman" w:hAnsi="Times New Roman" w:cs="Times New Roman"/>
          <w:b/>
          <w:bCs/>
          <w:sz w:val="56"/>
          <w:szCs w:val="56"/>
        </w:rPr>
      </w:pPr>
      <w:r w:rsidRPr="006F5A40">
        <w:rPr>
          <w:rFonts w:ascii="Times New Roman" w:hAnsi="Times New Roman" w:cs="Times New Roman"/>
          <w:b/>
          <w:bCs/>
          <w:sz w:val="56"/>
          <w:szCs w:val="56"/>
        </w:rPr>
        <w:t>APPENDICES</w:t>
      </w:r>
    </w:p>
    <w:p w14:paraId="69FEDF9A" w14:textId="77777777" w:rsidR="00940409" w:rsidRPr="006F5A40" w:rsidRDefault="00940409" w:rsidP="00940409">
      <w:pPr>
        <w:rPr>
          <w:rFonts w:ascii="Times New Roman" w:hAnsi="Times New Roman" w:cs="Times New Roman"/>
          <w:sz w:val="24"/>
          <w:szCs w:val="24"/>
        </w:rPr>
      </w:pPr>
    </w:p>
    <w:p w14:paraId="19A64144" w14:textId="77777777" w:rsidR="00940409" w:rsidRPr="006F5A40" w:rsidRDefault="00940409" w:rsidP="00940409">
      <w:pPr>
        <w:rPr>
          <w:rFonts w:ascii="Times New Roman" w:hAnsi="Times New Roman" w:cs="Times New Roman"/>
          <w:sz w:val="24"/>
          <w:szCs w:val="24"/>
        </w:rPr>
      </w:pPr>
    </w:p>
    <w:p w14:paraId="1A227F15" w14:textId="77777777" w:rsidR="00940409" w:rsidRPr="006F5A40" w:rsidRDefault="00940409" w:rsidP="00940409">
      <w:pPr>
        <w:pStyle w:val="Caption"/>
        <w:rPr>
          <w:b w:val="0"/>
          <w:bCs w:val="0"/>
          <w:sz w:val="24"/>
          <w:szCs w:val="24"/>
        </w:rPr>
      </w:pPr>
      <w:bookmarkStart w:id="96" w:name="_Toc191274734"/>
      <w:r w:rsidRPr="006F5A40">
        <w:rPr>
          <w:b w:val="0"/>
          <w:bCs w:val="0"/>
          <w:sz w:val="24"/>
          <w:szCs w:val="24"/>
        </w:rPr>
        <w:t xml:space="preserve">Appendix </w:t>
      </w:r>
      <w:r w:rsidRPr="006F5A40">
        <w:rPr>
          <w:b w:val="0"/>
          <w:bCs w:val="0"/>
          <w:sz w:val="24"/>
          <w:szCs w:val="24"/>
        </w:rPr>
        <w:fldChar w:fldCharType="begin"/>
      </w:r>
      <w:r w:rsidRPr="006F5A40">
        <w:rPr>
          <w:b w:val="0"/>
          <w:bCs w:val="0"/>
          <w:sz w:val="24"/>
          <w:szCs w:val="24"/>
        </w:rPr>
        <w:instrText xml:space="preserve"> SEQ Apendix \* ARABIC </w:instrText>
      </w:r>
      <w:r w:rsidRPr="006F5A40">
        <w:rPr>
          <w:b w:val="0"/>
          <w:bCs w:val="0"/>
          <w:sz w:val="24"/>
          <w:szCs w:val="24"/>
        </w:rPr>
        <w:fldChar w:fldCharType="separate"/>
      </w:r>
      <w:r w:rsidRPr="006F5A40">
        <w:rPr>
          <w:b w:val="0"/>
          <w:bCs w:val="0"/>
          <w:noProof/>
          <w:sz w:val="24"/>
          <w:szCs w:val="24"/>
        </w:rPr>
        <w:t>1</w:t>
      </w:r>
      <w:r w:rsidRPr="006F5A40">
        <w:rPr>
          <w:b w:val="0"/>
          <w:bCs w:val="0"/>
          <w:sz w:val="24"/>
          <w:szCs w:val="24"/>
        </w:rPr>
        <w:fldChar w:fldCharType="end"/>
      </w:r>
      <w:r w:rsidRPr="006F5A40">
        <w:rPr>
          <w:b w:val="0"/>
          <w:bCs w:val="0"/>
          <w:sz w:val="24"/>
          <w:szCs w:val="24"/>
        </w:rPr>
        <w:t>: Projects Status - Updated Project Register As At December, 2024</w:t>
      </w:r>
      <w:bookmarkEnd w:id="96"/>
    </w:p>
    <w:tbl>
      <w:tblPr>
        <w:tblStyle w:val="TableGrid"/>
        <w:tblW w:w="15079" w:type="dxa"/>
        <w:tblLayout w:type="fixed"/>
        <w:tblLook w:val="04A0" w:firstRow="1" w:lastRow="0" w:firstColumn="1" w:lastColumn="0" w:noHBand="0" w:noVBand="1"/>
      </w:tblPr>
      <w:tblGrid>
        <w:gridCol w:w="887"/>
        <w:gridCol w:w="887"/>
        <w:gridCol w:w="887"/>
        <w:gridCol w:w="887"/>
        <w:gridCol w:w="887"/>
        <w:gridCol w:w="887"/>
        <w:gridCol w:w="887"/>
        <w:gridCol w:w="887"/>
        <w:gridCol w:w="887"/>
        <w:gridCol w:w="887"/>
        <w:gridCol w:w="887"/>
        <w:gridCol w:w="887"/>
        <w:gridCol w:w="887"/>
        <w:gridCol w:w="1154"/>
        <w:gridCol w:w="620"/>
        <w:gridCol w:w="887"/>
        <w:gridCol w:w="887"/>
      </w:tblGrid>
      <w:tr w:rsidR="00940409" w:rsidRPr="006F5A40" w14:paraId="133E1E0D" w14:textId="77777777" w:rsidTr="000146D3">
        <w:trPr>
          <w:trHeight w:val="705"/>
        </w:trPr>
        <w:tc>
          <w:tcPr>
            <w:tcW w:w="1774" w:type="dxa"/>
            <w:gridSpan w:val="2"/>
            <w:noWrap/>
            <w:hideMark/>
          </w:tcPr>
          <w:p w14:paraId="38721701" w14:textId="77777777" w:rsidR="00940409" w:rsidRPr="006F5A40" w:rsidRDefault="00940409" w:rsidP="00EC117F">
            <w:pPr>
              <w:rPr>
                <w:rFonts w:ascii="Times New Roman" w:hAnsi="Times New Roman" w:cs="Times New Roman"/>
                <w:b/>
                <w:bCs/>
                <w:sz w:val="16"/>
                <w:szCs w:val="16"/>
              </w:rPr>
            </w:pPr>
            <w:bookmarkStart w:id="97" w:name="_Hlk189225994"/>
            <w:r w:rsidRPr="006F5A40">
              <w:rPr>
                <w:rFonts w:ascii="Times New Roman" w:hAnsi="Times New Roman" w:cs="Times New Roman"/>
                <w:sz w:val="16"/>
                <w:szCs w:val="16"/>
              </w:rPr>
              <w:t xml:space="preserve">Project Description </w:t>
            </w:r>
          </w:p>
          <w:p w14:paraId="0BE95B0E"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w:t>
            </w:r>
          </w:p>
          <w:p w14:paraId="1256EBD3" w14:textId="77777777" w:rsidR="00940409" w:rsidRPr="006F5A40" w:rsidRDefault="00940409" w:rsidP="00EC117F">
            <w:pPr>
              <w:rPr>
                <w:rFonts w:ascii="Times New Roman" w:hAnsi="Times New Roman" w:cs="Times New Roman"/>
                <w:sz w:val="16"/>
                <w:szCs w:val="16"/>
              </w:rPr>
            </w:pPr>
          </w:p>
        </w:tc>
        <w:tc>
          <w:tcPr>
            <w:tcW w:w="887" w:type="dxa"/>
            <w:vMerge w:val="restart"/>
          </w:tcPr>
          <w:p w14:paraId="2BA1B8EC"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Development Dimension</w:t>
            </w:r>
          </w:p>
        </w:tc>
        <w:tc>
          <w:tcPr>
            <w:tcW w:w="887" w:type="dxa"/>
            <w:vMerge w:val="restart"/>
            <w:noWrap/>
            <w:hideMark/>
          </w:tcPr>
          <w:p w14:paraId="76400335"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Location</w:t>
            </w:r>
          </w:p>
          <w:p w14:paraId="10C8016B" w14:textId="77777777" w:rsidR="00940409" w:rsidRPr="006F5A40" w:rsidRDefault="00940409" w:rsidP="00EC117F">
            <w:pPr>
              <w:ind w:firstLineChars="100" w:firstLine="160"/>
              <w:rPr>
                <w:rFonts w:ascii="Times New Roman" w:hAnsi="Times New Roman" w:cs="Times New Roman"/>
                <w:b/>
                <w:bCs/>
                <w:sz w:val="16"/>
                <w:szCs w:val="16"/>
              </w:rPr>
            </w:pPr>
            <w:r w:rsidRPr="006F5A40">
              <w:rPr>
                <w:rFonts w:ascii="Times New Roman" w:hAnsi="Times New Roman" w:cs="Times New Roman"/>
                <w:sz w:val="16"/>
                <w:szCs w:val="16"/>
              </w:rPr>
              <w:t> </w:t>
            </w:r>
          </w:p>
        </w:tc>
        <w:tc>
          <w:tcPr>
            <w:tcW w:w="887" w:type="dxa"/>
            <w:vMerge w:val="restart"/>
            <w:hideMark/>
          </w:tcPr>
          <w:p w14:paraId="63EB0E68"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Contractor </w:t>
            </w:r>
          </w:p>
        </w:tc>
        <w:tc>
          <w:tcPr>
            <w:tcW w:w="887" w:type="dxa"/>
            <w:vMerge w:val="restart"/>
            <w:noWrap/>
            <w:hideMark/>
          </w:tcPr>
          <w:p w14:paraId="4B948FE3"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Contract </w:t>
            </w:r>
          </w:p>
          <w:p w14:paraId="1D60C4B8"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Sum </w:t>
            </w:r>
          </w:p>
        </w:tc>
        <w:tc>
          <w:tcPr>
            <w:tcW w:w="887" w:type="dxa"/>
            <w:vMerge w:val="restart"/>
            <w:noWrap/>
            <w:hideMark/>
          </w:tcPr>
          <w:p w14:paraId="246784BD"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Date of </w:t>
            </w:r>
          </w:p>
          <w:p w14:paraId="325BFB7C"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Award</w:t>
            </w:r>
          </w:p>
          <w:p w14:paraId="0DCBA010" w14:textId="77777777" w:rsidR="00940409" w:rsidRPr="006F5A40" w:rsidRDefault="00940409" w:rsidP="00EC117F">
            <w:pPr>
              <w:rPr>
                <w:rFonts w:ascii="Times New Roman" w:hAnsi="Times New Roman" w:cs="Times New Roman"/>
                <w:b/>
                <w:bCs/>
                <w:sz w:val="16"/>
                <w:szCs w:val="16"/>
              </w:rPr>
            </w:pPr>
          </w:p>
        </w:tc>
        <w:tc>
          <w:tcPr>
            <w:tcW w:w="887" w:type="dxa"/>
            <w:vMerge w:val="restart"/>
            <w:noWrap/>
            <w:hideMark/>
          </w:tcPr>
          <w:p w14:paraId="57C83B63"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Source </w:t>
            </w:r>
          </w:p>
          <w:p w14:paraId="379B19EF"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Of </w:t>
            </w:r>
          </w:p>
          <w:p w14:paraId="543EBEEA"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Funding</w:t>
            </w:r>
          </w:p>
          <w:p w14:paraId="062EEFBA"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w:t>
            </w:r>
          </w:p>
        </w:tc>
        <w:tc>
          <w:tcPr>
            <w:tcW w:w="887" w:type="dxa"/>
            <w:vMerge w:val="restart"/>
            <w:noWrap/>
            <w:hideMark/>
          </w:tcPr>
          <w:p w14:paraId="51AF6871"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 Date Started</w:t>
            </w:r>
          </w:p>
        </w:tc>
        <w:tc>
          <w:tcPr>
            <w:tcW w:w="887" w:type="dxa"/>
            <w:vMerge w:val="restart"/>
            <w:noWrap/>
            <w:hideMark/>
          </w:tcPr>
          <w:p w14:paraId="5146A7E4"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Expected </w:t>
            </w:r>
          </w:p>
          <w:p w14:paraId="1EA3C4CD"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Date Of </w:t>
            </w:r>
          </w:p>
          <w:p w14:paraId="0BC1A054"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Completion</w:t>
            </w:r>
          </w:p>
        </w:tc>
        <w:tc>
          <w:tcPr>
            <w:tcW w:w="887" w:type="dxa"/>
            <w:vMerge w:val="restart"/>
            <w:noWrap/>
            <w:hideMark/>
          </w:tcPr>
          <w:p w14:paraId="1E305E4E"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Expenditure to Date</w:t>
            </w:r>
          </w:p>
        </w:tc>
        <w:tc>
          <w:tcPr>
            <w:tcW w:w="887" w:type="dxa"/>
            <w:vMerge w:val="restart"/>
            <w:noWrap/>
          </w:tcPr>
          <w:p w14:paraId="409E9B1F"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xml:space="preserve">Out </w:t>
            </w:r>
          </w:p>
          <w:p w14:paraId="1FB1C45D"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Standing</w:t>
            </w:r>
          </w:p>
          <w:p w14:paraId="01C6DDEF"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Balance</w:t>
            </w:r>
          </w:p>
          <w:p w14:paraId="453CCB80" w14:textId="77777777" w:rsidR="00940409" w:rsidRPr="006F5A40" w:rsidRDefault="00940409" w:rsidP="00EC117F">
            <w:pPr>
              <w:rPr>
                <w:rFonts w:ascii="Times New Roman" w:hAnsi="Times New Roman" w:cs="Times New Roman"/>
                <w:b/>
                <w:bCs/>
                <w:sz w:val="16"/>
                <w:szCs w:val="16"/>
              </w:rPr>
            </w:pPr>
          </w:p>
          <w:p w14:paraId="4857D7C0"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 </w:t>
            </w:r>
          </w:p>
        </w:tc>
        <w:tc>
          <w:tcPr>
            <w:tcW w:w="2041" w:type="dxa"/>
            <w:gridSpan w:val="2"/>
            <w:noWrap/>
            <w:hideMark/>
          </w:tcPr>
          <w:p w14:paraId="6CFCC0F5"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Implementation Status</w:t>
            </w:r>
          </w:p>
        </w:tc>
        <w:tc>
          <w:tcPr>
            <w:tcW w:w="620" w:type="dxa"/>
            <w:vMerge w:val="restart"/>
          </w:tcPr>
          <w:p w14:paraId="37835989"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Strategies To Improve Project Completion Rate</w:t>
            </w:r>
          </w:p>
        </w:tc>
        <w:tc>
          <w:tcPr>
            <w:tcW w:w="887" w:type="dxa"/>
            <w:vMerge w:val="restart"/>
          </w:tcPr>
          <w:p w14:paraId="450EB137"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How Citizens were involved in monitoring of works contract</w:t>
            </w:r>
          </w:p>
        </w:tc>
        <w:tc>
          <w:tcPr>
            <w:tcW w:w="887" w:type="dxa"/>
            <w:vMerge w:val="restart"/>
          </w:tcPr>
          <w:p w14:paraId="5FB159A7"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Remarks</w:t>
            </w:r>
          </w:p>
          <w:p w14:paraId="31C9513B"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sz w:val="16"/>
                <w:szCs w:val="16"/>
              </w:rPr>
              <w:t>Summary on land acquisition and resettlement</w:t>
            </w:r>
          </w:p>
        </w:tc>
      </w:tr>
      <w:tr w:rsidR="00940409" w:rsidRPr="006F5A40" w14:paraId="77B6D66B" w14:textId="77777777" w:rsidTr="000146D3">
        <w:trPr>
          <w:trHeight w:val="191"/>
        </w:trPr>
        <w:tc>
          <w:tcPr>
            <w:tcW w:w="887" w:type="dxa"/>
            <w:hideMark/>
          </w:tcPr>
          <w:p w14:paraId="5113957D" w14:textId="77777777" w:rsidR="00940409" w:rsidRPr="006F5A40" w:rsidRDefault="00940409" w:rsidP="00EC117F">
            <w:pPr>
              <w:rPr>
                <w:rFonts w:ascii="Times New Roman" w:hAnsi="Times New Roman" w:cs="Times New Roman"/>
                <w:b/>
                <w:bCs/>
                <w:sz w:val="16"/>
                <w:szCs w:val="16"/>
              </w:rPr>
            </w:pPr>
            <w:r w:rsidRPr="006F5A40">
              <w:rPr>
                <w:rFonts w:ascii="Times New Roman" w:hAnsi="Times New Roman" w:cs="Times New Roman"/>
                <w:b/>
                <w:bCs/>
                <w:sz w:val="16"/>
                <w:szCs w:val="16"/>
              </w:rPr>
              <w:t>Code</w:t>
            </w:r>
          </w:p>
        </w:tc>
        <w:tc>
          <w:tcPr>
            <w:tcW w:w="887" w:type="dxa"/>
          </w:tcPr>
          <w:p w14:paraId="775AC229"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Name</w:t>
            </w:r>
          </w:p>
        </w:tc>
        <w:tc>
          <w:tcPr>
            <w:tcW w:w="887" w:type="dxa"/>
            <w:vMerge/>
          </w:tcPr>
          <w:p w14:paraId="6FD7925B" w14:textId="77777777" w:rsidR="00940409" w:rsidRPr="006F5A40" w:rsidRDefault="00940409" w:rsidP="00EC117F">
            <w:pPr>
              <w:rPr>
                <w:rFonts w:ascii="Times New Roman" w:hAnsi="Times New Roman" w:cs="Times New Roman"/>
                <w:sz w:val="16"/>
                <w:szCs w:val="16"/>
              </w:rPr>
            </w:pPr>
          </w:p>
        </w:tc>
        <w:tc>
          <w:tcPr>
            <w:tcW w:w="887" w:type="dxa"/>
            <w:vMerge/>
            <w:hideMark/>
          </w:tcPr>
          <w:p w14:paraId="3C16A9D1" w14:textId="77777777" w:rsidR="00940409" w:rsidRPr="006F5A40" w:rsidRDefault="00940409" w:rsidP="00EC117F">
            <w:pPr>
              <w:rPr>
                <w:rFonts w:ascii="Times New Roman" w:hAnsi="Times New Roman" w:cs="Times New Roman"/>
                <w:sz w:val="16"/>
                <w:szCs w:val="16"/>
              </w:rPr>
            </w:pPr>
          </w:p>
        </w:tc>
        <w:tc>
          <w:tcPr>
            <w:tcW w:w="887" w:type="dxa"/>
            <w:vMerge/>
            <w:hideMark/>
          </w:tcPr>
          <w:p w14:paraId="4C7D7B09" w14:textId="77777777" w:rsidR="00940409" w:rsidRPr="006F5A40" w:rsidRDefault="00940409" w:rsidP="00EC117F">
            <w:pPr>
              <w:rPr>
                <w:rFonts w:ascii="Times New Roman" w:hAnsi="Times New Roman" w:cs="Times New Roman"/>
                <w:sz w:val="16"/>
                <w:szCs w:val="16"/>
              </w:rPr>
            </w:pPr>
          </w:p>
        </w:tc>
        <w:tc>
          <w:tcPr>
            <w:tcW w:w="887" w:type="dxa"/>
            <w:vMerge/>
            <w:hideMark/>
          </w:tcPr>
          <w:p w14:paraId="04E5E662" w14:textId="77777777" w:rsidR="00940409" w:rsidRPr="006F5A40" w:rsidRDefault="00940409" w:rsidP="00EC117F">
            <w:pPr>
              <w:rPr>
                <w:rFonts w:ascii="Times New Roman" w:hAnsi="Times New Roman" w:cs="Times New Roman"/>
                <w:sz w:val="16"/>
                <w:szCs w:val="16"/>
              </w:rPr>
            </w:pPr>
          </w:p>
        </w:tc>
        <w:tc>
          <w:tcPr>
            <w:tcW w:w="887" w:type="dxa"/>
            <w:vMerge/>
            <w:hideMark/>
          </w:tcPr>
          <w:p w14:paraId="02C3F67A" w14:textId="77777777" w:rsidR="00940409" w:rsidRPr="006F5A40" w:rsidRDefault="00940409" w:rsidP="00EC117F">
            <w:pPr>
              <w:rPr>
                <w:rFonts w:ascii="Times New Roman" w:hAnsi="Times New Roman" w:cs="Times New Roman"/>
                <w:sz w:val="16"/>
                <w:szCs w:val="16"/>
              </w:rPr>
            </w:pPr>
          </w:p>
        </w:tc>
        <w:tc>
          <w:tcPr>
            <w:tcW w:w="887" w:type="dxa"/>
            <w:vMerge/>
            <w:noWrap/>
            <w:hideMark/>
          </w:tcPr>
          <w:p w14:paraId="32D354A1" w14:textId="77777777" w:rsidR="00940409" w:rsidRPr="006F5A40" w:rsidRDefault="00940409" w:rsidP="00EC117F">
            <w:pPr>
              <w:rPr>
                <w:rFonts w:ascii="Times New Roman" w:hAnsi="Times New Roman" w:cs="Times New Roman"/>
                <w:sz w:val="16"/>
                <w:szCs w:val="16"/>
              </w:rPr>
            </w:pPr>
          </w:p>
        </w:tc>
        <w:tc>
          <w:tcPr>
            <w:tcW w:w="887" w:type="dxa"/>
            <w:vMerge/>
            <w:hideMark/>
          </w:tcPr>
          <w:p w14:paraId="706261B4" w14:textId="77777777" w:rsidR="00940409" w:rsidRPr="006F5A40" w:rsidRDefault="00940409" w:rsidP="00EC117F">
            <w:pPr>
              <w:rPr>
                <w:rFonts w:ascii="Times New Roman" w:hAnsi="Times New Roman" w:cs="Times New Roman"/>
                <w:sz w:val="16"/>
                <w:szCs w:val="16"/>
              </w:rPr>
            </w:pPr>
          </w:p>
        </w:tc>
        <w:tc>
          <w:tcPr>
            <w:tcW w:w="887" w:type="dxa"/>
            <w:vMerge/>
            <w:hideMark/>
          </w:tcPr>
          <w:p w14:paraId="094B3699" w14:textId="77777777" w:rsidR="00940409" w:rsidRPr="006F5A40" w:rsidRDefault="00940409" w:rsidP="00EC117F">
            <w:pPr>
              <w:rPr>
                <w:rFonts w:ascii="Times New Roman" w:hAnsi="Times New Roman" w:cs="Times New Roman"/>
                <w:sz w:val="16"/>
                <w:szCs w:val="16"/>
              </w:rPr>
            </w:pPr>
          </w:p>
        </w:tc>
        <w:tc>
          <w:tcPr>
            <w:tcW w:w="887" w:type="dxa"/>
            <w:vMerge/>
            <w:hideMark/>
          </w:tcPr>
          <w:p w14:paraId="257A36F8" w14:textId="77777777" w:rsidR="00940409" w:rsidRPr="006F5A40" w:rsidRDefault="00940409" w:rsidP="00EC117F">
            <w:pPr>
              <w:rPr>
                <w:rFonts w:ascii="Times New Roman" w:hAnsi="Times New Roman" w:cs="Times New Roman"/>
                <w:sz w:val="16"/>
                <w:szCs w:val="16"/>
              </w:rPr>
            </w:pPr>
          </w:p>
        </w:tc>
        <w:tc>
          <w:tcPr>
            <w:tcW w:w="887" w:type="dxa"/>
            <w:vMerge/>
            <w:hideMark/>
          </w:tcPr>
          <w:p w14:paraId="5C9B8216" w14:textId="77777777" w:rsidR="00940409" w:rsidRPr="006F5A40" w:rsidRDefault="00940409" w:rsidP="00EC117F">
            <w:pPr>
              <w:rPr>
                <w:rFonts w:ascii="Times New Roman" w:hAnsi="Times New Roman" w:cs="Times New Roman"/>
                <w:sz w:val="16"/>
                <w:szCs w:val="16"/>
              </w:rPr>
            </w:pPr>
          </w:p>
        </w:tc>
        <w:tc>
          <w:tcPr>
            <w:tcW w:w="887" w:type="dxa"/>
            <w:hideMark/>
          </w:tcPr>
          <w:p w14:paraId="54DA767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w:t>
            </w:r>
          </w:p>
        </w:tc>
        <w:tc>
          <w:tcPr>
            <w:tcW w:w="1154" w:type="dxa"/>
          </w:tcPr>
          <w:p w14:paraId="5BFF58F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Pictures</w:t>
            </w:r>
          </w:p>
          <w:p w14:paraId="6E05F717" w14:textId="77777777" w:rsidR="00940409" w:rsidRPr="006F5A40" w:rsidRDefault="00940409" w:rsidP="00EC117F">
            <w:pPr>
              <w:rPr>
                <w:rFonts w:ascii="Times New Roman" w:hAnsi="Times New Roman" w:cs="Times New Roman"/>
                <w:sz w:val="16"/>
                <w:szCs w:val="16"/>
              </w:rPr>
            </w:pPr>
          </w:p>
        </w:tc>
        <w:tc>
          <w:tcPr>
            <w:tcW w:w="620" w:type="dxa"/>
            <w:vMerge/>
          </w:tcPr>
          <w:p w14:paraId="75E51FFE" w14:textId="77777777" w:rsidR="00940409" w:rsidRPr="006F5A40" w:rsidRDefault="00940409" w:rsidP="00EC117F">
            <w:pPr>
              <w:rPr>
                <w:rFonts w:ascii="Times New Roman" w:hAnsi="Times New Roman" w:cs="Times New Roman"/>
                <w:sz w:val="16"/>
                <w:szCs w:val="16"/>
              </w:rPr>
            </w:pPr>
          </w:p>
        </w:tc>
        <w:tc>
          <w:tcPr>
            <w:tcW w:w="887" w:type="dxa"/>
            <w:vMerge/>
          </w:tcPr>
          <w:p w14:paraId="7209502D" w14:textId="77777777" w:rsidR="00940409" w:rsidRPr="006F5A40" w:rsidRDefault="00940409" w:rsidP="00EC117F">
            <w:pPr>
              <w:rPr>
                <w:rFonts w:ascii="Times New Roman" w:hAnsi="Times New Roman" w:cs="Times New Roman"/>
                <w:sz w:val="16"/>
                <w:szCs w:val="16"/>
              </w:rPr>
            </w:pPr>
          </w:p>
        </w:tc>
        <w:tc>
          <w:tcPr>
            <w:tcW w:w="887" w:type="dxa"/>
            <w:vMerge/>
          </w:tcPr>
          <w:p w14:paraId="6A55C6C1" w14:textId="77777777" w:rsidR="00940409" w:rsidRPr="006F5A40" w:rsidRDefault="00940409" w:rsidP="00EC117F">
            <w:pPr>
              <w:rPr>
                <w:rFonts w:ascii="Times New Roman" w:hAnsi="Times New Roman" w:cs="Times New Roman"/>
                <w:sz w:val="16"/>
                <w:szCs w:val="16"/>
              </w:rPr>
            </w:pPr>
          </w:p>
        </w:tc>
      </w:tr>
      <w:tr w:rsidR="00940409" w:rsidRPr="006F5A40" w14:paraId="589E5BBD" w14:textId="77777777" w:rsidTr="000146D3">
        <w:trPr>
          <w:trHeight w:val="1692"/>
        </w:trPr>
        <w:tc>
          <w:tcPr>
            <w:tcW w:w="887" w:type="dxa"/>
            <w:noWrap/>
          </w:tcPr>
          <w:p w14:paraId="3C4CADD3" w14:textId="77777777" w:rsidR="00940409" w:rsidRPr="006F5A40" w:rsidRDefault="00940409" w:rsidP="00EC117F">
            <w:pPr>
              <w:rPr>
                <w:rFonts w:ascii="Times New Roman" w:hAnsi="Times New Roman" w:cs="Times New Roman"/>
                <w:b/>
                <w:bCs/>
                <w:sz w:val="16"/>
                <w:szCs w:val="16"/>
              </w:rPr>
            </w:pPr>
          </w:p>
        </w:tc>
        <w:tc>
          <w:tcPr>
            <w:tcW w:w="887" w:type="dxa"/>
          </w:tcPr>
          <w:p w14:paraId="64B5414E"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Continue and Complete the Construction of 80 capacity market shed, 20 lockable stores and crèche</w:t>
            </w:r>
          </w:p>
        </w:tc>
        <w:tc>
          <w:tcPr>
            <w:tcW w:w="887" w:type="dxa"/>
          </w:tcPr>
          <w:p w14:paraId="18973C62" w14:textId="77777777" w:rsidR="00940409" w:rsidRPr="006F5A40" w:rsidRDefault="00940409" w:rsidP="00EC117F">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Economic Development</w:t>
            </w:r>
          </w:p>
        </w:tc>
        <w:tc>
          <w:tcPr>
            <w:tcW w:w="887" w:type="dxa"/>
            <w:noWrap/>
          </w:tcPr>
          <w:p w14:paraId="7CF4366B" w14:textId="77777777" w:rsidR="00940409" w:rsidRPr="006F5A40" w:rsidRDefault="00940409" w:rsidP="00EC117F">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 xml:space="preserve">Upper </w:t>
            </w:r>
            <w:proofErr w:type="spellStart"/>
            <w:r w:rsidRPr="006F5A40">
              <w:rPr>
                <w:rFonts w:ascii="Times New Roman" w:eastAsia="Times New Roman" w:hAnsi="Times New Roman" w:cs="Times New Roman"/>
                <w:sz w:val="16"/>
                <w:szCs w:val="16"/>
                <w:lang w:eastAsia="en-GB"/>
              </w:rPr>
              <w:t>Inchaban</w:t>
            </w:r>
            <w:proofErr w:type="spellEnd"/>
          </w:p>
        </w:tc>
        <w:tc>
          <w:tcPr>
            <w:tcW w:w="887" w:type="dxa"/>
          </w:tcPr>
          <w:p w14:paraId="3FD89744"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I.B Clements Co. Ltd.</w:t>
            </w:r>
          </w:p>
        </w:tc>
        <w:tc>
          <w:tcPr>
            <w:tcW w:w="887" w:type="dxa"/>
            <w:noWrap/>
          </w:tcPr>
          <w:p w14:paraId="732FD0DC"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651,245.86</w:t>
            </w:r>
          </w:p>
        </w:tc>
        <w:tc>
          <w:tcPr>
            <w:tcW w:w="887" w:type="dxa"/>
            <w:noWrap/>
          </w:tcPr>
          <w:p w14:paraId="0C6C7ADE" w14:textId="77777777" w:rsidR="00940409" w:rsidRPr="006F5A40" w:rsidRDefault="00940409" w:rsidP="00EC117F">
            <w:pPr>
              <w:rPr>
                <w:rFonts w:ascii="Times New Roman" w:hAnsi="Times New Roman" w:cs="Times New Roman"/>
                <w:sz w:val="16"/>
                <w:szCs w:val="16"/>
              </w:rPr>
            </w:pPr>
          </w:p>
        </w:tc>
        <w:tc>
          <w:tcPr>
            <w:tcW w:w="887" w:type="dxa"/>
            <w:noWrap/>
          </w:tcPr>
          <w:p w14:paraId="38B23C57"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IGF</w:t>
            </w:r>
          </w:p>
        </w:tc>
        <w:tc>
          <w:tcPr>
            <w:tcW w:w="887" w:type="dxa"/>
            <w:noWrap/>
          </w:tcPr>
          <w:p w14:paraId="28C19718"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02/10/2019</w:t>
            </w:r>
          </w:p>
        </w:tc>
        <w:tc>
          <w:tcPr>
            <w:tcW w:w="887" w:type="dxa"/>
            <w:noWrap/>
          </w:tcPr>
          <w:p w14:paraId="25CE441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01/10/2020</w:t>
            </w:r>
          </w:p>
        </w:tc>
        <w:tc>
          <w:tcPr>
            <w:tcW w:w="887" w:type="dxa"/>
            <w:noWrap/>
          </w:tcPr>
          <w:p w14:paraId="751808EA"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33,583.96</w:t>
            </w:r>
          </w:p>
        </w:tc>
        <w:tc>
          <w:tcPr>
            <w:tcW w:w="887" w:type="dxa"/>
            <w:noWrap/>
          </w:tcPr>
          <w:p w14:paraId="361AE6E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617,661.90</w:t>
            </w:r>
          </w:p>
        </w:tc>
        <w:tc>
          <w:tcPr>
            <w:tcW w:w="887" w:type="dxa"/>
            <w:noWrap/>
          </w:tcPr>
          <w:p w14:paraId="4119FDEB"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15% Complete (On-going)</w:t>
            </w:r>
          </w:p>
        </w:tc>
        <w:tc>
          <w:tcPr>
            <w:tcW w:w="1154" w:type="dxa"/>
            <w:noWrap/>
          </w:tcPr>
          <w:p w14:paraId="1D2F08D3"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noProof/>
                <w:sz w:val="16"/>
                <w:szCs w:val="16"/>
                <w:lang w:val="en-GB" w:eastAsia="en-GB"/>
              </w:rPr>
              <w:drawing>
                <wp:anchor distT="0" distB="0" distL="114300" distR="114300" simplePos="0" relativeHeight="251685888" behindDoc="0" locked="0" layoutInCell="1" allowOverlap="1" wp14:anchorId="10953970" wp14:editId="47C933DC">
                  <wp:simplePos x="0" y="0"/>
                  <wp:positionH relativeFrom="column">
                    <wp:posOffset>-64770</wp:posOffset>
                  </wp:positionH>
                  <wp:positionV relativeFrom="paragraph">
                    <wp:posOffset>-1071245</wp:posOffset>
                  </wp:positionV>
                  <wp:extent cx="654050" cy="673100"/>
                  <wp:effectExtent l="0" t="0" r="0" b="0"/>
                  <wp:wrapSquare wrapText="bothSides"/>
                  <wp:docPr id="9" name="Picture 9" descr="C:\Users\HP i3\Desktop\maame efua sda 2021\FoN PROJECT PICS\IMG_2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i3\Desktop\maame efua sda 2021\FoN PROJECT PICS\IMG_267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0" w:type="dxa"/>
            <w:vMerge/>
          </w:tcPr>
          <w:p w14:paraId="30724212" w14:textId="77777777" w:rsidR="00940409" w:rsidRPr="006F5A40" w:rsidRDefault="00940409" w:rsidP="00EC117F">
            <w:pPr>
              <w:rPr>
                <w:rFonts w:ascii="Times New Roman" w:hAnsi="Times New Roman" w:cs="Times New Roman"/>
                <w:sz w:val="16"/>
                <w:szCs w:val="16"/>
              </w:rPr>
            </w:pPr>
          </w:p>
        </w:tc>
        <w:tc>
          <w:tcPr>
            <w:tcW w:w="887" w:type="dxa"/>
          </w:tcPr>
          <w:p w14:paraId="2A5D87F4"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61356631"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NA</w:t>
            </w:r>
          </w:p>
        </w:tc>
      </w:tr>
      <w:tr w:rsidR="00940409" w:rsidRPr="006F5A40" w14:paraId="72A1E818" w14:textId="77777777" w:rsidTr="000146D3">
        <w:trPr>
          <w:trHeight w:val="297"/>
        </w:trPr>
        <w:tc>
          <w:tcPr>
            <w:tcW w:w="887" w:type="dxa"/>
            <w:noWrap/>
          </w:tcPr>
          <w:p w14:paraId="4E3237C1" w14:textId="77777777" w:rsidR="00940409" w:rsidRPr="006F5A40" w:rsidRDefault="00940409" w:rsidP="00EC117F">
            <w:pPr>
              <w:rPr>
                <w:rFonts w:ascii="Times New Roman" w:hAnsi="Times New Roman" w:cs="Times New Roman"/>
                <w:b/>
                <w:bCs/>
                <w:sz w:val="16"/>
                <w:szCs w:val="16"/>
              </w:rPr>
            </w:pPr>
          </w:p>
        </w:tc>
        <w:tc>
          <w:tcPr>
            <w:tcW w:w="887" w:type="dxa"/>
          </w:tcPr>
          <w:p w14:paraId="7791B5A3" w14:textId="77777777" w:rsidR="00940409" w:rsidRPr="0063742D" w:rsidRDefault="00940409" w:rsidP="00EC117F">
            <w:pPr>
              <w:rPr>
                <w:rFonts w:ascii="Times New Roman" w:eastAsia="Times New Roman" w:hAnsi="Times New Roman" w:cs="Times New Roman"/>
                <w:sz w:val="16"/>
                <w:szCs w:val="16"/>
                <w:lang w:eastAsia="en-GB"/>
              </w:rPr>
            </w:pPr>
            <w:r w:rsidRPr="0063742D">
              <w:rPr>
                <w:rFonts w:ascii="Times New Roman" w:eastAsia="Times New Roman" w:hAnsi="Times New Roman" w:cs="Times New Roman"/>
                <w:sz w:val="16"/>
                <w:szCs w:val="16"/>
                <w:lang w:eastAsia="en-GB"/>
              </w:rPr>
              <w:t>Construction Of 1 No.3 Unit Classroom Block With Ancillary Facilities</w:t>
            </w:r>
          </w:p>
        </w:tc>
        <w:tc>
          <w:tcPr>
            <w:tcW w:w="887" w:type="dxa"/>
          </w:tcPr>
          <w:p w14:paraId="2BF215D8" w14:textId="77777777" w:rsidR="00940409" w:rsidRPr="0063742D" w:rsidRDefault="00940409" w:rsidP="00EC117F">
            <w:pPr>
              <w:rPr>
                <w:rFonts w:ascii="Times New Roman" w:hAnsi="Times New Roman" w:cs="Times New Roman"/>
                <w:sz w:val="16"/>
                <w:szCs w:val="16"/>
              </w:rPr>
            </w:pPr>
            <w:r w:rsidRPr="0063742D">
              <w:rPr>
                <w:rFonts w:ascii="Times New Roman" w:eastAsia="Times New Roman" w:hAnsi="Times New Roman" w:cs="Times New Roman"/>
                <w:sz w:val="16"/>
                <w:szCs w:val="16"/>
                <w:lang w:eastAsia="en-GB"/>
              </w:rPr>
              <w:t>Social Development</w:t>
            </w:r>
          </w:p>
        </w:tc>
        <w:tc>
          <w:tcPr>
            <w:tcW w:w="887" w:type="dxa"/>
            <w:noWrap/>
          </w:tcPr>
          <w:p w14:paraId="013CBB0A" w14:textId="77777777" w:rsidR="00940409" w:rsidRPr="0063742D" w:rsidRDefault="00940409" w:rsidP="00EC117F">
            <w:pPr>
              <w:rPr>
                <w:rFonts w:ascii="Times New Roman" w:hAnsi="Times New Roman" w:cs="Times New Roman"/>
                <w:sz w:val="16"/>
                <w:szCs w:val="16"/>
              </w:rPr>
            </w:pPr>
            <w:proofErr w:type="spellStart"/>
            <w:r w:rsidRPr="0063742D">
              <w:rPr>
                <w:rFonts w:ascii="Times New Roman" w:eastAsia="Times New Roman" w:hAnsi="Times New Roman" w:cs="Times New Roman"/>
                <w:sz w:val="16"/>
                <w:szCs w:val="16"/>
                <w:lang w:eastAsia="en-GB"/>
              </w:rPr>
              <w:t>Assorko</w:t>
            </w:r>
            <w:proofErr w:type="spellEnd"/>
          </w:p>
        </w:tc>
        <w:tc>
          <w:tcPr>
            <w:tcW w:w="887" w:type="dxa"/>
          </w:tcPr>
          <w:p w14:paraId="11E0319F"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M/S EAK CO. LTD.</w:t>
            </w:r>
          </w:p>
        </w:tc>
        <w:tc>
          <w:tcPr>
            <w:tcW w:w="887" w:type="dxa"/>
            <w:noWrap/>
          </w:tcPr>
          <w:p w14:paraId="60DC6313"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303,500.00</w:t>
            </w:r>
          </w:p>
        </w:tc>
        <w:tc>
          <w:tcPr>
            <w:tcW w:w="887" w:type="dxa"/>
            <w:noWrap/>
          </w:tcPr>
          <w:p w14:paraId="01D1ABBB" w14:textId="77777777" w:rsidR="00940409" w:rsidRPr="0063742D" w:rsidRDefault="00940409" w:rsidP="00EC117F">
            <w:pPr>
              <w:rPr>
                <w:rFonts w:ascii="Times New Roman" w:hAnsi="Times New Roman" w:cs="Times New Roman"/>
                <w:sz w:val="16"/>
                <w:szCs w:val="16"/>
              </w:rPr>
            </w:pPr>
          </w:p>
        </w:tc>
        <w:tc>
          <w:tcPr>
            <w:tcW w:w="887" w:type="dxa"/>
            <w:noWrap/>
          </w:tcPr>
          <w:p w14:paraId="63B5DC3B"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DACF-RFG</w:t>
            </w:r>
          </w:p>
        </w:tc>
        <w:tc>
          <w:tcPr>
            <w:tcW w:w="887" w:type="dxa"/>
            <w:noWrap/>
          </w:tcPr>
          <w:p w14:paraId="52CE9F39"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15/03/2022</w:t>
            </w:r>
          </w:p>
        </w:tc>
        <w:tc>
          <w:tcPr>
            <w:tcW w:w="887" w:type="dxa"/>
            <w:noWrap/>
          </w:tcPr>
          <w:p w14:paraId="5BBF2BBE"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14/09/2022</w:t>
            </w:r>
          </w:p>
        </w:tc>
        <w:tc>
          <w:tcPr>
            <w:tcW w:w="887" w:type="dxa"/>
            <w:noWrap/>
          </w:tcPr>
          <w:p w14:paraId="4FFDF04A" w14:textId="77777777" w:rsidR="00940409" w:rsidRPr="0063742D" w:rsidRDefault="00940409" w:rsidP="00EC117F">
            <w:pPr>
              <w:rPr>
                <w:rFonts w:ascii="Times New Roman" w:hAnsi="Times New Roman" w:cs="Times New Roman"/>
                <w:sz w:val="16"/>
                <w:szCs w:val="16"/>
              </w:rPr>
            </w:pPr>
            <w:r w:rsidRPr="0063742D">
              <w:rPr>
                <w:rFonts w:ascii="Times New Roman" w:eastAsia="Times New Roman" w:hAnsi="Times New Roman" w:cs="Times New Roman"/>
                <w:sz w:val="16"/>
                <w:szCs w:val="16"/>
              </w:rPr>
              <w:t>121,097.19</w:t>
            </w:r>
          </w:p>
        </w:tc>
        <w:tc>
          <w:tcPr>
            <w:tcW w:w="887" w:type="dxa"/>
            <w:noWrap/>
          </w:tcPr>
          <w:p w14:paraId="5BF81FAC" w14:textId="77777777" w:rsidR="00940409" w:rsidRPr="0063742D" w:rsidRDefault="00940409" w:rsidP="00EC117F">
            <w:pPr>
              <w:rPr>
                <w:rFonts w:ascii="Times New Roman" w:hAnsi="Times New Roman" w:cs="Times New Roman"/>
                <w:sz w:val="16"/>
                <w:szCs w:val="16"/>
              </w:rPr>
            </w:pPr>
            <w:r w:rsidRPr="0063742D">
              <w:rPr>
                <w:rFonts w:ascii="Times New Roman" w:eastAsia="Times New Roman" w:hAnsi="Times New Roman" w:cs="Times New Roman"/>
                <w:sz w:val="16"/>
                <w:szCs w:val="16"/>
              </w:rPr>
              <w:t>182,402.81</w:t>
            </w:r>
          </w:p>
        </w:tc>
        <w:tc>
          <w:tcPr>
            <w:tcW w:w="887" w:type="dxa"/>
            <w:noWrap/>
          </w:tcPr>
          <w:p w14:paraId="58E3ECB0"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65%</w:t>
            </w:r>
          </w:p>
        </w:tc>
        <w:tc>
          <w:tcPr>
            <w:tcW w:w="1154" w:type="dxa"/>
            <w:noWrap/>
          </w:tcPr>
          <w:p w14:paraId="3AFC08A9"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noProof/>
                <w:sz w:val="16"/>
                <w:szCs w:val="16"/>
                <w:lang w:val="en-GB" w:eastAsia="en-GB"/>
              </w:rPr>
              <w:drawing>
                <wp:anchor distT="0" distB="0" distL="114300" distR="114300" simplePos="0" relativeHeight="251686912" behindDoc="0" locked="0" layoutInCell="1" allowOverlap="1" wp14:anchorId="0CD76547" wp14:editId="3E550CEA">
                  <wp:simplePos x="0" y="0"/>
                  <wp:positionH relativeFrom="column">
                    <wp:posOffset>-64770</wp:posOffset>
                  </wp:positionH>
                  <wp:positionV relativeFrom="paragraph">
                    <wp:posOffset>-440055</wp:posOffset>
                  </wp:positionV>
                  <wp:extent cx="615950" cy="812800"/>
                  <wp:effectExtent l="0" t="0" r="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15950" cy="81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20" w:type="dxa"/>
            <w:vMerge/>
          </w:tcPr>
          <w:p w14:paraId="71E5045F" w14:textId="77777777" w:rsidR="00940409" w:rsidRPr="0063742D" w:rsidRDefault="00940409" w:rsidP="00EC117F">
            <w:pPr>
              <w:rPr>
                <w:rFonts w:ascii="Times New Roman" w:hAnsi="Times New Roman" w:cs="Times New Roman"/>
                <w:sz w:val="16"/>
                <w:szCs w:val="16"/>
              </w:rPr>
            </w:pPr>
          </w:p>
        </w:tc>
        <w:tc>
          <w:tcPr>
            <w:tcW w:w="887" w:type="dxa"/>
          </w:tcPr>
          <w:p w14:paraId="79E5AD90"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Planning, monitoring, execution of project</w:t>
            </w:r>
          </w:p>
        </w:tc>
        <w:tc>
          <w:tcPr>
            <w:tcW w:w="887" w:type="dxa"/>
          </w:tcPr>
          <w:p w14:paraId="7B4073A8"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NA</w:t>
            </w:r>
          </w:p>
        </w:tc>
      </w:tr>
      <w:tr w:rsidR="00940409" w:rsidRPr="006F5A40" w14:paraId="4081C116" w14:textId="77777777" w:rsidTr="000146D3">
        <w:trPr>
          <w:trHeight w:val="297"/>
        </w:trPr>
        <w:tc>
          <w:tcPr>
            <w:tcW w:w="887" w:type="dxa"/>
            <w:noWrap/>
          </w:tcPr>
          <w:p w14:paraId="4851C87F" w14:textId="77777777" w:rsidR="00940409" w:rsidRPr="006F5A40" w:rsidRDefault="00940409" w:rsidP="00EC117F">
            <w:pPr>
              <w:rPr>
                <w:rFonts w:ascii="Times New Roman" w:hAnsi="Times New Roman" w:cs="Times New Roman"/>
                <w:b/>
                <w:bCs/>
                <w:sz w:val="16"/>
                <w:szCs w:val="16"/>
              </w:rPr>
            </w:pPr>
          </w:p>
        </w:tc>
        <w:tc>
          <w:tcPr>
            <w:tcW w:w="887" w:type="dxa"/>
          </w:tcPr>
          <w:p w14:paraId="048579A5" w14:textId="77777777" w:rsidR="00940409" w:rsidRPr="0063742D" w:rsidRDefault="00940409" w:rsidP="00EC117F">
            <w:pPr>
              <w:rPr>
                <w:rFonts w:ascii="Times New Roman" w:eastAsia="Times New Roman" w:hAnsi="Times New Roman" w:cs="Times New Roman"/>
                <w:sz w:val="16"/>
                <w:szCs w:val="16"/>
                <w:lang w:eastAsia="en-GB"/>
              </w:rPr>
            </w:pPr>
            <w:r w:rsidRPr="0063742D">
              <w:rPr>
                <w:rFonts w:ascii="Times New Roman" w:eastAsia="Times New Roman" w:hAnsi="Times New Roman" w:cs="Times New Roman"/>
                <w:sz w:val="16"/>
                <w:szCs w:val="16"/>
                <w:lang w:eastAsia="en-GB"/>
              </w:rPr>
              <w:t>Const. Of 1 No.4 Unit Semi-Detached Chamber &amp; Hall Teachers Quarters</w:t>
            </w:r>
          </w:p>
        </w:tc>
        <w:tc>
          <w:tcPr>
            <w:tcW w:w="887" w:type="dxa"/>
          </w:tcPr>
          <w:p w14:paraId="0F9869B0" w14:textId="77777777" w:rsidR="00940409" w:rsidRPr="0063742D" w:rsidRDefault="00940409" w:rsidP="00EC117F">
            <w:pPr>
              <w:rPr>
                <w:rFonts w:ascii="Times New Roman" w:hAnsi="Times New Roman" w:cs="Times New Roman"/>
                <w:sz w:val="16"/>
                <w:szCs w:val="16"/>
              </w:rPr>
            </w:pPr>
            <w:r w:rsidRPr="0063742D">
              <w:rPr>
                <w:rFonts w:ascii="Times New Roman" w:eastAsia="Times New Roman" w:hAnsi="Times New Roman" w:cs="Times New Roman"/>
                <w:sz w:val="16"/>
                <w:szCs w:val="16"/>
                <w:lang w:eastAsia="en-GB"/>
              </w:rPr>
              <w:t>Social Development</w:t>
            </w:r>
          </w:p>
        </w:tc>
        <w:tc>
          <w:tcPr>
            <w:tcW w:w="887" w:type="dxa"/>
            <w:noWrap/>
          </w:tcPr>
          <w:p w14:paraId="651B47FF" w14:textId="77777777" w:rsidR="00940409" w:rsidRPr="0063742D" w:rsidRDefault="00940409" w:rsidP="00EC117F">
            <w:pPr>
              <w:rPr>
                <w:rFonts w:ascii="Times New Roman" w:hAnsi="Times New Roman" w:cs="Times New Roman"/>
                <w:sz w:val="16"/>
                <w:szCs w:val="16"/>
              </w:rPr>
            </w:pPr>
            <w:r w:rsidRPr="0063742D">
              <w:rPr>
                <w:rFonts w:ascii="Times New Roman" w:eastAsia="Times New Roman" w:hAnsi="Times New Roman" w:cs="Times New Roman"/>
                <w:sz w:val="16"/>
                <w:szCs w:val="16"/>
                <w:lang w:eastAsia="en-GB"/>
              </w:rPr>
              <w:t>Shama Ridge</w:t>
            </w:r>
          </w:p>
        </w:tc>
        <w:tc>
          <w:tcPr>
            <w:tcW w:w="887" w:type="dxa"/>
          </w:tcPr>
          <w:p w14:paraId="62A5F147"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M/S EAK CO. LTD.</w:t>
            </w:r>
          </w:p>
        </w:tc>
        <w:tc>
          <w:tcPr>
            <w:tcW w:w="887" w:type="dxa"/>
            <w:noWrap/>
          </w:tcPr>
          <w:p w14:paraId="1326235D"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449,500.00</w:t>
            </w:r>
          </w:p>
        </w:tc>
        <w:tc>
          <w:tcPr>
            <w:tcW w:w="887" w:type="dxa"/>
            <w:noWrap/>
          </w:tcPr>
          <w:p w14:paraId="39274FD9" w14:textId="77777777" w:rsidR="00940409" w:rsidRPr="0063742D" w:rsidRDefault="00940409" w:rsidP="00EC117F">
            <w:pPr>
              <w:rPr>
                <w:rFonts w:ascii="Times New Roman" w:hAnsi="Times New Roman" w:cs="Times New Roman"/>
                <w:sz w:val="16"/>
                <w:szCs w:val="16"/>
              </w:rPr>
            </w:pPr>
          </w:p>
        </w:tc>
        <w:tc>
          <w:tcPr>
            <w:tcW w:w="887" w:type="dxa"/>
            <w:noWrap/>
          </w:tcPr>
          <w:p w14:paraId="342EFFFD"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DACF-RFG</w:t>
            </w:r>
          </w:p>
        </w:tc>
        <w:tc>
          <w:tcPr>
            <w:tcW w:w="887" w:type="dxa"/>
            <w:noWrap/>
          </w:tcPr>
          <w:p w14:paraId="0A1F63AE"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15/03/2022</w:t>
            </w:r>
          </w:p>
        </w:tc>
        <w:tc>
          <w:tcPr>
            <w:tcW w:w="887" w:type="dxa"/>
            <w:noWrap/>
          </w:tcPr>
          <w:p w14:paraId="713FCAB9"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14/09/2022</w:t>
            </w:r>
          </w:p>
        </w:tc>
        <w:tc>
          <w:tcPr>
            <w:tcW w:w="887" w:type="dxa"/>
            <w:noWrap/>
          </w:tcPr>
          <w:p w14:paraId="3751041C"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268,236.43</w:t>
            </w:r>
          </w:p>
        </w:tc>
        <w:tc>
          <w:tcPr>
            <w:tcW w:w="887" w:type="dxa"/>
            <w:noWrap/>
          </w:tcPr>
          <w:p w14:paraId="3A17650A"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181,263.57</w:t>
            </w:r>
          </w:p>
        </w:tc>
        <w:tc>
          <w:tcPr>
            <w:tcW w:w="887" w:type="dxa"/>
            <w:noWrap/>
          </w:tcPr>
          <w:p w14:paraId="2E8BF352"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65%</w:t>
            </w:r>
          </w:p>
        </w:tc>
        <w:tc>
          <w:tcPr>
            <w:tcW w:w="1154" w:type="dxa"/>
            <w:noWrap/>
          </w:tcPr>
          <w:p w14:paraId="4A025D97"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noProof/>
                <w:sz w:val="16"/>
                <w:szCs w:val="16"/>
                <w:lang w:val="en-GB" w:eastAsia="en-GB"/>
              </w:rPr>
              <w:drawing>
                <wp:anchor distT="0" distB="0" distL="114300" distR="114300" simplePos="0" relativeHeight="251682816" behindDoc="0" locked="0" layoutInCell="1" allowOverlap="1" wp14:anchorId="5FDD48B8" wp14:editId="473BA145">
                  <wp:simplePos x="0" y="0"/>
                  <wp:positionH relativeFrom="column">
                    <wp:posOffset>-64770</wp:posOffset>
                  </wp:positionH>
                  <wp:positionV relativeFrom="paragraph">
                    <wp:posOffset>-885190</wp:posOffset>
                  </wp:positionV>
                  <wp:extent cx="546100" cy="781050"/>
                  <wp:effectExtent l="0" t="0" r="635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46100" cy="78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20" w:type="dxa"/>
            <w:vMerge/>
          </w:tcPr>
          <w:p w14:paraId="57CD4AA9" w14:textId="77777777" w:rsidR="00940409" w:rsidRPr="0063742D" w:rsidRDefault="00940409" w:rsidP="00EC117F">
            <w:pPr>
              <w:rPr>
                <w:rFonts w:ascii="Times New Roman" w:hAnsi="Times New Roman" w:cs="Times New Roman"/>
                <w:sz w:val="16"/>
                <w:szCs w:val="16"/>
              </w:rPr>
            </w:pPr>
          </w:p>
        </w:tc>
        <w:tc>
          <w:tcPr>
            <w:tcW w:w="887" w:type="dxa"/>
          </w:tcPr>
          <w:p w14:paraId="79B6294E"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Planning, monitoring, execution of project</w:t>
            </w:r>
          </w:p>
        </w:tc>
        <w:tc>
          <w:tcPr>
            <w:tcW w:w="887" w:type="dxa"/>
          </w:tcPr>
          <w:p w14:paraId="5C5B9576" w14:textId="77777777" w:rsidR="00940409" w:rsidRPr="0063742D" w:rsidRDefault="00940409" w:rsidP="00EC117F">
            <w:pPr>
              <w:rPr>
                <w:rFonts w:ascii="Times New Roman" w:hAnsi="Times New Roman" w:cs="Times New Roman"/>
                <w:sz w:val="16"/>
                <w:szCs w:val="16"/>
              </w:rPr>
            </w:pPr>
            <w:r w:rsidRPr="0063742D">
              <w:rPr>
                <w:rFonts w:ascii="Times New Roman" w:hAnsi="Times New Roman" w:cs="Times New Roman"/>
                <w:sz w:val="16"/>
                <w:szCs w:val="16"/>
              </w:rPr>
              <w:t>NA</w:t>
            </w:r>
          </w:p>
        </w:tc>
      </w:tr>
      <w:tr w:rsidR="00940409" w:rsidRPr="006F5A40" w14:paraId="3D08BB93" w14:textId="77777777" w:rsidTr="000146D3">
        <w:trPr>
          <w:trHeight w:val="297"/>
        </w:trPr>
        <w:tc>
          <w:tcPr>
            <w:tcW w:w="887" w:type="dxa"/>
            <w:noWrap/>
          </w:tcPr>
          <w:p w14:paraId="4CD92E13" w14:textId="77777777" w:rsidR="00940409" w:rsidRPr="006F5A40" w:rsidRDefault="00940409" w:rsidP="00EC117F">
            <w:pPr>
              <w:rPr>
                <w:rFonts w:ascii="Times New Roman" w:hAnsi="Times New Roman" w:cs="Times New Roman"/>
                <w:b/>
                <w:bCs/>
                <w:sz w:val="16"/>
                <w:szCs w:val="16"/>
              </w:rPr>
            </w:pPr>
          </w:p>
        </w:tc>
        <w:tc>
          <w:tcPr>
            <w:tcW w:w="887" w:type="dxa"/>
          </w:tcPr>
          <w:p w14:paraId="42C97AE0"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Construct CHPS Compound with a Maternity Block And Nurse Quarters</w:t>
            </w:r>
          </w:p>
        </w:tc>
        <w:tc>
          <w:tcPr>
            <w:tcW w:w="887" w:type="dxa"/>
          </w:tcPr>
          <w:p w14:paraId="467BB366" w14:textId="77777777" w:rsidR="00940409" w:rsidRPr="006F5A40" w:rsidRDefault="00940409" w:rsidP="00EC117F">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129E2999" w14:textId="77777777" w:rsidR="00940409" w:rsidRPr="006F5A40" w:rsidRDefault="00940409" w:rsidP="00EC117F">
            <w:pPr>
              <w:rPr>
                <w:rFonts w:ascii="Times New Roman" w:hAnsi="Times New Roman" w:cs="Times New Roman"/>
                <w:sz w:val="16"/>
                <w:szCs w:val="16"/>
              </w:rPr>
            </w:pPr>
            <w:proofErr w:type="spellStart"/>
            <w:r w:rsidRPr="006F5A40">
              <w:rPr>
                <w:rFonts w:ascii="Times New Roman" w:eastAsia="Times New Roman" w:hAnsi="Times New Roman" w:cs="Times New Roman"/>
                <w:sz w:val="16"/>
                <w:szCs w:val="16"/>
                <w:lang w:eastAsia="en-GB"/>
              </w:rPr>
              <w:t>Abuesi</w:t>
            </w:r>
            <w:proofErr w:type="spellEnd"/>
          </w:p>
        </w:tc>
        <w:tc>
          <w:tcPr>
            <w:tcW w:w="887" w:type="dxa"/>
          </w:tcPr>
          <w:p w14:paraId="58AE8861"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Eagle Talons Ltd.</w:t>
            </w:r>
          </w:p>
        </w:tc>
        <w:tc>
          <w:tcPr>
            <w:tcW w:w="887" w:type="dxa"/>
            <w:noWrap/>
          </w:tcPr>
          <w:p w14:paraId="3AB2DB1D"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479,034.36</w:t>
            </w:r>
          </w:p>
        </w:tc>
        <w:tc>
          <w:tcPr>
            <w:tcW w:w="887" w:type="dxa"/>
            <w:noWrap/>
          </w:tcPr>
          <w:p w14:paraId="7A8CB442" w14:textId="77777777" w:rsidR="00940409" w:rsidRPr="006F5A40" w:rsidRDefault="00940409" w:rsidP="00EC117F">
            <w:pPr>
              <w:rPr>
                <w:rFonts w:ascii="Times New Roman" w:hAnsi="Times New Roman" w:cs="Times New Roman"/>
                <w:sz w:val="16"/>
                <w:szCs w:val="16"/>
              </w:rPr>
            </w:pPr>
          </w:p>
        </w:tc>
        <w:tc>
          <w:tcPr>
            <w:tcW w:w="887" w:type="dxa"/>
            <w:noWrap/>
          </w:tcPr>
          <w:p w14:paraId="02EC482F"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MPHF</w:t>
            </w:r>
          </w:p>
        </w:tc>
        <w:tc>
          <w:tcPr>
            <w:tcW w:w="887" w:type="dxa"/>
            <w:noWrap/>
          </w:tcPr>
          <w:p w14:paraId="3D99DE7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06/11/2019</w:t>
            </w:r>
          </w:p>
        </w:tc>
        <w:tc>
          <w:tcPr>
            <w:tcW w:w="887" w:type="dxa"/>
            <w:noWrap/>
          </w:tcPr>
          <w:p w14:paraId="52F80EDD"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05/11/2020</w:t>
            </w:r>
          </w:p>
        </w:tc>
        <w:tc>
          <w:tcPr>
            <w:tcW w:w="887" w:type="dxa"/>
            <w:noWrap/>
          </w:tcPr>
          <w:p w14:paraId="115F156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275,915.35</w:t>
            </w:r>
          </w:p>
        </w:tc>
        <w:tc>
          <w:tcPr>
            <w:tcW w:w="887" w:type="dxa"/>
            <w:noWrap/>
          </w:tcPr>
          <w:p w14:paraId="07C486C2"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203,119.01</w:t>
            </w:r>
          </w:p>
        </w:tc>
        <w:tc>
          <w:tcPr>
            <w:tcW w:w="887" w:type="dxa"/>
            <w:noWrap/>
          </w:tcPr>
          <w:p w14:paraId="1972636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51.2% Complete (On-going)</w:t>
            </w:r>
          </w:p>
        </w:tc>
        <w:tc>
          <w:tcPr>
            <w:tcW w:w="1154" w:type="dxa"/>
            <w:noWrap/>
          </w:tcPr>
          <w:p w14:paraId="545BE5E4"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noProof/>
                <w:sz w:val="16"/>
                <w:szCs w:val="16"/>
                <w:lang w:val="en-GB" w:eastAsia="en-GB"/>
              </w:rPr>
              <w:drawing>
                <wp:anchor distT="0" distB="0" distL="114300" distR="114300" simplePos="0" relativeHeight="251687936" behindDoc="0" locked="0" layoutInCell="1" allowOverlap="1" wp14:anchorId="55A6B985" wp14:editId="7827FAE8">
                  <wp:simplePos x="0" y="0"/>
                  <wp:positionH relativeFrom="column">
                    <wp:posOffset>-64770</wp:posOffset>
                  </wp:positionH>
                  <wp:positionV relativeFrom="paragraph">
                    <wp:posOffset>-885190</wp:posOffset>
                  </wp:positionV>
                  <wp:extent cx="647700" cy="7112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47700" cy="71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20" w:type="dxa"/>
            <w:vMerge/>
          </w:tcPr>
          <w:p w14:paraId="648F519D" w14:textId="77777777" w:rsidR="00940409" w:rsidRPr="006F5A40" w:rsidRDefault="00940409" w:rsidP="00EC117F">
            <w:pPr>
              <w:rPr>
                <w:rFonts w:ascii="Times New Roman" w:hAnsi="Times New Roman" w:cs="Times New Roman"/>
                <w:sz w:val="16"/>
                <w:szCs w:val="16"/>
              </w:rPr>
            </w:pPr>
          </w:p>
        </w:tc>
        <w:tc>
          <w:tcPr>
            <w:tcW w:w="887" w:type="dxa"/>
          </w:tcPr>
          <w:p w14:paraId="693AE28D"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1312385B"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NA</w:t>
            </w:r>
          </w:p>
        </w:tc>
      </w:tr>
      <w:tr w:rsidR="008E6011" w:rsidRPr="006F5A40" w14:paraId="5409DC83" w14:textId="77777777" w:rsidTr="000146D3">
        <w:trPr>
          <w:trHeight w:val="297"/>
        </w:trPr>
        <w:tc>
          <w:tcPr>
            <w:tcW w:w="887" w:type="dxa"/>
            <w:noWrap/>
          </w:tcPr>
          <w:p w14:paraId="1310B8F1" w14:textId="77777777" w:rsidR="008E6011" w:rsidRPr="006F5A40" w:rsidRDefault="008E6011" w:rsidP="008E6011">
            <w:pPr>
              <w:rPr>
                <w:rFonts w:ascii="Times New Roman" w:hAnsi="Times New Roman" w:cs="Times New Roman"/>
                <w:b/>
                <w:bCs/>
                <w:sz w:val="16"/>
                <w:szCs w:val="16"/>
              </w:rPr>
            </w:pPr>
          </w:p>
        </w:tc>
        <w:tc>
          <w:tcPr>
            <w:tcW w:w="887" w:type="dxa"/>
          </w:tcPr>
          <w:p w14:paraId="0393B46B"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Rehabilitation of 6-Unit Classroom Block (Lot 4)</w:t>
            </w:r>
          </w:p>
        </w:tc>
        <w:tc>
          <w:tcPr>
            <w:tcW w:w="887" w:type="dxa"/>
          </w:tcPr>
          <w:p w14:paraId="547D2F8E"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61964DC0"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Shama Methodist Primary</w:t>
            </w:r>
          </w:p>
        </w:tc>
        <w:tc>
          <w:tcPr>
            <w:tcW w:w="887" w:type="dxa"/>
          </w:tcPr>
          <w:p w14:paraId="5E319F8E"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Confidence Traders &amp; Hardware Co. Ltd.</w:t>
            </w:r>
          </w:p>
        </w:tc>
        <w:tc>
          <w:tcPr>
            <w:tcW w:w="887" w:type="dxa"/>
            <w:noWrap/>
          </w:tcPr>
          <w:p w14:paraId="30C2FE80"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120,836.18</w:t>
            </w:r>
          </w:p>
        </w:tc>
        <w:tc>
          <w:tcPr>
            <w:tcW w:w="887" w:type="dxa"/>
            <w:noWrap/>
          </w:tcPr>
          <w:p w14:paraId="43AA4E44" w14:textId="77777777" w:rsidR="008E6011" w:rsidRPr="006F5A40" w:rsidRDefault="008E6011" w:rsidP="008E6011">
            <w:pPr>
              <w:rPr>
                <w:rFonts w:ascii="Times New Roman" w:hAnsi="Times New Roman" w:cs="Times New Roman"/>
                <w:sz w:val="16"/>
                <w:szCs w:val="16"/>
              </w:rPr>
            </w:pPr>
          </w:p>
        </w:tc>
        <w:tc>
          <w:tcPr>
            <w:tcW w:w="887" w:type="dxa"/>
            <w:noWrap/>
          </w:tcPr>
          <w:p w14:paraId="77895167"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6A04E04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04/10/2016</w:t>
            </w:r>
          </w:p>
        </w:tc>
        <w:tc>
          <w:tcPr>
            <w:tcW w:w="887" w:type="dxa"/>
            <w:noWrap/>
          </w:tcPr>
          <w:p w14:paraId="581D6B18"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05/02/2017</w:t>
            </w:r>
          </w:p>
        </w:tc>
        <w:tc>
          <w:tcPr>
            <w:tcW w:w="887" w:type="dxa"/>
            <w:noWrap/>
          </w:tcPr>
          <w:p w14:paraId="7BA26D5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214A1CA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33399EA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75% Complete</w:t>
            </w:r>
          </w:p>
        </w:tc>
        <w:tc>
          <w:tcPr>
            <w:tcW w:w="1154" w:type="dxa"/>
            <w:noWrap/>
          </w:tcPr>
          <w:p w14:paraId="4488A67D"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noProof/>
                <w:lang w:val="en-GB" w:eastAsia="en-GB"/>
              </w:rPr>
              <w:drawing>
                <wp:anchor distT="0" distB="0" distL="114300" distR="114300" simplePos="0" relativeHeight="251722752" behindDoc="0" locked="0" layoutInCell="1" allowOverlap="1" wp14:anchorId="30D17D16" wp14:editId="6FB8708F">
                  <wp:simplePos x="0" y="0"/>
                  <wp:positionH relativeFrom="column">
                    <wp:posOffset>-6985</wp:posOffset>
                  </wp:positionH>
                  <wp:positionV relativeFrom="paragraph">
                    <wp:posOffset>-426720</wp:posOffset>
                  </wp:positionV>
                  <wp:extent cx="807720" cy="586105"/>
                  <wp:effectExtent l="0" t="0" r="0" b="4445"/>
                  <wp:wrapSquare wrapText="bothSides"/>
                  <wp:docPr id="1593858548" name="Picture 1593858548" descr="C:\Users\HP i3\Desktop\DOCUMENTS AND FILES\maame efua sda 2021\DPCU&amp;SUB COM\M&amp;E pictures\2021-11-25 14.5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i3\Desktop\DOCUMENTS AND FILES\maame efua sda 2021\DPCU&amp;SUB COM\M&amp;E pictures\2021-11-25 14.58.03.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807720" cy="586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0" w:type="dxa"/>
            <w:vMerge/>
          </w:tcPr>
          <w:p w14:paraId="4967F53B" w14:textId="77777777" w:rsidR="008E6011" w:rsidRPr="006F5A40" w:rsidRDefault="008E6011" w:rsidP="008E6011">
            <w:pPr>
              <w:rPr>
                <w:rFonts w:ascii="Times New Roman" w:hAnsi="Times New Roman" w:cs="Times New Roman"/>
                <w:sz w:val="16"/>
                <w:szCs w:val="16"/>
              </w:rPr>
            </w:pPr>
          </w:p>
        </w:tc>
        <w:tc>
          <w:tcPr>
            <w:tcW w:w="887" w:type="dxa"/>
          </w:tcPr>
          <w:p w14:paraId="3437C0E2"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59EF7FE2" w14:textId="4A6AF7EB"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8E6011" w:rsidRPr="006F5A40" w14:paraId="5ED448E9" w14:textId="77777777" w:rsidTr="000146D3">
        <w:trPr>
          <w:trHeight w:val="297"/>
        </w:trPr>
        <w:tc>
          <w:tcPr>
            <w:tcW w:w="887" w:type="dxa"/>
            <w:noWrap/>
          </w:tcPr>
          <w:p w14:paraId="195D7E82" w14:textId="77777777" w:rsidR="008E6011" w:rsidRPr="006F5A40" w:rsidRDefault="008E6011" w:rsidP="008E6011">
            <w:pPr>
              <w:rPr>
                <w:rFonts w:ascii="Times New Roman" w:hAnsi="Times New Roman" w:cs="Times New Roman"/>
                <w:b/>
                <w:bCs/>
                <w:sz w:val="16"/>
                <w:szCs w:val="16"/>
              </w:rPr>
            </w:pPr>
          </w:p>
        </w:tc>
        <w:tc>
          <w:tcPr>
            <w:tcW w:w="887" w:type="dxa"/>
          </w:tcPr>
          <w:p w14:paraId="32CB10CD"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Rehabilitation of 6-Unit Classroo</w:t>
            </w:r>
            <w:r w:rsidRPr="006F5A40">
              <w:rPr>
                <w:rFonts w:ascii="Times New Roman" w:eastAsia="Times New Roman" w:hAnsi="Times New Roman" w:cs="Times New Roman"/>
                <w:sz w:val="16"/>
                <w:szCs w:val="16"/>
                <w:lang w:eastAsia="en-GB"/>
              </w:rPr>
              <w:lastRenderedPageBreak/>
              <w:t>m Block (Lot 5)</w:t>
            </w:r>
          </w:p>
        </w:tc>
        <w:tc>
          <w:tcPr>
            <w:tcW w:w="887" w:type="dxa"/>
          </w:tcPr>
          <w:p w14:paraId="33505E91"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lastRenderedPageBreak/>
              <w:t>Social Development</w:t>
            </w:r>
          </w:p>
        </w:tc>
        <w:tc>
          <w:tcPr>
            <w:tcW w:w="887" w:type="dxa"/>
            <w:noWrap/>
          </w:tcPr>
          <w:p w14:paraId="2D48AF34"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Shama Model D/A Primary</w:t>
            </w:r>
          </w:p>
        </w:tc>
        <w:tc>
          <w:tcPr>
            <w:tcW w:w="887" w:type="dxa"/>
          </w:tcPr>
          <w:p w14:paraId="58761F27" w14:textId="77777777" w:rsidR="008E6011" w:rsidRPr="006F5A40" w:rsidRDefault="008E6011" w:rsidP="008E6011">
            <w:pPr>
              <w:rPr>
                <w:rFonts w:ascii="Times New Roman" w:hAnsi="Times New Roman" w:cs="Times New Roman"/>
                <w:sz w:val="16"/>
                <w:szCs w:val="16"/>
              </w:rPr>
            </w:pPr>
            <w:proofErr w:type="spellStart"/>
            <w:r w:rsidRPr="006F5A40">
              <w:rPr>
                <w:rFonts w:ascii="Times New Roman" w:hAnsi="Times New Roman" w:cs="Times New Roman"/>
                <w:sz w:val="16"/>
                <w:szCs w:val="16"/>
              </w:rPr>
              <w:t>Asanoc</w:t>
            </w:r>
            <w:proofErr w:type="spellEnd"/>
            <w:r w:rsidRPr="006F5A40">
              <w:rPr>
                <w:rFonts w:ascii="Times New Roman" w:hAnsi="Times New Roman" w:cs="Times New Roman"/>
                <w:sz w:val="16"/>
                <w:szCs w:val="16"/>
              </w:rPr>
              <w:t xml:space="preserve"> Construction Limited</w:t>
            </w:r>
          </w:p>
        </w:tc>
        <w:tc>
          <w:tcPr>
            <w:tcW w:w="887" w:type="dxa"/>
            <w:noWrap/>
          </w:tcPr>
          <w:p w14:paraId="4695FD06"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121,692.72</w:t>
            </w:r>
          </w:p>
        </w:tc>
        <w:tc>
          <w:tcPr>
            <w:tcW w:w="887" w:type="dxa"/>
            <w:noWrap/>
          </w:tcPr>
          <w:p w14:paraId="0318B191" w14:textId="77777777" w:rsidR="008E6011" w:rsidRPr="006F5A40" w:rsidRDefault="008E6011" w:rsidP="008E6011">
            <w:pPr>
              <w:rPr>
                <w:rFonts w:ascii="Times New Roman" w:hAnsi="Times New Roman" w:cs="Times New Roman"/>
                <w:sz w:val="16"/>
                <w:szCs w:val="16"/>
              </w:rPr>
            </w:pPr>
          </w:p>
        </w:tc>
        <w:tc>
          <w:tcPr>
            <w:tcW w:w="887" w:type="dxa"/>
            <w:noWrap/>
          </w:tcPr>
          <w:p w14:paraId="6560A7BE"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48101A56"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04/10/2016</w:t>
            </w:r>
          </w:p>
        </w:tc>
        <w:tc>
          <w:tcPr>
            <w:tcW w:w="887" w:type="dxa"/>
            <w:noWrap/>
          </w:tcPr>
          <w:p w14:paraId="2CCF3ED1"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05/02/2017</w:t>
            </w:r>
          </w:p>
        </w:tc>
        <w:tc>
          <w:tcPr>
            <w:tcW w:w="887" w:type="dxa"/>
            <w:noWrap/>
          </w:tcPr>
          <w:p w14:paraId="25A9AF2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79B0E266"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11EA5998"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 xml:space="preserve">60% Complete (Joinery &amp; Painting </w:t>
            </w:r>
            <w:r w:rsidRPr="006F5A40">
              <w:rPr>
                <w:rFonts w:ascii="Times New Roman" w:hAnsi="Times New Roman" w:cs="Times New Roman"/>
                <w:sz w:val="16"/>
                <w:szCs w:val="16"/>
              </w:rPr>
              <w:lastRenderedPageBreak/>
              <w:t>stage reached)</w:t>
            </w:r>
          </w:p>
        </w:tc>
        <w:tc>
          <w:tcPr>
            <w:tcW w:w="1154" w:type="dxa"/>
            <w:noWrap/>
          </w:tcPr>
          <w:p w14:paraId="667BDD7B"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noProof/>
                <w:sz w:val="24"/>
                <w:lang w:val="en-GB" w:eastAsia="en-GB"/>
              </w:rPr>
              <w:lastRenderedPageBreak/>
              <w:drawing>
                <wp:anchor distT="0" distB="0" distL="114300" distR="114300" simplePos="0" relativeHeight="251723776" behindDoc="0" locked="0" layoutInCell="1" allowOverlap="1" wp14:anchorId="11C3074D" wp14:editId="01FBD770">
                  <wp:simplePos x="0" y="0"/>
                  <wp:positionH relativeFrom="column">
                    <wp:posOffset>-63500</wp:posOffset>
                  </wp:positionH>
                  <wp:positionV relativeFrom="paragraph">
                    <wp:posOffset>-250825</wp:posOffset>
                  </wp:positionV>
                  <wp:extent cx="621030" cy="511175"/>
                  <wp:effectExtent l="0" t="0" r="7620" b="317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21030" cy="51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20" w:type="dxa"/>
            <w:vMerge/>
          </w:tcPr>
          <w:p w14:paraId="38EC998A" w14:textId="77777777" w:rsidR="008E6011" w:rsidRPr="006F5A40" w:rsidRDefault="008E6011" w:rsidP="008E6011">
            <w:pPr>
              <w:rPr>
                <w:rFonts w:ascii="Times New Roman" w:hAnsi="Times New Roman" w:cs="Times New Roman"/>
                <w:sz w:val="16"/>
                <w:szCs w:val="16"/>
              </w:rPr>
            </w:pPr>
          </w:p>
        </w:tc>
        <w:tc>
          <w:tcPr>
            <w:tcW w:w="887" w:type="dxa"/>
          </w:tcPr>
          <w:p w14:paraId="67CB2583"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776AFF62" w14:textId="04B5DF52"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8E6011" w:rsidRPr="006F5A40" w14:paraId="33AE3D7B" w14:textId="77777777" w:rsidTr="000146D3">
        <w:trPr>
          <w:trHeight w:val="297"/>
        </w:trPr>
        <w:tc>
          <w:tcPr>
            <w:tcW w:w="887" w:type="dxa"/>
            <w:noWrap/>
          </w:tcPr>
          <w:p w14:paraId="10FE0BA8" w14:textId="77777777" w:rsidR="008E6011" w:rsidRPr="006F5A40" w:rsidRDefault="008E6011" w:rsidP="008E6011">
            <w:pPr>
              <w:rPr>
                <w:rFonts w:ascii="Times New Roman" w:hAnsi="Times New Roman" w:cs="Times New Roman"/>
                <w:b/>
                <w:bCs/>
                <w:sz w:val="16"/>
                <w:szCs w:val="16"/>
              </w:rPr>
            </w:pPr>
          </w:p>
        </w:tc>
        <w:tc>
          <w:tcPr>
            <w:tcW w:w="887" w:type="dxa"/>
          </w:tcPr>
          <w:p w14:paraId="7D11ECEA"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Construction of 1No. 2-Storey6-Unit Classroom Block with Ancillary Facilities (Lot 1)</w:t>
            </w:r>
          </w:p>
        </w:tc>
        <w:tc>
          <w:tcPr>
            <w:tcW w:w="887" w:type="dxa"/>
          </w:tcPr>
          <w:p w14:paraId="33BAD8C0"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221A0E73" w14:textId="77777777" w:rsidR="008E6011" w:rsidRPr="006F5A40" w:rsidRDefault="008E6011" w:rsidP="008E6011">
            <w:pPr>
              <w:rPr>
                <w:rFonts w:ascii="Times New Roman" w:hAnsi="Times New Roman" w:cs="Times New Roman"/>
                <w:sz w:val="16"/>
                <w:szCs w:val="16"/>
              </w:rPr>
            </w:pPr>
            <w:proofErr w:type="spellStart"/>
            <w:r w:rsidRPr="006F5A40">
              <w:rPr>
                <w:rFonts w:ascii="Times New Roman" w:eastAsia="Times New Roman" w:hAnsi="Times New Roman" w:cs="Times New Roman"/>
                <w:sz w:val="16"/>
                <w:szCs w:val="16"/>
                <w:lang w:eastAsia="en-GB"/>
              </w:rPr>
              <w:t>Aboadze</w:t>
            </w:r>
            <w:proofErr w:type="spellEnd"/>
            <w:r w:rsidRPr="006F5A40">
              <w:rPr>
                <w:rFonts w:ascii="Times New Roman" w:eastAsia="Times New Roman" w:hAnsi="Times New Roman" w:cs="Times New Roman"/>
                <w:sz w:val="16"/>
                <w:szCs w:val="16"/>
                <w:lang w:eastAsia="en-GB"/>
              </w:rPr>
              <w:t xml:space="preserve"> Islamic Primary</w:t>
            </w:r>
          </w:p>
        </w:tc>
        <w:tc>
          <w:tcPr>
            <w:tcW w:w="887" w:type="dxa"/>
          </w:tcPr>
          <w:p w14:paraId="5CA91D4E"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Erns Developers Limited</w:t>
            </w:r>
          </w:p>
        </w:tc>
        <w:tc>
          <w:tcPr>
            <w:tcW w:w="887" w:type="dxa"/>
            <w:noWrap/>
          </w:tcPr>
          <w:p w14:paraId="5ED616C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348,806.33</w:t>
            </w:r>
          </w:p>
        </w:tc>
        <w:tc>
          <w:tcPr>
            <w:tcW w:w="887" w:type="dxa"/>
            <w:noWrap/>
          </w:tcPr>
          <w:p w14:paraId="563470D0" w14:textId="77777777" w:rsidR="008E6011" w:rsidRPr="006F5A40" w:rsidRDefault="008E6011" w:rsidP="008E6011">
            <w:pPr>
              <w:rPr>
                <w:rFonts w:ascii="Times New Roman" w:hAnsi="Times New Roman" w:cs="Times New Roman"/>
                <w:sz w:val="16"/>
                <w:szCs w:val="16"/>
              </w:rPr>
            </w:pPr>
          </w:p>
        </w:tc>
        <w:tc>
          <w:tcPr>
            <w:tcW w:w="887" w:type="dxa"/>
            <w:noWrap/>
          </w:tcPr>
          <w:p w14:paraId="34D8AEF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77BCCD3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04/10/2016</w:t>
            </w:r>
          </w:p>
        </w:tc>
        <w:tc>
          <w:tcPr>
            <w:tcW w:w="887" w:type="dxa"/>
            <w:noWrap/>
          </w:tcPr>
          <w:p w14:paraId="21197326"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05/02/2017</w:t>
            </w:r>
          </w:p>
        </w:tc>
        <w:tc>
          <w:tcPr>
            <w:tcW w:w="887" w:type="dxa"/>
            <w:noWrap/>
          </w:tcPr>
          <w:p w14:paraId="68634D3F"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44975EED"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7E21794B"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67% Complete (Super-structure block complete to Gable)</w:t>
            </w:r>
          </w:p>
        </w:tc>
        <w:tc>
          <w:tcPr>
            <w:tcW w:w="1154" w:type="dxa"/>
            <w:noWrap/>
          </w:tcPr>
          <w:p w14:paraId="65373239"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noProof/>
                <w:lang w:val="en-GB" w:eastAsia="en-GB"/>
              </w:rPr>
              <w:drawing>
                <wp:anchor distT="0" distB="0" distL="114300" distR="114300" simplePos="0" relativeHeight="251724800" behindDoc="0" locked="0" layoutInCell="1" allowOverlap="1" wp14:anchorId="35849B96" wp14:editId="3B51904D">
                  <wp:simplePos x="0" y="0"/>
                  <wp:positionH relativeFrom="margin">
                    <wp:posOffset>-64770</wp:posOffset>
                  </wp:positionH>
                  <wp:positionV relativeFrom="paragraph">
                    <wp:posOffset>-847090</wp:posOffset>
                  </wp:positionV>
                  <wp:extent cx="646430" cy="405130"/>
                  <wp:effectExtent l="0" t="0" r="127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6430" cy="405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 w:type="dxa"/>
            <w:vMerge/>
          </w:tcPr>
          <w:p w14:paraId="118E97D7" w14:textId="77777777" w:rsidR="008E6011" w:rsidRPr="006F5A40" w:rsidRDefault="008E6011" w:rsidP="008E6011">
            <w:pPr>
              <w:rPr>
                <w:rFonts w:ascii="Times New Roman" w:hAnsi="Times New Roman" w:cs="Times New Roman"/>
                <w:sz w:val="16"/>
                <w:szCs w:val="16"/>
              </w:rPr>
            </w:pPr>
          </w:p>
        </w:tc>
        <w:tc>
          <w:tcPr>
            <w:tcW w:w="887" w:type="dxa"/>
          </w:tcPr>
          <w:p w14:paraId="2663D27F"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5E8F1F3D" w14:textId="5045044F"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8E6011" w:rsidRPr="006F5A40" w14:paraId="77A21C9F" w14:textId="77777777" w:rsidTr="000146D3">
        <w:trPr>
          <w:trHeight w:val="297"/>
        </w:trPr>
        <w:tc>
          <w:tcPr>
            <w:tcW w:w="887" w:type="dxa"/>
            <w:noWrap/>
          </w:tcPr>
          <w:p w14:paraId="3E7954C0" w14:textId="77777777" w:rsidR="008E6011" w:rsidRPr="006F5A40" w:rsidRDefault="008E6011" w:rsidP="008E6011">
            <w:pPr>
              <w:rPr>
                <w:rFonts w:ascii="Times New Roman" w:hAnsi="Times New Roman" w:cs="Times New Roman"/>
                <w:b/>
                <w:bCs/>
                <w:sz w:val="16"/>
                <w:szCs w:val="16"/>
              </w:rPr>
            </w:pPr>
          </w:p>
        </w:tc>
        <w:tc>
          <w:tcPr>
            <w:tcW w:w="887" w:type="dxa"/>
          </w:tcPr>
          <w:p w14:paraId="4FB52503"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Construction of 1No. 2-Storey6-Unit Classroom Block with Ancillary Facilities (Lot 2)</w:t>
            </w:r>
          </w:p>
        </w:tc>
        <w:tc>
          <w:tcPr>
            <w:tcW w:w="887" w:type="dxa"/>
          </w:tcPr>
          <w:p w14:paraId="7359C711"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5636D55B"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Shama Junction D/A Primary</w:t>
            </w:r>
          </w:p>
        </w:tc>
        <w:tc>
          <w:tcPr>
            <w:tcW w:w="887" w:type="dxa"/>
          </w:tcPr>
          <w:p w14:paraId="10A3D968" w14:textId="77777777" w:rsidR="008E6011" w:rsidRPr="006F5A40" w:rsidRDefault="008E6011" w:rsidP="008E6011">
            <w:pPr>
              <w:rPr>
                <w:rFonts w:ascii="Times New Roman" w:hAnsi="Times New Roman" w:cs="Times New Roman"/>
                <w:sz w:val="16"/>
                <w:szCs w:val="16"/>
              </w:rPr>
            </w:pPr>
            <w:proofErr w:type="spellStart"/>
            <w:r w:rsidRPr="006F5A40">
              <w:rPr>
                <w:rFonts w:ascii="Times New Roman" w:hAnsi="Times New Roman" w:cs="Times New Roman"/>
                <w:sz w:val="16"/>
                <w:szCs w:val="16"/>
              </w:rPr>
              <w:t>Progrev</w:t>
            </w:r>
            <w:proofErr w:type="spellEnd"/>
            <w:r w:rsidRPr="006F5A40">
              <w:rPr>
                <w:rFonts w:ascii="Times New Roman" w:hAnsi="Times New Roman" w:cs="Times New Roman"/>
                <w:sz w:val="16"/>
                <w:szCs w:val="16"/>
              </w:rPr>
              <w:t xml:space="preserve"> Company Limited</w:t>
            </w:r>
          </w:p>
        </w:tc>
        <w:tc>
          <w:tcPr>
            <w:tcW w:w="887" w:type="dxa"/>
            <w:noWrap/>
          </w:tcPr>
          <w:p w14:paraId="78D819F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350,891.63</w:t>
            </w:r>
          </w:p>
        </w:tc>
        <w:tc>
          <w:tcPr>
            <w:tcW w:w="887" w:type="dxa"/>
            <w:noWrap/>
          </w:tcPr>
          <w:p w14:paraId="1569C306" w14:textId="77777777" w:rsidR="008E6011" w:rsidRPr="006F5A40" w:rsidRDefault="008E6011" w:rsidP="008E6011">
            <w:pPr>
              <w:rPr>
                <w:rFonts w:ascii="Times New Roman" w:hAnsi="Times New Roman" w:cs="Times New Roman"/>
                <w:sz w:val="16"/>
                <w:szCs w:val="16"/>
              </w:rPr>
            </w:pPr>
          </w:p>
        </w:tc>
        <w:tc>
          <w:tcPr>
            <w:tcW w:w="887" w:type="dxa"/>
            <w:noWrap/>
          </w:tcPr>
          <w:p w14:paraId="156B7501"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56746733"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04/10/2016</w:t>
            </w:r>
          </w:p>
        </w:tc>
        <w:tc>
          <w:tcPr>
            <w:tcW w:w="887" w:type="dxa"/>
            <w:noWrap/>
          </w:tcPr>
          <w:p w14:paraId="4AA80670"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05/02/2017</w:t>
            </w:r>
          </w:p>
        </w:tc>
        <w:tc>
          <w:tcPr>
            <w:tcW w:w="887" w:type="dxa"/>
            <w:noWrap/>
          </w:tcPr>
          <w:p w14:paraId="2B0BDAA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00CFAB43"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39E9C91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35% Complete ( Over site and concrete column)</w:t>
            </w:r>
          </w:p>
        </w:tc>
        <w:tc>
          <w:tcPr>
            <w:tcW w:w="1154" w:type="dxa"/>
            <w:noWrap/>
          </w:tcPr>
          <w:p w14:paraId="58D5119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noProof/>
                <w:sz w:val="24"/>
                <w:lang w:val="en-GB" w:eastAsia="en-GB"/>
              </w:rPr>
              <w:drawing>
                <wp:anchor distT="0" distB="0" distL="114300" distR="114300" simplePos="0" relativeHeight="251725824" behindDoc="0" locked="0" layoutInCell="1" allowOverlap="1" wp14:anchorId="4319BD67" wp14:editId="4D83F3AE">
                  <wp:simplePos x="0" y="0"/>
                  <wp:positionH relativeFrom="column">
                    <wp:posOffset>-139700</wp:posOffset>
                  </wp:positionH>
                  <wp:positionV relativeFrom="paragraph">
                    <wp:posOffset>-965200</wp:posOffset>
                  </wp:positionV>
                  <wp:extent cx="631190" cy="473710"/>
                  <wp:effectExtent l="0" t="0" r="0" b="254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631190" cy="473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20" w:type="dxa"/>
            <w:vMerge/>
          </w:tcPr>
          <w:p w14:paraId="01117C32" w14:textId="77777777" w:rsidR="008E6011" w:rsidRPr="006F5A40" w:rsidRDefault="008E6011" w:rsidP="008E6011">
            <w:pPr>
              <w:rPr>
                <w:rFonts w:ascii="Times New Roman" w:hAnsi="Times New Roman" w:cs="Times New Roman"/>
                <w:sz w:val="16"/>
                <w:szCs w:val="16"/>
              </w:rPr>
            </w:pPr>
          </w:p>
        </w:tc>
        <w:tc>
          <w:tcPr>
            <w:tcW w:w="887" w:type="dxa"/>
          </w:tcPr>
          <w:p w14:paraId="16D63A92"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3391B38E" w14:textId="02C33B65"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8E6011" w:rsidRPr="006F5A40" w14:paraId="444E1D28" w14:textId="77777777" w:rsidTr="000146D3">
        <w:trPr>
          <w:trHeight w:val="297"/>
        </w:trPr>
        <w:tc>
          <w:tcPr>
            <w:tcW w:w="887" w:type="dxa"/>
            <w:noWrap/>
          </w:tcPr>
          <w:p w14:paraId="2130F3A4" w14:textId="77777777" w:rsidR="008E6011" w:rsidRPr="006F5A40" w:rsidRDefault="008E6011" w:rsidP="008E6011">
            <w:pPr>
              <w:rPr>
                <w:rFonts w:ascii="Times New Roman" w:eastAsia="Times New Roman" w:hAnsi="Times New Roman" w:cs="Times New Roman"/>
                <w:b/>
                <w:bCs/>
                <w:sz w:val="16"/>
                <w:szCs w:val="16"/>
                <w:lang w:eastAsia="en-GB"/>
              </w:rPr>
            </w:pPr>
          </w:p>
        </w:tc>
        <w:tc>
          <w:tcPr>
            <w:tcW w:w="887" w:type="dxa"/>
          </w:tcPr>
          <w:p w14:paraId="6DFF9DC9"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 xml:space="preserve">Continue and Complete the Construction of 3 Unit Classroom Block </w:t>
            </w:r>
            <w:proofErr w:type="spellStart"/>
            <w:r w:rsidRPr="006F5A40">
              <w:rPr>
                <w:rFonts w:ascii="Times New Roman" w:eastAsia="Times New Roman" w:hAnsi="Times New Roman" w:cs="Times New Roman"/>
                <w:sz w:val="16"/>
                <w:szCs w:val="16"/>
                <w:lang w:eastAsia="en-GB"/>
              </w:rPr>
              <w:t>Kedzi</w:t>
            </w:r>
            <w:proofErr w:type="spellEnd"/>
            <w:r w:rsidRPr="006F5A40">
              <w:rPr>
                <w:rFonts w:ascii="Times New Roman" w:eastAsia="Times New Roman" w:hAnsi="Times New Roman" w:cs="Times New Roman"/>
                <w:sz w:val="16"/>
                <w:szCs w:val="16"/>
                <w:lang w:eastAsia="en-GB"/>
              </w:rPr>
              <w:t xml:space="preserve"> Kran,</w:t>
            </w:r>
          </w:p>
        </w:tc>
        <w:tc>
          <w:tcPr>
            <w:tcW w:w="887" w:type="dxa"/>
          </w:tcPr>
          <w:p w14:paraId="0255259A"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179048E8" w14:textId="77777777" w:rsidR="008E6011" w:rsidRPr="006F5A40" w:rsidRDefault="008E6011" w:rsidP="008E6011">
            <w:pPr>
              <w:rPr>
                <w:rFonts w:ascii="Times New Roman" w:hAnsi="Times New Roman" w:cs="Times New Roman"/>
                <w:sz w:val="16"/>
                <w:szCs w:val="16"/>
              </w:rPr>
            </w:pPr>
            <w:proofErr w:type="spellStart"/>
            <w:r w:rsidRPr="006F5A40">
              <w:rPr>
                <w:rFonts w:ascii="Times New Roman" w:eastAsia="Times New Roman" w:hAnsi="Times New Roman" w:cs="Times New Roman"/>
                <w:sz w:val="16"/>
                <w:szCs w:val="16"/>
                <w:lang w:eastAsia="en-GB"/>
              </w:rPr>
              <w:t>Kedzi</w:t>
            </w:r>
            <w:proofErr w:type="spellEnd"/>
            <w:r w:rsidRPr="006F5A40">
              <w:rPr>
                <w:rFonts w:ascii="Times New Roman" w:eastAsia="Times New Roman" w:hAnsi="Times New Roman" w:cs="Times New Roman"/>
                <w:sz w:val="16"/>
                <w:szCs w:val="16"/>
                <w:lang w:eastAsia="en-GB"/>
              </w:rPr>
              <w:t xml:space="preserve"> Cran,</w:t>
            </w:r>
          </w:p>
        </w:tc>
        <w:tc>
          <w:tcPr>
            <w:tcW w:w="887" w:type="dxa"/>
          </w:tcPr>
          <w:p w14:paraId="1549BC76" w14:textId="77777777" w:rsidR="008E6011" w:rsidRPr="006F5A40" w:rsidRDefault="008E6011" w:rsidP="008E6011">
            <w:pPr>
              <w:rPr>
                <w:rFonts w:ascii="Times New Roman" w:hAnsi="Times New Roman" w:cs="Times New Roman"/>
                <w:sz w:val="16"/>
                <w:szCs w:val="16"/>
              </w:rPr>
            </w:pPr>
            <w:proofErr w:type="spellStart"/>
            <w:r w:rsidRPr="006F5A40">
              <w:rPr>
                <w:rFonts w:ascii="Times New Roman" w:hAnsi="Times New Roman" w:cs="Times New Roman"/>
                <w:sz w:val="16"/>
                <w:szCs w:val="16"/>
              </w:rPr>
              <w:t>Nakopong</w:t>
            </w:r>
            <w:proofErr w:type="spellEnd"/>
            <w:r w:rsidRPr="006F5A40">
              <w:rPr>
                <w:rFonts w:ascii="Times New Roman" w:hAnsi="Times New Roman" w:cs="Times New Roman"/>
                <w:sz w:val="16"/>
                <w:szCs w:val="16"/>
              </w:rPr>
              <w:t xml:space="preserve"> Co. Ltd.</w:t>
            </w:r>
          </w:p>
        </w:tc>
        <w:tc>
          <w:tcPr>
            <w:tcW w:w="887" w:type="dxa"/>
            <w:noWrap/>
          </w:tcPr>
          <w:p w14:paraId="48CFAC9F"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180,882.45</w:t>
            </w:r>
          </w:p>
        </w:tc>
        <w:tc>
          <w:tcPr>
            <w:tcW w:w="887" w:type="dxa"/>
            <w:noWrap/>
          </w:tcPr>
          <w:p w14:paraId="621E1A9D" w14:textId="77777777" w:rsidR="008E6011" w:rsidRPr="006F5A40" w:rsidRDefault="008E6011" w:rsidP="008E6011">
            <w:pPr>
              <w:rPr>
                <w:rFonts w:ascii="Times New Roman" w:hAnsi="Times New Roman" w:cs="Times New Roman"/>
                <w:sz w:val="16"/>
                <w:szCs w:val="16"/>
              </w:rPr>
            </w:pPr>
          </w:p>
        </w:tc>
        <w:tc>
          <w:tcPr>
            <w:tcW w:w="887" w:type="dxa"/>
            <w:noWrap/>
          </w:tcPr>
          <w:p w14:paraId="37EFE47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091D2EA9"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10/10/2016</w:t>
            </w:r>
          </w:p>
        </w:tc>
        <w:tc>
          <w:tcPr>
            <w:tcW w:w="887" w:type="dxa"/>
            <w:noWrap/>
          </w:tcPr>
          <w:p w14:paraId="3F93B30E"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11/07/2017</w:t>
            </w:r>
          </w:p>
        </w:tc>
        <w:tc>
          <w:tcPr>
            <w:tcW w:w="887" w:type="dxa"/>
            <w:noWrap/>
          </w:tcPr>
          <w:p w14:paraId="2048F9A1"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2A9D4B4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6F5E1964"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41%</w:t>
            </w:r>
          </w:p>
        </w:tc>
        <w:tc>
          <w:tcPr>
            <w:tcW w:w="1154" w:type="dxa"/>
            <w:noWrap/>
          </w:tcPr>
          <w:p w14:paraId="0801046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noProof/>
                <w:sz w:val="24"/>
                <w:lang w:val="en-GB" w:eastAsia="en-GB"/>
              </w:rPr>
              <w:drawing>
                <wp:inline distT="0" distB="0" distL="0" distR="0" wp14:anchorId="5A283D31" wp14:editId="54C0589E">
                  <wp:extent cx="560315" cy="31496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4" cstate="print">
                            <a:extLst>
                              <a:ext uri="{BEBA8EAE-BF5A-486C-A8C5-ECC9F3942E4B}">
                                <a14:imgProps xmlns:a14="http://schemas.microsoft.com/office/drawing/2010/main">
                                  <a14:imgLayer r:embed="rId4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bwMode="auto">
                          <a:xfrm>
                            <a:off x="0" y="0"/>
                            <a:ext cx="571313" cy="321142"/>
                          </a:xfrm>
                          <a:prstGeom prst="rect">
                            <a:avLst/>
                          </a:prstGeom>
                          <a:ln>
                            <a:noFill/>
                          </a:ln>
                          <a:extLst>
                            <a:ext uri="{53640926-AAD7-44D8-BBD7-CCE9431645EC}">
                              <a14:shadowObscured xmlns:a14="http://schemas.microsoft.com/office/drawing/2010/main"/>
                            </a:ext>
                          </a:extLst>
                        </pic:spPr>
                      </pic:pic>
                    </a:graphicData>
                  </a:graphic>
                </wp:inline>
              </w:drawing>
            </w:r>
          </w:p>
        </w:tc>
        <w:tc>
          <w:tcPr>
            <w:tcW w:w="620" w:type="dxa"/>
            <w:vMerge/>
          </w:tcPr>
          <w:p w14:paraId="2A1356B6" w14:textId="77777777" w:rsidR="008E6011" w:rsidRPr="006F5A40" w:rsidRDefault="008E6011" w:rsidP="008E6011">
            <w:pPr>
              <w:rPr>
                <w:rFonts w:ascii="Times New Roman" w:hAnsi="Times New Roman" w:cs="Times New Roman"/>
                <w:sz w:val="16"/>
                <w:szCs w:val="16"/>
              </w:rPr>
            </w:pPr>
          </w:p>
        </w:tc>
        <w:tc>
          <w:tcPr>
            <w:tcW w:w="887" w:type="dxa"/>
          </w:tcPr>
          <w:p w14:paraId="42F255C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65D1FFC5" w14:textId="16CA4C5D"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8E6011" w:rsidRPr="006F5A40" w14:paraId="632A253C" w14:textId="77777777" w:rsidTr="000146D3">
        <w:trPr>
          <w:trHeight w:val="297"/>
        </w:trPr>
        <w:tc>
          <w:tcPr>
            <w:tcW w:w="887" w:type="dxa"/>
            <w:noWrap/>
          </w:tcPr>
          <w:p w14:paraId="03C1534A" w14:textId="77777777" w:rsidR="008E6011" w:rsidRPr="006F5A40" w:rsidRDefault="008E6011" w:rsidP="008E6011">
            <w:pPr>
              <w:rPr>
                <w:rFonts w:ascii="Times New Roman" w:eastAsia="Times New Roman" w:hAnsi="Times New Roman" w:cs="Times New Roman"/>
                <w:b/>
                <w:bCs/>
                <w:sz w:val="16"/>
                <w:szCs w:val="16"/>
                <w:lang w:eastAsia="en-GB"/>
              </w:rPr>
            </w:pPr>
          </w:p>
        </w:tc>
        <w:tc>
          <w:tcPr>
            <w:tcW w:w="887" w:type="dxa"/>
          </w:tcPr>
          <w:p w14:paraId="2AA4E380"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 xml:space="preserve">Continue and Complete the Construction of 3 Unit Classroom Block </w:t>
            </w:r>
            <w:proofErr w:type="spellStart"/>
            <w:r w:rsidRPr="006F5A40">
              <w:rPr>
                <w:rFonts w:ascii="Times New Roman" w:eastAsia="Times New Roman" w:hAnsi="Times New Roman" w:cs="Times New Roman"/>
                <w:sz w:val="16"/>
                <w:szCs w:val="16"/>
                <w:lang w:eastAsia="en-GB"/>
              </w:rPr>
              <w:t>Abuesi</w:t>
            </w:r>
            <w:proofErr w:type="spellEnd"/>
          </w:p>
        </w:tc>
        <w:tc>
          <w:tcPr>
            <w:tcW w:w="887" w:type="dxa"/>
          </w:tcPr>
          <w:p w14:paraId="12B86006"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46487456" w14:textId="77777777" w:rsidR="008E6011" w:rsidRPr="006F5A40" w:rsidRDefault="008E6011" w:rsidP="008E6011">
            <w:pPr>
              <w:rPr>
                <w:rFonts w:ascii="Times New Roman" w:hAnsi="Times New Roman" w:cs="Times New Roman"/>
                <w:sz w:val="16"/>
                <w:szCs w:val="16"/>
              </w:rPr>
            </w:pPr>
            <w:proofErr w:type="spellStart"/>
            <w:r w:rsidRPr="006F5A40">
              <w:rPr>
                <w:rFonts w:ascii="Times New Roman" w:eastAsia="Times New Roman" w:hAnsi="Times New Roman" w:cs="Times New Roman"/>
                <w:sz w:val="16"/>
                <w:szCs w:val="16"/>
                <w:lang w:eastAsia="en-GB"/>
              </w:rPr>
              <w:t>Abuesi</w:t>
            </w:r>
            <w:proofErr w:type="spellEnd"/>
          </w:p>
        </w:tc>
        <w:tc>
          <w:tcPr>
            <w:tcW w:w="887" w:type="dxa"/>
          </w:tcPr>
          <w:p w14:paraId="64A3DCE2"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Assess Aba Ghana Limited</w:t>
            </w:r>
          </w:p>
        </w:tc>
        <w:tc>
          <w:tcPr>
            <w:tcW w:w="887" w:type="dxa"/>
            <w:noWrap/>
          </w:tcPr>
          <w:p w14:paraId="7D5DBB8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180,407.31</w:t>
            </w:r>
          </w:p>
        </w:tc>
        <w:tc>
          <w:tcPr>
            <w:tcW w:w="887" w:type="dxa"/>
            <w:noWrap/>
          </w:tcPr>
          <w:p w14:paraId="0FF09D7D" w14:textId="77777777" w:rsidR="008E6011" w:rsidRPr="006F5A40" w:rsidRDefault="008E6011" w:rsidP="008E6011">
            <w:pPr>
              <w:rPr>
                <w:rFonts w:ascii="Times New Roman" w:hAnsi="Times New Roman" w:cs="Times New Roman"/>
                <w:sz w:val="16"/>
                <w:szCs w:val="16"/>
              </w:rPr>
            </w:pPr>
          </w:p>
        </w:tc>
        <w:tc>
          <w:tcPr>
            <w:tcW w:w="887" w:type="dxa"/>
            <w:noWrap/>
          </w:tcPr>
          <w:p w14:paraId="1CD67DB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6BA2470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15/12/2016</w:t>
            </w:r>
          </w:p>
        </w:tc>
        <w:tc>
          <w:tcPr>
            <w:tcW w:w="887" w:type="dxa"/>
            <w:noWrap/>
          </w:tcPr>
          <w:p w14:paraId="4B8C8893"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16/06/2017</w:t>
            </w:r>
          </w:p>
        </w:tc>
        <w:tc>
          <w:tcPr>
            <w:tcW w:w="887" w:type="dxa"/>
            <w:noWrap/>
          </w:tcPr>
          <w:p w14:paraId="69605AEC"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308D02AD"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2CAC72C0"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25%  Complete (Over site Concrete stage)</w:t>
            </w:r>
          </w:p>
        </w:tc>
        <w:tc>
          <w:tcPr>
            <w:tcW w:w="1154" w:type="dxa"/>
            <w:noWrap/>
          </w:tcPr>
          <w:p w14:paraId="6EBB09A9" w14:textId="77777777" w:rsidR="008E6011" w:rsidRPr="006F5A40" w:rsidRDefault="008E6011" w:rsidP="008E6011">
            <w:pPr>
              <w:rPr>
                <w:rFonts w:ascii="Times New Roman" w:hAnsi="Times New Roman" w:cs="Times New Roman"/>
                <w:sz w:val="16"/>
                <w:szCs w:val="16"/>
              </w:rPr>
            </w:pPr>
          </w:p>
        </w:tc>
        <w:tc>
          <w:tcPr>
            <w:tcW w:w="620" w:type="dxa"/>
            <w:vMerge/>
          </w:tcPr>
          <w:p w14:paraId="186E9767" w14:textId="77777777" w:rsidR="008E6011" w:rsidRPr="006F5A40" w:rsidRDefault="008E6011" w:rsidP="008E6011">
            <w:pPr>
              <w:rPr>
                <w:rFonts w:ascii="Times New Roman" w:hAnsi="Times New Roman" w:cs="Times New Roman"/>
                <w:sz w:val="16"/>
                <w:szCs w:val="16"/>
              </w:rPr>
            </w:pPr>
          </w:p>
        </w:tc>
        <w:tc>
          <w:tcPr>
            <w:tcW w:w="887" w:type="dxa"/>
          </w:tcPr>
          <w:p w14:paraId="65B2F965"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1E1693A0" w14:textId="69E047E1"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8E6011" w:rsidRPr="006F5A40" w14:paraId="3A6C833C" w14:textId="77777777" w:rsidTr="000146D3">
        <w:trPr>
          <w:trHeight w:val="297"/>
        </w:trPr>
        <w:tc>
          <w:tcPr>
            <w:tcW w:w="887" w:type="dxa"/>
            <w:noWrap/>
          </w:tcPr>
          <w:p w14:paraId="62E34CE8" w14:textId="77777777" w:rsidR="008E6011" w:rsidRPr="006F5A40" w:rsidRDefault="008E6011" w:rsidP="008E6011">
            <w:pPr>
              <w:rPr>
                <w:rFonts w:ascii="Times New Roman" w:eastAsia="Times New Roman" w:hAnsi="Times New Roman" w:cs="Times New Roman"/>
                <w:b/>
                <w:bCs/>
                <w:sz w:val="16"/>
                <w:szCs w:val="16"/>
                <w:lang w:eastAsia="en-GB"/>
              </w:rPr>
            </w:pPr>
          </w:p>
        </w:tc>
        <w:tc>
          <w:tcPr>
            <w:tcW w:w="887" w:type="dxa"/>
          </w:tcPr>
          <w:p w14:paraId="450A3F84" w14:textId="77777777" w:rsidR="008E6011" w:rsidRPr="006F5A40" w:rsidRDefault="008E6011" w:rsidP="008E6011">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 xml:space="preserve">Continue and Complete the Construction of 3 Unit Classroom Block Old </w:t>
            </w:r>
            <w:proofErr w:type="spellStart"/>
            <w:r w:rsidRPr="006F5A40">
              <w:rPr>
                <w:rFonts w:ascii="Times New Roman" w:eastAsia="Times New Roman" w:hAnsi="Times New Roman" w:cs="Times New Roman"/>
                <w:sz w:val="16"/>
                <w:szCs w:val="16"/>
                <w:lang w:eastAsia="en-GB"/>
              </w:rPr>
              <w:t>Daboase</w:t>
            </w:r>
            <w:proofErr w:type="spellEnd"/>
          </w:p>
        </w:tc>
        <w:tc>
          <w:tcPr>
            <w:tcW w:w="887" w:type="dxa"/>
          </w:tcPr>
          <w:p w14:paraId="35337FA0"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13B3DA58" w14:textId="77777777" w:rsidR="008E6011" w:rsidRPr="006F5A40" w:rsidRDefault="008E6011" w:rsidP="008E6011">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 xml:space="preserve">Old </w:t>
            </w:r>
            <w:proofErr w:type="spellStart"/>
            <w:r w:rsidRPr="006F5A40">
              <w:rPr>
                <w:rFonts w:ascii="Times New Roman" w:eastAsia="Times New Roman" w:hAnsi="Times New Roman" w:cs="Times New Roman"/>
                <w:sz w:val="16"/>
                <w:szCs w:val="16"/>
                <w:lang w:eastAsia="en-GB"/>
              </w:rPr>
              <w:t>Daboase</w:t>
            </w:r>
            <w:proofErr w:type="spellEnd"/>
          </w:p>
        </w:tc>
        <w:tc>
          <w:tcPr>
            <w:tcW w:w="887" w:type="dxa"/>
          </w:tcPr>
          <w:p w14:paraId="75CC24CD"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13:05 Engineering &amp; Construction Company Limited</w:t>
            </w:r>
          </w:p>
        </w:tc>
        <w:tc>
          <w:tcPr>
            <w:tcW w:w="887" w:type="dxa"/>
            <w:noWrap/>
          </w:tcPr>
          <w:p w14:paraId="33ACCD93"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180,689.48</w:t>
            </w:r>
          </w:p>
        </w:tc>
        <w:tc>
          <w:tcPr>
            <w:tcW w:w="887" w:type="dxa"/>
            <w:noWrap/>
          </w:tcPr>
          <w:p w14:paraId="0757590C" w14:textId="77777777" w:rsidR="008E6011" w:rsidRPr="006F5A40" w:rsidRDefault="008E6011" w:rsidP="008E6011">
            <w:pPr>
              <w:rPr>
                <w:rFonts w:ascii="Times New Roman" w:hAnsi="Times New Roman" w:cs="Times New Roman"/>
                <w:sz w:val="16"/>
                <w:szCs w:val="16"/>
              </w:rPr>
            </w:pPr>
          </w:p>
        </w:tc>
        <w:tc>
          <w:tcPr>
            <w:tcW w:w="887" w:type="dxa"/>
            <w:noWrap/>
          </w:tcPr>
          <w:p w14:paraId="3CFFD044"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3CE58F4E"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22/12/2016</w:t>
            </w:r>
          </w:p>
        </w:tc>
        <w:tc>
          <w:tcPr>
            <w:tcW w:w="887" w:type="dxa"/>
            <w:noWrap/>
          </w:tcPr>
          <w:p w14:paraId="4DB76B91"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23/06/2017</w:t>
            </w:r>
          </w:p>
        </w:tc>
        <w:tc>
          <w:tcPr>
            <w:tcW w:w="887" w:type="dxa"/>
            <w:noWrap/>
          </w:tcPr>
          <w:p w14:paraId="10A6776A"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5D3FD9E6"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759735D3"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45%</w:t>
            </w:r>
          </w:p>
        </w:tc>
        <w:tc>
          <w:tcPr>
            <w:tcW w:w="1154" w:type="dxa"/>
            <w:noWrap/>
          </w:tcPr>
          <w:p w14:paraId="44F8E7B9"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noProof/>
                <w:sz w:val="24"/>
                <w:lang w:val="en-GB" w:eastAsia="en-GB"/>
              </w:rPr>
              <w:drawing>
                <wp:anchor distT="0" distB="0" distL="114300" distR="114300" simplePos="0" relativeHeight="251726848" behindDoc="1" locked="0" layoutInCell="1" allowOverlap="1" wp14:anchorId="72147ABD" wp14:editId="16B5A098">
                  <wp:simplePos x="0" y="0"/>
                  <wp:positionH relativeFrom="column">
                    <wp:posOffset>-101600</wp:posOffset>
                  </wp:positionH>
                  <wp:positionV relativeFrom="paragraph">
                    <wp:posOffset>-810895</wp:posOffset>
                  </wp:positionV>
                  <wp:extent cx="604520" cy="503555"/>
                  <wp:effectExtent l="0" t="0" r="5080" b="0"/>
                  <wp:wrapSquare wrapText="bothSides"/>
                  <wp:docPr id="1886508297" name="Picture 1886508297" descr="C:\Users\HP i3\Desktop\DOCUMENTS AND FILES\HIV AIDS FILES\PIC SHAMA\2020 PROGRAMS\MONITORING  9-13 NOV2020\20201109_13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i3\Desktop\DOCUMENTS AND FILES\HIV AIDS FILES\PIC SHAMA\2020 PROGRAMS\MONITORING  9-13 NOV2020\20201109_13081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0800000" flipV="1">
                            <a:off x="0" y="0"/>
                            <a:ext cx="604520" cy="503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0" w:type="dxa"/>
            <w:vMerge/>
          </w:tcPr>
          <w:p w14:paraId="1BDE78A7" w14:textId="77777777" w:rsidR="008E6011" w:rsidRPr="006F5A40" w:rsidRDefault="008E6011" w:rsidP="008E6011">
            <w:pPr>
              <w:rPr>
                <w:rFonts w:ascii="Times New Roman" w:hAnsi="Times New Roman" w:cs="Times New Roman"/>
                <w:sz w:val="16"/>
                <w:szCs w:val="16"/>
              </w:rPr>
            </w:pPr>
          </w:p>
        </w:tc>
        <w:tc>
          <w:tcPr>
            <w:tcW w:w="887" w:type="dxa"/>
          </w:tcPr>
          <w:p w14:paraId="40C76D58" w14:textId="77777777" w:rsidR="008E6011" w:rsidRPr="006F5A40" w:rsidRDefault="008E6011" w:rsidP="008E6011">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3DBA982B" w14:textId="5C326724" w:rsidR="008E6011" w:rsidRPr="006F5A40" w:rsidRDefault="008E6011" w:rsidP="008E6011">
            <w:pPr>
              <w:rPr>
                <w:rFonts w:ascii="Times New Roman" w:hAnsi="Times New Roman" w:cs="Times New Roman"/>
                <w:sz w:val="16"/>
                <w:szCs w:val="16"/>
              </w:rPr>
            </w:pPr>
            <w:r w:rsidRPr="006A2E34">
              <w:rPr>
                <w:rFonts w:ascii="Times New Roman" w:hAnsi="Times New Roman" w:cs="Times New Roman"/>
                <w:sz w:val="16"/>
                <w:szCs w:val="16"/>
              </w:rPr>
              <w:t>INACTIVE</w:t>
            </w:r>
          </w:p>
        </w:tc>
      </w:tr>
      <w:tr w:rsidR="00940409" w:rsidRPr="006F5A40" w14:paraId="20DCA133" w14:textId="77777777" w:rsidTr="000146D3">
        <w:trPr>
          <w:trHeight w:val="297"/>
        </w:trPr>
        <w:tc>
          <w:tcPr>
            <w:tcW w:w="887" w:type="dxa"/>
            <w:noWrap/>
          </w:tcPr>
          <w:p w14:paraId="6FF377ED"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tcPr>
          <w:p w14:paraId="6A4CA4D9"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 xml:space="preserve">Continue and Complete the Construction of 3 Unit Classroom Block </w:t>
            </w:r>
            <w:proofErr w:type="spellStart"/>
            <w:r w:rsidRPr="006F5A40">
              <w:rPr>
                <w:rFonts w:ascii="Times New Roman" w:eastAsia="Times New Roman" w:hAnsi="Times New Roman" w:cs="Times New Roman"/>
                <w:sz w:val="16"/>
                <w:szCs w:val="16"/>
                <w:lang w:eastAsia="en-GB"/>
              </w:rPr>
              <w:t>Ohiamadwen</w:t>
            </w:r>
            <w:proofErr w:type="spellEnd"/>
          </w:p>
        </w:tc>
        <w:tc>
          <w:tcPr>
            <w:tcW w:w="887" w:type="dxa"/>
          </w:tcPr>
          <w:p w14:paraId="195D0C73" w14:textId="77777777" w:rsidR="00940409" w:rsidRPr="006F5A40" w:rsidRDefault="00940409" w:rsidP="00EC117F">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21B355AC" w14:textId="77777777" w:rsidR="00940409" w:rsidRPr="006F5A40" w:rsidRDefault="00940409" w:rsidP="00EC117F">
            <w:pPr>
              <w:rPr>
                <w:rFonts w:ascii="Times New Roman" w:hAnsi="Times New Roman" w:cs="Times New Roman"/>
                <w:sz w:val="16"/>
                <w:szCs w:val="16"/>
              </w:rPr>
            </w:pPr>
            <w:proofErr w:type="spellStart"/>
            <w:r w:rsidRPr="006F5A40">
              <w:rPr>
                <w:rFonts w:ascii="Times New Roman" w:eastAsia="Times New Roman" w:hAnsi="Times New Roman" w:cs="Times New Roman"/>
                <w:sz w:val="16"/>
                <w:szCs w:val="16"/>
                <w:lang w:eastAsia="en-GB"/>
              </w:rPr>
              <w:t>Ohiamadwen</w:t>
            </w:r>
            <w:proofErr w:type="spellEnd"/>
          </w:p>
        </w:tc>
        <w:tc>
          <w:tcPr>
            <w:tcW w:w="887" w:type="dxa"/>
          </w:tcPr>
          <w:p w14:paraId="77EA5C4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A-Plus Construction Company Limited</w:t>
            </w:r>
          </w:p>
        </w:tc>
        <w:tc>
          <w:tcPr>
            <w:tcW w:w="887" w:type="dxa"/>
            <w:noWrap/>
          </w:tcPr>
          <w:p w14:paraId="74E41EB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180,578.57</w:t>
            </w:r>
          </w:p>
        </w:tc>
        <w:tc>
          <w:tcPr>
            <w:tcW w:w="887" w:type="dxa"/>
            <w:noWrap/>
          </w:tcPr>
          <w:p w14:paraId="6E7B080D" w14:textId="77777777" w:rsidR="00940409" w:rsidRPr="006F5A40" w:rsidRDefault="00940409" w:rsidP="00EC117F">
            <w:pPr>
              <w:rPr>
                <w:rFonts w:ascii="Times New Roman" w:hAnsi="Times New Roman" w:cs="Times New Roman"/>
                <w:sz w:val="16"/>
                <w:szCs w:val="16"/>
              </w:rPr>
            </w:pPr>
          </w:p>
        </w:tc>
        <w:tc>
          <w:tcPr>
            <w:tcW w:w="887" w:type="dxa"/>
            <w:noWrap/>
          </w:tcPr>
          <w:p w14:paraId="00F0D622"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GETFUND</w:t>
            </w:r>
          </w:p>
        </w:tc>
        <w:tc>
          <w:tcPr>
            <w:tcW w:w="887" w:type="dxa"/>
            <w:noWrap/>
          </w:tcPr>
          <w:p w14:paraId="3253901F"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22/12/2016</w:t>
            </w:r>
          </w:p>
        </w:tc>
        <w:tc>
          <w:tcPr>
            <w:tcW w:w="887" w:type="dxa"/>
            <w:noWrap/>
          </w:tcPr>
          <w:p w14:paraId="4ACCD0D3"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23/06/2017</w:t>
            </w:r>
          </w:p>
        </w:tc>
        <w:tc>
          <w:tcPr>
            <w:tcW w:w="887" w:type="dxa"/>
            <w:noWrap/>
          </w:tcPr>
          <w:p w14:paraId="2E7412A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35FC19F6"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w:t>
            </w:r>
          </w:p>
        </w:tc>
        <w:tc>
          <w:tcPr>
            <w:tcW w:w="887" w:type="dxa"/>
            <w:noWrap/>
          </w:tcPr>
          <w:p w14:paraId="237CB9ED"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55% Complete (Gable level stage)</w:t>
            </w:r>
          </w:p>
        </w:tc>
        <w:tc>
          <w:tcPr>
            <w:tcW w:w="1154" w:type="dxa"/>
            <w:noWrap/>
          </w:tcPr>
          <w:p w14:paraId="02F57E7C"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noProof/>
                <w:sz w:val="24"/>
                <w:szCs w:val="24"/>
                <w:lang w:val="en-GB" w:eastAsia="en-GB"/>
              </w:rPr>
              <w:drawing>
                <wp:anchor distT="0" distB="0" distL="114300" distR="114300" simplePos="0" relativeHeight="251683840" behindDoc="1" locked="0" layoutInCell="1" allowOverlap="1" wp14:anchorId="50DEAB7A" wp14:editId="0965535F">
                  <wp:simplePos x="0" y="0"/>
                  <wp:positionH relativeFrom="column">
                    <wp:posOffset>-146685</wp:posOffset>
                  </wp:positionH>
                  <wp:positionV relativeFrom="paragraph">
                    <wp:posOffset>-789940</wp:posOffset>
                  </wp:positionV>
                  <wp:extent cx="621665" cy="414655"/>
                  <wp:effectExtent l="0" t="0" r="6985" b="4445"/>
                  <wp:wrapSquare wrapText="bothSides"/>
                  <wp:docPr id="1" name="Picture 1" descr="C:\Users\HP i3\Desktop\DOCUMENTS AND FILES\REPORTS APs, PRs\2021 REPORTS\MONITORING\PROJECT MONITORING 25TH-11-21\SITE MONITERING\_MG_3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i3\Desktop\DOCUMENTS AND FILES\REPORTS APs, PRs\2021 REPORTS\MONITORING\PROJECT MONITORING 25TH-11-21\SITE MONITERING\_MG_375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665" cy="414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0" w:type="dxa"/>
            <w:vMerge/>
          </w:tcPr>
          <w:p w14:paraId="1F02162B" w14:textId="77777777" w:rsidR="00940409" w:rsidRPr="006F5A40" w:rsidRDefault="00940409" w:rsidP="00EC117F">
            <w:pPr>
              <w:rPr>
                <w:rFonts w:ascii="Times New Roman" w:hAnsi="Times New Roman" w:cs="Times New Roman"/>
                <w:sz w:val="16"/>
                <w:szCs w:val="16"/>
              </w:rPr>
            </w:pPr>
          </w:p>
        </w:tc>
        <w:tc>
          <w:tcPr>
            <w:tcW w:w="887" w:type="dxa"/>
          </w:tcPr>
          <w:p w14:paraId="2E192F2A"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173329F0" w14:textId="77E6A39B" w:rsidR="00940409" w:rsidRPr="006F5A40" w:rsidRDefault="008E6011" w:rsidP="00EC117F">
            <w:pPr>
              <w:rPr>
                <w:rFonts w:ascii="Times New Roman" w:hAnsi="Times New Roman" w:cs="Times New Roman"/>
                <w:sz w:val="16"/>
                <w:szCs w:val="16"/>
              </w:rPr>
            </w:pPr>
            <w:r>
              <w:rPr>
                <w:rFonts w:ascii="Times New Roman" w:hAnsi="Times New Roman" w:cs="Times New Roman"/>
                <w:sz w:val="16"/>
                <w:szCs w:val="16"/>
              </w:rPr>
              <w:t>INACTIVE</w:t>
            </w:r>
          </w:p>
        </w:tc>
      </w:tr>
      <w:tr w:rsidR="00940409" w:rsidRPr="006F5A40" w14:paraId="2B65A9CF" w14:textId="77777777" w:rsidTr="000146D3">
        <w:trPr>
          <w:trHeight w:val="297"/>
        </w:trPr>
        <w:tc>
          <w:tcPr>
            <w:tcW w:w="887" w:type="dxa"/>
            <w:noWrap/>
          </w:tcPr>
          <w:p w14:paraId="4B20E02B"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tcPr>
          <w:p w14:paraId="4744A5C4"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Construction of Community Centers</w:t>
            </w:r>
          </w:p>
          <w:p w14:paraId="2F98295E" w14:textId="77777777" w:rsidR="00940409" w:rsidRPr="006F5A40" w:rsidRDefault="00940409" w:rsidP="00EC117F">
            <w:pPr>
              <w:rPr>
                <w:rFonts w:ascii="Times New Roman" w:eastAsia="Times New Roman" w:hAnsi="Times New Roman" w:cs="Times New Roman"/>
                <w:sz w:val="16"/>
                <w:szCs w:val="16"/>
                <w:lang w:eastAsia="en-GB"/>
              </w:rPr>
            </w:pPr>
          </w:p>
        </w:tc>
        <w:tc>
          <w:tcPr>
            <w:tcW w:w="887" w:type="dxa"/>
          </w:tcPr>
          <w:p w14:paraId="7B77DAD4" w14:textId="77777777" w:rsidR="00940409" w:rsidRPr="006F5A40" w:rsidRDefault="00940409" w:rsidP="00EC117F">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Social Development</w:t>
            </w:r>
          </w:p>
        </w:tc>
        <w:tc>
          <w:tcPr>
            <w:tcW w:w="887" w:type="dxa"/>
            <w:noWrap/>
          </w:tcPr>
          <w:p w14:paraId="4012F57F" w14:textId="77777777" w:rsidR="00940409" w:rsidRPr="006F5A40" w:rsidRDefault="00940409" w:rsidP="00EC117F">
            <w:pP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w:t>
            </w:r>
            <w:proofErr w:type="spellStart"/>
            <w:r w:rsidRPr="006F5A40">
              <w:rPr>
                <w:rFonts w:ascii="Times New Roman" w:eastAsia="Times New Roman" w:hAnsi="Times New Roman" w:cs="Times New Roman"/>
                <w:sz w:val="16"/>
                <w:szCs w:val="16"/>
                <w:lang w:eastAsia="en-GB"/>
              </w:rPr>
              <w:t>Abuesi</w:t>
            </w:r>
            <w:proofErr w:type="spellEnd"/>
          </w:p>
        </w:tc>
        <w:tc>
          <w:tcPr>
            <w:tcW w:w="887" w:type="dxa"/>
          </w:tcPr>
          <w:p w14:paraId="3260D3F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B.T Ventures</w:t>
            </w:r>
          </w:p>
        </w:tc>
        <w:tc>
          <w:tcPr>
            <w:tcW w:w="887" w:type="dxa"/>
            <w:noWrap/>
          </w:tcPr>
          <w:p w14:paraId="47B17C5B"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507,775.73</w:t>
            </w:r>
          </w:p>
        </w:tc>
        <w:tc>
          <w:tcPr>
            <w:tcW w:w="887" w:type="dxa"/>
            <w:noWrap/>
          </w:tcPr>
          <w:p w14:paraId="7EFC9B07" w14:textId="77777777" w:rsidR="00940409" w:rsidRPr="006F5A40" w:rsidRDefault="00940409" w:rsidP="00EC117F">
            <w:pPr>
              <w:rPr>
                <w:rFonts w:ascii="Times New Roman" w:hAnsi="Times New Roman" w:cs="Times New Roman"/>
                <w:sz w:val="16"/>
                <w:szCs w:val="16"/>
              </w:rPr>
            </w:pPr>
          </w:p>
        </w:tc>
        <w:tc>
          <w:tcPr>
            <w:tcW w:w="887" w:type="dxa"/>
            <w:noWrap/>
          </w:tcPr>
          <w:p w14:paraId="3BD451E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MPCF</w:t>
            </w:r>
          </w:p>
        </w:tc>
        <w:tc>
          <w:tcPr>
            <w:tcW w:w="887" w:type="dxa"/>
            <w:noWrap/>
          </w:tcPr>
          <w:p w14:paraId="5B57F100"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10/08/2015</w:t>
            </w:r>
          </w:p>
        </w:tc>
        <w:tc>
          <w:tcPr>
            <w:tcW w:w="887" w:type="dxa"/>
            <w:noWrap/>
          </w:tcPr>
          <w:p w14:paraId="57C56929"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12/05/2016</w:t>
            </w:r>
          </w:p>
        </w:tc>
        <w:tc>
          <w:tcPr>
            <w:tcW w:w="887" w:type="dxa"/>
            <w:noWrap/>
          </w:tcPr>
          <w:p w14:paraId="4B6033C5"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233,482.45</w:t>
            </w:r>
          </w:p>
        </w:tc>
        <w:tc>
          <w:tcPr>
            <w:tcW w:w="887" w:type="dxa"/>
            <w:noWrap/>
          </w:tcPr>
          <w:p w14:paraId="44AED94B"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274,293.28</w:t>
            </w:r>
          </w:p>
        </w:tc>
        <w:tc>
          <w:tcPr>
            <w:tcW w:w="887" w:type="dxa"/>
            <w:noWrap/>
          </w:tcPr>
          <w:p w14:paraId="02D2EC17"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55% Complete (Roofing stage)</w:t>
            </w:r>
          </w:p>
        </w:tc>
        <w:tc>
          <w:tcPr>
            <w:tcW w:w="1154" w:type="dxa"/>
            <w:noWrap/>
          </w:tcPr>
          <w:p w14:paraId="70B7D9A9"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noProof/>
                <w:lang w:val="en-GB" w:eastAsia="en-GB"/>
              </w:rPr>
              <w:drawing>
                <wp:anchor distT="0" distB="0" distL="114300" distR="114300" simplePos="0" relativeHeight="251684864" behindDoc="0" locked="0" layoutInCell="1" allowOverlap="1" wp14:anchorId="0F3C1425" wp14:editId="0EDD7E80">
                  <wp:simplePos x="0" y="0"/>
                  <wp:positionH relativeFrom="margin">
                    <wp:posOffset>-52070</wp:posOffset>
                  </wp:positionH>
                  <wp:positionV relativeFrom="paragraph">
                    <wp:posOffset>-292735</wp:posOffset>
                  </wp:positionV>
                  <wp:extent cx="564515" cy="394970"/>
                  <wp:effectExtent l="0" t="0" r="6985" b="5080"/>
                  <wp:wrapSquare wrapText="bothSides"/>
                  <wp:docPr id="13" name="Picture 13" descr="A building with a roof and a pile of fr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uilding with a roof and a pile of fruit&#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4515" cy="394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 w:type="dxa"/>
            <w:vMerge/>
          </w:tcPr>
          <w:p w14:paraId="58262826" w14:textId="77777777" w:rsidR="00940409" w:rsidRPr="006F5A40" w:rsidRDefault="00940409" w:rsidP="00EC117F">
            <w:pPr>
              <w:rPr>
                <w:rFonts w:ascii="Times New Roman" w:hAnsi="Times New Roman" w:cs="Times New Roman"/>
                <w:sz w:val="16"/>
                <w:szCs w:val="16"/>
              </w:rPr>
            </w:pPr>
          </w:p>
        </w:tc>
        <w:tc>
          <w:tcPr>
            <w:tcW w:w="887" w:type="dxa"/>
          </w:tcPr>
          <w:p w14:paraId="4ADF1F08"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6CB65EF4"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NA</w:t>
            </w:r>
          </w:p>
        </w:tc>
      </w:tr>
      <w:tr w:rsidR="00940409" w:rsidRPr="006F5A40" w14:paraId="48E564CD" w14:textId="77777777" w:rsidTr="000146D3">
        <w:trPr>
          <w:trHeight w:val="297"/>
        </w:trPr>
        <w:tc>
          <w:tcPr>
            <w:tcW w:w="887" w:type="dxa"/>
            <w:noWrap/>
          </w:tcPr>
          <w:p w14:paraId="763024B7"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tcPr>
          <w:p w14:paraId="2FFD7B5D"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Construct/rehabilitate Area council offices</w:t>
            </w:r>
          </w:p>
        </w:tc>
        <w:tc>
          <w:tcPr>
            <w:tcW w:w="887" w:type="dxa"/>
          </w:tcPr>
          <w:p w14:paraId="2A72746E"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Governance, Corruption and Public Accountability</w:t>
            </w:r>
          </w:p>
        </w:tc>
        <w:tc>
          <w:tcPr>
            <w:tcW w:w="887" w:type="dxa"/>
            <w:noWrap/>
          </w:tcPr>
          <w:p w14:paraId="03E96B0B" w14:textId="77777777" w:rsidR="00940409" w:rsidRPr="006F5A40" w:rsidRDefault="00940409" w:rsidP="00EC117F">
            <w:pPr>
              <w:rPr>
                <w:rFonts w:ascii="Times New Roman" w:eastAsia="Times New Roman" w:hAnsi="Times New Roman" w:cs="Times New Roman"/>
                <w:sz w:val="16"/>
                <w:szCs w:val="16"/>
                <w:lang w:eastAsia="en-GB"/>
              </w:rPr>
            </w:pPr>
            <w:proofErr w:type="spellStart"/>
            <w:r w:rsidRPr="006F5A40">
              <w:rPr>
                <w:rFonts w:ascii="Times New Roman" w:eastAsia="Times New Roman" w:hAnsi="Times New Roman" w:cs="Times New Roman"/>
                <w:sz w:val="16"/>
                <w:szCs w:val="16"/>
                <w:lang w:eastAsia="en-GB"/>
              </w:rPr>
              <w:t>Abuesi</w:t>
            </w:r>
            <w:proofErr w:type="spellEnd"/>
          </w:p>
        </w:tc>
        <w:tc>
          <w:tcPr>
            <w:tcW w:w="887" w:type="dxa"/>
          </w:tcPr>
          <w:p w14:paraId="2CBC38A0" w14:textId="77777777" w:rsidR="00940409" w:rsidRPr="006F5A40" w:rsidRDefault="00940409" w:rsidP="00EC117F">
            <w:pPr>
              <w:rPr>
                <w:rFonts w:ascii="Times New Roman" w:hAnsi="Times New Roman" w:cs="Times New Roman"/>
                <w:sz w:val="16"/>
                <w:szCs w:val="16"/>
              </w:rPr>
            </w:pPr>
            <w:proofErr w:type="spellStart"/>
            <w:r w:rsidRPr="006F5A40">
              <w:rPr>
                <w:rFonts w:ascii="Times New Roman" w:hAnsi="Times New Roman" w:cs="Times New Roman"/>
                <w:sz w:val="16"/>
                <w:szCs w:val="16"/>
              </w:rPr>
              <w:t>Messrs</w:t>
            </w:r>
            <w:proofErr w:type="spellEnd"/>
            <w:r w:rsidRPr="006F5A40">
              <w:rPr>
                <w:rFonts w:ascii="Times New Roman" w:hAnsi="Times New Roman" w:cs="Times New Roman"/>
                <w:sz w:val="16"/>
                <w:szCs w:val="16"/>
              </w:rPr>
              <w:t xml:space="preserve"> E.F.B. Co. Ltd.</w:t>
            </w:r>
          </w:p>
        </w:tc>
        <w:tc>
          <w:tcPr>
            <w:tcW w:w="887" w:type="dxa"/>
            <w:noWrap/>
          </w:tcPr>
          <w:p w14:paraId="4BD50B5F"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76,070.25</w:t>
            </w:r>
          </w:p>
        </w:tc>
        <w:tc>
          <w:tcPr>
            <w:tcW w:w="887" w:type="dxa"/>
            <w:noWrap/>
          </w:tcPr>
          <w:p w14:paraId="47220CA9" w14:textId="77777777" w:rsidR="00940409" w:rsidRPr="006F5A40" w:rsidRDefault="00940409" w:rsidP="00EC117F">
            <w:pPr>
              <w:rPr>
                <w:rFonts w:ascii="Times New Roman" w:hAnsi="Times New Roman" w:cs="Times New Roman"/>
                <w:sz w:val="16"/>
                <w:szCs w:val="16"/>
              </w:rPr>
            </w:pPr>
          </w:p>
        </w:tc>
        <w:tc>
          <w:tcPr>
            <w:tcW w:w="887" w:type="dxa"/>
            <w:noWrap/>
          </w:tcPr>
          <w:p w14:paraId="004C7E60"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DACF</w:t>
            </w:r>
          </w:p>
        </w:tc>
        <w:tc>
          <w:tcPr>
            <w:tcW w:w="887" w:type="dxa"/>
            <w:noWrap/>
          </w:tcPr>
          <w:p w14:paraId="1198C739"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02/06/2015</w:t>
            </w:r>
          </w:p>
        </w:tc>
        <w:tc>
          <w:tcPr>
            <w:tcW w:w="887" w:type="dxa"/>
            <w:noWrap/>
          </w:tcPr>
          <w:p w14:paraId="2D1F9ED7"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02/09/2015</w:t>
            </w:r>
          </w:p>
        </w:tc>
        <w:tc>
          <w:tcPr>
            <w:tcW w:w="887" w:type="dxa"/>
            <w:noWrap/>
          </w:tcPr>
          <w:p w14:paraId="311D6ABD"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32,131.73</w:t>
            </w:r>
          </w:p>
        </w:tc>
        <w:tc>
          <w:tcPr>
            <w:tcW w:w="887" w:type="dxa"/>
            <w:noWrap/>
          </w:tcPr>
          <w:p w14:paraId="5094AF66"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43,938.52</w:t>
            </w:r>
          </w:p>
        </w:tc>
        <w:tc>
          <w:tcPr>
            <w:tcW w:w="887" w:type="dxa"/>
            <w:noWrap/>
          </w:tcPr>
          <w:p w14:paraId="7319B49E"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43% Complete (Joinery / Finishing stage</w:t>
            </w:r>
          </w:p>
        </w:tc>
        <w:tc>
          <w:tcPr>
            <w:tcW w:w="1154" w:type="dxa"/>
            <w:noWrap/>
          </w:tcPr>
          <w:p w14:paraId="3C330610" w14:textId="77777777" w:rsidR="00940409" w:rsidRPr="006F5A40" w:rsidRDefault="00940409" w:rsidP="00EC117F">
            <w:pPr>
              <w:rPr>
                <w:rFonts w:ascii="Times New Roman" w:hAnsi="Times New Roman" w:cs="Times New Roman"/>
                <w:noProof/>
                <w:lang w:val="en-GB" w:eastAsia="en-GB"/>
              </w:rPr>
            </w:pPr>
            <w:r w:rsidRPr="006F5A40">
              <w:rPr>
                <w:rFonts w:ascii="Times New Roman" w:hAnsi="Times New Roman" w:cs="Times New Roman"/>
                <w:noProof/>
                <w:sz w:val="16"/>
                <w:szCs w:val="16"/>
                <w:lang w:val="en-GB" w:eastAsia="en-GB"/>
              </w:rPr>
              <w:drawing>
                <wp:anchor distT="0" distB="0" distL="114300" distR="114300" simplePos="0" relativeHeight="251703296" behindDoc="0" locked="0" layoutInCell="1" allowOverlap="1" wp14:anchorId="624AAAAC" wp14:editId="65826ED6">
                  <wp:simplePos x="0" y="0"/>
                  <wp:positionH relativeFrom="page">
                    <wp:posOffset>26035</wp:posOffset>
                  </wp:positionH>
                  <wp:positionV relativeFrom="paragraph">
                    <wp:posOffset>-421640</wp:posOffset>
                  </wp:positionV>
                  <wp:extent cx="603250" cy="565150"/>
                  <wp:effectExtent l="0" t="0" r="6350" b="6350"/>
                  <wp:wrapSquare wrapText="bothSides"/>
                  <wp:docPr id="92561124" name="Picture 9256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32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 w:type="dxa"/>
            <w:vMerge/>
          </w:tcPr>
          <w:p w14:paraId="0C7C669D" w14:textId="77777777" w:rsidR="00940409" w:rsidRPr="006F5A40" w:rsidRDefault="00940409" w:rsidP="00EC117F">
            <w:pPr>
              <w:rPr>
                <w:rFonts w:ascii="Times New Roman" w:hAnsi="Times New Roman" w:cs="Times New Roman"/>
                <w:sz w:val="16"/>
                <w:szCs w:val="16"/>
              </w:rPr>
            </w:pPr>
          </w:p>
        </w:tc>
        <w:tc>
          <w:tcPr>
            <w:tcW w:w="887" w:type="dxa"/>
          </w:tcPr>
          <w:p w14:paraId="1B793D80"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tcPr>
          <w:p w14:paraId="15390E47" w14:textId="77777777" w:rsidR="00940409" w:rsidRPr="006F5A40" w:rsidRDefault="00940409" w:rsidP="00EC117F">
            <w:pPr>
              <w:rPr>
                <w:rFonts w:ascii="Times New Roman" w:hAnsi="Times New Roman" w:cs="Times New Roman"/>
                <w:sz w:val="16"/>
                <w:szCs w:val="16"/>
              </w:rPr>
            </w:pPr>
            <w:r w:rsidRPr="006F5A40">
              <w:rPr>
                <w:rFonts w:ascii="Times New Roman" w:hAnsi="Times New Roman" w:cs="Times New Roman"/>
                <w:sz w:val="16"/>
                <w:szCs w:val="16"/>
              </w:rPr>
              <w:t>NA</w:t>
            </w:r>
          </w:p>
        </w:tc>
      </w:tr>
      <w:tr w:rsidR="00940409" w:rsidRPr="006F5A40" w14:paraId="13DB7328" w14:textId="77777777" w:rsidTr="000146D3">
        <w:trPr>
          <w:trHeight w:val="297"/>
        </w:trPr>
        <w:tc>
          <w:tcPr>
            <w:tcW w:w="887" w:type="dxa"/>
            <w:noWrap/>
          </w:tcPr>
          <w:p w14:paraId="2358F05B"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vAlign w:val="center"/>
          </w:tcPr>
          <w:p w14:paraId="26098B68"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 xml:space="preserve">Renovation of 5no. market sheds and graveling at </w:t>
            </w:r>
            <w:proofErr w:type="spellStart"/>
            <w:r w:rsidRPr="006F5A40">
              <w:rPr>
                <w:rFonts w:ascii="Times New Roman" w:eastAsia="Times New Roman" w:hAnsi="Times New Roman" w:cs="Times New Roman"/>
                <w:sz w:val="16"/>
                <w:szCs w:val="16"/>
                <w:lang w:eastAsia="en-GB"/>
              </w:rPr>
              <w:t>beposo</w:t>
            </w:r>
            <w:proofErr w:type="spellEnd"/>
          </w:p>
          <w:p w14:paraId="5735DF09" w14:textId="77777777" w:rsidR="00940409" w:rsidRPr="006F5A40" w:rsidRDefault="00940409" w:rsidP="00EC117F">
            <w:pPr>
              <w:jc w:val="center"/>
              <w:rPr>
                <w:rFonts w:ascii="Times New Roman" w:eastAsia="Times New Roman" w:hAnsi="Times New Roman" w:cs="Times New Roman"/>
                <w:sz w:val="16"/>
                <w:szCs w:val="16"/>
                <w:lang w:eastAsia="en-GB"/>
              </w:rPr>
            </w:pPr>
          </w:p>
        </w:tc>
        <w:tc>
          <w:tcPr>
            <w:tcW w:w="887" w:type="dxa"/>
            <w:vAlign w:val="center"/>
          </w:tcPr>
          <w:p w14:paraId="48BA3655"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Economic Development</w:t>
            </w:r>
          </w:p>
        </w:tc>
        <w:tc>
          <w:tcPr>
            <w:tcW w:w="887" w:type="dxa"/>
            <w:noWrap/>
            <w:vAlign w:val="center"/>
          </w:tcPr>
          <w:p w14:paraId="2AC34175" w14:textId="77777777" w:rsidR="00940409" w:rsidRPr="006F5A40" w:rsidRDefault="00940409" w:rsidP="00EC117F">
            <w:pPr>
              <w:jc w:val="center"/>
              <w:rPr>
                <w:rFonts w:ascii="Times New Roman" w:eastAsia="Times New Roman" w:hAnsi="Times New Roman" w:cs="Times New Roman"/>
                <w:sz w:val="16"/>
                <w:szCs w:val="16"/>
                <w:lang w:eastAsia="en-GB"/>
              </w:rPr>
            </w:pPr>
            <w:proofErr w:type="spellStart"/>
            <w:r w:rsidRPr="006F5A40">
              <w:rPr>
                <w:rFonts w:ascii="Times New Roman" w:eastAsia="Times New Roman" w:hAnsi="Times New Roman" w:cs="Times New Roman"/>
                <w:sz w:val="16"/>
                <w:szCs w:val="16"/>
                <w:lang w:eastAsia="en-GB"/>
              </w:rPr>
              <w:t>Beposo</w:t>
            </w:r>
            <w:proofErr w:type="spellEnd"/>
          </w:p>
        </w:tc>
        <w:tc>
          <w:tcPr>
            <w:tcW w:w="887" w:type="dxa"/>
            <w:vAlign w:val="center"/>
          </w:tcPr>
          <w:p w14:paraId="1FB2F288" w14:textId="77777777" w:rsidR="00940409" w:rsidRPr="006F5A40" w:rsidRDefault="00940409" w:rsidP="00EC117F">
            <w:pPr>
              <w:jc w:val="center"/>
              <w:rPr>
                <w:rFonts w:ascii="Times New Roman" w:hAnsi="Times New Roman" w:cs="Times New Roman"/>
                <w:sz w:val="16"/>
                <w:szCs w:val="16"/>
              </w:rPr>
            </w:pPr>
            <w:proofErr w:type="spellStart"/>
            <w:r w:rsidRPr="006F5A40">
              <w:rPr>
                <w:rFonts w:ascii="Times New Roman" w:hAnsi="Times New Roman" w:cs="Times New Roman"/>
                <w:sz w:val="16"/>
                <w:szCs w:val="16"/>
              </w:rPr>
              <w:t>K.Benyah</w:t>
            </w:r>
            <w:proofErr w:type="spellEnd"/>
            <w:r w:rsidRPr="006F5A40">
              <w:rPr>
                <w:rFonts w:ascii="Times New Roman" w:hAnsi="Times New Roman" w:cs="Times New Roman"/>
                <w:sz w:val="16"/>
                <w:szCs w:val="16"/>
              </w:rPr>
              <w:t xml:space="preserve"> Co. Ltd</w:t>
            </w:r>
          </w:p>
        </w:tc>
        <w:tc>
          <w:tcPr>
            <w:tcW w:w="887" w:type="dxa"/>
            <w:noWrap/>
            <w:vAlign w:val="center"/>
          </w:tcPr>
          <w:p w14:paraId="2F0F1AC2"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380,020.45</w:t>
            </w:r>
          </w:p>
        </w:tc>
        <w:tc>
          <w:tcPr>
            <w:tcW w:w="887" w:type="dxa"/>
            <w:noWrap/>
            <w:vAlign w:val="center"/>
          </w:tcPr>
          <w:p w14:paraId="718245A9" w14:textId="77777777" w:rsidR="00940409" w:rsidRPr="006F5A40" w:rsidRDefault="00940409" w:rsidP="00EC117F">
            <w:pPr>
              <w:jc w:val="center"/>
              <w:rPr>
                <w:rFonts w:ascii="Times New Roman" w:eastAsia="Times New Roman" w:hAnsi="Times New Roman" w:cs="Times New Roman"/>
                <w:sz w:val="16"/>
                <w:szCs w:val="16"/>
                <w:lang w:eastAsia="en-GB"/>
              </w:rPr>
            </w:pPr>
          </w:p>
        </w:tc>
        <w:tc>
          <w:tcPr>
            <w:tcW w:w="887" w:type="dxa"/>
            <w:noWrap/>
            <w:vAlign w:val="center"/>
          </w:tcPr>
          <w:p w14:paraId="2DB765A6"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DACF-RFG</w:t>
            </w:r>
          </w:p>
        </w:tc>
        <w:tc>
          <w:tcPr>
            <w:tcW w:w="887" w:type="dxa"/>
            <w:noWrap/>
            <w:vAlign w:val="center"/>
          </w:tcPr>
          <w:p w14:paraId="6FC35184"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30/09/2024</w:t>
            </w:r>
          </w:p>
        </w:tc>
        <w:tc>
          <w:tcPr>
            <w:tcW w:w="887" w:type="dxa"/>
            <w:noWrap/>
            <w:vAlign w:val="center"/>
          </w:tcPr>
          <w:p w14:paraId="331B2858"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30/12/2024</w:t>
            </w:r>
          </w:p>
        </w:tc>
        <w:tc>
          <w:tcPr>
            <w:tcW w:w="887" w:type="dxa"/>
            <w:noWrap/>
            <w:vAlign w:val="center"/>
          </w:tcPr>
          <w:p w14:paraId="33E78752"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271,600.00</w:t>
            </w:r>
          </w:p>
        </w:tc>
        <w:tc>
          <w:tcPr>
            <w:tcW w:w="887" w:type="dxa"/>
            <w:noWrap/>
            <w:vAlign w:val="center"/>
          </w:tcPr>
          <w:p w14:paraId="543F15FA"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106,420.45</w:t>
            </w:r>
          </w:p>
        </w:tc>
        <w:tc>
          <w:tcPr>
            <w:tcW w:w="887" w:type="dxa"/>
            <w:noWrap/>
            <w:vAlign w:val="center"/>
          </w:tcPr>
          <w:p w14:paraId="133AF2B6"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100%</w:t>
            </w:r>
          </w:p>
        </w:tc>
        <w:tc>
          <w:tcPr>
            <w:tcW w:w="1154" w:type="dxa"/>
            <w:noWrap/>
            <w:vAlign w:val="center"/>
          </w:tcPr>
          <w:p w14:paraId="577DF041" w14:textId="6BF66927" w:rsidR="00940409" w:rsidRPr="006F5A40" w:rsidRDefault="00370BA4" w:rsidP="00EC117F">
            <w:pPr>
              <w:jc w:val="center"/>
              <w:rPr>
                <w:rFonts w:ascii="Times New Roman" w:hAnsi="Times New Roman" w:cs="Times New Roman"/>
                <w:noProof/>
                <w:lang w:val="en-GB" w:eastAsia="en-GB"/>
              </w:rPr>
            </w:pPr>
            <w:r>
              <w:rPr>
                <w:noProof/>
              </w:rPr>
              <w:drawing>
                <wp:anchor distT="0" distB="0" distL="114300" distR="114300" simplePos="0" relativeHeight="251736064" behindDoc="0" locked="0" layoutInCell="1" allowOverlap="1" wp14:anchorId="672CE76B" wp14:editId="454BE1D0">
                  <wp:simplePos x="0" y="0"/>
                  <wp:positionH relativeFrom="column">
                    <wp:posOffset>-88265</wp:posOffset>
                  </wp:positionH>
                  <wp:positionV relativeFrom="paragraph">
                    <wp:posOffset>-676910</wp:posOffset>
                  </wp:positionV>
                  <wp:extent cx="984250" cy="636270"/>
                  <wp:effectExtent l="0" t="0" r="6350" b="0"/>
                  <wp:wrapSquare wrapText="bothSides"/>
                  <wp:docPr id="287176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84250"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0" w:type="dxa"/>
            <w:vMerge/>
            <w:vAlign w:val="center"/>
          </w:tcPr>
          <w:p w14:paraId="1576DA0A" w14:textId="77777777" w:rsidR="00940409" w:rsidRPr="006F5A40" w:rsidRDefault="00940409" w:rsidP="00EC117F">
            <w:pPr>
              <w:jc w:val="center"/>
              <w:rPr>
                <w:rFonts w:ascii="Times New Roman" w:hAnsi="Times New Roman" w:cs="Times New Roman"/>
                <w:sz w:val="16"/>
                <w:szCs w:val="16"/>
              </w:rPr>
            </w:pPr>
          </w:p>
        </w:tc>
        <w:tc>
          <w:tcPr>
            <w:tcW w:w="887" w:type="dxa"/>
            <w:vAlign w:val="center"/>
          </w:tcPr>
          <w:p w14:paraId="0B975EBE"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tc>
        <w:tc>
          <w:tcPr>
            <w:tcW w:w="887" w:type="dxa"/>
            <w:vAlign w:val="center"/>
          </w:tcPr>
          <w:p w14:paraId="491A5FD6"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NA</w:t>
            </w:r>
          </w:p>
        </w:tc>
      </w:tr>
      <w:tr w:rsidR="00940409" w:rsidRPr="006F5A40" w14:paraId="73379069" w14:textId="77777777" w:rsidTr="000146D3">
        <w:trPr>
          <w:trHeight w:val="297"/>
        </w:trPr>
        <w:tc>
          <w:tcPr>
            <w:tcW w:w="887" w:type="dxa"/>
            <w:noWrap/>
          </w:tcPr>
          <w:p w14:paraId="64DD73E9"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vAlign w:val="center"/>
          </w:tcPr>
          <w:p w14:paraId="1EB49C32" w14:textId="77777777" w:rsidR="00940409" w:rsidRPr="006F5A40" w:rsidRDefault="00940409" w:rsidP="00EC117F">
            <w:pP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Completion of football park</w:t>
            </w:r>
          </w:p>
        </w:tc>
        <w:tc>
          <w:tcPr>
            <w:tcW w:w="887" w:type="dxa"/>
            <w:vAlign w:val="center"/>
          </w:tcPr>
          <w:p w14:paraId="11D8E8E2"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Social Development</w:t>
            </w:r>
          </w:p>
        </w:tc>
        <w:tc>
          <w:tcPr>
            <w:tcW w:w="887" w:type="dxa"/>
            <w:noWrap/>
            <w:vAlign w:val="center"/>
          </w:tcPr>
          <w:p w14:paraId="496ADADA" w14:textId="77777777" w:rsidR="00940409" w:rsidRPr="006F5A40" w:rsidRDefault="00940409" w:rsidP="00EC117F">
            <w:pPr>
              <w:jc w:val="center"/>
              <w:rPr>
                <w:rFonts w:ascii="Times New Roman" w:eastAsia="Times New Roman" w:hAnsi="Times New Roman" w:cs="Times New Roman"/>
                <w:sz w:val="16"/>
                <w:szCs w:val="16"/>
                <w:lang w:eastAsia="en-GB"/>
              </w:rPr>
            </w:pPr>
            <w:proofErr w:type="spellStart"/>
            <w:r w:rsidRPr="006F5A40">
              <w:rPr>
                <w:rFonts w:ascii="Times New Roman" w:eastAsia="Times New Roman" w:hAnsi="Times New Roman" w:cs="Times New Roman"/>
                <w:sz w:val="16"/>
                <w:szCs w:val="16"/>
                <w:lang w:eastAsia="en-GB"/>
              </w:rPr>
              <w:t>Inchaban</w:t>
            </w:r>
            <w:proofErr w:type="spellEnd"/>
          </w:p>
        </w:tc>
        <w:tc>
          <w:tcPr>
            <w:tcW w:w="887" w:type="dxa"/>
            <w:vAlign w:val="center"/>
          </w:tcPr>
          <w:p w14:paraId="235AB23E" w14:textId="77777777" w:rsidR="00940409" w:rsidRPr="006F5A40" w:rsidRDefault="00940409" w:rsidP="00EC117F">
            <w:pPr>
              <w:jc w:val="center"/>
              <w:rPr>
                <w:rFonts w:ascii="Times New Roman" w:hAnsi="Times New Roman" w:cs="Times New Roman"/>
                <w:sz w:val="16"/>
                <w:szCs w:val="16"/>
              </w:rPr>
            </w:pPr>
            <w:proofErr w:type="spellStart"/>
            <w:r w:rsidRPr="006F5A40">
              <w:rPr>
                <w:rFonts w:ascii="Times New Roman" w:hAnsi="Times New Roman" w:cs="Times New Roman"/>
                <w:sz w:val="16"/>
                <w:szCs w:val="16"/>
              </w:rPr>
              <w:t>K.Benyah</w:t>
            </w:r>
            <w:proofErr w:type="spellEnd"/>
            <w:r w:rsidRPr="006F5A40">
              <w:rPr>
                <w:rFonts w:ascii="Times New Roman" w:hAnsi="Times New Roman" w:cs="Times New Roman"/>
                <w:sz w:val="16"/>
                <w:szCs w:val="16"/>
              </w:rPr>
              <w:t xml:space="preserve"> Co. Ltd</w:t>
            </w:r>
          </w:p>
        </w:tc>
        <w:tc>
          <w:tcPr>
            <w:tcW w:w="887" w:type="dxa"/>
            <w:noWrap/>
            <w:vAlign w:val="center"/>
          </w:tcPr>
          <w:p w14:paraId="6974AE37"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150,931.55</w:t>
            </w:r>
          </w:p>
        </w:tc>
        <w:tc>
          <w:tcPr>
            <w:tcW w:w="887" w:type="dxa"/>
            <w:noWrap/>
            <w:vAlign w:val="center"/>
          </w:tcPr>
          <w:p w14:paraId="3C4C6EF0" w14:textId="77777777" w:rsidR="00940409" w:rsidRPr="006F5A40" w:rsidRDefault="00940409" w:rsidP="00EC117F">
            <w:pPr>
              <w:jc w:val="center"/>
              <w:rPr>
                <w:rFonts w:ascii="Times New Roman" w:eastAsia="Times New Roman" w:hAnsi="Times New Roman" w:cs="Times New Roman"/>
                <w:sz w:val="16"/>
                <w:szCs w:val="16"/>
                <w:lang w:eastAsia="en-GB"/>
              </w:rPr>
            </w:pPr>
          </w:p>
        </w:tc>
        <w:tc>
          <w:tcPr>
            <w:tcW w:w="887" w:type="dxa"/>
            <w:noWrap/>
            <w:vAlign w:val="center"/>
          </w:tcPr>
          <w:p w14:paraId="5B48C9CC"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DACF-RFG</w:t>
            </w:r>
          </w:p>
        </w:tc>
        <w:tc>
          <w:tcPr>
            <w:tcW w:w="887" w:type="dxa"/>
            <w:noWrap/>
            <w:vAlign w:val="center"/>
          </w:tcPr>
          <w:p w14:paraId="1272846F" w14:textId="77777777" w:rsidR="00940409" w:rsidRPr="006F5A40" w:rsidRDefault="00940409" w:rsidP="00EC117F">
            <w:pPr>
              <w:jc w:val="cente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30/09/2024</w:t>
            </w:r>
          </w:p>
        </w:tc>
        <w:tc>
          <w:tcPr>
            <w:tcW w:w="887" w:type="dxa"/>
            <w:noWrap/>
            <w:vAlign w:val="center"/>
          </w:tcPr>
          <w:p w14:paraId="4E4F4A53" w14:textId="77777777" w:rsidR="00940409" w:rsidRPr="006F5A40" w:rsidRDefault="00940409" w:rsidP="00EC117F">
            <w:pPr>
              <w:jc w:val="center"/>
              <w:rPr>
                <w:rFonts w:ascii="Times New Roman" w:hAnsi="Times New Roman" w:cs="Times New Roman"/>
                <w:sz w:val="16"/>
                <w:szCs w:val="16"/>
              </w:rPr>
            </w:pPr>
            <w:r w:rsidRPr="006F5A40">
              <w:rPr>
                <w:rFonts w:ascii="Times New Roman" w:eastAsia="Times New Roman" w:hAnsi="Times New Roman" w:cs="Times New Roman"/>
                <w:sz w:val="16"/>
                <w:szCs w:val="16"/>
                <w:lang w:eastAsia="en-GB"/>
              </w:rPr>
              <w:t>30/12/2024</w:t>
            </w:r>
          </w:p>
        </w:tc>
        <w:tc>
          <w:tcPr>
            <w:tcW w:w="887" w:type="dxa"/>
            <w:noWrap/>
            <w:vAlign w:val="center"/>
          </w:tcPr>
          <w:p w14:paraId="52E32E3D"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128,250.00</w:t>
            </w:r>
          </w:p>
        </w:tc>
        <w:tc>
          <w:tcPr>
            <w:tcW w:w="887" w:type="dxa"/>
            <w:noWrap/>
            <w:vAlign w:val="center"/>
          </w:tcPr>
          <w:p w14:paraId="7071BD10"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22,681.55</w:t>
            </w:r>
          </w:p>
        </w:tc>
        <w:tc>
          <w:tcPr>
            <w:tcW w:w="887" w:type="dxa"/>
            <w:noWrap/>
            <w:vAlign w:val="center"/>
          </w:tcPr>
          <w:p w14:paraId="566F0606"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100%</w:t>
            </w:r>
          </w:p>
        </w:tc>
        <w:tc>
          <w:tcPr>
            <w:tcW w:w="1154" w:type="dxa"/>
            <w:noWrap/>
            <w:vAlign w:val="center"/>
          </w:tcPr>
          <w:p w14:paraId="7C46EDB7" w14:textId="77777777" w:rsidR="00940409" w:rsidRPr="006F5A40" w:rsidRDefault="00940409" w:rsidP="00EC117F">
            <w:pPr>
              <w:jc w:val="center"/>
              <w:rPr>
                <w:rFonts w:ascii="Times New Roman" w:hAnsi="Times New Roman" w:cs="Times New Roman"/>
                <w:noProof/>
                <w:lang w:val="en-GB" w:eastAsia="en-GB"/>
              </w:rPr>
            </w:pPr>
            <w:r w:rsidRPr="006F5A40">
              <w:rPr>
                <w:rFonts w:ascii="Times New Roman" w:hAnsi="Times New Roman" w:cs="Times New Roman"/>
                <w:noProof/>
              </w:rPr>
              <w:drawing>
                <wp:anchor distT="0" distB="0" distL="114300" distR="114300" simplePos="0" relativeHeight="251702272" behindDoc="0" locked="0" layoutInCell="1" allowOverlap="1" wp14:anchorId="57E2E63A" wp14:editId="29447922">
                  <wp:simplePos x="0" y="0"/>
                  <wp:positionH relativeFrom="margin">
                    <wp:posOffset>-64135</wp:posOffset>
                  </wp:positionH>
                  <wp:positionV relativeFrom="paragraph">
                    <wp:posOffset>-358775</wp:posOffset>
                  </wp:positionV>
                  <wp:extent cx="574675" cy="431165"/>
                  <wp:effectExtent l="0" t="0" r="0" b="6985"/>
                  <wp:wrapSquare wrapText="bothSides"/>
                  <wp:docPr id="858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185" name="Picture 8589185"/>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574675" cy="431165"/>
                          </a:xfrm>
                          <a:prstGeom prst="rect">
                            <a:avLst/>
                          </a:prstGeom>
                        </pic:spPr>
                      </pic:pic>
                    </a:graphicData>
                  </a:graphic>
                  <wp14:sizeRelH relativeFrom="margin">
                    <wp14:pctWidth>0</wp14:pctWidth>
                  </wp14:sizeRelH>
                  <wp14:sizeRelV relativeFrom="margin">
                    <wp14:pctHeight>0</wp14:pctHeight>
                  </wp14:sizeRelV>
                </wp:anchor>
              </w:drawing>
            </w:r>
          </w:p>
        </w:tc>
        <w:tc>
          <w:tcPr>
            <w:tcW w:w="620" w:type="dxa"/>
            <w:vMerge/>
            <w:vAlign w:val="center"/>
          </w:tcPr>
          <w:p w14:paraId="481A8801" w14:textId="77777777" w:rsidR="00940409" w:rsidRPr="006F5A40" w:rsidRDefault="00940409" w:rsidP="00EC117F">
            <w:pPr>
              <w:jc w:val="center"/>
              <w:rPr>
                <w:rFonts w:ascii="Times New Roman" w:hAnsi="Times New Roman" w:cs="Times New Roman"/>
                <w:sz w:val="16"/>
                <w:szCs w:val="16"/>
              </w:rPr>
            </w:pPr>
          </w:p>
        </w:tc>
        <w:tc>
          <w:tcPr>
            <w:tcW w:w="887" w:type="dxa"/>
            <w:vAlign w:val="center"/>
          </w:tcPr>
          <w:p w14:paraId="3CE07863"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p w14:paraId="0A7748A2" w14:textId="77777777" w:rsidR="00940409" w:rsidRPr="006F5A40" w:rsidRDefault="00940409" w:rsidP="00EC117F">
            <w:pPr>
              <w:jc w:val="center"/>
              <w:rPr>
                <w:rFonts w:ascii="Times New Roman" w:hAnsi="Times New Roman" w:cs="Times New Roman"/>
                <w:sz w:val="16"/>
                <w:szCs w:val="16"/>
              </w:rPr>
            </w:pPr>
          </w:p>
        </w:tc>
        <w:tc>
          <w:tcPr>
            <w:tcW w:w="887" w:type="dxa"/>
            <w:vAlign w:val="center"/>
          </w:tcPr>
          <w:p w14:paraId="1D2A1A16"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NA</w:t>
            </w:r>
          </w:p>
        </w:tc>
      </w:tr>
      <w:tr w:rsidR="00940409" w:rsidRPr="006F5A40" w14:paraId="7B766C82" w14:textId="77777777" w:rsidTr="000146D3">
        <w:trPr>
          <w:trHeight w:val="297"/>
        </w:trPr>
        <w:tc>
          <w:tcPr>
            <w:tcW w:w="887" w:type="dxa"/>
            <w:noWrap/>
          </w:tcPr>
          <w:p w14:paraId="35AC04DB"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vAlign w:val="center"/>
          </w:tcPr>
          <w:p w14:paraId="23431103"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Construction of community market shed with store and urinal</w:t>
            </w:r>
          </w:p>
        </w:tc>
        <w:tc>
          <w:tcPr>
            <w:tcW w:w="887" w:type="dxa"/>
            <w:vAlign w:val="center"/>
          </w:tcPr>
          <w:p w14:paraId="5EF0768E"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Economic Development</w:t>
            </w:r>
          </w:p>
        </w:tc>
        <w:tc>
          <w:tcPr>
            <w:tcW w:w="887" w:type="dxa"/>
            <w:noWrap/>
            <w:vAlign w:val="center"/>
          </w:tcPr>
          <w:p w14:paraId="4A0116F4" w14:textId="77777777" w:rsidR="00940409" w:rsidRPr="006F5A40" w:rsidRDefault="00940409" w:rsidP="00EC117F">
            <w:pPr>
              <w:jc w:val="center"/>
              <w:rPr>
                <w:rFonts w:ascii="Times New Roman" w:eastAsia="Times New Roman" w:hAnsi="Times New Roman" w:cs="Times New Roman"/>
                <w:sz w:val="16"/>
                <w:szCs w:val="16"/>
                <w:lang w:eastAsia="en-GB"/>
              </w:rPr>
            </w:pPr>
            <w:proofErr w:type="spellStart"/>
            <w:r w:rsidRPr="006F5A40">
              <w:rPr>
                <w:rFonts w:ascii="Times New Roman" w:eastAsia="Times New Roman" w:hAnsi="Times New Roman" w:cs="Times New Roman"/>
                <w:sz w:val="16"/>
                <w:szCs w:val="16"/>
                <w:lang w:eastAsia="en-GB"/>
              </w:rPr>
              <w:t>Inchaban</w:t>
            </w:r>
            <w:proofErr w:type="spellEnd"/>
            <w:r w:rsidRPr="006F5A40">
              <w:rPr>
                <w:rFonts w:ascii="Times New Roman" w:eastAsia="Times New Roman" w:hAnsi="Times New Roman" w:cs="Times New Roman"/>
                <w:sz w:val="16"/>
                <w:szCs w:val="16"/>
                <w:lang w:eastAsia="en-GB"/>
              </w:rPr>
              <w:t xml:space="preserve"> </w:t>
            </w:r>
            <w:proofErr w:type="spellStart"/>
            <w:r w:rsidRPr="006F5A40">
              <w:rPr>
                <w:rFonts w:ascii="Times New Roman" w:eastAsia="Times New Roman" w:hAnsi="Times New Roman" w:cs="Times New Roman"/>
                <w:sz w:val="16"/>
                <w:szCs w:val="16"/>
                <w:lang w:eastAsia="en-GB"/>
              </w:rPr>
              <w:t>abease</w:t>
            </w:r>
            <w:proofErr w:type="spellEnd"/>
          </w:p>
        </w:tc>
        <w:tc>
          <w:tcPr>
            <w:tcW w:w="887" w:type="dxa"/>
            <w:vAlign w:val="center"/>
          </w:tcPr>
          <w:p w14:paraId="26DA61AA" w14:textId="77777777" w:rsidR="00940409" w:rsidRPr="006F5A40" w:rsidRDefault="00940409" w:rsidP="00EC117F">
            <w:pPr>
              <w:jc w:val="center"/>
              <w:rPr>
                <w:rFonts w:ascii="Times New Roman" w:eastAsia="Times New Roman" w:hAnsi="Times New Roman" w:cs="Times New Roman"/>
                <w:sz w:val="16"/>
                <w:szCs w:val="16"/>
                <w:lang w:eastAsia="en-GB"/>
              </w:rPr>
            </w:pPr>
            <w:proofErr w:type="spellStart"/>
            <w:r w:rsidRPr="006F5A40">
              <w:rPr>
                <w:rFonts w:ascii="Times New Roman" w:hAnsi="Times New Roman" w:cs="Times New Roman"/>
                <w:sz w:val="16"/>
                <w:szCs w:val="16"/>
              </w:rPr>
              <w:t>K.Benyah</w:t>
            </w:r>
            <w:proofErr w:type="spellEnd"/>
            <w:r w:rsidRPr="006F5A40">
              <w:rPr>
                <w:rFonts w:ascii="Times New Roman" w:hAnsi="Times New Roman" w:cs="Times New Roman"/>
                <w:sz w:val="16"/>
                <w:szCs w:val="16"/>
              </w:rPr>
              <w:t xml:space="preserve"> Co. Ltd</w:t>
            </w:r>
          </w:p>
        </w:tc>
        <w:tc>
          <w:tcPr>
            <w:tcW w:w="887" w:type="dxa"/>
            <w:noWrap/>
            <w:vAlign w:val="center"/>
          </w:tcPr>
          <w:p w14:paraId="22E17420"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459,442.00</w:t>
            </w:r>
          </w:p>
        </w:tc>
        <w:tc>
          <w:tcPr>
            <w:tcW w:w="887" w:type="dxa"/>
            <w:noWrap/>
            <w:vAlign w:val="center"/>
          </w:tcPr>
          <w:p w14:paraId="3E30C066" w14:textId="77777777" w:rsidR="00940409" w:rsidRPr="006F5A40" w:rsidRDefault="00940409" w:rsidP="00EC117F">
            <w:pPr>
              <w:jc w:val="center"/>
              <w:rPr>
                <w:rFonts w:ascii="Times New Roman" w:eastAsia="Times New Roman" w:hAnsi="Times New Roman" w:cs="Times New Roman"/>
                <w:sz w:val="16"/>
                <w:szCs w:val="16"/>
                <w:lang w:eastAsia="en-GB"/>
              </w:rPr>
            </w:pPr>
          </w:p>
        </w:tc>
        <w:tc>
          <w:tcPr>
            <w:tcW w:w="887" w:type="dxa"/>
            <w:noWrap/>
            <w:vAlign w:val="center"/>
          </w:tcPr>
          <w:p w14:paraId="6F51DB8C"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DACF-RFG</w:t>
            </w:r>
          </w:p>
        </w:tc>
        <w:tc>
          <w:tcPr>
            <w:tcW w:w="887" w:type="dxa"/>
            <w:noWrap/>
            <w:vAlign w:val="center"/>
          </w:tcPr>
          <w:p w14:paraId="3260898A"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30/09/2024</w:t>
            </w:r>
          </w:p>
        </w:tc>
        <w:tc>
          <w:tcPr>
            <w:tcW w:w="887" w:type="dxa"/>
            <w:noWrap/>
            <w:vAlign w:val="center"/>
          </w:tcPr>
          <w:p w14:paraId="3C893A64"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30/12/2024</w:t>
            </w:r>
          </w:p>
        </w:tc>
        <w:tc>
          <w:tcPr>
            <w:tcW w:w="887" w:type="dxa"/>
            <w:noWrap/>
            <w:vAlign w:val="center"/>
          </w:tcPr>
          <w:p w14:paraId="7791DE33"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rPr>
              <w:t>389,300.00</w:t>
            </w:r>
          </w:p>
        </w:tc>
        <w:tc>
          <w:tcPr>
            <w:tcW w:w="887" w:type="dxa"/>
            <w:noWrap/>
            <w:vAlign w:val="center"/>
          </w:tcPr>
          <w:p w14:paraId="32063C7F"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70,142.00</w:t>
            </w:r>
          </w:p>
        </w:tc>
        <w:tc>
          <w:tcPr>
            <w:tcW w:w="887" w:type="dxa"/>
            <w:noWrap/>
            <w:vAlign w:val="center"/>
          </w:tcPr>
          <w:p w14:paraId="344B9241"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100%</w:t>
            </w:r>
          </w:p>
        </w:tc>
        <w:tc>
          <w:tcPr>
            <w:tcW w:w="1154" w:type="dxa"/>
            <w:noWrap/>
            <w:vAlign w:val="center"/>
          </w:tcPr>
          <w:p w14:paraId="52369158" w14:textId="1666B22B" w:rsidR="00940409" w:rsidRPr="006F5A40" w:rsidRDefault="000146D3" w:rsidP="00EC117F">
            <w:pPr>
              <w:jc w:val="center"/>
              <w:rPr>
                <w:rFonts w:ascii="Times New Roman" w:eastAsia="Times New Roman" w:hAnsi="Times New Roman" w:cs="Times New Roman"/>
                <w:sz w:val="16"/>
                <w:szCs w:val="16"/>
                <w:lang w:eastAsia="en-GB"/>
              </w:rPr>
            </w:pPr>
            <w:r>
              <w:rPr>
                <w:noProof/>
              </w:rPr>
              <w:drawing>
                <wp:anchor distT="0" distB="0" distL="114300" distR="114300" simplePos="0" relativeHeight="251707392" behindDoc="0" locked="0" layoutInCell="1" allowOverlap="1" wp14:anchorId="7CCDD5C3" wp14:editId="51D58883">
                  <wp:simplePos x="0" y="0"/>
                  <wp:positionH relativeFrom="margin">
                    <wp:posOffset>-65405</wp:posOffset>
                  </wp:positionH>
                  <wp:positionV relativeFrom="paragraph">
                    <wp:posOffset>-681355</wp:posOffset>
                  </wp:positionV>
                  <wp:extent cx="662940" cy="777875"/>
                  <wp:effectExtent l="0" t="0" r="3810" b="3175"/>
                  <wp:wrapSquare wrapText="bothSides"/>
                  <wp:docPr id="150480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06265" name="Picture 150480626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2940" cy="777875"/>
                          </a:xfrm>
                          <a:prstGeom prst="rect">
                            <a:avLst/>
                          </a:prstGeom>
                        </pic:spPr>
                      </pic:pic>
                    </a:graphicData>
                  </a:graphic>
                  <wp14:sizeRelH relativeFrom="margin">
                    <wp14:pctWidth>0</wp14:pctWidth>
                  </wp14:sizeRelH>
                  <wp14:sizeRelV relativeFrom="margin">
                    <wp14:pctHeight>0</wp14:pctHeight>
                  </wp14:sizeRelV>
                </wp:anchor>
              </w:drawing>
            </w:r>
          </w:p>
        </w:tc>
        <w:tc>
          <w:tcPr>
            <w:tcW w:w="620" w:type="dxa"/>
            <w:vMerge/>
            <w:vAlign w:val="center"/>
          </w:tcPr>
          <w:p w14:paraId="1272AC9F" w14:textId="77777777" w:rsidR="00940409" w:rsidRPr="006F5A40" w:rsidRDefault="00940409" w:rsidP="00EC117F">
            <w:pPr>
              <w:jc w:val="center"/>
              <w:rPr>
                <w:rFonts w:ascii="Times New Roman" w:eastAsia="Times New Roman" w:hAnsi="Times New Roman" w:cs="Times New Roman"/>
                <w:sz w:val="16"/>
                <w:szCs w:val="16"/>
                <w:lang w:eastAsia="en-GB"/>
              </w:rPr>
            </w:pPr>
          </w:p>
        </w:tc>
        <w:tc>
          <w:tcPr>
            <w:tcW w:w="887" w:type="dxa"/>
            <w:vAlign w:val="center"/>
          </w:tcPr>
          <w:p w14:paraId="54550675" w14:textId="77777777" w:rsidR="00940409" w:rsidRPr="006F5A40" w:rsidRDefault="00940409" w:rsidP="00EC117F">
            <w:pPr>
              <w:jc w:val="center"/>
              <w:rPr>
                <w:rFonts w:ascii="Times New Roman" w:hAnsi="Times New Roman" w:cs="Times New Roman"/>
                <w:sz w:val="16"/>
                <w:szCs w:val="16"/>
              </w:rPr>
            </w:pPr>
            <w:r w:rsidRPr="006F5A40">
              <w:rPr>
                <w:rFonts w:ascii="Times New Roman" w:hAnsi="Times New Roman" w:cs="Times New Roman"/>
                <w:sz w:val="16"/>
                <w:szCs w:val="16"/>
              </w:rPr>
              <w:t>Planning, monitoring, execution of project</w:t>
            </w:r>
          </w:p>
          <w:p w14:paraId="5CE5A745" w14:textId="77777777" w:rsidR="00940409" w:rsidRPr="006F5A40" w:rsidRDefault="00940409" w:rsidP="00EC117F">
            <w:pPr>
              <w:jc w:val="center"/>
              <w:rPr>
                <w:rFonts w:ascii="Times New Roman" w:eastAsia="Times New Roman" w:hAnsi="Times New Roman" w:cs="Times New Roman"/>
                <w:sz w:val="16"/>
                <w:szCs w:val="16"/>
                <w:lang w:eastAsia="en-GB"/>
              </w:rPr>
            </w:pPr>
          </w:p>
        </w:tc>
        <w:tc>
          <w:tcPr>
            <w:tcW w:w="887" w:type="dxa"/>
            <w:vAlign w:val="center"/>
          </w:tcPr>
          <w:p w14:paraId="714EEA10" w14:textId="77777777" w:rsidR="00940409" w:rsidRPr="006F5A40" w:rsidRDefault="00940409" w:rsidP="00EC117F">
            <w:pPr>
              <w:jc w:val="center"/>
              <w:rPr>
                <w:rFonts w:ascii="Times New Roman" w:eastAsia="Times New Roman" w:hAnsi="Times New Roman" w:cs="Times New Roman"/>
                <w:sz w:val="16"/>
                <w:szCs w:val="16"/>
                <w:lang w:eastAsia="en-GB"/>
              </w:rPr>
            </w:pPr>
            <w:r w:rsidRPr="006F5A40">
              <w:rPr>
                <w:rFonts w:ascii="Times New Roman" w:eastAsia="Times New Roman" w:hAnsi="Times New Roman" w:cs="Times New Roman"/>
                <w:sz w:val="16"/>
                <w:szCs w:val="16"/>
                <w:lang w:eastAsia="en-GB"/>
              </w:rPr>
              <w:t>NA</w:t>
            </w:r>
          </w:p>
        </w:tc>
      </w:tr>
      <w:tr w:rsidR="00940409" w:rsidRPr="006F5A40" w14:paraId="751585D6" w14:textId="77777777" w:rsidTr="000146D3">
        <w:trPr>
          <w:trHeight w:val="297"/>
        </w:trPr>
        <w:tc>
          <w:tcPr>
            <w:tcW w:w="887" w:type="dxa"/>
            <w:noWrap/>
          </w:tcPr>
          <w:p w14:paraId="092DAB72" w14:textId="77777777" w:rsidR="00940409" w:rsidRPr="006F5A40" w:rsidRDefault="00940409" w:rsidP="00EC117F">
            <w:pPr>
              <w:rPr>
                <w:rFonts w:ascii="Times New Roman" w:eastAsia="Times New Roman" w:hAnsi="Times New Roman" w:cs="Times New Roman"/>
                <w:b/>
                <w:bCs/>
                <w:sz w:val="16"/>
                <w:szCs w:val="16"/>
                <w:lang w:eastAsia="en-GB"/>
              </w:rPr>
            </w:pPr>
          </w:p>
        </w:tc>
        <w:tc>
          <w:tcPr>
            <w:tcW w:w="887" w:type="dxa"/>
          </w:tcPr>
          <w:p w14:paraId="3816DD67" w14:textId="77777777" w:rsidR="00940409" w:rsidRPr="006F5A40" w:rsidRDefault="00940409" w:rsidP="00EC117F">
            <w:pPr>
              <w:rPr>
                <w:rFonts w:ascii="Times New Roman" w:eastAsia="Times New Roman" w:hAnsi="Times New Roman" w:cs="Times New Roman"/>
                <w:sz w:val="16"/>
                <w:szCs w:val="16"/>
                <w:lang w:eastAsia="en-GB"/>
              </w:rPr>
            </w:pPr>
          </w:p>
        </w:tc>
        <w:tc>
          <w:tcPr>
            <w:tcW w:w="887" w:type="dxa"/>
          </w:tcPr>
          <w:p w14:paraId="6038799B" w14:textId="77777777" w:rsidR="00940409" w:rsidRPr="006F5A40" w:rsidRDefault="00940409" w:rsidP="00EC117F">
            <w:pPr>
              <w:rPr>
                <w:rFonts w:ascii="Times New Roman" w:hAnsi="Times New Roman" w:cs="Times New Roman"/>
                <w:sz w:val="16"/>
                <w:szCs w:val="16"/>
              </w:rPr>
            </w:pPr>
          </w:p>
        </w:tc>
        <w:tc>
          <w:tcPr>
            <w:tcW w:w="887" w:type="dxa"/>
            <w:noWrap/>
          </w:tcPr>
          <w:p w14:paraId="719E0A32" w14:textId="77777777" w:rsidR="00940409" w:rsidRPr="006F5A40" w:rsidRDefault="00940409" w:rsidP="00EC117F">
            <w:pPr>
              <w:rPr>
                <w:rFonts w:ascii="Times New Roman" w:hAnsi="Times New Roman" w:cs="Times New Roman"/>
                <w:sz w:val="16"/>
                <w:szCs w:val="16"/>
              </w:rPr>
            </w:pPr>
          </w:p>
        </w:tc>
        <w:tc>
          <w:tcPr>
            <w:tcW w:w="887" w:type="dxa"/>
          </w:tcPr>
          <w:p w14:paraId="56FA06AA" w14:textId="77777777" w:rsidR="00940409" w:rsidRPr="006F5A40" w:rsidRDefault="00940409" w:rsidP="00EC117F">
            <w:pPr>
              <w:rPr>
                <w:rFonts w:ascii="Times New Roman" w:hAnsi="Times New Roman" w:cs="Times New Roman"/>
                <w:sz w:val="16"/>
                <w:szCs w:val="16"/>
              </w:rPr>
            </w:pPr>
          </w:p>
        </w:tc>
        <w:tc>
          <w:tcPr>
            <w:tcW w:w="887" w:type="dxa"/>
            <w:noWrap/>
          </w:tcPr>
          <w:p w14:paraId="50DE942E" w14:textId="77777777" w:rsidR="00940409" w:rsidRPr="006F5A40" w:rsidRDefault="00940409" w:rsidP="00EC117F">
            <w:pPr>
              <w:rPr>
                <w:rFonts w:ascii="Times New Roman" w:hAnsi="Times New Roman" w:cs="Times New Roman"/>
                <w:sz w:val="16"/>
                <w:szCs w:val="16"/>
              </w:rPr>
            </w:pPr>
          </w:p>
        </w:tc>
        <w:tc>
          <w:tcPr>
            <w:tcW w:w="887" w:type="dxa"/>
            <w:noWrap/>
          </w:tcPr>
          <w:p w14:paraId="05E77C2F" w14:textId="77777777" w:rsidR="00940409" w:rsidRPr="006F5A40" w:rsidRDefault="00940409" w:rsidP="00EC117F">
            <w:pPr>
              <w:rPr>
                <w:rFonts w:ascii="Times New Roman" w:hAnsi="Times New Roman" w:cs="Times New Roman"/>
                <w:sz w:val="16"/>
                <w:szCs w:val="16"/>
              </w:rPr>
            </w:pPr>
          </w:p>
        </w:tc>
        <w:tc>
          <w:tcPr>
            <w:tcW w:w="887" w:type="dxa"/>
            <w:noWrap/>
          </w:tcPr>
          <w:p w14:paraId="1C93D7E4" w14:textId="77777777" w:rsidR="00940409" w:rsidRPr="006F5A40" w:rsidRDefault="00940409" w:rsidP="00EC117F">
            <w:pPr>
              <w:rPr>
                <w:rFonts w:ascii="Times New Roman" w:hAnsi="Times New Roman" w:cs="Times New Roman"/>
                <w:sz w:val="16"/>
                <w:szCs w:val="16"/>
              </w:rPr>
            </w:pPr>
          </w:p>
        </w:tc>
        <w:tc>
          <w:tcPr>
            <w:tcW w:w="887" w:type="dxa"/>
            <w:noWrap/>
          </w:tcPr>
          <w:p w14:paraId="6ECDFDDF" w14:textId="77777777" w:rsidR="00940409" w:rsidRPr="006F5A40" w:rsidRDefault="00940409" w:rsidP="00EC117F">
            <w:pPr>
              <w:rPr>
                <w:rFonts w:ascii="Times New Roman" w:hAnsi="Times New Roman" w:cs="Times New Roman"/>
                <w:sz w:val="16"/>
                <w:szCs w:val="16"/>
              </w:rPr>
            </w:pPr>
          </w:p>
        </w:tc>
        <w:tc>
          <w:tcPr>
            <w:tcW w:w="887" w:type="dxa"/>
            <w:noWrap/>
          </w:tcPr>
          <w:p w14:paraId="6F914F1E" w14:textId="77777777" w:rsidR="00940409" w:rsidRPr="006F5A40" w:rsidRDefault="00940409" w:rsidP="00EC117F">
            <w:pPr>
              <w:rPr>
                <w:rFonts w:ascii="Times New Roman" w:hAnsi="Times New Roman" w:cs="Times New Roman"/>
                <w:sz w:val="16"/>
                <w:szCs w:val="16"/>
              </w:rPr>
            </w:pPr>
          </w:p>
        </w:tc>
        <w:tc>
          <w:tcPr>
            <w:tcW w:w="887" w:type="dxa"/>
            <w:noWrap/>
          </w:tcPr>
          <w:p w14:paraId="34951C86" w14:textId="77777777" w:rsidR="00940409" w:rsidRPr="006F5A40" w:rsidRDefault="00940409" w:rsidP="00EC117F">
            <w:pPr>
              <w:rPr>
                <w:rFonts w:ascii="Times New Roman" w:hAnsi="Times New Roman" w:cs="Times New Roman"/>
                <w:sz w:val="16"/>
                <w:szCs w:val="16"/>
              </w:rPr>
            </w:pPr>
          </w:p>
        </w:tc>
        <w:tc>
          <w:tcPr>
            <w:tcW w:w="887" w:type="dxa"/>
            <w:noWrap/>
          </w:tcPr>
          <w:p w14:paraId="57740670" w14:textId="77777777" w:rsidR="00940409" w:rsidRPr="006F5A40" w:rsidRDefault="00940409" w:rsidP="00EC117F">
            <w:pPr>
              <w:rPr>
                <w:rFonts w:ascii="Times New Roman" w:hAnsi="Times New Roman" w:cs="Times New Roman"/>
                <w:sz w:val="16"/>
                <w:szCs w:val="16"/>
              </w:rPr>
            </w:pPr>
          </w:p>
        </w:tc>
        <w:tc>
          <w:tcPr>
            <w:tcW w:w="887" w:type="dxa"/>
            <w:noWrap/>
          </w:tcPr>
          <w:p w14:paraId="1927D4A6" w14:textId="77777777" w:rsidR="00940409" w:rsidRPr="006F5A40" w:rsidRDefault="00940409" w:rsidP="00EC117F">
            <w:pPr>
              <w:rPr>
                <w:rFonts w:ascii="Times New Roman" w:hAnsi="Times New Roman" w:cs="Times New Roman"/>
                <w:sz w:val="16"/>
                <w:szCs w:val="16"/>
              </w:rPr>
            </w:pPr>
          </w:p>
        </w:tc>
        <w:tc>
          <w:tcPr>
            <w:tcW w:w="1154" w:type="dxa"/>
            <w:noWrap/>
          </w:tcPr>
          <w:p w14:paraId="2815B59B" w14:textId="77777777" w:rsidR="00940409" w:rsidRPr="006F5A40" w:rsidRDefault="00940409" w:rsidP="00EC117F">
            <w:pPr>
              <w:rPr>
                <w:rFonts w:ascii="Times New Roman" w:hAnsi="Times New Roman" w:cs="Times New Roman"/>
                <w:sz w:val="16"/>
                <w:szCs w:val="16"/>
              </w:rPr>
            </w:pPr>
          </w:p>
        </w:tc>
        <w:tc>
          <w:tcPr>
            <w:tcW w:w="620" w:type="dxa"/>
            <w:vMerge/>
          </w:tcPr>
          <w:p w14:paraId="63E4B1DB" w14:textId="77777777" w:rsidR="00940409" w:rsidRPr="006F5A40" w:rsidRDefault="00940409" w:rsidP="00EC117F">
            <w:pPr>
              <w:rPr>
                <w:rFonts w:ascii="Times New Roman" w:hAnsi="Times New Roman" w:cs="Times New Roman"/>
                <w:sz w:val="16"/>
                <w:szCs w:val="16"/>
              </w:rPr>
            </w:pPr>
          </w:p>
        </w:tc>
        <w:tc>
          <w:tcPr>
            <w:tcW w:w="887" w:type="dxa"/>
          </w:tcPr>
          <w:p w14:paraId="57880163" w14:textId="77777777" w:rsidR="00940409" w:rsidRPr="006F5A40" w:rsidRDefault="00940409" w:rsidP="00EC117F">
            <w:pPr>
              <w:rPr>
                <w:rFonts w:ascii="Times New Roman" w:hAnsi="Times New Roman" w:cs="Times New Roman"/>
                <w:sz w:val="16"/>
                <w:szCs w:val="16"/>
              </w:rPr>
            </w:pPr>
          </w:p>
        </w:tc>
        <w:tc>
          <w:tcPr>
            <w:tcW w:w="887" w:type="dxa"/>
          </w:tcPr>
          <w:p w14:paraId="17AA2336" w14:textId="77777777" w:rsidR="00940409" w:rsidRPr="006F5A40" w:rsidRDefault="00940409" w:rsidP="00EC117F">
            <w:pPr>
              <w:rPr>
                <w:rFonts w:ascii="Times New Roman" w:hAnsi="Times New Roman" w:cs="Times New Roman"/>
                <w:sz w:val="16"/>
                <w:szCs w:val="16"/>
              </w:rPr>
            </w:pPr>
          </w:p>
        </w:tc>
      </w:tr>
      <w:bookmarkEnd w:id="97"/>
    </w:tbl>
    <w:p w14:paraId="55BC5DEC" w14:textId="77777777" w:rsidR="00940409" w:rsidRPr="006F5A40" w:rsidRDefault="00940409" w:rsidP="00940409">
      <w:pPr>
        <w:pStyle w:val="Caption"/>
      </w:pPr>
    </w:p>
    <w:p w14:paraId="366C1840" w14:textId="77777777" w:rsidR="00940409" w:rsidRPr="006F5A40" w:rsidRDefault="00940409" w:rsidP="00940409">
      <w:pPr>
        <w:pStyle w:val="Caption"/>
      </w:pPr>
    </w:p>
    <w:p w14:paraId="6BEB3034" w14:textId="77777777" w:rsidR="00940409" w:rsidRPr="006F5A40" w:rsidRDefault="00940409" w:rsidP="00940409">
      <w:pPr>
        <w:pStyle w:val="Caption"/>
      </w:pPr>
    </w:p>
    <w:p w14:paraId="5BF81B9E" w14:textId="77777777" w:rsidR="001D05B1" w:rsidRPr="006F5A40" w:rsidRDefault="001D05B1" w:rsidP="001D05B1">
      <w:pPr>
        <w:rPr>
          <w:rFonts w:ascii="Times New Roman" w:hAnsi="Times New Roman" w:cs="Times New Roman"/>
        </w:rPr>
      </w:pPr>
    </w:p>
    <w:p w14:paraId="37EF7313" w14:textId="77777777" w:rsidR="00CA1774" w:rsidRPr="006F5A40" w:rsidRDefault="00CA1774" w:rsidP="001D05B1">
      <w:pPr>
        <w:rPr>
          <w:rFonts w:ascii="Times New Roman" w:hAnsi="Times New Roman" w:cs="Times New Roman"/>
        </w:rPr>
      </w:pPr>
    </w:p>
    <w:p w14:paraId="38A53CBE" w14:textId="77777777" w:rsidR="00940409" w:rsidRPr="006F5A40" w:rsidRDefault="00940409" w:rsidP="00940409">
      <w:pPr>
        <w:pStyle w:val="Caption"/>
      </w:pPr>
    </w:p>
    <w:p w14:paraId="3618169F" w14:textId="77777777" w:rsidR="00940409" w:rsidRPr="006F5A40" w:rsidRDefault="00940409" w:rsidP="00940409">
      <w:pPr>
        <w:pStyle w:val="Caption"/>
        <w:rPr>
          <w:color w:val="000000"/>
          <w:sz w:val="24"/>
          <w:szCs w:val="24"/>
          <w:lang w:eastAsia="en-GB"/>
        </w:rPr>
      </w:pPr>
      <w:bookmarkStart w:id="98" w:name="_Toc191274735"/>
      <w:r w:rsidRPr="006F5A40">
        <w:t xml:space="preserve">Appendix </w:t>
      </w:r>
      <w:fldSimple w:instr=" SEQ Apendix \* ARABIC ">
        <w:r w:rsidRPr="006F5A40">
          <w:rPr>
            <w:noProof/>
          </w:rPr>
          <w:t>2</w:t>
        </w:r>
      </w:fldSimple>
      <w:r w:rsidRPr="006F5A40">
        <w:rPr>
          <w:color w:val="000000"/>
          <w:lang w:eastAsia="en-GB"/>
        </w:rPr>
        <w:t>:</w:t>
      </w:r>
      <w:r w:rsidRPr="006F5A40">
        <w:rPr>
          <w:color w:val="000000"/>
          <w:sz w:val="24"/>
          <w:szCs w:val="24"/>
          <w:lang w:eastAsia="en-GB"/>
        </w:rPr>
        <w:t xml:space="preserve"> Repair and Maintenance of Existing Infrastructure</w:t>
      </w:r>
      <w:bookmarkEnd w:id="98"/>
    </w:p>
    <w:tbl>
      <w:tblPr>
        <w:tblStyle w:val="GridTable4-Accent3"/>
        <w:tblW w:w="13534" w:type="dxa"/>
        <w:tblLook w:val="04A0" w:firstRow="1" w:lastRow="0" w:firstColumn="1" w:lastColumn="0" w:noHBand="0" w:noVBand="1"/>
      </w:tblPr>
      <w:tblGrid>
        <w:gridCol w:w="1906"/>
        <w:gridCol w:w="1843"/>
        <w:gridCol w:w="1827"/>
        <w:gridCol w:w="1585"/>
        <w:gridCol w:w="1585"/>
        <w:gridCol w:w="766"/>
        <w:gridCol w:w="1698"/>
        <w:gridCol w:w="2324"/>
      </w:tblGrid>
      <w:tr w:rsidR="00940409" w:rsidRPr="006F5A40" w14:paraId="3005C24B" w14:textId="77777777" w:rsidTr="00EC117F">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906" w:type="dxa"/>
          </w:tcPr>
          <w:p w14:paraId="5528A42F" w14:textId="77777777" w:rsidR="00940409" w:rsidRPr="006F5A40" w:rsidRDefault="00940409" w:rsidP="00EC117F">
            <w:pPr>
              <w:rPr>
                <w:rFonts w:ascii="Times New Roman" w:hAnsi="Times New Roman" w:cs="Times New Roman"/>
                <w:b w:val="0"/>
                <w:bCs w:val="0"/>
                <w:kern w:val="2"/>
              </w:rPr>
            </w:pPr>
            <w:r w:rsidRPr="006F5A40">
              <w:rPr>
                <w:rFonts w:ascii="Times New Roman" w:hAnsi="Times New Roman" w:cs="Times New Roman"/>
                <w:b w:val="0"/>
                <w:bCs w:val="0"/>
                <w:kern w:val="2"/>
              </w:rPr>
              <w:t>Asset/ infrastructure</w:t>
            </w:r>
          </w:p>
        </w:tc>
        <w:tc>
          <w:tcPr>
            <w:tcW w:w="1843" w:type="dxa"/>
          </w:tcPr>
          <w:p w14:paraId="132F716C"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Location</w:t>
            </w:r>
          </w:p>
        </w:tc>
        <w:tc>
          <w:tcPr>
            <w:tcW w:w="1827" w:type="dxa"/>
          </w:tcPr>
          <w:p w14:paraId="1E1F079D"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Type of maintenance</w:t>
            </w:r>
          </w:p>
        </w:tc>
        <w:tc>
          <w:tcPr>
            <w:tcW w:w="1585" w:type="dxa"/>
          </w:tcPr>
          <w:p w14:paraId="2773E189"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Estimated Cost</w:t>
            </w:r>
          </w:p>
        </w:tc>
        <w:tc>
          <w:tcPr>
            <w:tcW w:w="1585" w:type="dxa"/>
          </w:tcPr>
          <w:p w14:paraId="23A013E5"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Actual Release</w:t>
            </w:r>
          </w:p>
        </w:tc>
        <w:tc>
          <w:tcPr>
            <w:tcW w:w="766" w:type="dxa"/>
          </w:tcPr>
          <w:p w14:paraId="4F280AD6"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Gap</w:t>
            </w:r>
          </w:p>
        </w:tc>
        <w:tc>
          <w:tcPr>
            <w:tcW w:w="1698" w:type="dxa"/>
          </w:tcPr>
          <w:p w14:paraId="4E349AFE"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Expenditure</w:t>
            </w:r>
          </w:p>
        </w:tc>
        <w:tc>
          <w:tcPr>
            <w:tcW w:w="2324" w:type="dxa"/>
          </w:tcPr>
          <w:p w14:paraId="532AE7A7" w14:textId="77777777" w:rsidR="00940409" w:rsidRPr="006F5A40" w:rsidRDefault="00940409" w:rsidP="00EC1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6F5A40">
              <w:rPr>
                <w:rFonts w:ascii="Times New Roman" w:hAnsi="Times New Roman" w:cs="Times New Roman"/>
                <w:b w:val="0"/>
                <w:bCs w:val="0"/>
                <w:kern w:val="2"/>
              </w:rPr>
              <w:t>Recommendation</w:t>
            </w:r>
          </w:p>
        </w:tc>
      </w:tr>
      <w:tr w:rsidR="00194799" w:rsidRPr="006F5A40" w14:paraId="2942A4AE" w14:textId="77777777" w:rsidTr="00194799">
        <w:trPr>
          <w:cnfStyle w:val="000000100000" w:firstRow="0" w:lastRow="0" w:firstColumn="0" w:lastColumn="0" w:oddVBand="0" w:evenVBand="0" w:oddHBand="1" w:evenHBand="0" w:firstRowFirstColumn="0" w:firstRowLastColumn="0" w:lastRowFirstColumn="0" w:lastRowLastColumn="0"/>
          <w:trHeight w:val="1557"/>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67FB7BCE" w14:textId="0231331B" w:rsidR="00194799" w:rsidRPr="00194799" w:rsidRDefault="00194799" w:rsidP="00194799">
            <w:pPr>
              <w:jc w:val="center"/>
              <w:rPr>
                <w:rFonts w:ascii="Times New Roman" w:hAnsi="Times New Roman" w:cs="Times New Roman"/>
                <w:b w:val="0"/>
                <w:bCs w:val="0"/>
                <w:kern w:val="2"/>
                <w:sz w:val="24"/>
                <w:szCs w:val="24"/>
              </w:rPr>
            </w:pPr>
            <w:proofErr w:type="spellStart"/>
            <w:r w:rsidRPr="00194799">
              <w:rPr>
                <w:rFonts w:ascii="Times New Roman" w:hAnsi="Times New Roman"/>
                <w:b w:val="0"/>
                <w:bCs w:val="0"/>
                <w:kern w:val="2"/>
                <w:sz w:val="24"/>
                <w:szCs w:val="24"/>
              </w:rPr>
              <w:t>Beposo</w:t>
            </w:r>
            <w:proofErr w:type="spellEnd"/>
            <w:r w:rsidRPr="00194799">
              <w:rPr>
                <w:rFonts w:ascii="Times New Roman" w:hAnsi="Times New Roman"/>
                <w:b w:val="0"/>
                <w:bCs w:val="0"/>
                <w:kern w:val="2"/>
                <w:sz w:val="24"/>
                <w:szCs w:val="24"/>
              </w:rPr>
              <w:t xml:space="preserve"> Market</w:t>
            </w:r>
          </w:p>
        </w:tc>
        <w:tc>
          <w:tcPr>
            <w:tcW w:w="1843" w:type="dxa"/>
            <w:vAlign w:val="center"/>
          </w:tcPr>
          <w:p w14:paraId="35C96F65" w14:textId="041FD816"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proofErr w:type="spellStart"/>
            <w:r w:rsidRPr="00194799">
              <w:rPr>
                <w:rFonts w:ascii="Times New Roman" w:hAnsi="Times New Roman"/>
                <w:kern w:val="2"/>
                <w:sz w:val="24"/>
                <w:szCs w:val="24"/>
              </w:rPr>
              <w:t>Beposo</w:t>
            </w:r>
            <w:proofErr w:type="spellEnd"/>
          </w:p>
        </w:tc>
        <w:tc>
          <w:tcPr>
            <w:tcW w:w="1827" w:type="dxa"/>
            <w:vAlign w:val="center"/>
          </w:tcPr>
          <w:p w14:paraId="0BC33C34" w14:textId="380FFEF4"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Renovation and graveling works</w:t>
            </w:r>
          </w:p>
        </w:tc>
        <w:tc>
          <w:tcPr>
            <w:tcW w:w="1585" w:type="dxa"/>
            <w:vAlign w:val="center"/>
          </w:tcPr>
          <w:p w14:paraId="5BE94771" w14:textId="2858DF8B"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GHC 380,020.45</w:t>
            </w:r>
          </w:p>
        </w:tc>
        <w:tc>
          <w:tcPr>
            <w:tcW w:w="1585" w:type="dxa"/>
            <w:vAlign w:val="center"/>
          </w:tcPr>
          <w:p w14:paraId="1F66AEDE" w14:textId="21B6805D"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GHC 381,000.00</w:t>
            </w:r>
          </w:p>
        </w:tc>
        <w:tc>
          <w:tcPr>
            <w:tcW w:w="766" w:type="dxa"/>
            <w:vAlign w:val="center"/>
          </w:tcPr>
          <w:p w14:paraId="414F34F1" w14:textId="77777777"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p>
        </w:tc>
        <w:tc>
          <w:tcPr>
            <w:tcW w:w="1698" w:type="dxa"/>
            <w:vAlign w:val="center"/>
          </w:tcPr>
          <w:p w14:paraId="16AEE788" w14:textId="20CB6475"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380,020.45</w:t>
            </w:r>
          </w:p>
        </w:tc>
        <w:tc>
          <w:tcPr>
            <w:tcW w:w="2324" w:type="dxa"/>
            <w:shd w:val="clear" w:color="auto" w:fill="FFFFFF" w:themeFill="background1"/>
            <w:vAlign w:val="center"/>
          </w:tcPr>
          <w:p w14:paraId="4EF5080C" w14:textId="35D99C45" w:rsidR="00194799" w:rsidRPr="00194799" w:rsidRDefault="00194799"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Completed</w:t>
            </w:r>
          </w:p>
        </w:tc>
      </w:tr>
      <w:tr w:rsidR="00194799" w:rsidRPr="006F5A40" w14:paraId="49047992" w14:textId="77777777" w:rsidTr="00194799">
        <w:trPr>
          <w:trHeight w:val="1557"/>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095BE4B1" w14:textId="2D7C9D8F" w:rsidR="00194799" w:rsidRPr="00194799" w:rsidRDefault="00194799" w:rsidP="00194799">
            <w:pPr>
              <w:jc w:val="center"/>
              <w:rPr>
                <w:rFonts w:ascii="Times New Roman" w:hAnsi="Times New Roman" w:cs="Times New Roman"/>
                <w:b w:val="0"/>
                <w:bCs w:val="0"/>
                <w:sz w:val="24"/>
                <w:szCs w:val="24"/>
              </w:rPr>
            </w:pPr>
            <w:r w:rsidRPr="00194799">
              <w:rPr>
                <w:rFonts w:ascii="Times New Roman" w:hAnsi="Times New Roman"/>
                <w:b w:val="0"/>
                <w:bCs w:val="0"/>
                <w:kern w:val="2"/>
                <w:sz w:val="24"/>
                <w:szCs w:val="24"/>
              </w:rPr>
              <w:t>Old administration block</w:t>
            </w:r>
          </w:p>
        </w:tc>
        <w:tc>
          <w:tcPr>
            <w:tcW w:w="1843" w:type="dxa"/>
            <w:vAlign w:val="center"/>
          </w:tcPr>
          <w:p w14:paraId="25610337" w14:textId="3553BE05"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Shama</w:t>
            </w:r>
          </w:p>
        </w:tc>
        <w:tc>
          <w:tcPr>
            <w:tcW w:w="1827" w:type="dxa"/>
            <w:vAlign w:val="center"/>
          </w:tcPr>
          <w:p w14:paraId="15C50F34" w14:textId="20B54F5E"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Repair Plumbing fittings</w:t>
            </w:r>
          </w:p>
        </w:tc>
        <w:tc>
          <w:tcPr>
            <w:tcW w:w="1585" w:type="dxa"/>
            <w:vAlign w:val="center"/>
          </w:tcPr>
          <w:p w14:paraId="43E4F689" w14:textId="63CDB000"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4799">
              <w:rPr>
                <w:rFonts w:ascii="Times New Roman" w:hAnsi="Times New Roman"/>
                <w:kern w:val="2"/>
                <w:sz w:val="24"/>
                <w:szCs w:val="24"/>
              </w:rPr>
              <w:t>15,430.00</w:t>
            </w:r>
          </w:p>
        </w:tc>
        <w:tc>
          <w:tcPr>
            <w:tcW w:w="1585" w:type="dxa"/>
            <w:vAlign w:val="center"/>
          </w:tcPr>
          <w:p w14:paraId="41D2CBE6" w14:textId="7444E068"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4799">
              <w:rPr>
                <w:rFonts w:ascii="Times New Roman" w:hAnsi="Times New Roman"/>
                <w:kern w:val="2"/>
                <w:sz w:val="24"/>
                <w:szCs w:val="24"/>
              </w:rPr>
              <w:t>15,000</w:t>
            </w:r>
            <w:r>
              <w:rPr>
                <w:rFonts w:ascii="Times New Roman" w:hAnsi="Times New Roman"/>
                <w:kern w:val="2"/>
                <w:sz w:val="24"/>
                <w:szCs w:val="24"/>
              </w:rPr>
              <w:t>.00</w:t>
            </w:r>
          </w:p>
        </w:tc>
        <w:tc>
          <w:tcPr>
            <w:tcW w:w="766" w:type="dxa"/>
            <w:vAlign w:val="center"/>
          </w:tcPr>
          <w:p w14:paraId="4EE50022" w14:textId="77777777"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sz w:val="24"/>
                <w:szCs w:val="24"/>
              </w:rPr>
            </w:pPr>
          </w:p>
        </w:tc>
        <w:tc>
          <w:tcPr>
            <w:tcW w:w="1698" w:type="dxa"/>
            <w:vAlign w:val="center"/>
          </w:tcPr>
          <w:p w14:paraId="4243006D" w14:textId="063E1301"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4799">
              <w:rPr>
                <w:rFonts w:ascii="Times New Roman" w:hAnsi="Times New Roman"/>
                <w:kern w:val="2"/>
                <w:sz w:val="24"/>
                <w:szCs w:val="24"/>
              </w:rPr>
              <w:t>15,000</w:t>
            </w:r>
            <w:r>
              <w:rPr>
                <w:rFonts w:ascii="Times New Roman" w:hAnsi="Times New Roman"/>
                <w:kern w:val="2"/>
                <w:sz w:val="24"/>
                <w:szCs w:val="24"/>
              </w:rPr>
              <w:t>.00</w:t>
            </w:r>
          </w:p>
        </w:tc>
        <w:tc>
          <w:tcPr>
            <w:tcW w:w="2324" w:type="dxa"/>
            <w:shd w:val="clear" w:color="auto" w:fill="FFFFFF" w:themeFill="background1"/>
            <w:vAlign w:val="center"/>
          </w:tcPr>
          <w:p w14:paraId="1F743AE7" w14:textId="66B28983" w:rsidR="00194799" w:rsidRPr="00194799" w:rsidRDefault="00194799" w:rsidP="00194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sz w:val="24"/>
                <w:szCs w:val="24"/>
              </w:rPr>
            </w:pPr>
            <w:r w:rsidRPr="00194799">
              <w:rPr>
                <w:rFonts w:ascii="Times New Roman" w:hAnsi="Times New Roman"/>
                <w:kern w:val="2"/>
                <w:sz w:val="24"/>
                <w:szCs w:val="24"/>
              </w:rPr>
              <w:t>Completed</w:t>
            </w:r>
          </w:p>
        </w:tc>
      </w:tr>
      <w:tr w:rsidR="000146D3" w:rsidRPr="006F5A40" w14:paraId="27D63296" w14:textId="77777777" w:rsidTr="00194799">
        <w:trPr>
          <w:cnfStyle w:val="000000100000" w:firstRow="0" w:lastRow="0" w:firstColumn="0" w:lastColumn="0" w:oddVBand="0" w:evenVBand="0" w:oddHBand="1" w:evenHBand="0" w:firstRowFirstColumn="0" w:firstRowLastColumn="0" w:lastRowFirstColumn="0" w:lastRowLastColumn="0"/>
          <w:trHeight w:val="1557"/>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2BDD0B52" w14:textId="30E22E79" w:rsidR="000146D3" w:rsidRPr="00CA1774" w:rsidRDefault="00CA1774" w:rsidP="00194799">
            <w:pPr>
              <w:jc w:val="center"/>
              <w:rPr>
                <w:rFonts w:ascii="Times New Roman" w:hAnsi="Times New Roman"/>
                <w:b w:val="0"/>
                <w:bCs w:val="0"/>
                <w:kern w:val="2"/>
                <w:sz w:val="24"/>
                <w:szCs w:val="24"/>
              </w:rPr>
            </w:pPr>
            <w:r w:rsidRPr="00CA1774">
              <w:rPr>
                <w:rFonts w:ascii="Times New Roman" w:hAnsi="Times New Roman"/>
                <w:b w:val="0"/>
                <w:bCs w:val="0"/>
                <w:kern w:val="2"/>
                <w:sz w:val="24"/>
                <w:szCs w:val="24"/>
              </w:rPr>
              <w:t>Reshaping</w:t>
            </w:r>
            <w:r w:rsidR="000146D3" w:rsidRPr="00CA1774">
              <w:rPr>
                <w:rFonts w:ascii="Times New Roman" w:hAnsi="Times New Roman"/>
                <w:b w:val="0"/>
                <w:bCs w:val="0"/>
                <w:kern w:val="2"/>
                <w:sz w:val="24"/>
                <w:szCs w:val="24"/>
              </w:rPr>
              <w:t xml:space="preserve"> of selected feeder roads</w:t>
            </w:r>
          </w:p>
        </w:tc>
        <w:tc>
          <w:tcPr>
            <w:tcW w:w="1843" w:type="dxa"/>
            <w:vAlign w:val="center"/>
          </w:tcPr>
          <w:p w14:paraId="5A08051B" w14:textId="26882844"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rPr>
            </w:pPr>
            <w:proofErr w:type="spellStart"/>
            <w:r>
              <w:rPr>
                <w:rFonts w:ascii="Times New Roman" w:hAnsi="Times New Roman"/>
                <w:kern w:val="2"/>
                <w:sz w:val="24"/>
                <w:szCs w:val="24"/>
              </w:rPr>
              <w:t>Komfueku</w:t>
            </w:r>
            <w:proofErr w:type="spellEnd"/>
            <w:r>
              <w:rPr>
                <w:rFonts w:ascii="Times New Roman" w:hAnsi="Times New Roman"/>
                <w:kern w:val="2"/>
                <w:sz w:val="24"/>
                <w:szCs w:val="24"/>
              </w:rPr>
              <w:t xml:space="preserve">, </w:t>
            </w:r>
            <w:proofErr w:type="spellStart"/>
            <w:r>
              <w:rPr>
                <w:rFonts w:ascii="Times New Roman" w:hAnsi="Times New Roman"/>
                <w:kern w:val="2"/>
                <w:sz w:val="24"/>
                <w:szCs w:val="24"/>
              </w:rPr>
              <w:t>yabiw</w:t>
            </w:r>
            <w:proofErr w:type="spellEnd"/>
          </w:p>
        </w:tc>
        <w:tc>
          <w:tcPr>
            <w:tcW w:w="1827" w:type="dxa"/>
            <w:vAlign w:val="center"/>
          </w:tcPr>
          <w:p w14:paraId="00B8BF1E" w14:textId="582BA30D"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rPr>
            </w:pPr>
            <w:r>
              <w:rPr>
                <w:rFonts w:ascii="Times New Roman" w:hAnsi="Times New Roman"/>
                <w:kern w:val="2"/>
                <w:sz w:val="24"/>
                <w:szCs w:val="24"/>
              </w:rPr>
              <w:t>Reshaping of 8.4km road</w:t>
            </w:r>
          </w:p>
        </w:tc>
        <w:tc>
          <w:tcPr>
            <w:tcW w:w="1585" w:type="dxa"/>
            <w:vAlign w:val="center"/>
          </w:tcPr>
          <w:p w14:paraId="4A88A15D" w14:textId="39965B11"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rPr>
            </w:pPr>
            <w:r>
              <w:rPr>
                <w:rFonts w:ascii="Times New Roman" w:hAnsi="Times New Roman"/>
                <w:kern w:val="2"/>
                <w:sz w:val="24"/>
                <w:szCs w:val="24"/>
              </w:rPr>
              <w:t>60,000.00</w:t>
            </w:r>
          </w:p>
        </w:tc>
        <w:tc>
          <w:tcPr>
            <w:tcW w:w="1585" w:type="dxa"/>
            <w:vAlign w:val="center"/>
          </w:tcPr>
          <w:p w14:paraId="76A340DA" w14:textId="583063C8"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rPr>
            </w:pPr>
            <w:r>
              <w:rPr>
                <w:rFonts w:ascii="Times New Roman" w:hAnsi="Times New Roman"/>
                <w:kern w:val="2"/>
                <w:sz w:val="24"/>
                <w:szCs w:val="24"/>
              </w:rPr>
              <w:t>52,304.59</w:t>
            </w:r>
          </w:p>
        </w:tc>
        <w:tc>
          <w:tcPr>
            <w:tcW w:w="766" w:type="dxa"/>
            <w:vAlign w:val="center"/>
          </w:tcPr>
          <w:p w14:paraId="6FFBEF37" w14:textId="77777777"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sz w:val="24"/>
                <w:szCs w:val="24"/>
              </w:rPr>
            </w:pPr>
          </w:p>
        </w:tc>
        <w:tc>
          <w:tcPr>
            <w:tcW w:w="1698" w:type="dxa"/>
            <w:vAlign w:val="center"/>
          </w:tcPr>
          <w:p w14:paraId="2F151348" w14:textId="044F3269"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rPr>
            </w:pPr>
            <w:r>
              <w:rPr>
                <w:rFonts w:ascii="Times New Roman" w:hAnsi="Times New Roman"/>
                <w:kern w:val="2"/>
                <w:sz w:val="24"/>
                <w:szCs w:val="24"/>
              </w:rPr>
              <w:t>52,304.59</w:t>
            </w:r>
          </w:p>
        </w:tc>
        <w:tc>
          <w:tcPr>
            <w:tcW w:w="2324" w:type="dxa"/>
            <w:shd w:val="clear" w:color="auto" w:fill="FFFFFF" w:themeFill="background1"/>
            <w:vAlign w:val="center"/>
          </w:tcPr>
          <w:p w14:paraId="56918633" w14:textId="03C258CE" w:rsidR="000146D3" w:rsidRPr="00194799" w:rsidRDefault="000146D3" w:rsidP="00194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rPr>
            </w:pPr>
            <w:r>
              <w:rPr>
                <w:rFonts w:ascii="Times New Roman" w:hAnsi="Times New Roman"/>
                <w:kern w:val="2"/>
                <w:sz w:val="24"/>
                <w:szCs w:val="24"/>
              </w:rPr>
              <w:t>Reshaping completed</w:t>
            </w:r>
          </w:p>
        </w:tc>
      </w:tr>
    </w:tbl>
    <w:p w14:paraId="00BF33AE" w14:textId="77777777" w:rsidR="00940409" w:rsidRPr="006F5A40" w:rsidRDefault="00940409" w:rsidP="00940409">
      <w:pPr>
        <w:pStyle w:val="Caption"/>
        <w:rPr>
          <w:b w:val="0"/>
          <w:bCs w:val="0"/>
          <w:sz w:val="24"/>
          <w:szCs w:val="24"/>
        </w:rPr>
      </w:pPr>
    </w:p>
    <w:p w14:paraId="422E5DDF" w14:textId="77777777" w:rsidR="00940409" w:rsidRDefault="00940409" w:rsidP="00940409">
      <w:pPr>
        <w:rPr>
          <w:rFonts w:ascii="Times New Roman" w:hAnsi="Times New Roman" w:cs="Times New Roman"/>
        </w:rPr>
      </w:pPr>
    </w:p>
    <w:p w14:paraId="642BE7AE" w14:textId="77777777" w:rsidR="009852F5" w:rsidRDefault="009852F5" w:rsidP="00940409">
      <w:pPr>
        <w:rPr>
          <w:rFonts w:ascii="Times New Roman" w:hAnsi="Times New Roman" w:cs="Times New Roman"/>
        </w:rPr>
      </w:pPr>
    </w:p>
    <w:p w14:paraId="56886E90" w14:textId="77777777" w:rsidR="00DE76DF" w:rsidRDefault="00DE76DF" w:rsidP="00940409">
      <w:pPr>
        <w:rPr>
          <w:rFonts w:ascii="Times New Roman" w:hAnsi="Times New Roman" w:cs="Times New Roman"/>
        </w:rPr>
      </w:pPr>
    </w:p>
    <w:p w14:paraId="506DB021" w14:textId="77777777" w:rsidR="00DE76DF" w:rsidRDefault="00DE76DF" w:rsidP="00940409">
      <w:pPr>
        <w:rPr>
          <w:rFonts w:ascii="Times New Roman" w:hAnsi="Times New Roman" w:cs="Times New Roman"/>
        </w:rPr>
      </w:pPr>
    </w:p>
    <w:p w14:paraId="46BFEE65" w14:textId="30C30A93" w:rsidR="009852F5" w:rsidRPr="00994B10" w:rsidRDefault="009852F5" w:rsidP="00994B10">
      <w:pPr>
        <w:pStyle w:val="Caption"/>
        <w:rPr>
          <w:b w:val="0"/>
          <w:bCs w:val="0"/>
          <w:sz w:val="24"/>
          <w:szCs w:val="24"/>
        </w:rPr>
      </w:pPr>
    </w:p>
    <w:tbl>
      <w:tblPr>
        <w:tblStyle w:val="GridTable4-Accent3"/>
        <w:tblpPr w:leftFromText="180" w:rightFromText="180" w:vertAnchor="text" w:tblpY="-1439"/>
        <w:tblW w:w="13930" w:type="dxa"/>
        <w:tblLayout w:type="fixed"/>
        <w:tblLook w:val="04A0" w:firstRow="1" w:lastRow="0" w:firstColumn="1" w:lastColumn="0" w:noHBand="0" w:noVBand="1"/>
      </w:tblPr>
      <w:tblGrid>
        <w:gridCol w:w="435"/>
        <w:gridCol w:w="435"/>
        <w:gridCol w:w="1670"/>
        <w:gridCol w:w="1144"/>
        <w:gridCol w:w="955"/>
        <w:gridCol w:w="1354"/>
        <w:gridCol w:w="646"/>
        <w:gridCol w:w="992"/>
        <w:gridCol w:w="1134"/>
        <w:gridCol w:w="709"/>
        <w:gridCol w:w="708"/>
        <w:gridCol w:w="1153"/>
        <w:gridCol w:w="1348"/>
        <w:gridCol w:w="1247"/>
      </w:tblGrid>
      <w:tr w:rsidR="002A14A0" w:rsidRPr="006F5A40" w14:paraId="3BE385EC" w14:textId="77777777" w:rsidTr="002A14A0">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35" w:type="dxa"/>
            <w:tcBorders>
              <w:top w:val="nil"/>
              <w:left w:val="nil"/>
              <w:bottom w:val="nil"/>
            </w:tcBorders>
            <w:shd w:val="clear" w:color="auto" w:fill="auto"/>
            <w:vAlign w:val="center"/>
          </w:tcPr>
          <w:p w14:paraId="07D40EAE" w14:textId="6F3D551E" w:rsidR="00940409" w:rsidRPr="002A14A0" w:rsidRDefault="00940409" w:rsidP="00EC117F">
            <w:pPr>
              <w:jc w:val="center"/>
              <w:rPr>
                <w:rFonts w:ascii="Times New Roman" w:hAnsi="Times New Roman" w:cs="Times New Roman"/>
                <w:sz w:val="20"/>
                <w:szCs w:val="20"/>
                <w:lang w:eastAsia="en-GB"/>
              </w:rPr>
            </w:pPr>
            <w:bookmarkStart w:id="99" w:name="_Hlk189639950"/>
          </w:p>
        </w:tc>
        <w:tc>
          <w:tcPr>
            <w:tcW w:w="435" w:type="dxa"/>
            <w:tcBorders>
              <w:top w:val="nil"/>
              <w:bottom w:val="nil"/>
            </w:tcBorders>
            <w:shd w:val="clear" w:color="auto" w:fill="auto"/>
            <w:vAlign w:val="center"/>
          </w:tcPr>
          <w:p w14:paraId="6D43DFE8" w14:textId="77777777"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bookmarkStart w:id="100" w:name="_Hlk187764689"/>
          </w:p>
        </w:tc>
        <w:tc>
          <w:tcPr>
            <w:tcW w:w="1670" w:type="dxa"/>
            <w:tcBorders>
              <w:top w:val="nil"/>
              <w:bottom w:val="nil"/>
            </w:tcBorders>
            <w:shd w:val="clear" w:color="auto" w:fill="auto"/>
            <w:vAlign w:val="center"/>
          </w:tcPr>
          <w:p w14:paraId="5FF1B80C" w14:textId="276BD7AA"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44" w:type="dxa"/>
            <w:tcBorders>
              <w:top w:val="nil"/>
              <w:bottom w:val="nil"/>
            </w:tcBorders>
            <w:shd w:val="clear" w:color="auto" w:fill="auto"/>
            <w:vAlign w:val="center"/>
          </w:tcPr>
          <w:p w14:paraId="572E8C6F" w14:textId="7978B95B"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55" w:type="dxa"/>
            <w:tcBorders>
              <w:top w:val="nil"/>
              <w:bottom w:val="nil"/>
            </w:tcBorders>
            <w:shd w:val="clear" w:color="auto" w:fill="auto"/>
            <w:vAlign w:val="center"/>
          </w:tcPr>
          <w:p w14:paraId="2FCE63A1" w14:textId="6FA3C991"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54" w:type="dxa"/>
            <w:tcBorders>
              <w:top w:val="nil"/>
              <w:bottom w:val="nil"/>
            </w:tcBorders>
            <w:shd w:val="clear" w:color="auto" w:fill="auto"/>
            <w:vAlign w:val="center"/>
          </w:tcPr>
          <w:p w14:paraId="1BD0E125" w14:textId="1B5D9181"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646" w:type="dxa"/>
            <w:tcBorders>
              <w:top w:val="nil"/>
              <w:bottom w:val="nil"/>
            </w:tcBorders>
            <w:shd w:val="clear" w:color="auto" w:fill="auto"/>
            <w:vAlign w:val="center"/>
          </w:tcPr>
          <w:p w14:paraId="375A111F" w14:textId="416D5B8A"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92" w:type="dxa"/>
            <w:tcBorders>
              <w:top w:val="nil"/>
              <w:bottom w:val="nil"/>
            </w:tcBorders>
            <w:shd w:val="clear" w:color="auto" w:fill="auto"/>
            <w:vAlign w:val="center"/>
          </w:tcPr>
          <w:p w14:paraId="154FB372" w14:textId="038C88EB"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34" w:type="dxa"/>
            <w:tcBorders>
              <w:top w:val="nil"/>
              <w:bottom w:val="nil"/>
            </w:tcBorders>
            <w:shd w:val="clear" w:color="auto" w:fill="auto"/>
            <w:vAlign w:val="center"/>
          </w:tcPr>
          <w:p w14:paraId="2DA3E672" w14:textId="2CE5B63A"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709" w:type="dxa"/>
            <w:tcBorders>
              <w:top w:val="nil"/>
              <w:bottom w:val="nil"/>
            </w:tcBorders>
            <w:shd w:val="clear" w:color="auto" w:fill="auto"/>
            <w:vAlign w:val="center"/>
          </w:tcPr>
          <w:p w14:paraId="03CC6894" w14:textId="68B618E3"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861" w:type="dxa"/>
            <w:gridSpan w:val="2"/>
            <w:tcBorders>
              <w:top w:val="nil"/>
              <w:bottom w:val="nil"/>
            </w:tcBorders>
            <w:shd w:val="clear" w:color="auto" w:fill="auto"/>
            <w:vAlign w:val="center"/>
          </w:tcPr>
          <w:p w14:paraId="53D49BFA" w14:textId="389935EA"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Borders>
              <w:top w:val="nil"/>
              <w:bottom w:val="nil"/>
            </w:tcBorders>
            <w:shd w:val="clear" w:color="auto" w:fill="auto"/>
            <w:vAlign w:val="center"/>
          </w:tcPr>
          <w:p w14:paraId="1E70B817" w14:textId="40EBFEC2"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247" w:type="dxa"/>
            <w:tcBorders>
              <w:top w:val="nil"/>
              <w:bottom w:val="nil"/>
              <w:right w:val="nil"/>
            </w:tcBorders>
            <w:shd w:val="clear" w:color="auto" w:fill="auto"/>
            <w:vAlign w:val="center"/>
          </w:tcPr>
          <w:p w14:paraId="6552FDE7" w14:textId="72870587" w:rsidR="00940409" w:rsidRPr="002A14A0" w:rsidRDefault="00940409" w:rsidP="00EC117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r>
      <w:tr w:rsidR="002A14A0" w:rsidRPr="006F5A40" w14:paraId="2F5FF2A9" w14:textId="77777777" w:rsidTr="002A14A0">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35" w:type="dxa"/>
            <w:tcBorders>
              <w:top w:val="nil"/>
              <w:left w:val="nil"/>
              <w:bottom w:val="nil"/>
              <w:right w:val="nil"/>
            </w:tcBorders>
            <w:shd w:val="clear" w:color="auto" w:fill="auto"/>
            <w:vAlign w:val="center"/>
          </w:tcPr>
          <w:p w14:paraId="18F03045" w14:textId="77777777" w:rsidR="002A14A0" w:rsidRPr="002A14A0" w:rsidRDefault="002A14A0" w:rsidP="00EC117F">
            <w:pPr>
              <w:jc w:val="center"/>
              <w:rPr>
                <w:rFonts w:ascii="Times New Roman" w:hAnsi="Times New Roman" w:cs="Times New Roman"/>
                <w:color w:val="FFFFFF" w:themeColor="background1"/>
                <w:sz w:val="20"/>
                <w:szCs w:val="20"/>
                <w:lang w:eastAsia="en-GB"/>
              </w:rPr>
            </w:pPr>
          </w:p>
        </w:tc>
        <w:tc>
          <w:tcPr>
            <w:tcW w:w="435" w:type="dxa"/>
            <w:tcBorders>
              <w:top w:val="nil"/>
              <w:left w:val="nil"/>
              <w:bottom w:val="nil"/>
              <w:right w:val="nil"/>
            </w:tcBorders>
            <w:shd w:val="clear" w:color="auto" w:fill="auto"/>
            <w:vAlign w:val="center"/>
          </w:tcPr>
          <w:p w14:paraId="51789477"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670" w:type="dxa"/>
            <w:tcBorders>
              <w:top w:val="nil"/>
              <w:left w:val="nil"/>
              <w:bottom w:val="nil"/>
              <w:right w:val="nil"/>
            </w:tcBorders>
            <w:shd w:val="clear" w:color="auto" w:fill="auto"/>
            <w:vAlign w:val="center"/>
          </w:tcPr>
          <w:p w14:paraId="19E48B6D"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144" w:type="dxa"/>
            <w:tcBorders>
              <w:top w:val="nil"/>
              <w:left w:val="nil"/>
              <w:bottom w:val="nil"/>
              <w:right w:val="nil"/>
            </w:tcBorders>
            <w:shd w:val="clear" w:color="auto" w:fill="auto"/>
            <w:vAlign w:val="center"/>
          </w:tcPr>
          <w:p w14:paraId="6FC5812D"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955" w:type="dxa"/>
            <w:tcBorders>
              <w:top w:val="nil"/>
              <w:left w:val="nil"/>
              <w:bottom w:val="nil"/>
              <w:right w:val="nil"/>
            </w:tcBorders>
            <w:shd w:val="clear" w:color="auto" w:fill="auto"/>
            <w:vAlign w:val="center"/>
          </w:tcPr>
          <w:p w14:paraId="06F99E7A"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354" w:type="dxa"/>
            <w:tcBorders>
              <w:top w:val="nil"/>
              <w:left w:val="nil"/>
              <w:bottom w:val="nil"/>
              <w:right w:val="nil"/>
            </w:tcBorders>
            <w:shd w:val="clear" w:color="auto" w:fill="auto"/>
            <w:vAlign w:val="center"/>
          </w:tcPr>
          <w:p w14:paraId="31415D00"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646" w:type="dxa"/>
            <w:tcBorders>
              <w:top w:val="nil"/>
              <w:left w:val="nil"/>
              <w:bottom w:val="nil"/>
              <w:right w:val="nil"/>
            </w:tcBorders>
            <w:shd w:val="clear" w:color="auto" w:fill="auto"/>
            <w:vAlign w:val="center"/>
          </w:tcPr>
          <w:p w14:paraId="3399A90F"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992" w:type="dxa"/>
            <w:tcBorders>
              <w:top w:val="nil"/>
              <w:left w:val="nil"/>
              <w:bottom w:val="nil"/>
              <w:right w:val="nil"/>
            </w:tcBorders>
            <w:shd w:val="clear" w:color="auto" w:fill="auto"/>
            <w:vAlign w:val="center"/>
          </w:tcPr>
          <w:p w14:paraId="28F7790C"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134" w:type="dxa"/>
            <w:tcBorders>
              <w:top w:val="nil"/>
              <w:left w:val="nil"/>
              <w:bottom w:val="nil"/>
              <w:right w:val="nil"/>
            </w:tcBorders>
            <w:shd w:val="clear" w:color="auto" w:fill="auto"/>
            <w:vAlign w:val="center"/>
          </w:tcPr>
          <w:p w14:paraId="38EB779C"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709" w:type="dxa"/>
            <w:tcBorders>
              <w:top w:val="nil"/>
              <w:left w:val="nil"/>
              <w:bottom w:val="nil"/>
              <w:right w:val="nil"/>
            </w:tcBorders>
            <w:shd w:val="clear" w:color="auto" w:fill="auto"/>
            <w:vAlign w:val="center"/>
          </w:tcPr>
          <w:p w14:paraId="3C5862A1"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861" w:type="dxa"/>
            <w:gridSpan w:val="2"/>
            <w:tcBorders>
              <w:top w:val="nil"/>
              <w:left w:val="nil"/>
              <w:bottom w:val="nil"/>
              <w:right w:val="nil"/>
            </w:tcBorders>
            <w:shd w:val="clear" w:color="auto" w:fill="auto"/>
            <w:vAlign w:val="center"/>
          </w:tcPr>
          <w:p w14:paraId="25CC94DB"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348" w:type="dxa"/>
            <w:tcBorders>
              <w:top w:val="nil"/>
              <w:left w:val="nil"/>
              <w:bottom w:val="nil"/>
              <w:right w:val="nil"/>
            </w:tcBorders>
            <w:shd w:val="clear" w:color="auto" w:fill="auto"/>
            <w:vAlign w:val="center"/>
          </w:tcPr>
          <w:p w14:paraId="34774B49"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247" w:type="dxa"/>
            <w:tcBorders>
              <w:top w:val="nil"/>
              <w:left w:val="nil"/>
              <w:bottom w:val="nil"/>
              <w:right w:val="nil"/>
            </w:tcBorders>
            <w:shd w:val="clear" w:color="auto" w:fill="auto"/>
            <w:vAlign w:val="center"/>
          </w:tcPr>
          <w:p w14:paraId="5F8FEC0F" w14:textId="77777777" w:rsidR="002A14A0" w:rsidRPr="002A14A0" w:rsidRDefault="002A14A0" w:rsidP="00EC1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p>
        </w:tc>
      </w:tr>
      <w:tr w:rsidR="002A14A0" w:rsidRPr="006F5A40" w14:paraId="2AAF3DCB" w14:textId="77777777" w:rsidTr="002A14A0">
        <w:trPr>
          <w:trHeight w:val="689"/>
        </w:trPr>
        <w:tc>
          <w:tcPr>
            <w:cnfStyle w:val="001000000000" w:firstRow="0" w:lastRow="0" w:firstColumn="1" w:lastColumn="0" w:oddVBand="0" w:evenVBand="0" w:oddHBand="0" w:evenHBand="0" w:firstRowFirstColumn="0" w:firstRowLastColumn="0" w:lastRowFirstColumn="0" w:lastRowLastColumn="0"/>
            <w:tcW w:w="435" w:type="dxa"/>
            <w:tcBorders>
              <w:top w:val="nil"/>
              <w:left w:val="nil"/>
              <w:bottom w:val="nil"/>
              <w:right w:val="nil"/>
            </w:tcBorders>
            <w:shd w:val="clear" w:color="auto" w:fill="auto"/>
            <w:vAlign w:val="center"/>
          </w:tcPr>
          <w:p w14:paraId="5620B5FF" w14:textId="77777777" w:rsidR="002A14A0" w:rsidRPr="002A14A0" w:rsidRDefault="002A14A0" w:rsidP="00EC117F">
            <w:pPr>
              <w:jc w:val="center"/>
              <w:rPr>
                <w:rFonts w:ascii="Times New Roman" w:hAnsi="Times New Roman" w:cs="Times New Roman"/>
                <w:color w:val="FFFFFF" w:themeColor="background1"/>
                <w:sz w:val="20"/>
                <w:szCs w:val="20"/>
                <w:lang w:eastAsia="en-GB"/>
              </w:rPr>
            </w:pPr>
          </w:p>
        </w:tc>
        <w:tc>
          <w:tcPr>
            <w:tcW w:w="435" w:type="dxa"/>
            <w:tcBorders>
              <w:top w:val="nil"/>
              <w:left w:val="nil"/>
              <w:bottom w:val="nil"/>
              <w:right w:val="nil"/>
            </w:tcBorders>
            <w:shd w:val="clear" w:color="auto" w:fill="auto"/>
            <w:vAlign w:val="center"/>
          </w:tcPr>
          <w:p w14:paraId="3FF2E34F"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670" w:type="dxa"/>
            <w:tcBorders>
              <w:top w:val="nil"/>
              <w:left w:val="nil"/>
              <w:bottom w:val="nil"/>
              <w:right w:val="nil"/>
            </w:tcBorders>
            <w:shd w:val="clear" w:color="auto" w:fill="auto"/>
            <w:vAlign w:val="center"/>
          </w:tcPr>
          <w:p w14:paraId="64072836"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144" w:type="dxa"/>
            <w:tcBorders>
              <w:top w:val="nil"/>
              <w:left w:val="nil"/>
              <w:bottom w:val="nil"/>
              <w:right w:val="nil"/>
            </w:tcBorders>
            <w:shd w:val="clear" w:color="auto" w:fill="auto"/>
            <w:vAlign w:val="center"/>
          </w:tcPr>
          <w:p w14:paraId="019E89A5"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955" w:type="dxa"/>
            <w:tcBorders>
              <w:top w:val="nil"/>
              <w:left w:val="nil"/>
              <w:bottom w:val="nil"/>
              <w:right w:val="nil"/>
            </w:tcBorders>
            <w:shd w:val="clear" w:color="auto" w:fill="auto"/>
            <w:vAlign w:val="center"/>
          </w:tcPr>
          <w:p w14:paraId="3A13333E"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354" w:type="dxa"/>
            <w:tcBorders>
              <w:top w:val="nil"/>
              <w:left w:val="nil"/>
              <w:bottom w:val="nil"/>
              <w:right w:val="nil"/>
            </w:tcBorders>
            <w:shd w:val="clear" w:color="auto" w:fill="auto"/>
            <w:vAlign w:val="center"/>
          </w:tcPr>
          <w:p w14:paraId="0DA1A320"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646" w:type="dxa"/>
            <w:tcBorders>
              <w:top w:val="nil"/>
              <w:left w:val="nil"/>
              <w:bottom w:val="nil"/>
              <w:right w:val="nil"/>
            </w:tcBorders>
            <w:shd w:val="clear" w:color="auto" w:fill="auto"/>
            <w:vAlign w:val="center"/>
          </w:tcPr>
          <w:p w14:paraId="0CFBBA26"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992" w:type="dxa"/>
            <w:tcBorders>
              <w:top w:val="nil"/>
              <w:left w:val="nil"/>
              <w:bottom w:val="nil"/>
              <w:right w:val="nil"/>
            </w:tcBorders>
            <w:shd w:val="clear" w:color="auto" w:fill="auto"/>
            <w:vAlign w:val="center"/>
          </w:tcPr>
          <w:p w14:paraId="30210E23"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134" w:type="dxa"/>
            <w:tcBorders>
              <w:top w:val="nil"/>
              <w:left w:val="nil"/>
              <w:bottom w:val="nil"/>
              <w:right w:val="nil"/>
            </w:tcBorders>
            <w:shd w:val="clear" w:color="auto" w:fill="auto"/>
            <w:vAlign w:val="center"/>
          </w:tcPr>
          <w:p w14:paraId="7F280F61"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709" w:type="dxa"/>
            <w:tcBorders>
              <w:top w:val="nil"/>
              <w:left w:val="nil"/>
              <w:bottom w:val="nil"/>
              <w:right w:val="nil"/>
            </w:tcBorders>
            <w:shd w:val="clear" w:color="auto" w:fill="auto"/>
            <w:vAlign w:val="center"/>
          </w:tcPr>
          <w:p w14:paraId="3EE3050F"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861" w:type="dxa"/>
            <w:gridSpan w:val="2"/>
            <w:tcBorders>
              <w:top w:val="nil"/>
              <w:left w:val="nil"/>
              <w:bottom w:val="nil"/>
              <w:right w:val="nil"/>
            </w:tcBorders>
            <w:shd w:val="clear" w:color="auto" w:fill="auto"/>
            <w:vAlign w:val="center"/>
          </w:tcPr>
          <w:p w14:paraId="2645DE00"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348" w:type="dxa"/>
            <w:tcBorders>
              <w:top w:val="nil"/>
              <w:left w:val="nil"/>
              <w:bottom w:val="nil"/>
              <w:right w:val="nil"/>
            </w:tcBorders>
            <w:shd w:val="clear" w:color="auto" w:fill="auto"/>
            <w:vAlign w:val="center"/>
          </w:tcPr>
          <w:p w14:paraId="61627FC3"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c>
          <w:tcPr>
            <w:tcW w:w="1247" w:type="dxa"/>
            <w:tcBorders>
              <w:top w:val="nil"/>
              <w:left w:val="nil"/>
              <w:bottom w:val="nil"/>
              <w:right w:val="nil"/>
            </w:tcBorders>
            <w:shd w:val="clear" w:color="auto" w:fill="auto"/>
            <w:vAlign w:val="center"/>
          </w:tcPr>
          <w:p w14:paraId="1ACC4CE9" w14:textId="77777777" w:rsidR="002A14A0" w:rsidRPr="002A14A0" w:rsidRDefault="002A14A0" w:rsidP="00EC1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p>
        </w:tc>
      </w:tr>
      <w:tr w:rsidR="002A14A0" w:rsidRPr="006F5A40" w14:paraId="37C00DA6" w14:textId="77777777" w:rsidTr="002A14A0">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3930" w:type="dxa"/>
            <w:gridSpan w:val="14"/>
            <w:tcBorders>
              <w:top w:val="nil"/>
              <w:left w:val="nil"/>
              <w:bottom w:val="single" w:sz="4" w:space="0" w:color="auto"/>
              <w:right w:val="nil"/>
            </w:tcBorders>
            <w:shd w:val="clear" w:color="auto" w:fill="auto"/>
            <w:vAlign w:val="center"/>
          </w:tcPr>
          <w:p w14:paraId="74533909" w14:textId="45797DEC" w:rsidR="002A14A0" w:rsidRPr="002A14A0" w:rsidRDefault="002A14A0" w:rsidP="002A14A0">
            <w:pPr>
              <w:rPr>
                <w:rFonts w:ascii="Times New Roman" w:hAnsi="Times New Roman" w:cs="Times New Roman"/>
                <w:color w:val="FFFFFF" w:themeColor="background1"/>
                <w:sz w:val="20"/>
                <w:szCs w:val="20"/>
                <w:lang w:eastAsia="en-GB"/>
              </w:rPr>
            </w:pPr>
            <w:bookmarkStart w:id="101" w:name="_Toc191274736"/>
            <w:r w:rsidRPr="006F5A40">
              <w:rPr>
                <w:b w:val="0"/>
                <w:bCs w:val="0"/>
                <w:sz w:val="24"/>
                <w:szCs w:val="24"/>
              </w:rPr>
              <w:t xml:space="preserve">Appendix </w:t>
            </w:r>
            <w:r w:rsidRPr="006F5A40">
              <w:rPr>
                <w:sz w:val="24"/>
                <w:szCs w:val="24"/>
              </w:rPr>
              <w:fldChar w:fldCharType="begin"/>
            </w:r>
            <w:r w:rsidRPr="006F5A40">
              <w:rPr>
                <w:b w:val="0"/>
                <w:bCs w:val="0"/>
                <w:sz w:val="24"/>
                <w:szCs w:val="24"/>
              </w:rPr>
              <w:instrText xml:space="preserve"> SEQ Apendix \* ARABIC </w:instrText>
            </w:r>
            <w:r w:rsidRPr="006F5A40">
              <w:rPr>
                <w:sz w:val="24"/>
                <w:szCs w:val="24"/>
              </w:rPr>
              <w:fldChar w:fldCharType="separate"/>
            </w:r>
            <w:r w:rsidRPr="006F5A40">
              <w:rPr>
                <w:b w:val="0"/>
                <w:bCs w:val="0"/>
                <w:noProof/>
                <w:sz w:val="24"/>
                <w:szCs w:val="24"/>
              </w:rPr>
              <w:t>3</w:t>
            </w:r>
            <w:r w:rsidRPr="006F5A40">
              <w:rPr>
                <w:sz w:val="24"/>
                <w:szCs w:val="24"/>
              </w:rPr>
              <w:fldChar w:fldCharType="end"/>
            </w:r>
            <w:r w:rsidRPr="006F5A40">
              <w:rPr>
                <w:b w:val="0"/>
                <w:bCs w:val="0"/>
                <w:sz w:val="24"/>
                <w:szCs w:val="24"/>
              </w:rPr>
              <w:t xml:space="preserve">: </w:t>
            </w:r>
            <w:proofErr w:type="spellStart"/>
            <w:r w:rsidRPr="006F5A40">
              <w:rPr>
                <w:b w:val="0"/>
                <w:bCs w:val="0"/>
                <w:sz w:val="24"/>
                <w:szCs w:val="24"/>
              </w:rPr>
              <w:t>Programme</w:t>
            </w:r>
            <w:proofErr w:type="spellEnd"/>
            <w:r w:rsidRPr="006F5A40">
              <w:rPr>
                <w:b w:val="0"/>
                <w:bCs w:val="0"/>
                <w:sz w:val="24"/>
                <w:szCs w:val="24"/>
              </w:rPr>
              <w:t xml:space="preserve"> registe</w:t>
            </w:r>
            <w:r>
              <w:rPr>
                <w:b w:val="0"/>
                <w:bCs w:val="0"/>
                <w:sz w:val="24"/>
                <w:szCs w:val="24"/>
              </w:rPr>
              <w:t>r</w:t>
            </w:r>
            <w:bookmarkEnd w:id="101"/>
          </w:p>
        </w:tc>
      </w:tr>
      <w:tr w:rsidR="002A14A0" w:rsidRPr="002A14A0" w14:paraId="11878D79" w14:textId="77777777" w:rsidTr="002A14A0">
        <w:trPr>
          <w:trHeight w:val="689"/>
        </w:trPr>
        <w:tc>
          <w:tcPr>
            <w:cnfStyle w:val="001000000000" w:firstRow="0" w:lastRow="0" w:firstColumn="1" w:lastColumn="0" w:oddVBand="0" w:evenVBand="0" w:oddHBand="0" w:evenHBand="0" w:firstRowFirstColumn="0" w:firstRowLastColumn="0" w:lastRowFirstColumn="0" w:lastRowLastColumn="0"/>
            <w:tcW w:w="435" w:type="dxa"/>
            <w:tcBorders>
              <w:top w:val="single" w:sz="4" w:space="0" w:color="auto"/>
              <w:left w:val="single" w:sz="4" w:space="0" w:color="auto"/>
              <w:bottom w:val="single" w:sz="4" w:space="0" w:color="auto"/>
              <w:right w:val="single" w:sz="4" w:space="0" w:color="auto"/>
            </w:tcBorders>
            <w:shd w:val="clear" w:color="auto" w:fill="196B24" w:themeFill="accent3"/>
            <w:vAlign w:val="center"/>
          </w:tcPr>
          <w:p w14:paraId="78B6D76C" w14:textId="77777777" w:rsidR="002A14A0" w:rsidRPr="002A14A0" w:rsidRDefault="002A14A0" w:rsidP="002A14A0">
            <w:pPr>
              <w:jc w:val="center"/>
              <w:rPr>
                <w:rFonts w:ascii="Times New Roman" w:hAnsi="Times New Roman" w:cs="Times New Roman"/>
                <w:sz w:val="20"/>
                <w:szCs w:val="20"/>
                <w:lang w:eastAsia="en-GB"/>
              </w:rPr>
            </w:pPr>
            <w:r w:rsidRPr="002A14A0">
              <w:rPr>
                <w:rFonts w:ascii="Times New Roman" w:hAnsi="Times New Roman" w:cs="Times New Roman"/>
                <w:sz w:val="20"/>
                <w:szCs w:val="20"/>
                <w:lang w:eastAsia="en-GB"/>
              </w:rPr>
              <w:t>S/N</w:t>
            </w:r>
          </w:p>
        </w:tc>
        <w:tc>
          <w:tcPr>
            <w:tcW w:w="435" w:type="dxa"/>
            <w:tcBorders>
              <w:top w:val="single" w:sz="4" w:space="0" w:color="auto"/>
              <w:left w:val="single" w:sz="4" w:space="0" w:color="auto"/>
              <w:bottom w:val="single" w:sz="4" w:space="0" w:color="auto"/>
              <w:right w:val="single" w:sz="4" w:space="0" w:color="auto"/>
            </w:tcBorders>
            <w:shd w:val="clear" w:color="auto" w:fill="196B24" w:themeFill="accent3"/>
            <w:vAlign w:val="center"/>
          </w:tcPr>
          <w:p w14:paraId="19735348"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784EAD2C"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roofErr w:type="spellStart"/>
            <w:r w:rsidRPr="002A14A0">
              <w:rPr>
                <w:rFonts w:ascii="Times New Roman" w:hAnsi="Times New Roman" w:cs="Times New Roman"/>
                <w:b/>
                <w:bCs/>
                <w:sz w:val="20"/>
                <w:szCs w:val="20"/>
                <w:lang w:eastAsia="en-GB"/>
              </w:rPr>
              <w:t>Programme</w:t>
            </w:r>
            <w:proofErr w:type="spellEnd"/>
            <w:r w:rsidRPr="002A14A0">
              <w:rPr>
                <w:rFonts w:ascii="Times New Roman" w:hAnsi="Times New Roman" w:cs="Times New Roman"/>
                <w:b/>
                <w:bCs/>
                <w:sz w:val="20"/>
                <w:szCs w:val="20"/>
                <w:lang w:eastAsia="en-GB"/>
              </w:rPr>
              <w:t xml:space="preserve"> Description</w:t>
            </w:r>
          </w:p>
        </w:tc>
        <w:tc>
          <w:tcPr>
            <w:tcW w:w="1144"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7D565DC7"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Development Dimension Of Policy Framework</w:t>
            </w:r>
          </w:p>
        </w:tc>
        <w:tc>
          <w:tcPr>
            <w:tcW w:w="955"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7558919A"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 xml:space="preserve">Amount Involved Sum </w:t>
            </w:r>
            <w:proofErr w:type="spellStart"/>
            <w:r w:rsidRPr="002A14A0">
              <w:rPr>
                <w:rFonts w:ascii="Times New Roman" w:hAnsi="Times New Roman" w:cs="Times New Roman"/>
                <w:b/>
                <w:bCs/>
                <w:sz w:val="20"/>
                <w:szCs w:val="20"/>
                <w:lang w:eastAsia="en-GB"/>
              </w:rPr>
              <w:t>Gh</w:t>
            </w:r>
            <w:proofErr w:type="spellEnd"/>
            <w:r w:rsidRPr="002A14A0">
              <w:rPr>
                <w:rFonts w:ascii="Times New Roman" w:hAnsi="Times New Roman" w:cs="Times New Roman"/>
                <w:b/>
                <w:bCs/>
                <w:sz w:val="20"/>
                <w:szCs w:val="20"/>
                <w:lang w:eastAsia="en-GB"/>
              </w:rPr>
              <w:t>¢</w:t>
            </w:r>
          </w:p>
        </w:tc>
        <w:tc>
          <w:tcPr>
            <w:tcW w:w="1354"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61D6B9F4"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Source Of Funding</w:t>
            </w:r>
          </w:p>
        </w:tc>
        <w:tc>
          <w:tcPr>
            <w:tcW w:w="646"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05A8ACF8"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Date Started</w:t>
            </w:r>
          </w:p>
        </w:tc>
        <w:tc>
          <w:tcPr>
            <w:tcW w:w="992"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33006C14"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Expected Date of Completion</w:t>
            </w:r>
          </w:p>
        </w:tc>
        <w:tc>
          <w:tcPr>
            <w:tcW w:w="1134"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323F07C5"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Expenditure To Date</w:t>
            </w:r>
          </w:p>
        </w:tc>
        <w:tc>
          <w:tcPr>
            <w:tcW w:w="709"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3719D580"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Out Standing Balance</w:t>
            </w:r>
          </w:p>
        </w:tc>
        <w:tc>
          <w:tcPr>
            <w:tcW w:w="1861" w:type="dxa"/>
            <w:gridSpan w:val="2"/>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75206D88"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Implementation Status (%)</w:t>
            </w:r>
          </w:p>
        </w:tc>
        <w:tc>
          <w:tcPr>
            <w:tcW w:w="1348"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7816F908"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Total Beneficiaries</w:t>
            </w:r>
          </w:p>
        </w:tc>
        <w:tc>
          <w:tcPr>
            <w:tcW w:w="1247" w:type="dxa"/>
            <w:tcBorders>
              <w:top w:val="single" w:sz="4" w:space="0" w:color="auto"/>
              <w:left w:val="single" w:sz="4" w:space="0" w:color="auto"/>
              <w:bottom w:val="single" w:sz="4" w:space="0" w:color="auto"/>
              <w:right w:val="single" w:sz="4" w:space="0" w:color="auto"/>
            </w:tcBorders>
            <w:shd w:val="clear" w:color="auto" w:fill="196B24" w:themeFill="accent3"/>
            <w:vAlign w:val="center"/>
            <w:hideMark/>
          </w:tcPr>
          <w:p w14:paraId="245CA736" w14:textId="77777777" w:rsidR="002A14A0" w:rsidRPr="002A14A0" w:rsidRDefault="002A14A0" w:rsidP="002A14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sidRPr="002A14A0">
              <w:rPr>
                <w:rFonts w:ascii="Times New Roman" w:hAnsi="Times New Roman" w:cs="Times New Roman"/>
                <w:b/>
                <w:bCs/>
                <w:sz w:val="20"/>
                <w:szCs w:val="20"/>
                <w:lang w:eastAsia="en-GB"/>
              </w:rPr>
              <w:t>Remarks</w:t>
            </w:r>
          </w:p>
        </w:tc>
      </w:tr>
      <w:tr w:rsidR="00A510C4" w:rsidRPr="006F5A40" w14:paraId="452B4850" w14:textId="77777777" w:rsidTr="00A510C4">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35" w:type="dxa"/>
            <w:tcBorders>
              <w:top w:val="nil"/>
            </w:tcBorders>
            <w:vAlign w:val="center"/>
          </w:tcPr>
          <w:p w14:paraId="22958401" w14:textId="77777777" w:rsidR="00940409" w:rsidRPr="006F5A40" w:rsidRDefault="00940409" w:rsidP="00EC117F">
            <w:pPr>
              <w:rPr>
                <w:rFonts w:ascii="Times New Roman" w:hAnsi="Times New Roman" w:cs="Times New Roman"/>
                <w:b w:val="0"/>
                <w:bCs w:val="0"/>
                <w:sz w:val="20"/>
                <w:szCs w:val="20"/>
                <w:lang w:eastAsia="en-GB"/>
              </w:rPr>
            </w:pPr>
          </w:p>
        </w:tc>
        <w:tc>
          <w:tcPr>
            <w:tcW w:w="435" w:type="dxa"/>
            <w:tcBorders>
              <w:top w:val="nil"/>
            </w:tcBorders>
          </w:tcPr>
          <w:p w14:paraId="5CF5E8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Borders>
              <w:top w:val="nil"/>
            </w:tcBorders>
          </w:tcPr>
          <w:p w14:paraId="60F713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44" w:type="dxa"/>
            <w:tcBorders>
              <w:top w:val="nil"/>
            </w:tcBorders>
          </w:tcPr>
          <w:p w14:paraId="01C5A2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55" w:type="dxa"/>
            <w:tcBorders>
              <w:top w:val="nil"/>
            </w:tcBorders>
          </w:tcPr>
          <w:p w14:paraId="15E8A2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54" w:type="dxa"/>
            <w:tcBorders>
              <w:top w:val="nil"/>
            </w:tcBorders>
          </w:tcPr>
          <w:p w14:paraId="18A367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646" w:type="dxa"/>
            <w:tcBorders>
              <w:top w:val="nil"/>
            </w:tcBorders>
          </w:tcPr>
          <w:p w14:paraId="4FD21C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92" w:type="dxa"/>
            <w:tcBorders>
              <w:top w:val="nil"/>
            </w:tcBorders>
          </w:tcPr>
          <w:p w14:paraId="4A9002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34" w:type="dxa"/>
            <w:tcBorders>
              <w:top w:val="nil"/>
            </w:tcBorders>
          </w:tcPr>
          <w:p w14:paraId="11BAEBA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709" w:type="dxa"/>
            <w:tcBorders>
              <w:top w:val="nil"/>
            </w:tcBorders>
          </w:tcPr>
          <w:p w14:paraId="4AEEC1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708" w:type="dxa"/>
            <w:tcBorders>
              <w:top w:val="nil"/>
            </w:tcBorders>
          </w:tcPr>
          <w:p w14:paraId="4489E90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153" w:type="dxa"/>
            <w:tcBorders>
              <w:top w:val="nil"/>
            </w:tcBorders>
          </w:tcPr>
          <w:p w14:paraId="79BDE5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Picture (if any)</w:t>
            </w:r>
          </w:p>
        </w:tc>
        <w:tc>
          <w:tcPr>
            <w:tcW w:w="1348" w:type="dxa"/>
            <w:tcBorders>
              <w:top w:val="nil"/>
            </w:tcBorders>
          </w:tcPr>
          <w:p w14:paraId="051B04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247" w:type="dxa"/>
            <w:tcBorders>
              <w:top w:val="nil"/>
            </w:tcBorders>
          </w:tcPr>
          <w:p w14:paraId="788FF1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r>
      <w:tr w:rsidR="003958FA" w:rsidRPr="006F5A40" w14:paraId="01057829" w14:textId="77777777" w:rsidTr="00F029FB">
        <w:trPr>
          <w:trHeight w:val="124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882028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w:t>
            </w:r>
          </w:p>
        </w:tc>
        <w:tc>
          <w:tcPr>
            <w:tcW w:w="435" w:type="dxa"/>
            <w:noWrap/>
            <w:vAlign w:val="center"/>
          </w:tcPr>
          <w:p w14:paraId="1EA6AF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BA315F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Build capacity of revenue collectors and managers and Data collection on Temporal Structures within the District (Statistics)</w:t>
            </w:r>
          </w:p>
        </w:tc>
        <w:tc>
          <w:tcPr>
            <w:tcW w:w="1144" w:type="dxa"/>
            <w:noWrap/>
            <w:hideMark/>
          </w:tcPr>
          <w:p w14:paraId="3A8FB7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68CBC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8,958.00</w:t>
            </w:r>
          </w:p>
        </w:tc>
        <w:tc>
          <w:tcPr>
            <w:tcW w:w="1354" w:type="dxa"/>
            <w:noWrap/>
            <w:hideMark/>
          </w:tcPr>
          <w:p w14:paraId="5015205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 (</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noWrap/>
            <w:hideMark/>
          </w:tcPr>
          <w:p w14:paraId="5587A43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May-2024</w:t>
            </w:r>
          </w:p>
        </w:tc>
        <w:tc>
          <w:tcPr>
            <w:tcW w:w="992" w:type="dxa"/>
            <w:noWrap/>
            <w:hideMark/>
          </w:tcPr>
          <w:p w14:paraId="4FB3CB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Aug-2024</w:t>
            </w:r>
          </w:p>
        </w:tc>
        <w:tc>
          <w:tcPr>
            <w:tcW w:w="1134" w:type="dxa"/>
            <w:noWrap/>
            <w:hideMark/>
          </w:tcPr>
          <w:p w14:paraId="3F9911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7,264.00</w:t>
            </w:r>
          </w:p>
        </w:tc>
        <w:tc>
          <w:tcPr>
            <w:tcW w:w="709" w:type="dxa"/>
            <w:noWrap/>
            <w:hideMark/>
          </w:tcPr>
          <w:p w14:paraId="6E544A4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1,704.00</w:t>
            </w:r>
          </w:p>
        </w:tc>
        <w:tc>
          <w:tcPr>
            <w:tcW w:w="708" w:type="dxa"/>
            <w:noWrap/>
            <w:hideMark/>
          </w:tcPr>
          <w:p w14:paraId="32B2CC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06A9F0B" w14:textId="42E7A1F3" w:rsidR="00940409" w:rsidRPr="006F5A40" w:rsidRDefault="00F029FB"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anchor distT="0" distB="0" distL="114300" distR="114300" simplePos="0" relativeHeight="251743232" behindDoc="0" locked="0" layoutInCell="1" allowOverlap="1" wp14:anchorId="48DD9330" wp14:editId="0FE9C71F">
                  <wp:simplePos x="0" y="0"/>
                  <wp:positionH relativeFrom="column">
                    <wp:posOffset>635</wp:posOffset>
                  </wp:positionH>
                  <wp:positionV relativeFrom="paragraph">
                    <wp:posOffset>57150</wp:posOffset>
                  </wp:positionV>
                  <wp:extent cx="531495" cy="520065"/>
                  <wp:effectExtent l="0" t="0" r="1905" b="0"/>
                  <wp:wrapSquare wrapText="bothSides"/>
                  <wp:docPr id="19809510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1495" cy="5200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48" w:type="dxa"/>
            <w:noWrap/>
            <w:hideMark/>
          </w:tcPr>
          <w:p w14:paraId="656431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FCCDB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CBDDF85" w14:textId="77777777" w:rsidTr="00F029F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9DF5AF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w:t>
            </w:r>
          </w:p>
        </w:tc>
        <w:tc>
          <w:tcPr>
            <w:tcW w:w="435" w:type="dxa"/>
            <w:noWrap/>
            <w:vAlign w:val="center"/>
          </w:tcPr>
          <w:p w14:paraId="18B0A32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B70A93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revenue collection and management logistics</w:t>
            </w:r>
          </w:p>
        </w:tc>
        <w:tc>
          <w:tcPr>
            <w:tcW w:w="1144" w:type="dxa"/>
            <w:noWrap/>
            <w:hideMark/>
          </w:tcPr>
          <w:p w14:paraId="3C17D7A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9B9F2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23,000.00</w:t>
            </w:r>
          </w:p>
        </w:tc>
        <w:tc>
          <w:tcPr>
            <w:tcW w:w="1354" w:type="dxa"/>
            <w:hideMark/>
          </w:tcPr>
          <w:p w14:paraId="6DABF0B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783F3C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05/05/2022</w:t>
            </w:r>
          </w:p>
        </w:tc>
        <w:tc>
          <w:tcPr>
            <w:tcW w:w="992" w:type="dxa"/>
            <w:hideMark/>
          </w:tcPr>
          <w:p w14:paraId="2D0F62D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13/12/2024</w:t>
            </w:r>
          </w:p>
        </w:tc>
        <w:tc>
          <w:tcPr>
            <w:tcW w:w="1134" w:type="dxa"/>
            <w:hideMark/>
          </w:tcPr>
          <w:p w14:paraId="424EFF7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18,500.00</w:t>
            </w:r>
          </w:p>
        </w:tc>
        <w:tc>
          <w:tcPr>
            <w:tcW w:w="709" w:type="dxa"/>
            <w:hideMark/>
          </w:tcPr>
          <w:p w14:paraId="6BAB1E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4,500</w:t>
            </w:r>
          </w:p>
        </w:tc>
        <w:tc>
          <w:tcPr>
            <w:tcW w:w="708" w:type="dxa"/>
            <w:hideMark/>
          </w:tcPr>
          <w:p w14:paraId="1EB607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84D74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E8049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w:t>
            </w:r>
          </w:p>
        </w:tc>
        <w:tc>
          <w:tcPr>
            <w:tcW w:w="1247" w:type="dxa"/>
            <w:hideMark/>
          </w:tcPr>
          <w:p w14:paraId="7A98A3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594B4AE"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B34D8A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w:t>
            </w:r>
          </w:p>
        </w:tc>
        <w:tc>
          <w:tcPr>
            <w:tcW w:w="435" w:type="dxa"/>
            <w:noWrap/>
            <w:vAlign w:val="center"/>
          </w:tcPr>
          <w:p w14:paraId="2567F7E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09F0B9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Resource and empower the Revenue </w:t>
            </w:r>
            <w:proofErr w:type="spellStart"/>
            <w:r w:rsidRPr="006F5A40">
              <w:rPr>
                <w:rFonts w:ascii="Times New Roman" w:hAnsi="Times New Roman" w:cs="Times New Roman"/>
                <w:sz w:val="20"/>
                <w:szCs w:val="20"/>
                <w:lang w:eastAsia="en-GB"/>
              </w:rPr>
              <w:lastRenderedPageBreak/>
              <w:t>Mobilisation</w:t>
            </w:r>
            <w:proofErr w:type="spellEnd"/>
            <w:r w:rsidRPr="006F5A40">
              <w:rPr>
                <w:rFonts w:ascii="Times New Roman" w:hAnsi="Times New Roman" w:cs="Times New Roman"/>
                <w:sz w:val="20"/>
                <w:szCs w:val="20"/>
                <w:lang w:eastAsia="en-GB"/>
              </w:rPr>
              <w:t xml:space="preserve"> task force</w:t>
            </w:r>
          </w:p>
        </w:tc>
        <w:tc>
          <w:tcPr>
            <w:tcW w:w="1144" w:type="dxa"/>
            <w:noWrap/>
            <w:hideMark/>
          </w:tcPr>
          <w:p w14:paraId="108CD7E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Economic Development</w:t>
            </w:r>
          </w:p>
        </w:tc>
        <w:tc>
          <w:tcPr>
            <w:tcW w:w="955" w:type="dxa"/>
            <w:hideMark/>
          </w:tcPr>
          <w:p w14:paraId="0642B0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478474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3F6A7A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03/02/2024</w:t>
            </w:r>
          </w:p>
        </w:tc>
        <w:tc>
          <w:tcPr>
            <w:tcW w:w="992" w:type="dxa"/>
            <w:hideMark/>
          </w:tcPr>
          <w:p w14:paraId="72FBC5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16/11/2024</w:t>
            </w:r>
          </w:p>
        </w:tc>
        <w:tc>
          <w:tcPr>
            <w:tcW w:w="1134" w:type="dxa"/>
            <w:hideMark/>
          </w:tcPr>
          <w:p w14:paraId="3FE1DC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56C90CD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9FF0B3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85E3F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2A8C2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w:t>
            </w:r>
          </w:p>
        </w:tc>
        <w:tc>
          <w:tcPr>
            <w:tcW w:w="1247" w:type="dxa"/>
            <w:hideMark/>
          </w:tcPr>
          <w:p w14:paraId="7F38EA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49E4B5A8"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4E45AF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w:t>
            </w:r>
          </w:p>
        </w:tc>
        <w:tc>
          <w:tcPr>
            <w:tcW w:w="435" w:type="dxa"/>
            <w:noWrap/>
            <w:vAlign w:val="center"/>
          </w:tcPr>
          <w:p w14:paraId="7781A0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2F062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public sensitization on revenue mobilization of the Assembly</w:t>
            </w:r>
          </w:p>
        </w:tc>
        <w:tc>
          <w:tcPr>
            <w:tcW w:w="1144" w:type="dxa"/>
            <w:noWrap/>
            <w:hideMark/>
          </w:tcPr>
          <w:p w14:paraId="1B0B13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12F575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6DB013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16FB95D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17/01/2024</w:t>
            </w:r>
          </w:p>
        </w:tc>
        <w:tc>
          <w:tcPr>
            <w:tcW w:w="992" w:type="dxa"/>
            <w:hideMark/>
          </w:tcPr>
          <w:p w14:paraId="4CB05D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05/12/2024</w:t>
            </w:r>
          </w:p>
        </w:tc>
        <w:tc>
          <w:tcPr>
            <w:tcW w:w="1134" w:type="dxa"/>
            <w:hideMark/>
          </w:tcPr>
          <w:p w14:paraId="24FFF6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0A9228C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24333D8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CCB1D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74549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w:t>
            </w:r>
          </w:p>
        </w:tc>
        <w:tc>
          <w:tcPr>
            <w:tcW w:w="1247" w:type="dxa"/>
            <w:hideMark/>
          </w:tcPr>
          <w:p w14:paraId="3830F99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9DA0D14" w14:textId="77777777" w:rsidTr="00F029FB">
        <w:trPr>
          <w:trHeight w:val="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619BBA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w:t>
            </w:r>
          </w:p>
        </w:tc>
        <w:tc>
          <w:tcPr>
            <w:tcW w:w="435" w:type="dxa"/>
            <w:noWrap/>
            <w:vAlign w:val="center"/>
          </w:tcPr>
          <w:p w14:paraId="0440FC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C2DB1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Annual Public Forum on tax compliance</w:t>
            </w:r>
          </w:p>
        </w:tc>
        <w:tc>
          <w:tcPr>
            <w:tcW w:w="1144" w:type="dxa"/>
            <w:noWrap/>
            <w:hideMark/>
          </w:tcPr>
          <w:p w14:paraId="100A49E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5C213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1354" w:type="dxa"/>
            <w:hideMark/>
          </w:tcPr>
          <w:p w14:paraId="317728B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436163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23/11/2024</w:t>
            </w:r>
          </w:p>
        </w:tc>
        <w:tc>
          <w:tcPr>
            <w:tcW w:w="992" w:type="dxa"/>
            <w:hideMark/>
          </w:tcPr>
          <w:p w14:paraId="0A4329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28/11/2024</w:t>
            </w:r>
          </w:p>
        </w:tc>
        <w:tc>
          <w:tcPr>
            <w:tcW w:w="1134" w:type="dxa"/>
            <w:hideMark/>
          </w:tcPr>
          <w:p w14:paraId="4D8CB8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709" w:type="dxa"/>
            <w:hideMark/>
          </w:tcPr>
          <w:p w14:paraId="2A8F73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5C461D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8ED0FC7" w14:textId="5180AD67" w:rsidR="00940409" w:rsidRPr="006F5A40" w:rsidRDefault="0078489F"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anchor distT="0" distB="0" distL="114300" distR="114300" simplePos="0" relativeHeight="251741184" behindDoc="0" locked="0" layoutInCell="1" allowOverlap="1" wp14:anchorId="4E2F22D3" wp14:editId="59E4948C">
                  <wp:simplePos x="0" y="0"/>
                  <wp:positionH relativeFrom="column">
                    <wp:posOffset>-19685</wp:posOffset>
                  </wp:positionH>
                  <wp:positionV relativeFrom="paragraph">
                    <wp:posOffset>217170</wp:posOffset>
                  </wp:positionV>
                  <wp:extent cx="560070" cy="674370"/>
                  <wp:effectExtent l="0" t="0" r="0" b="0"/>
                  <wp:wrapSquare wrapText="bothSides"/>
                  <wp:docPr id="2503397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0070" cy="674370"/>
                          </a:xfrm>
                          <a:prstGeom prst="rect">
                            <a:avLst/>
                          </a:prstGeom>
                          <a:noFill/>
                          <a:ln>
                            <a:noFill/>
                          </a:ln>
                        </pic:spPr>
                      </pic:pic>
                    </a:graphicData>
                  </a:graphic>
                </wp:anchor>
              </w:drawing>
            </w:r>
          </w:p>
        </w:tc>
        <w:tc>
          <w:tcPr>
            <w:tcW w:w="1348" w:type="dxa"/>
            <w:hideMark/>
          </w:tcPr>
          <w:p w14:paraId="0982F2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w:t>
            </w:r>
          </w:p>
        </w:tc>
        <w:tc>
          <w:tcPr>
            <w:tcW w:w="1247" w:type="dxa"/>
            <w:hideMark/>
          </w:tcPr>
          <w:p w14:paraId="7FAE39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87230E4"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D348FB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w:t>
            </w:r>
          </w:p>
        </w:tc>
        <w:tc>
          <w:tcPr>
            <w:tcW w:w="435" w:type="dxa"/>
            <w:noWrap/>
            <w:vAlign w:val="center"/>
          </w:tcPr>
          <w:p w14:paraId="0479EB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450F69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Training of Area Council Executives on Revenue Mobilization</w:t>
            </w:r>
          </w:p>
        </w:tc>
        <w:tc>
          <w:tcPr>
            <w:tcW w:w="1144" w:type="dxa"/>
            <w:noWrap/>
            <w:hideMark/>
          </w:tcPr>
          <w:p w14:paraId="411027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23CD87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30,000.00</w:t>
            </w:r>
          </w:p>
        </w:tc>
        <w:tc>
          <w:tcPr>
            <w:tcW w:w="1354" w:type="dxa"/>
            <w:hideMark/>
          </w:tcPr>
          <w:p w14:paraId="1EE4AEF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461A37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15/03/2024</w:t>
            </w:r>
          </w:p>
        </w:tc>
        <w:tc>
          <w:tcPr>
            <w:tcW w:w="992" w:type="dxa"/>
            <w:hideMark/>
          </w:tcPr>
          <w:p w14:paraId="76E0E1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14/10/2024</w:t>
            </w:r>
          </w:p>
        </w:tc>
        <w:tc>
          <w:tcPr>
            <w:tcW w:w="1134" w:type="dxa"/>
            <w:hideMark/>
          </w:tcPr>
          <w:p w14:paraId="2C27B5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709" w:type="dxa"/>
            <w:hideMark/>
          </w:tcPr>
          <w:p w14:paraId="0A7924B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708" w:type="dxa"/>
            <w:hideMark/>
          </w:tcPr>
          <w:p w14:paraId="648298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12481FF" w14:textId="59D0A88D" w:rsidR="00940409" w:rsidRPr="006F5A40" w:rsidRDefault="006C1AB7"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anchor distT="0" distB="0" distL="114300" distR="114300" simplePos="0" relativeHeight="251742208" behindDoc="0" locked="0" layoutInCell="1" allowOverlap="1" wp14:anchorId="0BFA6FEC" wp14:editId="6F399A85">
                  <wp:simplePos x="0" y="0"/>
                  <wp:positionH relativeFrom="column">
                    <wp:posOffset>-65405</wp:posOffset>
                  </wp:positionH>
                  <wp:positionV relativeFrom="paragraph">
                    <wp:posOffset>124460</wp:posOffset>
                  </wp:positionV>
                  <wp:extent cx="588645" cy="571500"/>
                  <wp:effectExtent l="0" t="0" r="1905" b="0"/>
                  <wp:wrapSquare wrapText="bothSides"/>
                  <wp:docPr id="2129352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864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48" w:type="dxa"/>
            <w:hideMark/>
          </w:tcPr>
          <w:p w14:paraId="709BBC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32</w:t>
            </w:r>
          </w:p>
        </w:tc>
        <w:tc>
          <w:tcPr>
            <w:tcW w:w="1247" w:type="dxa"/>
            <w:hideMark/>
          </w:tcPr>
          <w:p w14:paraId="219767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1D75677"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FCA862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w:t>
            </w:r>
          </w:p>
        </w:tc>
        <w:tc>
          <w:tcPr>
            <w:tcW w:w="435" w:type="dxa"/>
            <w:noWrap/>
            <w:vAlign w:val="center"/>
          </w:tcPr>
          <w:p w14:paraId="778857A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497C6A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Radio Sensitization on Revenue Mobilization and Performance of the Assembly</w:t>
            </w:r>
          </w:p>
        </w:tc>
        <w:tc>
          <w:tcPr>
            <w:tcW w:w="1144" w:type="dxa"/>
            <w:noWrap/>
            <w:hideMark/>
          </w:tcPr>
          <w:p w14:paraId="0DAD1A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44D820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325144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72B5E1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01/06/2024</w:t>
            </w:r>
          </w:p>
        </w:tc>
        <w:tc>
          <w:tcPr>
            <w:tcW w:w="992" w:type="dxa"/>
            <w:hideMark/>
          </w:tcPr>
          <w:p w14:paraId="469296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21/12/2024</w:t>
            </w:r>
          </w:p>
        </w:tc>
        <w:tc>
          <w:tcPr>
            <w:tcW w:w="1134" w:type="dxa"/>
            <w:hideMark/>
          </w:tcPr>
          <w:p w14:paraId="009B18C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59114F1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08153C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1B11B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26F4E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hideMark/>
          </w:tcPr>
          <w:p w14:paraId="3330CA8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C3B1BC0"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D1D0BD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w:t>
            </w:r>
          </w:p>
        </w:tc>
        <w:tc>
          <w:tcPr>
            <w:tcW w:w="435" w:type="dxa"/>
            <w:noWrap/>
            <w:vAlign w:val="center"/>
          </w:tcPr>
          <w:p w14:paraId="0E5D08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210BA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Play Revenue Jingles on various Community Information </w:t>
            </w:r>
            <w:proofErr w:type="spellStart"/>
            <w:r w:rsidRPr="006F5A40">
              <w:rPr>
                <w:rFonts w:ascii="Times New Roman" w:hAnsi="Times New Roman" w:cs="Times New Roman"/>
                <w:sz w:val="20"/>
                <w:szCs w:val="20"/>
                <w:lang w:eastAsia="en-GB"/>
              </w:rPr>
              <w:t>Centres</w:t>
            </w:r>
            <w:proofErr w:type="spellEnd"/>
          </w:p>
        </w:tc>
        <w:tc>
          <w:tcPr>
            <w:tcW w:w="1144" w:type="dxa"/>
            <w:noWrap/>
            <w:hideMark/>
          </w:tcPr>
          <w:p w14:paraId="76DE63F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4CACE7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1354" w:type="dxa"/>
            <w:hideMark/>
          </w:tcPr>
          <w:p w14:paraId="203410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085F8B8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01/12/2022</w:t>
            </w:r>
          </w:p>
        </w:tc>
        <w:tc>
          <w:tcPr>
            <w:tcW w:w="992" w:type="dxa"/>
            <w:hideMark/>
          </w:tcPr>
          <w:p w14:paraId="5478FA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31/12/2024</w:t>
            </w:r>
          </w:p>
        </w:tc>
        <w:tc>
          <w:tcPr>
            <w:tcW w:w="1134" w:type="dxa"/>
            <w:hideMark/>
          </w:tcPr>
          <w:p w14:paraId="402A65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709" w:type="dxa"/>
            <w:hideMark/>
          </w:tcPr>
          <w:p w14:paraId="35925D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4B23446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303D8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5A85D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hideMark/>
          </w:tcPr>
          <w:p w14:paraId="070DEC9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5872D6A"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2A470F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9</w:t>
            </w:r>
          </w:p>
        </w:tc>
        <w:tc>
          <w:tcPr>
            <w:tcW w:w="435" w:type="dxa"/>
            <w:noWrap/>
            <w:vAlign w:val="center"/>
          </w:tcPr>
          <w:p w14:paraId="398F646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D0B18E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 the GIFMIS System and introduce sanctions(bye laws)</w:t>
            </w:r>
          </w:p>
        </w:tc>
        <w:tc>
          <w:tcPr>
            <w:tcW w:w="1144" w:type="dxa"/>
            <w:noWrap/>
            <w:hideMark/>
          </w:tcPr>
          <w:p w14:paraId="3DC863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4B8C44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1354" w:type="dxa"/>
            <w:hideMark/>
          </w:tcPr>
          <w:p w14:paraId="5F3797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72C789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02/12/2022</w:t>
            </w:r>
          </w:p>
        </w:tc>
        <w:tc>
          <w:tcPr>
            <w:tcW w:w="992" w:type="dxa"/>
            <w:hideMark/>
          </w:tcPr>
          <w:p w14:paraId="6C0376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30/12/2024</w:t>
            </w:r>
          </w:p>
        </w:tc>
        <w:tc>
          <w:tcPr>
            <w:tcW w:w="1134" w:type="dxa"/>
            <w:hideMark/>
          </w:tcPr>
          <w:p w14:paraId="5BDF72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709" w:type="dxa"/>
            <w:hideMark/>
          </w:tcPr>
          <w:p w14:paraId="26488B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4823FBD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7812838" w14:textId="0B8D022D" w:rsidR="00940409" w:rsidRPr="006F5A40" w:rsidRDefault="00C90C72"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0432102B" wp14:editId="133AEFAC">
                  <wp:extent cx="594995" cy="634365"/>
                  <wp:effectExtent l="0" t="0" r="0" b="0"/>
                  <wp:docPr id="8861150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995" cy="634365"/>
                          </a:xfrm>
                          <a:prstGeom prst="rect">
                            <a:avLst/>
                          </a:prstGeom>
                          <a:noFill/>
                          <a:ln>
                            <a:noFill/>
                          </a:ln>
                        </pic:spPr>
                      </pic:pic>
                    </a:graphicData>
                  </a:graphic>
                </wp:inline>
              </w:drawing>
            </w:r>
          </w:p>
        </w:tc>
        <w:tc>
          <w:tcPr>
            <w:tcW w:w="1348" w:type="dxa"/>
            <w:hideMark/>
          </w:tcPr>
          <w:p w14:paraId="20F0C0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hideMark/>
          </w:tcPr>
          <w:p w14:paraId="4F0CB4F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76BE14E"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DE6128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w:t>
            </w:r>
          </w:p>
        </w:tc>
        <w:tc>
          <w:tcPr>
            <w:tcW w:w="435" w:type="dxa"/>
            <w:noWrap/>
            <w:vAlign w:val="center"/>
          </w:tcPr>
          <w:p w14:paraId="1E608D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9314C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Mount revenue performance and accountability bill boards</w:t>
            </w:r>
          </w:p>
        </w:tc>
        <w:tc>
          <w:tcPr>
            <w:tcW w:w="1144" w:type="dxa"/>
            <w:noWrap/>
            <w:hideMark/>
          </w:tcPr>
          <w:p w14:paraId="736046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4F8293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1354" w:type="dxa"/>
            <w:hideMark/>
          </w:tcPr>
          <w:p w14:paraId="5F60E5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 (</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hideMark/>
          </w:tcPr>
          <w:p w14:paraId="235B9B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02/02/2023</w:t>
            </w:r>
          </w:p>
        </w:tc>
        <w:tc>
          <w:tcPr>
            <w:tcW w:w="992" w:type="dxa"/>
            <w:hideMark/>
          </w:tcPr>
          <w:p w14:paraId="0C71C3E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23/09/2024</w:t>
            </w:r>
          </w:p>
        </w:tc>
        <w:tc>
          <w:tcPr>
            <w:tcW w:w="1134" w:type="dxa"/>
            <w:hideMark/>
          </w:tcPr>
          <w:p w14:paraId="03762C0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709" w:type="dxa"/>
            <w:hideMark/>
          </w:tcPr>
          <w:p w14:paraId="67839C3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3F0E145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A2E7C29" w14:textId="51FE92B5" w:rsidR="00940409" w:rsidRPr="006F5A40" w:rsidRDefault="00177BBA"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FC9FDF2" wp14:editId="20526009">
                  <wp:extent cx="516255" cy="688340"/>
                  <wp:effectExtent l="0" t="0" r="0" b="0"/>
                  <wp:docPr id="7454333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6255" cy="688340"/>
                          </a:xfrm>
                          <a:prstGeom prst="rect">
                            <a:avLst/>
                          </a:prstGeom>
                          <a:noFill/>
                          <a:ln>
                            <a:noFill/>
                          </a:ln>
                        </pic:spPr>
                      </pic:pic>
                    </a:graphicData>
                  </a:graphic>
                </wp:inline>
              </w:drawing>
            </w:r>
          </w:p>
        </w:tc>
        <w:tc>
          <w:tcPr>
            <w:tcW w:w="1348" w:type="dxa"/>
            <w:hideMark/>
          </w:tcPr>
          <w:p w14:paraId="045DF9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RATE PAYERS</w:t>
            </w:r>
          </w:p>
        </w:tc>
        <w:tc>
          <w:tcPr>
            <w:tcW w:w="1247" w:type="dxa"/>
            <w:hideMark/>
          </w:tcPr>
          <w:p w14:paraId="24421D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943E466" w14:textId="77777777" w:rsidTr="00F029FB">
        <w:trPr>
          <w:trHeight w:val="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0AF333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w:t>
            </w:r>
          </w:p>
        </w:tc>
        <w:tc>
          <w:tcPr>
            <w:tcW w:w="435" w:type="dxa"/>
            <w:noWrap/>
            <w:vAlign w:val="center"/>
          </w:tcPr>
          <w:p w14:paraId="7C4DBD6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D68A1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incentives to revenue collectors</w:t>
            </w:r>
          </w:p>
        </w:tc>
        <w:tc>
          <w:tcPr>
            <w:tcW w:w="1144" w:type="dxa"/>
            <w:noWrap/>
            <w:hideMark/>
          </w:tcPr>
          <w:p w14:paraId="4200719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26139D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hideMark/>
          </w:tcPr>
          <w:p w14:paraId="5980CA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3CE332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02/02/202</w:t>
            </w:r>
          </w:p>
        </w:tc>
        <w:tc>
          <w:tcPr>
            <w:tcW w:w="992" w:type="dxa"/>
            <w:hideMark/>
          </w:tcPr>
          <w:p w14:paraId="731F10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19/12/2024</w:t>
            </w:r>
          </w:p>
        </w:tc>
        <w:tc>
          <w:tcPr>
            <w:tcW w:w="1134" w:type="dxa"/>
            <w:hideMark/>
          </w:tcPr>
          <w:p w14:paraId="09D8FC6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709" w:type="dxa"/>
            <w:hideMark/>
          </w:tcPr>
          <w:p w14:paraId="645817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228A24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8A05F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B6AE9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RATE PAYERS</w:t>
            </w:r>
          </w:p>
        </w:tc>
        <w:tc>
          <w:tcPr>
            <w:tcW w:w="1247" w:type="dxa"/>
            <w:hideMark/>
          </w:tcPr>
          <w:p w14:paraId="3F7EA9C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622FCFE"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C9E043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w:t>
            </w:r>
          </w:p>
        </w:tc>
        <w:tc>
          <w:tcPr>
            <w:tcW w:w="435" w:type="dxa"/>
            <w:noWrap/>
            <w:vAlign w:val="center"/>
          </w:tcPr>
          <w:p w14:paraId="151529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7F5F8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Encourage and enhance the security of transactions on mobile money</w:t>
            </w:r>
          </w:p>
        </w:tc>
        <w:tc>
          <w:tcPr>
            <w:tcW w:w="1144" w:type="dxa"/>
            <w:noWrap/>
            <w:hideMark/>
          </w:tcPr>
          <w:p w14:paraId="623B240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11E3128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4F4B0F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hideMark/>
          </w:tcPr>
          <w:p w14:paraId="0DA713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02/02/2024</w:t>
            </w:r>
          </w:p>
        </w:tc>
        <w:tc>
          <w:tcPr>
            <w:tcW w:w="992" w:type="dxa"/>
            <w:hideMark/>
          </w:tcPr>
          <w:p w14:paraId="5D9115A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17/12/2024</w:t>
            </w:r>
          </w:p>
        </w:tc>
        <w:tc>
          <w:tcPr>
            <w:tcW w:w="1134" w:type="dxa"/>
            <w:hideMark/>
          </w:tcPr>
          <w:p w14:paraId="21F8B7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5D9FECE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5B509D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B094E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74E3A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 Area councils</w:t>
            </w:r>
          </w:p>
        </w:tc>
        <w:tc>
          <w:tcPr>
            <w:tcW w:w="1247" w:type="dxa"/>
            <w:hideMark/>
          </w:tcPr>
          <w:p w14:paraId="2F193C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956CCD2"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75096C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w:t>
            </w:r>
          </w:p>
        </w:tc>
        <w:tc>
          <w:tcPr>
            <w:tcW w:w="435" w:type="dxa"/>
            <w:noWrap/>
            <w:vAlign w:val="center"/>
          </w:tcPr>
          <w:p w14:paraId="29B54F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BC6EA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Local Economic Development (LED) Committee meetings.</w:t>
            </w:r>
          </w:p>
        </w:tc>
        <w:tc>
          <w:tcPr>
            <w:tcW w:w="1144" w:type="dxa"/>
            <w:noWrap/>
            <w:hideMark/>
          </w:tcPr>
          <w:p w14:paraId="092C34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FE5847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24,000</w:t>
            </w:r>
          </w:p>
        </w:tc>
        <w:tc>
          <w:tcPr>
            <w:tcW w:w="1354" w:type="dxa"/>
            <w:hideMark/>
          </w:tcPr>
          <w:p w14:paraId="231764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5374A76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09/02/2024</w:t>
            </w:r>
          </w:p>
        </w:tc>
        <w:tc>
          <w:tcPr>
            <w:tcW w:w="992" w:type="dxa"/>
            <w:hideMark/>
          </w:tcPr>
          <w:p w14:paraId="3D46F34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23/11/2024</w:t>
            </w:r>
          </w:p>
        </w:tc>
        <w:tc>
          <w:tcPr>
            <w:tcW w:w="1134" w:type="dxa"/>
            <w:hideMark/>
          </w:tcPr>
          <w:p w14:paraId="65EFFB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24,000.00</w:t>
            </w:r>
          </w:p>
        </w:tc>
        <w:tc>
          <w:tcPr>
            <w:tcW w:w="709" w:type="dxa"/>
            <w:hideMark/>
          </w:tcPr>
          <w:p w14:paraId="4289AE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36E97E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69D56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D1728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11</w:t>
            </w:r>
          </w:p>
        </w:tc>
        <w:tc>
          <w:tcPr>
            <w:tcW w:w="1247" w:type="dxa"/>
            <w:hideMark/>
          </w:tcPr>
          <w:p w14:paraId="0C72C0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2E1425E"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1FC669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w:t>
            </w:r>
          </w:p>
        </w:tc>
        <w:tc>
          <w:tcPr>
            <w:tcW w:w="435" w:type="dxa"/>
            <w:noWrap/>
            <w:vAlign w:val="center"/>
          </w:tcPr>
          <w:p w14:paraId="4AF766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02C9A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Develop a database of trained apprentices and </w:t>
            </w:r>
            <w:r w:rsidRPr="006F5A40">
              <w:rPr>
                <w:rFonts w:ascii="Times New Roman" w:hAnsi="Times New Roman" w:cs="Times New Roman"/>
                <w:sz w:val="20"/>
                <w:szCs w:val="20"/>
                <w:lang w:eastAsia="en-GB"/>
              </w:rPr>
              <w:lastRenderedPageBreak/>
              <w:t>artisans within the District</w:t>
            </w:r>
          </w:p>
        </w:tc>
        <w:tc>
          <w:tcPr>
            <w:tcW w:w="1144" w:type="dxa"/>
            <w:noWrap/>
            <w:hideMark/>
          </w:tcPr>
          <w:p w14:paraId="1A3C9C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Economic Development</w:t>
            </w:r>
          </w:p>
        </w:tc>
        <w:tc>
          <w:tcPr>
            <w:tcW w:w="955" w:type="dxa"/>
            <w:hideMark/>
          </w:tcPr>
          <w:p w14:paraId="2256FEA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7E74BC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 Master Card Foundation)</w:t>
            </w:r>
          </w:p>
        </w:tc>
        <w:tc>
          <w:tcPr>
            <w:tcW w:w="646" w:type="dxa"/>
            <w:hideMark/>
          </w:tcPr>
          <w:p w14:paraId="5F6DF8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07/06/2024</w:t>
            </w:r>
          </w:p>
        </w:tc>
        <w:tc>
          <w:tcPr>
            <w:tcW w:w="992" w:type="dxa"/>
            <w:hideMark/>
          </w:tcPr>
          <w:p w14:paraId="18D472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16/11/2024</w:t>
            </w:r>
          </w:p>
        </w:tc>
        <w:tc>
          <w:tcPr>
            <w:tcW w:w="1134" w:type="dxa"/>
            <w:hideMark/>
          </w:tcPr>
          <w:p w14:paraId="292F51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175FE0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54245B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1D137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2465A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105</w:t>
            </w:r>
          </w:p>
        </w:tc>
        <w:tc>
          <w:tcPr>
            <w:tcW w:w="1247" w:type="dxa"/>
            <w:hideMark/>
          </w:tcPr>
          <w:p w14:paraId="7FFB9D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244DA3E0"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6BC173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w:t>
            </w:r>
          </w:p>
        </w:tc>
        <w:tc>
          <w:tcPr>
            <w:tcW w:w="435" w:type="dxa"/>
            <w:noWrap/>
            <w:vAlign w:val="center"/>
          </w:tcPr>
          <w:p w14:paraId="38D4928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E06C3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marketing links between producers and buyer companies</w:t>
            </w:r>
          </w:p>
        </w:tc>
        <w:tc>
          <w:tcPr>
            <w:tcW w:w="1144" w:type="dxa"/>
            <w:noWrap/>
            <w:hideMark/>
          </w:tcPr>
          <w:p w14:paraId="748119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17CB94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1354" w:type="dxa"/>
            <w:hideMark/>
          </w:tcPr>
          <w:p w14:paraId="7806131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1C1712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17/08/2022</w:t>
            </w:r>
          </w:p>
        </w:tc>
        <w:tc>
          <w:tcPr>
            <w:tcW w:w="992" w:type="dxa"/>
            <w:hideMark/>
          </w:tcPr>
          <w:p w14:paraId="3C2030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17/08/2024</w:t>
            </w:r>
          </w:p>
        </w:tc>
        <w:tc>
          <w:tcPr>
            <w:tcW w:w="1134" w:type="dxa"/>
            <w:hideMark/>
          </w:tcPr>
          <w:p w14:paraId="39DEFF1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709" w:type="dxa"/>
            <w:hideMark/>
          </w:tcPr>
          <w:p w14:paraId="3AECF5F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2FA3D7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B837F4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EB729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w:t>
            </w:r>
          </w:p>
        </w:tc>
        <w:tc>
          <w:tcPr>
            <w:tcW w:w="1247" w:type="dxa"/>
            <w:hideMark/>
          </w:tcPr>
          <w:p w14:paraId="13CC6BB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6047D98" w14:textId="77777777" w:rsidTr="00F029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194920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w:t>
            </w:r>
          </w:p>
        </w:tc>
        <w:tc>
          <w:tcPr>
            <w:tcW w:w="435" w:type="dxa"/>
            <w:noWrap/>
            <w:vAlign w:val="center"/>
          </w:tcPr>
          <w:p w14:paraId="4BB305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DEA2C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trade exhibition shows for SMEs</w:t>
            </w:r>
          </w:p>
        </w:tc>
        <w:tc>
          <w:tcPr>
            <w:tcW w:w="1144" w:type="dxa"/>
            <w:noWrap/>
            <w:hideMark/>
          </w:tcPr>
          <w:p w14:paraId="0BC0B2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A9B26E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2D3012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28346E6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03/10/2024</w:t>
            </w:r>
          </w:p>
        </w:tc>
        <w:tc>
          <w:tcPr>
            <w:tcW w:w="992" w:type="dxa"/>
            <w:hideMark/>
          </w:tcPr>
          <w:p w14:paraId="7E7C4D4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17/11/2024</w:t>
            </w:r>
          </w:p>
        </w:tc>
        <w:tc>
          <w:tcPr>
            <w:tcW w:w="1134" w:type="dxa"/>
            <w:hideMark/>
          </w:tcPr>
          <w:p w14:paraId="01AD207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69C34B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042D7D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03B54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F24A5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54</w:t>
            </w:r>
          </w:p>
        </w:tc>
        <w:tc>
          <w:tcPr>
            <w:tcW w:w="1247" w:type="dxa"/>
            <w:hideMark/>
          </w:tcPr>
          <w:p w14:paraId="1BDF06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482CCB0"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5531F9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w:t>
            </w:r>
          </w:p>
        </w:tc>
        <w:tc>
          <w:tcPr>
            <w:tcW w:w="435" w:type="dxa"/>
            <w:noWrap/>
            <w:vAlign w:val="center"/>
          </w:tcPr>
          <w:p w14:paraId="60EEAE0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F963C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a District Apprentice Recruitment Agency (SDG Target 17.18)</w:t>
            </w:r>
          </w:p>
        </w:tc>
        <w:tc>
          <w:tcPr>
            <w:tcW w:w="1144" w:type="dxa"/>
            <w:noWrap/>
            <w:hideMark/>
          </w:tcPr>
          <w:p w14:paraId="0193101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01DD00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16764B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hideMark/>
          </w:tcPr>
          <w:p w14:paraId="5329AB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05/05/2024</w:t>
            </w:r>
          </w:p>
        </w:tc>
        <w:tc>
          <w:tcPr>
            <w:tcW w:w="992" w:type="dxa"/>
            <w:hideMark/>
          </w:tcPr>
          <w:p w14:paraId="00A6A3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34" w:type="dxa"/>
            <w:hideMark/>
          </w:tcPr>
          <w:p w14:paraId="13E365B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15C20D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50813C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08EF4A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F0919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hideMark/>
          </w:tcPr>
          <w:p w14:paraId="7B2A65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 going</w:t>
            </w:r>
          </w:p>
        </w:tc>
      </w:tr>
      <w:tr w:rsidR="00A510C4" w:rsidRPr="006F5A40" w14:paraId="13706AB4" w14:textId="77777777" w:rsidTr="00F029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8F3429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w:t>
            </w:r>
          </w:p>
        </w:tc>
        <w:tc>
          <w:tcPr>
            <w:tcW w:w="435" w:type="dxa"/>
            <w:noWrap/>
            <w:vAlign w:val="center"/>
          </w:tcPr>
          <w:p w14:paraId="374EA61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F45ED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a Modern Industrial Park</w:t>
            </w:r>
          </w:p>
        </w:tc>
        <w:tc>
          <w:tcPr>
            <w:tcW w:w="1144" w:type="dxa"/>
            <w:noWrap/>
            <w:hideMark/>
          </w:tcPr>
          <w:p w14:paraId="18A62C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3A0908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100,000.00</w:t>
            </w:r>
          </w:p>
        </w:tc>
        <w:tc>
          <w:tcPr>
            <w:tcW w:w="1354" w:type="dxa"/>
            <w:hideMark/>
          </w:tcPr>
          <w:p w14:paraId="079F9A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(Free Zone)</w:t>
            </w:r>
          </w:p>
        </w:tc>
        <w:tc>
          <w:tcPr>
            <w:tcW w:w="646" w:type="dxa"/>
          </w:tcPr>
          <w:p w14:paraId="10EAF1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92" w:type="dxa"/>
          </w:tcPr>
          <w:p w14:paraId="2031B3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34" w:type="dxa"/>
            <w:hideMark/>
          </w:tcPr>
          <w:p w14:paraId="2DBCD2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9" w:type="dxa"/>
            <w:hideMark/>
          </w:tcPr>
          <w:p w14:paraId="3FDDE5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3EAC5C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w:t>
            </w:r>
          </w:p>
        </w:tc>
        <w:tc>
          <w:tcPr>
            <w:tcW w:w="1153" w:type="dxa"/>
          </w:tcPr>
          <w:p w14:paraId="75743CE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750DB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hideMark/>
          </w:tcPr>
          <w:p w14:paraId="43F46F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21076ADF"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ABA2D3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w:t>
            </w:r>
          </w:p>
        </w:tc>
        <w:tc>
          <w:tcPr>
            <w:tcW w:w="435" w:type="dxa"/>
            <w:noWrap/>
            <w:vAlign w:val="center"/>
          </w:tcPr>
          <w:p w14:paraId="33658F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A3225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Artisans on the manufacturing of  “cook stoves”</w:t>
            </w:r>
          </w:p>
        </w:tc>
        <w:tc>
          <w:tcPr>
            <w:tcW w:w="1144" w:type="dxa"/>
            <w:noWrap/>
            <w:hideMark/>
          </w:tcPr>
          <w:p w14:paraId="50D8B1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241D61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1354" w:type="dxa"/>
            <w:hideMark/>
          </w:tcPr>
          <w:p w14:paraId="163EA0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 (HURDs)</w:t>
            </w:r>
          </w:p>
        </w:tc>
        <w:tc>
          <w:tcPr>
            <w:tcW w:w="646" w:type="dxa"/>
            <w:hideMark/>
          </w:tcPr>
          <w:p w14:paraId="7BA378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08/10/2024</w:t>
            </w:r>
          </w:p>
        </w:tc>
        <w:tc>
          <w:tcPr>
            <w:tcW w:w="992" w:type="dxa"/>
            <w:hideMark/>
          </w:tcPr>
          <w:p w14:paraId="4953AB4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08/10/2024</w:t>
            </w:r>
          </w:p>
        </w:tc>
        <w:tc>
          <w:tcPr>
            <w:tcW w:w="1134" w:type="dxa"/>
            <w:hideMark/>
          </w:tcPr>
          <w:p w14:paraId="29DFCEA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709" w:type="dxa"/>
            <w:hideMark/>
          </w:tcPr>
          <w:p w14:paraId="0A0734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51706B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0DA56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3432BE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w:t>
            </w:r>
          </w:p>
        </w:tc>
        <w:tc>
          <w:tcPr>
            <w:tcW w:w="1247" w:type="dxa"/>
            <w:hideMark/>
          </w:tcPr>
          <w:p w14:paraId="32F94C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887F35B" w14:textId="77777777" w:rsidTr="00F029FB">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49BAEA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w:t>
            </w:r>
          </w:p>
        </w:tc>
        <w:tc>
          <w:tcPr>
            <w:tcW w:w="435" w:type="dxa"/>
            <w:noWrap/>
            <w:vAlign w:val="center"/>
          </w:tcPr>
          <w:p w14:paraId="5387F4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1C1055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Strengthen SMEs capacities for enhanced operations (e.g.  Soap making, </w:t>
            </w:r>
            <w:r w:rsidRPr="006F5A40">
              <w:rPr>
                <w:rFonts w:ascii="Times New Roman" w:hAnsi="Times New Roman" w:cs="Times New Roman"/>
                <w:sz w:val="20"/>
                <w:szCs w:val="20"/>
                <w:lang w:eastAsia="en-GB"/>
              </w:rPr>
              <w:lastRenderedPageBreak/>
              <w:t>baking, wielding, hairdressing, etc.)</w:t>
            </w:r>
          </w:p>
        </w:tc>
        <w:tc>
          <w:tcPr>
            <w:tcW w:w="1144" w:type="dxa"/>
            <w:noWrap/>
            <w:hideMark/>
          </w:tcPr>
          <w:p w14:paraId="04F73C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Economic Development</w:t>
            </w:r>
          </w:p>
        </w:tc>
        <w:tc>
          <w:tcPr>
            <w:tcW w:w="955" w:type="dxa"/>
            <w:hideMark/>
          </w:tcPr>
          <w:p w14:paraId="1BD3A0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20C0BA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1CAE21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09/10/2024</w:t>
            </w:r>
          </w:p>
        </w:tc>
        <w:tc>
          <w:tcPr>
            <w:tcW w:w="992" w:type="dxa"/>
            <w:hideMark/>
          </w:tcPr>
          <w:p w14:paraId="5F4D95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16/09/2024</w:t>
            </w:r>
          </w:p>
        </w:tc>
        <w:tc>
          <w:tcPr>
            <w:tcW w:w="1134" w:type="dxa"/>
            <w:hideMark/>
          </w:tcPr>
          <w:p w14:paraId="3E5ED2D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56CADF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3FEF7B4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158C5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59906B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w:t>
            </w:r>
          </w:p>
        </w:tc>
        <w:tc>
          <w:tcPr>
            <w:tcW w:w="1247" w:type="dxa"/>
            <w:hideMark/>
          </w:tcPr>
          <w:p w14:paraId="7AA434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D4C1929"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28FA2A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w:t>
            </w:r>
          </w:p>
        </w:tc>
        <w:tc>
          <w:tcPr>
            <w:tcW w:w="435" w:type="dxa"/>
            <w:noWrap/>
            <w:vAlign w:val="center"/>
          </w:tcPr>
          <w:p w14:paraId="3B5ED9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0D0830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the formation of “ Village Savings and Loans Associations (VSLA)</w:t>
            </w:r>
          </w:p>
        </w:tc>
        <w:tc>
          <w:tcPr>
            <w:tcW w:w="1144" w:type="dxa"/>
            <w:noWrap/>
            <w:hideMark/>
          </w:tcPr>
          <w:p w14:paraId="1A3EA5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04F3FA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2B492E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3188C5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24/07/2022</w:t>
            </w:r>
          </w:p>
        </w:tc>
        <w:tc>
          <w:tcPr>
            <w:tcW w:w="992" w:type="dxa"/>
            <w:hideMark/>
          </w:tcPr>
          <w:p w14:paraId="67050F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23/12/2024</w:t>
            </w:r>
          </w:p>
        </w:tc>
        <w:tc>
          <w:tcPr>
            <w:tcW w:w="1134" w:type="dxa"/>
            <w:hideMark/>
          </w:tcPr>
          <w:p w14:paraId="48234D9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0D65894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0B5146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7FE52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2B14D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105</w:t>
            </w:r>
          </w:p>
        </w:tc>
        <w:tc>
          <w:tcPr>
            <w:tcW w:w="1247" w:type="dxa"/>
            <w:hideMark/>
          </w:tcPr>
          <w:p w14:paraId="66F057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C97C508"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B6E07E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w:t>
            </w:r>
          </w:p>
        </w:tc>
        <w:tc>
          <w:tcPr>
            <w:tcW w:w="435" w:type="dxa"/>
            <w:noWrap/>
            <w:vAlign w:val="center"/>
          </w:tcPr>
          <w:p w14:paraId="2731B96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9A27C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Collaborate with Financial Agencies to provide soft loans to Small and Medium Scale Businesses</w:t>
            </w:r>
          </w:p>
        </w:tc>
        <w:tc>
          <w:tcPr>
            <w:tcW w:w="1144" w:type="dxa"/>
            <w:noWrap/>
            <w:hideMark/>
          </w:tcPr>
          <w:p w14:paraId="2998FE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6D5E22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1354" w:type="dxa"/>
            <w:hideMark/>
          </w:tcPr>
          <w:p w14:paraId="4F6CFE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23791D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08/10/2022</w:t>
            </w:r>
          </w:p>
        </w:tc>
        <w:tc>
          <w:tcPr>
            <w:tcW w:w="992" w:type="dxa"/>
            <w:hideMark/>
          </w:tcPr>
          <w:p w14:paraId="786215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09/07/2024</w:t>
            </w:r>
          </w:p>
        </w:tc>
        <w:tc>
          <w:tcPr>
            <w:tcW w:w="1134" w:type="dxa"/>
            <w:hideMark/>
          </w:tcPr>
          <w:p w14:paraId="65F1F99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709" w:type="dxa"/>
            <w:hideMark/>
          </w:tcPr>
          <w:p w14:paraId="0F0164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4376C7D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DD9B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69B15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w:t>
            </w:r>
          </w:p>
        </w:tc>
        <w:tc>
          <w:tcPr>
            <w:tcW w:w="1247" w:type="dxa"/>
            <w:hideMark/>
          </w:tcPr>
          <w:p w14:paraId="16A755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BB1D50B"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56E814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w:t>
            </w:r>
          </w:p>
        </w:tc>
        <w:tc>
          <w:tcPr>
            <w:tcW w:w="435" w:type="dxa"/>
            <w:noWrap/>
            <w:vAlign w:val="center"/>
          </w:tcPr>
          <w:p w14:paraId="0B622B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0203C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a District Local Economic Development (LED) Platform.</w:t>
            </w:r>
          </w:p>
        </w:tc>
        <w:tc>
          <w:tcPr>
            <w:tcW w:w="1144" w:type="dxa"/>
            <w:noWrap/>
            <w:hideMark/>
          </w:tcPr>
          <w:p w14:paraId="7FB97B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09BB406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6FA2F27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593C45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15/06/2024</w:t>
            </w:r>
          </w:p>
        </w:tc>
        <w:tc>
          <w:tcPr>
            <w:tcW w:w="992" w:type="dxa"/>
            <w:hideMark/>
          </w:tcPr>
          <w:p w14:paraId="7832CA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17/11/2024</w:t>
            </w:r>
          </w:p>
        </w:tc>
        <w:tc>
          <w:tcPr>
            <w:tcW w:w="1134" w:type="dxa"/>
            <w:hideMark/>
          </w:tcPr>
          <w:p w14:paraId="4F8916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5929E9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37F2CF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91E6B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EFE54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108</w:t>
            </w:r>
          </w:p>
        </w:tc>
        <w:tc>
          <w:tcPr>
            <w:tcW w:w="1247" w:type="dxa"/>
            <w:hideMark/>
          </w:tcPr>
          <w:p w14:paraId="1DEC42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B547B47"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046AD6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w:t>
            </w:r>
          </w:p>
        </w:tc>
        <w:tc>
          <w:tcPr>
            <w:tcW w:w="435" w:type="dxa"/>
            <w:noWrap/>
            <w:vAlign w:val="center"/>
          </w:tcPr>
          <w:p w14:paraId="72785C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E7351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Support Businesses to form Vibrant Groups, Cooperatives and Local Partnership</w:t>
            </w:r>
          </w:p>
        </w:tc>
        <w:tc>
          <w:tcPr>
            <w:tcW w:w="1144" w:type="dxa"/>
            <w:noWrap/>
            <w:hideMark/>
          </w:tcPr>
          <w:p w14:paraId="7919E4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169B8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7FCA63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125203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02/09/2022</w:t>
            </w:r>
          </w:p>
        </w:tc>
        <w:tc>
          <w:tcPr>
            <w:tcW w:w="992" w:type="dxa"/>
            <w:hideMark/>
          </w:tcPr>
          <w:p w14:paraId="6F51D2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17/11/2024</w:t>
            </w:r>
          </w:p>
        </w:tc>
        <w:tc>
          <w:tcPr>
            <w:tcW w:w="1134" w:type="dxa"/>
            <w:hideMark/>
          </w:tcPr>
          <w:p w14:paraId="31111E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78D668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54673C7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786C0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7A4F4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w:t>
            </w:r>
          </w:p>
        </w:tc>
        <w:tc>
          <w:tcPr>
            <w:tcW w:w="1247" w:type="dxa"/>
            <w:hideMark/>
          </w:tcPr>
          <w:p w14:paraId="7E42FF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B6D29CB"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30A45C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w:t>
            </w:r>
          </w:p>
        </w:tc>
        <w:tc>
          <w:tcPr>
            <w:tcW w:w="435" w:type="dxa"/>
            <w:noWrap/>
            <w:vAlign w:val="center"/>
          </w:tcPr>
          <w:p w14:paraId="5C24E9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F110D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Create and maintain a one stop shop data </w:t>
            </w:r>
            <w:r w:rsidRPr="006F5A40">
              <w:rPr>
                <w:rFonts w:ascii="Times New Roman" w:hAnsi="Times New Roman" w:cs="Times New Roman"/>
                <w:sz w:val="20"/>
                <w:szCs w:val="20"/>
                <w:lang w:eastAsia="en-GB"/>
              </w:rPr>
              <w:lastRenderedPageBreak/>
              <w:t>base for all businesses in the District</w:t>
            </w:r>
          </w:p>
        </w:tc>
        <w:tc>
          <w:tcPr>
            <w:tcW w:w="1144" w:type="dxa"/>
            <w:noWrap/>
            <w:hideMark/>
          </w:tcPr>
          <w:p w14:paraId="1C3458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Economic Development</w:t>
            </w:r>
          </w:p>
        </w:tc>
        <w:tc>
          <w:tcPr>
            <w:tcW w:w="955" w:type="dxa"/>
            <w:hideMark/>
          </w:tcPr>
          <w:p w14:paraId="1F3EE9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1354" w:type="dxa"/>
            <w:hideMark/>
          </w:tcPr>
          <w:p w14:paraId="4B82E6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Master Card Foundation</w:t>
            </w:r>
          </w:p>
        </w:tc>
        <w:tc>
          <w:tcPr>
            <w:tcW w:w="646" w:type="dxa"/>
            <w:hideMark/>
          </w:tcPr>
          <w:p w14:paraId="77E17A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08/10/2022</w:t>
            </w:r>
          </w:p>
        </w:tc>
        <w:tc>
          <w:tcPr>
            <w:tcW w:w="992" w:type="dxa"/>
            <w:hideMark/>
          </w:tcPr>
          <w:p w14:paraId="20338B0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12/07/2024</w:t>
            </w:r>
          </w:p>
        </w:tc>
        <w:tc>
          <w:tcPr>
            <w:tcW w:w="1134" w:type="dxa"/>
            <w:hideMark/>
          </w:tcPr>
          <w:p w14:paraId="7468CF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7,000.00</w:t>
            </w:r>
          </w:p>
        </w:tc>
        <w:tc>
          <w:tcPr>
            <w:tcW w:w="709" w:type="dxa"/>
            <w:hideMark/>
          </w:tcPr>
          <w:p w14:paraId="73E875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w:t>
            </w:r>
          </w:p>
        </w:tc>
        <w:tc>
          <w:tcPr>
            <w:tcW w:w="708" w:type="dxa"/>
            <w:hideMark/>
          </w:tcPr>
          <w:p w14:paraId="37E467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89%</w:t>
            </w:r>
          </w:p>
        </w:tc>
        <w:tc>
          <w:tcPr>
            <w:tcW w:w="1153" w:type="dxa"/>
          </w:tcPr>
          <w:p w14:paraId="506B90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99920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239</w:t>
            </w:r>
          </w:p>
        </w:tc>
        <w:tc>
          <w:tcPr>
            <w:tcW w:w="1247" w:type="dxa"/>
            <w:hideMark/>
          </w:tcPr>
          <w:p w14:paraId="128DF7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0375C1F1" w14:textId="77777777" w:rsidTr="00F029FB">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5E943C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w:t>
            </w:r>
          </w:p>
        </w:tc>
        <w:tc>
          <w:tcPr>
            <w:tcW w:w="435" w:type="dxa"/>
            <w:noWrap/>
            <w:vAlign w:val="center"/>
          </w:tcPr>
          <w:p w14:paraId="70D962C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EAF95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Assist Small and Medium enterprises to develop business proposals and link them to Financial Sources.</w:t>
            </w:r>
          </w:p>
        </w:tc>
        <w:tc>
          <w:tcPr>
            <w:tcW w:w="1144" w:type="dxa"/>
            <w:noWrap/>
            <w:hideMark/>
          </w:tcPr>
          <w:p w14:paraId="1111EE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7FF29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5,430.00</w:t>
            </w:r>
          </w:p>
        </w:tc>
        <w:tc>
          <w:tcPr>
            <w:tcW w:w="1354" w:type="dxa"/>
            <w:hideMark/>
          </w:tcPr>
          <w:p w14:paraId="12D805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hideMark/>
          </w:tcPr>
          <w:p w14:paraId="045B282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01/07/2022</w:t>
            </w:r>
          </w:p>
        </w:tc>
        <w:tc>
          <w:tcPr>
            <w:tcW w:w="992" w:type="dxa"/>
            <w:hideMark/>
          </w:tcPr>
          <w:p w14:paraId="38213A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30/09/2024</w:t>
            </w:r>
          </w:p>
        </w:tc>
        <w:tc>
          <w:tcPr>
            <w:tcW w:w="1134" w:type="dxa"/>
            <w:hideMark/>
          </w:tcPr>
          <w:p w14:paraId="6DD355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5,430.00</w:t>
            </w:r>
          </w:p>
        </w:tc>
        <w:tc>
          <w:tcPr>
            <w:tcW w:w="709" w:type="dxa"/>
            <w:hideMark/>
          </w:tcPr>
          <w:p w14:paraId="5F8245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23C2F44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76%</w:t>
            </w:r>
          </w:p>
        </w:tc>
        <w:tc>
          <w:tcPr>
            <w:tcW w:w="1153" w:type="dxa"/>
          </w:tcPr>
          <w:p w14:paraId="09219E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9D9173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46</w:t>
            </w:r>
          </w:p>
        </w:tc>
        <w:tc>
          <w:tcPr>
            <w:tcW w:w="1247" w:type="dxa"/>
            <w:hideMark/>
          </w:tcPr>
          <w:p w14:paraId="485BC3D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012E8683" w14:textId="77777777" w:rsidTr="00F029FB">
        <w:trPr>
          <w:trHeight w:val="117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79DE70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w:t>
            </w:r>
          </w:p>
        </w:tc>
        <w:tc>
          <w:tcPr>
            <w:tcW w:w="435" w:type="dxa"/>
            <w:noWrap/>
            <w:vAlign w:val="center"/>
          </w:tcPr>
          <w:p w14:paraId="5FB600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43423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eastAsia="en-GB"/>
              </w:rPr>
            </w:pPr>
            <w:r w:rsidRPr="006F5A40">
              <w:rPr>
                <w:rFonts w:ascii="Times New Roman" w:hAnsi="Times New Roman" w:cs="Times New Roman"/>
                <w:sz w:val="20"/>
                <w:szCs w:val="20"/>
                <w:lang w:eastAsia="en-GB"/>
              </w:rPr>
              <w:t>Conduct yield studies on selected crops (rice, maize, cassava and plantain)</w:t>
            </w:r>
          </w:p>
        </w:tc>
        <w:tc>
          <w:tcPr>
            <w:tcW w:w="1144" w:type="dxa"/>
            <w:noWrap/>
            <w:hideMark/>
          </w:tcPr>
          <w:p w14:paraId="3F4436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6FA361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37FA27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CSIR Sekondi Agric Regional Office</w:t>
            </w:r>
          </w:p>
        </w:tc>
        <w:tc>
          <w:tcPr>
            <w:tcW w:w="646" w:type="dxa"/>
            <w:hideMark/>
          </w:tcPr>
          <w:p w14:paraId="12BE289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04/04/2024</w:t>
            </w:r>
          </w:p>
        </w:tc>
        <w:tc>
          <w:tcPr>
            <w:tcW w:w="992" w:type="dxa"/>
            <w:hideMark/>
          </w:tcPr>
          <w:p w14:paraId="24270B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14/11/2024</w:t>
            </w:r>
          </w:p>
        </w:tc>
        <w:tc>
          <w:tcPr>
            <w:tcW w:w="1134" w:type="dxa"/>
            <w:hideMark/>
          </w:tcPr>
          <w:p w14:paraId="08E2E3A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03436DE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4CDB3B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Successfully implemented </w:t>
            </w:r>
          </w:p>
        </w:tc>
        <w:tc>
          <w:tcPr>
            <w:tcW w:w="1153" w:type="dxa"/>
          </w:tcPr>
          <w:p w14:paraId="117884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78DBF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24 Rice farmers (Whin-Valley, Anto)</w:t>
            </w:r>
          </w:p>
        </w:tc>
        <w:tc>
          <w:tcPr>
            <w:tcW w:w="1247" w:type="dxa"/>
            <w:hideMark/>
          </w:tcPr>
          <w:p w14:paraId="7408659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4BB148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0EB00A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w:t>
            </w:r>
          </w:p>
        </w:tc>
        <w:tc>
          <w:tcPr>
            <w:tcW w:w="435" w:type="dxa"/>
            <w:noWrap/>
            <w:vAlign w:val="center"/>
          </w:tcPr>
          <w:p w14:paraId="028578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57F51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demonstration and field days on improved technologies</w:t>
            </w:r>
          </w:p>
        </w:tc>
        <w:tc>
          <w:tcPr>
            <w:tcW w:w="1144" w:type="dxa"/>
            <w:noWrap/>
            <w:hideMark/>
          </w:tcPr>
          <w:p w14:paraId="105D38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634E84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2,345.00</w:t>
            </w:r>
          </w:p>
        </w:tc>
        <w:tc>
          <w:tcPr>
            <w:tcW w:w="1354" w:type="dxa"/>
            <w:noWrap/>
            <w:hideMark/>
          </w:tcPr>
          <w:p w14:paraId="564EA2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MAG</w:t>
            </w:r>
          </w:p>
        </w:tc>
        <w:tc>
          <w:tcPr>
            <w:tcW w:w="646" w:type="dxa"/>
            <w:noWrap/>
            <w:hideMark/>
          </w:tcPr>
          <w:p w14:paraId="21B3AB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4BC7D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E182E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2,345.00</w:t>
            </w:r>
          </w:p>
        </w:tc>
        <w:tc>
          <w:tcPr>
            <w:tcW w:w="709" w:type="dxa"/>
            <w:noWrap/>
            <w:hideMark/>
          </w:tcPr>
          <w:p w14:paraId="10C29F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15623B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4A0AE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34A13A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Farmers</w:t>
            </w:r>
          </w:p>
        </w:tc>
        <w:tc>
          <w:tcPr>
            <w:tcW w:w="1247" w:type="dxa"/>
            <w:noWrap/>
            <w:hideMark/>
          </w:tcPr>
          <w:p w14:paraId="5BE113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B6FCFA4" w14:textId="77777777" w:rsidTr="00F029FB">
        <w:trPr>
          <w:trHeight w:val="75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80E6CD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29</w:t>
            </w:r>
          </w:p>
        </w:tc>
        <w:tc>
          <w:tcPr>
            <w:tcW w:w="435" w:type="dxa"/>
            <w:noWrap/>
            <w:vAlign w:val="center"/>
          </w:tcPr>
          <w:p w14:paraId="5C72FF2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2B33CB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regular farm and home visits to operational areas and facilitate activities on PJF, RFJ, PERD</w:t>
            </w:r>
          </w:p>
        </w:tc>
        <w:tc>
          <w:tcPr>
            <w:tcW w:w="1144" w:type="dxa"/>
            <w:noWrap/>
            <w:hideMark/>
          </w:tcPr>
          <w:p w14:paraId="712DA9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FC4C0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1,800.00</w:t>
            </w:r>
          </w:p>
        </w:tc>
        <w:tc>
          <w:tcPr>
            <w:tcW w:w="1354" w:type="dxa"/>
            <w:hideMark/>
          </w:tcPr>
          <w:p w14:paraId="3A27F3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MAG</w:t>
            </w:r>
          </w:p>
        </w:tc>
        <w:tc>
          <w:tcPr>
            <w:tcW w:w="646" w:type="dxa"/>
            <w:hideMark/>
          </w:tcPr>
          <w:p w14:paraId="29A2CF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04/01/2024</w:t>
            </w:r>
          </w:p>
        </w:tc>
        <w:tc>
          <w:tcPr>
            <w:tcW w:w="992" w:type="dxa"/>
            <w:hideMark/>
          </w:tcPr>
          <w:p w14:paraId="6607BB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31/12/2024</w:t>
            </w:r>
          </w:p>
        </w:tc>
        <w:tc>
          <w:tcPr>
            <w:tcW w:w="1134" w:type="dxa"/>
            <w:hideMark/>
          </w:tcPr>
          <w:p w14:paraId="51C17D7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1,800.00</w:t>
            </w:r>
          </w:p>
        </w:tc>
        <w:tc>
          <w:tcPr>
            <w:tcW w:w="709" w:type="dxa"/>
            <w:hideMark/>
          </w:tcPr>
          <w:p w14:paraId="06F811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75B32E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Successfully implemented by (II) field </w:t>
            </w:r>
            <w:r w:rsidRPr="006F5A40">
              <w:rPr>
                <w:rFonts w:ascii="Times New Roman" w:hAnsi="Times New Roman" w:cs="Times New Roman"/>
                <w:sz w:val="20"/>
                <w:szCs w:val="20"/>
                <w:lang w:eastAsia="en-GB"/>
              </w:rPr>
              <w:lastRenderedPageBreak/>
              <w:t>officers</w:t>
            </w:r>
          </w:p>
        </w:tc>
        <w:tc>
          <w:tcPr>
            <w:tcW w:w="1153" w:type="dxa"/>
          </w:tcPr>
          <w:p w14:paraId="760A3F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239D5C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2,000 farmers visited for the period </w:t>
            </w:r>
            <w:proofErr w:type="spellStart"/>
            <w:r w:rsidRPr="006F5A40">
              <w:rPr>
                <w:rFonts w:ascii="Times New Roman" w:hAnsi="Times New Roman" w:cs="Times New Roman"/>
                <w:sz w:val="20"/>
                <w:szCs w:val="20"/>
                <w:lang w:eastAsia="en-GB"/>
              </w:rPr>
              <w:t>January,February</w:t>
            </w:r>
            <w:proofErr w:type="spellEnd"/>
            <w:r w:rsidRPr="006F5A40">
              <w:rPr>
                <w:rFonts w:ascii="Times New Roman" w:hAnsi="Times New Roman" w:cs="Times New Roman"/>
                <w:sz w:val="20"/>
                <w:szCs w:val="20"/>
                <w:lang w:eastAsia="en-GB"/>
              </w:rPr>
              <w:t>, March, 2023</w:t>
            </w:r>
          </w:p>
        </w:tc>
        <w:tc>
          <w:tcPr>
            <w:tcW w:w="1247" w:type="dxa"/>
            <w:hideMark/>
          </w:tcPr>
          <w:p w14:paraId="7FC9CAA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BFCDCE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B7DC43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30</w:t>
            </w:r>
          </w:p>
        </w:tc>
        <w:tc>
          <w:tcPr>
            <w:tcW w:w="435" w:type="dxa"/>
            <w:noWrap/>
            <w:vAlign w:val="center"/>
          </w:tcPr>
          <w:p w14:paraId="72DDFC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93817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campaign on Rabies, PPR, NCD and Gambro for local birds and vaccinations</w:t>
            </w:r>
          </w:p>
        </w:tc>
        <w:tc>
          <w:tcPr>
            <w:tcW w:w="1144" w:type="dxa"/>
            <w:noWrap/>
            <w:hideMark/>
          </w:tcPr>
          <w:p w14:paraId="07EA208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3BEDC5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1354" w:type="dxa"/>
            <w:hideMark/>
          </w:tcPr>
          <w:p w14:paraId="2BC3D0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USAID (break through)</w:t>
            </w:r>
          </w:p>
        </w:tc>
        <w:tc>
          <w:tcPr>
            <w:tcW w:w="646" w:type="dxa"/>
            <w:hideMark/>
          </w:tcPr>
          <w:p w14:paraId="122AAF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24/07/2024</w:t>
            </w:r>
          </w:p>
        </w:tc>
        <w:tc>
          <w:tcPr>
            <w:tcW w:w="992" w:type="dxa"/>
            <w:hideMark/>
          </w:tcPr>
          <w:p w14:paraId="0A98FC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03/11/2024</w:t>
            </w:r>
          </w:p>
        </w:tc>
        <w:tc>
          <w:tcPr>
            <w:tcW w:w="1134" w:type="dxa"/>
            <w:hideMark/>
          </w:tcPr>
          <w:p w14:paraId="2A1EB00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709" w:type="dxa"/>
            <w:hideMark/>
          </w:tcPr>
          <w:p w14:paraId="7652E1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64B3A5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Successfully implemented </w:t>
            </w:r>
          </w:p>
        </w:tc>
        <w:tc>
          <w:tcPr>
            <w:tcW w:w="1153" w:type="dxa"/>
          </w:tcPr>
          <w:p w14:paraId="5AD2F2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9AD06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1)   262 dogs vaccinated     2)   15 cats vaccinated </w:t>
            </w:r>
          </w:p>
        </w:tc>
        <w:tc>
          <w:tcPr>
            <w:tcW w:w="1247" w:type="dxa"/>
            <w:hideMark/>
          </w:tcPr>
          <w:p w14:paraId="2DCF7D0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297FE7D"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EB41FF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31</w:t>
            </w:r>
          </w:p>
        </w:tc>
        <w:tc>
          <w:tcPr>
            <w:tcW w:w="435" w:type="dxa"/>
            <w:noWrap/>
            <w:vAlign w:val="center"/>
          </w:tcPr>
          <w:p w14:paraId="5F3B964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C0127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Build capacity of livestock farmers on livestock management and IMO Technology</w:t>
            </w:r>
          </w:p>
        </w:tc>
        <w:tc>
          <w:tcPr>
            <w:tcW w:w="1144" w:type="dxa"/>
            <w:noWrap/>
            <w:hideMark/>
          </w:tcPr>
          <w:p w14:paraId="235C7B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2DF9F0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5,046.00</w:t>
            </w:r>
          </w:p>
        </w:tc>
        <w:tc>
          <w:tcPr>
            <w:tcW w:w="1354" w:type="dxa"/>
            <w:hideMark/>
          </w:tcPr>
          <w:p w14:paraId="6896EC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MAG</w:t>
            </w:r>
          </w:p>
        </w:tc>
        <w:tc>
          <w:tcPr>
            <w:tcW w:w="646" w:type="dxa"/>
            <w:hideMark/>
          </w:tcPr>
          <w:p w14:paraId="010E98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JAN.2024</w:t>
            </w:r>
          </w:p>
        </w:tc>
        <w:tc>
          <w:tcPr>
            <w:tcW w:w="992" w:type="dxa"/>
            <w:hideMark/>
          </w:tcPr>
          <w:p w14:paraId="280D8E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01/12/2024</w:t>
            </w:r>
          </w:p>
        </w:tc>
        <w:tc>
          <w:tcPr>
            <w:tcW w:w="1134" w:type="dxa"/>
            <w:hideMark/>
          </w:tcPr>
          <w:p w14:paraId="2B3295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5,046.00</w:t>
            </w:r>
          </w:p>
        </w:tc>
        <w:tc>
          <w:tcPr>
            <w:tcW w:w="709" w:type="dxa"/>
            <w:hideMark/>
          </w:tcPr>
          <w:p w14:paraId="4EAD09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F64C2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789889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2493C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livestock farmers</w:t>
            </w:r>
          </w:p>
        </w:tc>
        <w:tc>
          <w:tcPr>
            <w:tcW w:w="1247" w:type="dxa"/>
            <w:hideMark/>
          </w:tcPr>
          <w:p w14:paraId="3EB436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EAD682D" w14:textId="77777777" w:rsidTr="00F029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C0AB88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32</w:t>
            </w:r>
          </w:p>
        </w:tc>
        <w:tc>
          <w:tcPr>
            <w:tcW w:w="435" w:type="dxa"/>
            <w:noWrap/>
            <w:vAlign w:val="center"/>
          </w:tcPr>
          <w:p w14:paraId="025713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19F6E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Ensure efficient system for pre-mix distribution</w:t>
            </w:r>
          </w:p>
        </w:tc>
        <w:tc>
          <w:tcPr>
            <w:tcW w:w="1144" w:type="dxa"/>
            <w:noWrap/>
            <w:hideMark/>
          </w:tcPr>
          <w:p w14:paraId="3C6875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0E82A1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354" w:type="dxa"/>
            <w:noWrap/>
            <w:hideMark/>
          </w:tcPr>
          <w:p w14:paraId="446B65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672FE6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01/01/2024</w:t>
            </w:r>
          </w:p>
        </w:tc>
        <w:tc>
          <w:tcPr>
            <w:tcW w:w="992" w:type="dxa"/>
            <w:noWrap/>
            <w:hideMark/>
          </w:tcPr>
          <w:p w14:paraId="33A7588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01/12/2024</w:t>
            </w:r>
          </w:p>
        </w:tc>
        <w:tc>
          <w:tcPr>
            <w:tcW w:w="1134" w:type="dxa"/>
            <w:noWrap/>
            <w:hideMark/>
          </w:tcPr>
          <w:p w14:paraId="35FB51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9" w:type="dxa"/>
            <w:noWrap/>
            <w:hideMark/>
          </w:tcPr>
          <w:p w14:paraId="0574CF1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6D396DA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F30D1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ED28A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247" w:type="dxa"/>
            <w:noWrap/>
            <w:hideMark/>
          </w:tcPr>
          <w:p w14:paraId="0E2078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CCAD9CA"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D82463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33</w:t>
            </w:r>
          </w:p>
        </w:tc>
        <w:tc>
          <w:tcPr>
            <w:tcW w:w="435" w:type="dxa"/>
            <w:noWrap/>
            <w:vAlign w:val="center"/>
          </w:tcPr>
          <w:p w14:paraId="79CB6F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C93FA8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Supply of improved fish smoking facilities (</w:t>
            </w:r>
            <w:proofErr w:type="spellStart"/>
            <w:r w:rsidRPr="006F5A40">
              <w:rPr>
                <w:rFonts w:ascii="Times New Roman" w:hAnsi="Times New Roman" w:cs="Times New Roman"/>
                <w:sz w:val="20"/>
                <w:szCs w:val="20"/>
                <w:lang w:eastAsia="en-GB"/>
              </w:rPr>
              <w:t>Ahotor</w:t>
            </w:r>
            <w:proofErr w:type="spellEnd"/>
            <w:r w:rsidRPr="006F5A40">
              <w:rPr>
                <w:rFonts w:ascii="Times New Roman" w:hAnsi="Times New Roman" w:cs="Times New Roman"/>
                <w:sz w:val="20"/>
                <w:szCs w:val="20"/>
                <w:lang w:eastAsia="en-GB"/>
              </w:rPr>
              <w:t xml:space="preserve"> Ovens) at subsidized prices</w:t>
            </w:r>
          </w:p>
        </w:tc>
        <w:tc>
          <w:tcPr>
            <w:tcW w:w="1144" w:type="dxa"/>
            <w:noWrap/>
            <w:hideMark/>
          </w:tcPr>
          <w:p w14:paraId="23FDE6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5E79F8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42,000.00</w:t>
            </w:r>
          </w:p>
        </w:tc>
        <w:tc>
          <w:tcPr>
            <w:tcW w:w="1354" w:type="dxa"/>
            <w:noWrap/>
            <w:hideMark/>
          </w:tcPr>
          <w:p w14:paraId="084264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761D97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8532BC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59C2CC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27,000.00</w:t>
            </w:r>
          </w:p>
        </w:tc>
        <w:tc>
          <w:tcPr>
            <w:tcW w:w="709" w:type="dxa"/>
            <w:noWrap/>
            <w:hideMark/>
          </w:tcPr>
          <w:p w14:paraId="213203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15,000.00</w:t>
            </w:r>
          </w:p>
        </w:tc>
        <w:tc>
          <w:tcPr>
            <w:tcW w:w="708" w:type="dxa"/>
            <w:noWrap/>
            <w:hideMark/>
          </w:tcPr>
          <w:p w14:paraId="16B66D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53%</w:t>
            </w:r>
          </w:p>
        </w:tc>
        <w:tc>
          <w:tcPr>
            <w:tcW w:w="1153" w:type="dxa"/>
          </w:tcPr>
          <w:p w14:paraId="6F856CF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CB33C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Districtwide Fish </w:t>
            </w:r>
            <w:proofErr w:type="spellStart"/>
            <w:r w:rsidRPr="006F5A40">
              <w:rPr>
                <w:rFonts w:ascii="Times New Roman" w:hAnsi="Times New Roman" w:cs="Times New Roman"/>
                <w:sz w:val="20"/>
                <w:szCs w:val="20"/>
                <w:lang w:eastAsia="en-GB"/>
              </w:rPr>
              <w:t>Morngers</w:t>
            </w:r>
            <w:proofErr w:type="spellEnd"/>
          </w:p>
        </w:tc>
        <w:tc>
          <w:tcPr>
            <w:tcW w:w="1247" w:type="dxa"/>
            <w:noWrap/>
            <w:hideMark/>
          </w:tcPr>
          <w:p w14:paraId="332851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2A430C1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D11E8C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34</w:t>
            </w:r>
          </w:p>
        </w:tc>
        <w:tc>
          <w:tcPr>
            <w:tcW w:w="435" w:type="dxa"/>
            <w:noWrap/>
            <w:vAlign w:val="center"/>
          </w:tcPr>
          <w:p w14:paraId="331B34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5AD19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fish smokers on the usage and maintenance of </w:t>
            </w:r>
            <w:proofErr w:type="spellStart"/>
            <w:r w:rsidRPr="006F5A40">
              <w:rPr>
                <w:rFonts w:ascii="Times New Roman" w:hAnsi="Times New Roman" w:cs="Times New Roman"/>
                <w:sz w:val="20"/>
                <w:szCs w:val="20"/>
                <w:lang w:eastAsia="en-GB"/>
              </w:rPr>
              <w:t>Ahotor</w:t>
            </w:r>
            <w:proofErr w:type="spellEnd"/>
            <w:r w:rsidRPr="006F5A40">
              <w:rPr>
                <w:rFonts w:ascii="Times New Roman" w:hAnsi="Times New Roman" w:cs="Times New Roman"/>
                <w:sz w:val="20"/>
                <w:szCs w:val="20"/>
                <w:lang w:eastAsia="en-GB"/>
              </w:rPr>
              <w:t xml:space="preserve"> ovens</w:t>
            </w:r>
          </w:p>
        </w:tc>
        <w:tc>
          <w:tcPr>
            <w:tcW w:w="1144" w:type="dxa"/>
            <w:noWrap/>
            <w:hideMark/>
          </w:tcPr>
          <w:p w14:paraId="4CB579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690552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noWrap/>
            <w:hideMark/>
          </w:tcPr>
          <w:p w14:paraId="0C413D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3DD931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04EB6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6C5DD5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noWrap/>
            <w:hideMark/>
          </w:tcPr>
          <w:p w14:paraId="1FC9E4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1F57453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2077D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45D60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 Fish Smokers</w:t>
            </w:r>
          </w:p>
        </w:tc>
        <w:tc>
          <w:tcPr>
            <w:tcW w:w="1247" w:type="dxa"/>
            <w:noWrap/>
            <w:hideMark/>
          </w:tcPr>
          <w:p w14:paraId="2D40CE9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9F2DAE6" w14:textId="77777777" w:rsidTr="00F029FB">
        <w:trPr>
          <w:trHeight w:val="156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933AAE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35</w:t>
            </w:r>
          </w:p>
        </w:tc>
        <w:tc>
          <w:tcPr>
            <w:tcW w:w="435" w:type="dxa"/>
            <w:noWrap/>
            <w:vAlign w:val="center"/>
          </w:tcPr>
          <w:p w14:paraId="7E2FD32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BC56A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Educate fisher folks on proper fish handling and management as well as bad fishing practices</w:t>
            </w:r>
          </w:p>
        </w:tc>
        <w:tc>
          <w:tcPr>
            <w:tcW w:w="1144" w:type="dxa"/>
            <w:noWrap/>
            <w:hideMark/>
          </w:tcPr>
          <w:p w14:paraId="2F87DB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0A0DE6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2,000.00</w:t>
            </w:r>
          </w:p>
        </w:tc>
        <w:tc>
          <w:tcPr>
            <w:tcW w:w="1354" w:type="dxa"/>
            <w:noWrap/>
            <w:hideMark/>
          </w:tcPr>
          <w:p w14:paraId="525735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76B86A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6TH MARCH,2024</w:t>
            </w:r>
          </w:p>
        </w:tc>
        <w:tc>
          <w:tcPr>
            <w:tcW w:w="992" w:type="dxa"/>
            <w:hideMark/>
          </w:tcPr>
          <w:p w14:paraId="1BE990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16TH MARCH,20234</w:t>
            </w:r>
          </w:p>
        </w:tc>
        <w:tc>
          <w:tcPr>
            <w:tcW w:w="1134" w:type="dxa"/>
            <w:noWrap/>
            <w:hideMark/>
          </w:tcPr>
          <w:p w14:paraId="6A4A4F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2,000.00 </w:t>
            </w:r>
          </w:p>
        </w:tc>
        <w:tc>
          <w:tcPr>
            <w:tcW w:w="709" w:type="dxa"/>
            <w:noWrap/>
            <w:hideMark/>
          </w:tcPr>
          <w:p w14:paraId="3FDB86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0.00 </w:t>
            </w:r>
          </w:p>
        </w:tc>
        <w:tc>
          <w:tcPr>
            <w:tcW w:w="708" w:type="dxa"/>
            <w:noWrap/>
            <w:hideMark/>
          </w:tcPr>
          <w:p w14:paraId="63B958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65 % </w:t>
            </w:r>
          </w:p>
        </w:tc>
        <w:tc>
          <w:tcPr>
            <w:tcW w:w="1153" w:type="dxa"/>
          </w:tcPr>
          <w:p w14:paraId="58805E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FA2FAE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308 FISHERFOLKS,234-MALES, 234-FEMALES WERE ENGAGED ACROSS THE FISHING COMMUNITIES IN THE DISTRICT.</w:t>
            </w:r>
          </w:p>
        </w:tc>
        <w:tc>
          <w:tcPr>
            <w:tcW w:w="1247" w:type="dxa"/>
            <w:hideMark/>
          </w:tcPr>
          <w:p w14:paraId="3A7FF5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6CA027FB" w14:textId="77777777" w:rsidTr="00F029FB">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4C4856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36</w:t>
            </w:r>
          </w:p>
        </w:tc>
        <w:tc>
          <w:tcPr>
            <w:tcW w:w="435" w:type="dxa"/>
            <w:noWrap/>
            <w:vAlign w:val="center"/>
          </w:tcPr>
          <w:p w14:paraId="123F27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BE9733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Sensitize fisher-folks on healthy fish handling, illegal fishing and post-harvest loses and management</w:t>
            </w:r>
          </w:p>
        </w:tc>
        <w:tc>
          <w:tcPr>
            <w:tcW w:w="1144" w:type="dxa"/>
            <w:noWrap/>
            <w:hideMark/>
          </w:tcPr>
          <w:p w14:paraId="65F62A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2FB7EE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noWrap/>
            <w:hideMark/>
          </w:tcPr>
          <w:p w14:paraId="3E36D3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586F314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7th MARCH,2024</w:t>
            </w:r>
          </w:p>
        </w:tc>
        <w:tc>
          <w:tcPr>
            <w:tcW w:w="992" w:type="dxa"/>
            <w:hideMark/>
          </w:tcPr>
          <w:p w14:paraId="3CC25C9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7th MARCH,20234</w:t>
            </w:r>
          </w:p>
        </w:tc>
        <w:tc>
          <w:tcPr>
            <w:tcW w:w="1134" w:type="dxa"/>
            <w:noWrap/>
            <w:hideMark/>
          </w:tcPr>
          <w:p w14:paraId="0767DB7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2,000.00 </w:t>
            </w:r>
          </w:p>
        </w:tc>
        <w:tc>
          <w:tcPr>
            <w:tcW w:w="709" w:type="dxa"/>
            <w:noWrap/>
            <w:hideMark/>
          </w:tcPr>
          <w:p w14:paraId="365C05D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035871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304538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804BE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6 coastal </w:t>
            </w:r>
            <w:proofErr w:type="spellStart"/>
            <w:r w:rsidRPr="006F5A40">
              <w:rPr>
                <w:rFonts w:ascii="Times New Roman" w:hAnsi="Times New Roman" w:cs="Times New Roman"/>
                <w:sz w:val="20"/>
                <w:szCs w:val="20"/>
                <w:lang w:eastAsia="en-GB"/>
              </w:rPr>
              <w:t>Communitoes</w:t>
            </w:r>
            <w:proofErr w:type="spellEnd"/>
          </w:p>
        </w:tc>
        <w:tc>
          <w:tcPr>
            <w:tcW w:w="1247" w:type="dxa"/>
            <w:noWrap/>
            <w:hideMark/>
          </w:tcPr>
          <w:p w14:paraId="390E17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A4B073C" w14:textId="77777777" w:rsidTr="00F029FB">
        <w:trPr>
          <w:trHeight w:val="1234"/>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72AA79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37</w:t>
            </w:r>
          </w:p>
        </w:tc>
        <w:tc>
          <w:tcPr>
            <w:tcW w:w="435" w:type="dxa"/>
            <w:noWrap/>
            <w:vAlign w:val="center"/>
          </w:tcPr>
          <w:p w14:paraId="1A6B48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0C3AD5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Update Database on Fishermen and fish vessels</w:t>
            </w:r>
          </w:p>
        </w:tc>
        <w:tc>
          <w:tcPr>
            <w:tcW w:w="1144" w:type="dxa"/>
            <w:noWrap/>
            <w:hideMark/>
          </w:tcPr>
          <w:p w14:paraId="0DDEAE9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2DD91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2,000.00</w:t>
            </w:r>
          </w:p>
        </w:tc>
        <w:tc>
          <w:tcPr>
            <w:tcW w:w="1354" w:type="dxa"/>
            <w:noWrap/>
            <w:hideMark/>
          </w:tcPr>
          <w:p w14:paraId="79148B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242589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16TH-JULY,2024</w:t>
            </w:r>
          </w:p>
        </w:tc>
        <w:tc>
          <w:tcPr>
            <w:tcW w:w="992" w:type="dxa"/>
            <w:noWrap/>
            <w:hideMark/>
          </w:tcPr>
          <w:p w14:paraId="4F0C0E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30TH-JULY,2024</w:t>
            </w:r>
          </w:p>
        </w:tc>
        <w:tc>
          <w:tcPr>
            <w:tcW w:w="1134" w:type="dxa"/>
            <w:noWrap/>
            <w:hideMark/>
          </w:tcPr>
          <w:p w14:paraId="1C8FD42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2,000.00</w:t>
            </w:r>
          </w:p>
        </w:tc>
        <w:tc>
          <w:tcPr>
            <w:tcW w:w="709" w:type="dxa"/>
            <w:noWrap/>
            <w:hideMark/>
          </w:tcPr>
          <w:p w14:paraId="54CB02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0.00</w:t>
            </w:r>
          </w:p>
        </w:tc>
        <w:tc>
          <w:tcPr>
            <w:tcW w:w="708" w:type="dxa"/>
            <w:noWrap/>
            <w:hideMark/>
          </w:tcPr>
          <w:p w14:paraId="0B2EF8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78%</w:t>
            </w:r>
          </w:p>
        </w:tc>
        <w:tc>
          <w:tcPr>
            <w:tcW w:w="1153" w:type="dxa"/>
          </w:tcPr>
          <w:p w14:paraId="23F5AAB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2A288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154 - NEW CANOES/VESSELS WERE REGISTERED IN  THREE FISHING COMMUNITIES. THE CANOE REGISTER </w:t>
            </w:r>
            <w:r w:rsidRPr="006F5A40">
              <w:rPr>
                <w:rFonts w:ascii="Times New Roman" w:hAnsi="Times New Roman" w:cs="Times New Roman"/>
                <w:sz w:val="20"/>
                <w:szCs w:val="20"/>
                <w:lang w:eastAsia="en-GB"/>
              </w:rPr>
              <w:lastRenderedPageBreak/>
              <w:t>BOOK MUST BE VALIDATED. THERE ARE GHOST NAMES.</w:t>
            </w:r>
          </w:p>
        </w:tc>
        <w:tc>
          <w:tcPr>
            <w:tcW w:w="1247" w:type="dxa"/>
            <w:hideMark/>
          </w:tcPr>
          <w:p w14:paraId="50697F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On-going</w:t>
            </w:r>
          </w:p>
        </w:tc>
      </w:tr>
      <w:tr w:rsidR="00A510C4" w:rsidRPr="006F5A40" w14:paraId="6695C2FB"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B618C4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38</w:t>
            </w:r>
          </w:p>
        </w:tc>
        <w:tc>
          <w:tcPr>
            <w:tcW w:w="435" w:type="dxa"/>
            <w:noWrap/>
            <w:vAlign w:val="center"/>
          </w:tcPr>
          <w:p w14:paraId="5850110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2AB30F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Facilitate the elections of landing beaches executives</w:t>
            </w:r>
          </w:p>
        </w:tc>
        <w:tc>
          <w:tcPr>
            <w:tcW w:w="1144" w:type="dxa"/>
            <w:noWrap/>
            <w:hideMark/>
          </w:tcPr>
          <w:p w14:paraId="4C811B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10057C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2,000.00</w:t>
            </w:r>
          </w:p>
        </w:tc>
        <w:tc>
          <w:tcPr>
            <w:tcW w:w="1354" w:type="dxa"/>
            <w:noWrap/>
            <w:hideMark/>
          </w:tcPr>
          <w:p w14:paraId="3D7821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44A0B2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23/08/2024</w:t>
            </w:r>
          </w:p>
        </w:tc>
        <w:tc>
          <w:tcPr>
            <w:tcW w:w="992" w:type="dxa"/>
            <w:noWrap/>
            <w:hideMark/>
          </w:tcPr>
          <w:p w14:paraId="63FDE32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23/08/2024</w:t>
            </w:r>
          </w:p>
        </w:tc>
        <w:tc>
          <w:tcPr>
            <w:tcW w:w="1134" w:type="dxa"/>
            <w:noWrap/>
            <w:hideMark/>
          </w:tcPr>
          <w:p w14:paraId="1E0119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noWrap/>
            <w:hideMark/>
          </w:tcPr>
          <w:p w14:paraId="2B3A44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755E94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876F35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66146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Coastal communities</w:t>
            </w:r>
          </w:p>
        </w:tc>
        <w:tc>
          <w:tcPr>
            <w:tcW w:w="1247" w:type="dxa"/>
            <w:noWrap/>
            <w:hideMark/>
          </w:tcPr>
          <w:p w14:paraId="2CDAF27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AAA7E7C" w14:textId="77777777" w:rsidTr="00F029FB">
        <w:trPr>
          <w:trHeight w:val="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A66170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39</w:t>
            </w:r>
          </w:p>
        </w:tc>
        <w:tc>
          <w:tcPr>
            <w:tcW w:w="435" w:type="dxa"/>
            <w:noWrap/>
            <w:vAlign w:val="center"/>
          </w:tcPr>
          <w:p w14:paraId="598DA34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9BDEF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a Modern Commercial  Fish Market</w:t>
            </w:r>
          </w:p>
        </w:tc>
        <w:tc>
          <w:tcPr>
            <w:tcW w:w="1144" w:type="dxa"/>
            <w:noWrap/>
            <w:hideMark/>
          </w:tcPr>
          <w:p w14:paraId="768C77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05D206A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655701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55D8BFE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992" w:type="dxa"/>
            <w:noWrap/>
            <w:hideMark/>
          </w:tcPr>
          <w:p w14:paraId="774618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34" w:type="dxa"/>
            <w:noWrap/>
            <w:hideMark/>
          </w:tcPr>
          <w:p w14:paraId="572E251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205238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0D49A4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5D2E07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9DE0AE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6655F5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A510C4" w:rsidRPr="006F5A40" w14:paraId="14322C9C"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9C3200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40</w:t>
            </w:r>
          </w:p>
        </w:tc>
        <w:tc>
          <w:tcPr>
            <w:tcW w:w="435" w:type="dxa"/>
            <w:noWrap/>
            <w:vAlign w:val="center"/>
          </w:tcPr>
          <w:p w14:paraId="5DB19E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20AAC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Accountability Forum for Landing Beaches</w:t>
            </w:r>
          </w:p>
        </w:tc>
        <w:tc>
          <w:tcPr>
            <w:tcW w:w="1144" w:type="dxa"/>
            <w:noWrap/>
            <w:hideMark/>
          </w:tcPr>
          <w:p w14:paraId="6E8883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062FF07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2,000.00</w:t>
            </w:r>
          </w:p>
        </w:tc>
        <w:tc>
          <w:tcPr>
            <w:tcW w:w="1354" w:type="dxa"/>
            <w:noWrap/>
            <w:hideMark/>
          </w:tcPr>
          <w:p w14:paraId="78280E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33B46F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23/08/2024</w:t>
            </w:r>
          </w:p>
        </w:tc>
        <w:tc>
          <w:tcPr>
            <w:tcW w:w="992" w:type="dxa"/>
            <w:noWrap/>
            <w:hideMark/>
          </w:tcPr>
          <w:p w14:paraId="2C30C4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23/08/2024</w:t>
            </w:r>
          </w:p>
        </w:tc>
        <w:tc>
          <w:tcPr>
            <w:tcW w:w="1134" w:type="dxa"/>
            <w:noWrap/>
            <w:hideMark/>
          </w:tcPr>
          <w:p w14:paraId="6601F1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noWrap/>
            <w:hideMark/>
          </w:tcPr>
          <w:p w14:paraId="7395FD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5C27A9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8AE71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73650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Coastal communities</w:t>
            </w:r>
          </w:p>
        </w:tc>
        <w:tc>
          <w:tcPr>
            <w:tcW w:w="1247" w:type="dxa"/>
            <w:noWrap/>
            <w:hideMark/>
          </w:tcPr>
          <w:p w14:paraId="59AB1A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Completed</w:t>
            </w:r>
          </w:p>
        </w:tc>
      </w:tr>
      <w:tr w:rsidR="003958FA" w:rsidRPr="006F5A40" w14:paraId="41B41740"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3E6297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41</w:t>
            </w:r>
          </w:p>
        </w:tc>
        <w:tc>
          <w:tcPr>
            <w:tcW w:w="435" w:type="dxa"/>
            <w:noWrap/>
            <w:vAlign w:val="center"/>
          </w:tcPr>
          <w:p w14:paraId="0FD1E7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2B517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Document all landing beaches in the District.</w:t>
            </w:r>
          </w:p>
        </w:tc>
        <w:tc>
          <w:tcPr>
            <w:tcW w:w="1144" w:type="dxa"/>
            <w:noWrap/>
            <w:hideMark/>
          </w:tcPr>
          <w:p w14:paraId="785D20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27C322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040D3D9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0AFFA8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992" w:type="dxa"/>
            <w:noWrap/>
            <w:hideMark/>
          </w:tcPr>
          <w:p w14:paraId="0CEE86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34" w:type="dxa"/>
            <w:noWrap/>
            <w:hideMark/>
          </w:tcPr>
          <w:p w14:paraId="35BC92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1E4306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0C51BC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36C3E7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494DE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2E31A5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E57824D"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4ECCC8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42</w:t>
            </w:r>
          </w:p>
        </w:tc>
        <w:tc>
          <w:tcPr>
            <w:tcW w:w="435" w:type="dxa"/>
            <w:noWrap/>
            <w:vAlign w:val="center"/>
          </w:tcPr>
          <w:p w14:paraId="7B6F9F4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43D41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public-private partnerships for investment in the tourism (SDG Target 17.17)</w:t>
            </w:r>
          </w:p>
        </w:tc>
        <w:tc>
          <w:tcPr>
            <w:tcW w:w="1144" w:type="dxa"/>
            <w:noWrap/>
            <w:hideMark/>
          </w:tcPr>
          <w:p w14:paraId="3CFE11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hideMark/>
          </w:tcPr>
          <w:p w14:paraId="79EC1A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71C3C5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w:t>
            </w:r>
            <w:proofErr w:type="spellStart"/>
            <w:r w:rsidRPr="006F5A40">
              <w:rPr>
                <w:rFonts w:ascii="Times New Roman" w:hAnsi="Times New Roman" w:cs="Times New Roman"/>
                <w:sz w:val="20"/>
                <w:szCs w:val="20"/>
                <w:lang w:eastAsia="en-GB"/>
              </w:rPr>
              <w:t>CoDA</w:t>
            </w:r>
            <w:proofErr w:type="spellEnd"/>
            <w:r w:rsidRPr="006F5A40">
              <w:rPr>
                <w:rFonts w:ascii="Times New Roman" w:hAnsi="Times New Roman" w:cs="Times New Roman"/>
                <w:sz w:val="20"/>
                <w:szCs w:val="20"/>
                <w:lang w:eastAsia="en-GB"/>
              </w:rPr>
              <w:t>)</w:t>
            </w:r>
          </w:p>
        </w:tc>
        <w:tc>
          <w:tcPr>
            <w:tcW w:w="646" w:type="dxa"/>
            <w:hideMark/>
          </w:tcPr>
          <w:p w14:paraId="7E8177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02/03/2024</w:t>
            </w:r>
          </w:p>
        </w:tc>
        <w:tc>
          <w:tcPr>
            <w:tcW w:w="992" w:type="dxa"/>
            <w:hideMark/>
          </w:tcPr>
          <w:p w14:paraId="47D9C9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16/11/2024</w:t>
            </w:r>
          </w:p>
        </w:tc>
        <w:tc>
          <w:tcPr>
            <w:tcW w:w="1134" w:type="dxa"/>
            <w:hideMark/>
          </w:tcPr>
          <w:p w14:paraId="090676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57F9C8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249C29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28%</w:t>
            </w:r>
          </w:p>
        </w:tc>
        <w:tc>
          <w:tcPr>
            <w:tcW w:w="1153" w:type="dxa"/>
          </w:tcPr>
          <w:p w14:paraId="15F84F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21C554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hideMark/>
          </w:tcPr>
          <w:p w14:paraId="43FF90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42B2DD03" w14:textId="77777777" w:rsidTr="00F029FB">
        <w:trPr>
          <w:trHeight w:val="41"/>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E2E8AD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43</w:t>
            </w:r>
          </w:p>
        </w:tc>
        <w:tc>
          <w:tcPr>
            <w:tcW w:w="435" w:type="dxa"/>
            <w:noWrap/>
            <w:vAlign w:val="center"/>
          </w:tcPr>
          <w:p w14:paraId="1A91C6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58A5E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available and potential sites to meet international standards and promote local tourism and (SDG Target 8.9)</w:t>
            </w:r>
          </w:p>
        </w:tc>
        <w:tc>
          <w:tcPr>
            <w:tcW w:w="1144" w:type="dxa"/>
            <w:noWrap/>
            <w:hideMark/>
          </w:tcPr>
          <w:p w14:paraId="08658D5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AECFD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30B8AF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38278A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92" w:type="dxa"/>
            <w:noWrap/>
          </w:tcPr>
          <w:p w14:paraId="5FF869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34" w:type="dxa"/>
            <w:noWrap/>
            <w:hideMark/>
          </w:tcPr>
          <w:p w14:paraId="580469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3C4BCEF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434F7E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5BB875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E72E3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289A4E1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A510C4" w:rsidRPr="006F5A40" w14:paraId="4E7004B2"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2D5A45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44</w:t>
            </w:r>
          </w:p>
        </w:tc>
        <w:tc>
          <w:tcPr>
            <w:tcW w:w="435" w:type="dxa"/>
            <w:noWrap/>
            <w:vAlign w:val="center"/>
          </w:tcPr>
          <w:p w14:paraId="390D84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69965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a comprehensive database on all tourist sites</w:t>
            </w:r>
          </w:p>
        </w:tc>
        <w:tc>
          <w:tcPr>
            <w:tcW w:w="1144" w:type="dxa"/>
            <w:noWrap/>
            <w:hideMark/>
          </w:tcPr>
          <w:p w14:paraId="55E140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D67FED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59A8B86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38B62A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92" w:type="dxa"/>
            <w:noWrap/>
          </w:tcPr>
          <w:p w14:paraId="3F7B9D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34" w:type="dxa"/>
            <w:noWrap/>
            <w:hideMark/>
          </w:tcPr>
          <w:p w14:paraId="044938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080135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316174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02C445A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EB16A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374789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5E0BD1B"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A71024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45</w:t>
            </w:r>
          </w:p>
        </w:tc>
        <w:tc>
          <w:tcPr>
            <w:tcW w:w="435" w:type="dxa"/>
            <w:noWrap/>
            <w:vAlign w:val="center"/>
          </w:tcPr>
          <w:p w14:paraId="1C71EB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9547D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“culture” as a tourist attraction</w:t>
            </w:r>
          </w:p>
        </w:tc>
        <w:tc>
          <w:tcPr>
            <w:tcW w:w="1144" w:type="dxa"/>
            <w:noWrap/>
            <w:hideMark/>
          </w:tcPr>
          <w:p w14:paraId="196A7D3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2552376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5E23C8B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1DD75EE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02/03/2024</w:t>
            </w:r>
          </w:p>
        </w:tc>
        <w:tc>
          <w:tcPr>
            <w:tcW w:w="992" w:type="dxa"/>
            <w:noWrap/>
            <w:hideMark/>
          </w:tcPr>
          <w:p w14:paraId="6A60C8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16/11/2024</w:t>
            </w:r>
          </w:p>
        </w:tc>
        <w:tc>
          <w:tcPr>
            <w:tcW w:w="1134" w:type="dxa"/>
            <w:noWrap/>
            <w:hideMark/>
          </w:tcPr>
          <w:p w14:paraId="1E0B82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3A9B4F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336A5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127393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70146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06FF295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F61BC1F"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9C35C8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46</w:t>
            </w:r>
          </w:p>
        </w:tc>
        <w:tc>
          <w:tcPr>
            <w:tcW w:w="435" w:type="dxa"/>
            <w:noWrap/>
            <w:vAlign w:val="center"/>
          </w:tcPr>
          <w:p w14:paraId="76C13E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E87625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Facilitate the training of tourist guides and other personnel in tourism and hospitality management</w:t>
            </w:r>
          </w:p>
        </w:tc>
        <w:tc>
          <w:tcPr>
            <w:tcW w:w="1144" w:type="dxa"/>
            <w:noWrap/>
            <w:hideMark/>
          </w:tcPr>
          <w:p w14:paraId="5AD51D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CCDBC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3BC2F42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411D190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02/03/2024</w:t>
            </w:r>
          </w:p>
        </w:tc>
        <w:tc>
          <w:tcPr>
            <w:tcW w:w="992" w:type="dxa"/>
            <w:noWrap/>
            <w:hideMark/>
          </w:tcPr>
          <w:p w14:paraId="145585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16/11/2024</w:t>
            </w:r>
          </w:p>
        </w:tc>
        <w:tc>
          <w:tcPr>
            <w:tcW w:w="1134" w:type="dxa"/>
            <w:noWrap/>
            <w:hideMark/>
          </w:tcPr>
          <w:p w14:paraId="2FF5DB7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05F074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4B585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72E14F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8A110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660B02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2ABA388"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37AC28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47</w:t>
            </w:r>
          </w:p>
        </w:tc>
        <w:tc>
          <w:tcPr>
            <w:tcW w:w="435" w:type="dxa"/>
            <w:noWrap/>
            <w:vAlign w:val="center"/>
          </w:tcPr>
          <w:p w14:paraId="4786C4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83B0EC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Shama Estuary</w:t>
            </w:r>
          </w:p>
        </w:tc>
        <w:tc>
          <w:tcPr>
            <w:tcW w:w="1144" w:type="dxa"/>
            <w:noWrap/>
            <w:hideMark/>
          </w:tcPr>
          <w:p w14:paraId="2CB1CBF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Economic Development</w:t>
            </w:r>
          </w:p>
        </w:tc>
        <w:tc>
          <w:tcPr>
            <w:tcW w:w="955" w:type="dxa"/>
            <w:noWrap/>
            <w:hideMark/>
          </w:tcPr>
          <w:p w14:paraId="3BEBAC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5B5348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251A6C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92" w:type="dxa"/>
            <w:noWrap/>
          </w:tcPr>
          <w:p w14:paraId="01B4DB4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34" w:type="dxa"/>
            <w:noWrap/>
            <w:hideMark/>
          </w:tcPr>
          <w:p w14:paraId="124E1A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5967E22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015CBA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5D773E3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29B75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610A495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A510C4" w:rsidRPr="006F5A40" w14:paraId="63150D32"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DAD82F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48</w:t>
            </w:r>
          </w:p>
        </w:tc>
        <w:tc>
          <w:tcPr>
            <w:tcW w:w="435" w:type="dxa"/>
            <w:noWrap/>
            <w:vAlign w:val="center"/>
          </w:tcPr>
          <w:p w14:paraId="3485AF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7B3010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Partner the Private Sector to Develop Beach </w:t>
            </w:r>
            <w:r w:rsidRPr="006F5A40">
              <w:rPr>
                <w:rFonts w:ascii="Times New Roman" w:hAnsi="Times New Roman" w:cs="Times New Roman"/>
                <w:sz w:val="20"/>
                <w:szCs w:val="20"/>
                <w:lang w:eastAsia="en-GB"/>
              </w:rPr>
              <w:lastRenderedPageBreak/>
              <w:t>Resorts along the Coast</w:t>
            </w:r>
          </w:p>
        </w:tc>
        <w:tc>
          <w:tcPr>
            <w:tcW w:w="1144" w:type="dxa"/>
            <w:noWrap/>
            <w:hideMark/>
          </w:tcPr>
          <w:p w14:paraId="793B6B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Economic Development</w:t>
            </w:r>
          </w:p>
        </w:tc>
        <w:tc>
          <w:tcPr>
            <w:tcW w:w="955" w:type="dxa"/>
            <w:hideMark/>
          </w:tcPr>
          <w:p w14:paraId="77A7F2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010795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w:t>
            </w:r>
            <w:proofErr w:type="spellStart"/>
            <w:r w:rsidRPr="006F5A40">
              <w:rPr>
                <w:rFonts w:ascii="Times New Roman" w:hAnsi="Times New Roman" w:cs="Times New Roman"/>
                <w:sz w:val="20"/>
                <w:szCs w:val="20"/>
                <w:lang w:eastAsia="en-GB"/>
              </w:rPr>
              <w:t>CoDA</w:t>
            </w:r>
            <w:proofErr w:type="spellEnd"/>
            <w:r w:rsidRPr="006F5A40">
              <w:rPr>
                <w:rFonts w:ascii="Times New Roman" w:hAnsi="Times New Roman" w:cs="Times New Roman"/>
                <w:sz w:val="20"/>
                <w:szCs w:val="20"/>
                <w:lang w:eastAsia="en-GB"/>
              </w:rPr>
              <w:t>)</w:t>
            </w:r>
          </w:p>
        </w:tc>
        <w:tc>
          <w:tcPr>
            <w:tcW w:w="646" w:type="dxa"/>
            <w:hideMark/>
          </w:tcPr>
          <w:p w14:paraId="1B087A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02/03/2023</w:t>
            </w:r>
          </w:p>
        </w:tc>
        <w:tc>
          <w:tcPr>
            <w:tcW w:w="992" w:type="dxa"/>
            <w:hideMark/>
          </w:tcPr>
          <w:p w14:paraId="2F432C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16/11/2024</w:t>
            </w:r>
          </w:p>
        </w:tc>
        <w:tc>
          <w:tcPr>
            <w:tcW w:w="1134" w:type="dxa"/>
            <w:hideMark/>
          </w:tcPr>
          <w:p w14:paraId="3EFF78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69C6B41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06F7FA4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w:t>
            </w:r>
          </w:p>
        </w:tc>
        <w:tc>
          <w:tcPr>
            <w:tcW w:w="1153" w:type="dxa"/>
          </w:tcPr>
          <w:p w14:paraId="724A1FE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0B7E4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hideMark/>
          </w:tcPr>
          <w:p w14:paraId="49B295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0C7F7044"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9A8198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49</w:t>
            </w:r>
          </w:p>
        </w:tc>
        <w:tc>
          <w:tcPr>
            <w:tcW w:w="435" w:type="dxa"/>
            <w:noWrap/>
            <w:vAlign w:val="center"/>
          </w:tcPr>
          <w:p w14:paraId="00E8D6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F71CB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Conferences, Workshops and Seminars for Director of Education</w:t>
            </w:r>
          </w:p>
        </w:tc>
        <w:tc>
          <w:tcPr>
            <w:tcW w:w="1144" w:type="dxa"/>
            <w:noWrap/>
            <w:hideMark/>
          </w:tcPr>
          <w:p w14:paraId="4B8D0FB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DA18B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1354" w:type="dxa"/>
            <w:hideMark/>
          </w:tcPr>
          <w:p w14:paraId="3962E6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w:t>
            </w:r>
          </w:p>
        </w:tc>
        <w:tc>
          <w:tcPr>
            <w:tcW w:w="646" w:type="dxa"/>
            <w:hideMark/>
          </w:tcPr>
          <w:p w14:paraId="222BC6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461E1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August, 2024</w:t>
            </w:r>
          </w:p>
        </w:tc>
        <w:tc>
          <w:tcPr>
            <w:tcW w:w="1134" w:type="dxa"/>
            <w:hideMark/>
          </w:tcPr>
          <w:p w14:paraId="3A1C059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709" w:type="dxa"/>
            <w:hideMark/>
          </w:tcPr>
          <w:p w14:paraId="6010285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6E920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88F8DA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6396B3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Education Directorate</w:t>
            </w:r>
          </w:p>
        </w:tc>
        <w:tc>
          <w:tcPr>
            <w:tcW w:w="1247" w:type="dxa"/>
            <w:noWrap/>
            <w:hideMark/>
          </w:tcPr>
          <w:p w14:paraId="73D34EB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3812825"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002939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50</w:t>
            </w:r>
          </w:p>
        </w:tc>
        <w:tc>
          <w:tcPr>
            <w:tcW w:w="435" w:type="dxa"/>
            <w:noWrap/>
            <w:vAlign w:val="center"/>
          </w:tcPr>
          <w:p w14:paraId="4DE47B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15F8BD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adequate resources for Administrative Expenses (Stationery Utilities &amp; Fuel)</w:t>
            </w:r>
          </w:p>
        </w:tc>
        <w:tc>
          <w:tcPr>
            <w:tcW w:w="1144" w:type="dxa"/>
            <w:noWrap/>
            <w:hideMark/>
          </w:tcPr>
          <w:p w14:paraId="59858E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3C70F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1354" w:type="dxa"/>
            <w:hideMark/>
          </w:tcPr>
          <w:p w14:paraId="36A2D4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w:t>
            </w:r>
          </w:p>
        </w:tc>
        <w:tc>
          <w:tcPr>
            <w:tcW w:w="646" w:type="dxa"/>
            <w:hideMark/>
          </w:tcPr>
          <w:p w14:paraId="1FB8DF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268DF8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DEC,2024</w:t>
            </w:r>
          </w:p>
        </w:tc>
        <w:tc>
          <w:tcPr>
            <w:tcW w:w="1134" w:type="dxa"/>
            <w:hideMark/>
          </w:tcPr>
          <w:p w14:paraId="5C546AC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709" w:type="dxa"/>
            <w:hideMark/>
          </w:tcPr>
          <w:p w14:paraId="2D903B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150A2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D72C3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6BA325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Education Directorate</w:t>
            </w:r>
          </w:p>
        </w:tc>
        <w:tc>
          <w:tcPr>
            <w:tcW w:w="1247" w:type="dxa"/>
            <w:noWrap/>
            <w:hideMark/>
          </w:tcPr>
          <w:p w14:paraId="002917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69DE328"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CEDF5E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51</w:t>
            </w:r>
          </w:p>
        </w:tc>
        <w:tc>
          <w:tcPr>
            <w:tcW w:w="435" w:type="dxa"/>
            <w:noWrap/>
            <w:vAlign w:val="center"/>
          </w:tcPr>
          <w:p w14:paraId="5FFF545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1537B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District SPAM</w:t>
            </w:r>
          </w:p>
        </w:tc>
        <w:tc>
          <w:tcPr>
            <w:tcW w:w="1144" w:type="dxa"/>
            <w:noWrap/>
            <w:hideMark/>
          </w:tcPr>
          <w:p w14:paraId="5AA290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987E4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5D6315B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w:t>
            </w:r>
          </w:p>
        </w:tc>
        <w:tc>
          <w:tcPr>
            <w:tcW w:w="646" w:type="dxa"/>
            <w:hideMark/>
          </w:tcPr>
          <w:p w14:paraId="3D4634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948A82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DEC,2024</w:t>
            </w:r>
          </w:p>
        </w:tc>
        <w:tc>
          <w:tcPr>
            <w:tcW w:w="1134" w:type="dxa"/>
            <w:hideMark/>
          </w:tcPr>
          <w:p w14:paraId="0366AA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14AF24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E1F4C5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1C0FF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413AD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All schools </w:t>
            </w:r>
            <w:proofErr w:type="spellStart"/>
            <w:r w:rsidRPr="006F5A40">
              <w:rPr>
                <w:rFonts w:ascii="Times New Roman" w:hAnsi="Times New Roman" w:cs="Times New Roman"/>
                <w:sz w:val="20"/>
                <w:szCs w:val="20"/>
                <w:lang w:eastAsia="en-GB"/>
              </w:rPr>
              <w:t>Distritwide</w:t>
            </w:r>
            <w:proofErr w:type="spellEnd"/>
          </w:p>
        </w:tc>
        <w:tc>
          <w:tcPr>
            <w:tcW w:w="1247" w:type="dxa"/>
            <w:noWrap/>
            <w:hideMark/>
          </w:tcPr>
          <w:p w14:paraId="11E844A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7C63255"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220230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52</w:t>
            </w:r>
          </w:p>
        </w:tc>
        <w:tc>
          <w:tcPr>
            <w:tcW w:w="435" w:type="dxa"/>
            <w:noWrap/>
            <w:vAlign w:val="center"/>
          </w:tcPr>
          <w:p w14:paraId="65EC0D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BD822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Conduct regular monitoring and inspection of schools (private and public) and monitor educational delivery programs </w:t>
            </w:r>
          </w:p>
        </w:tc>
        <w:tc>
          <w:tcPr>
            <w:tcW w:w="1144" w:type="dxa"/>
            <w:noWrap/>
            <w:hideMark/>
          </w:tcPr>
          <w:p w14:paraId="1DA488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C1249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w:t>
            </w:r>
          </w:p>
        </w:tc>
        <w:tc>
          <w:tcPr>
            <w:tcW w:w="1354" w:type="dxa"/>
            <w:hideMark/>
          </w:tcPr>
          <w:p w14:paraId="74A67B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w:t>
            </w:r>
          </w:p>
        </w:tc>
        <w:tc>
          <w:tcPr>
            <w:tcW w:w="646" w:type="dxa"/>
            <w:hideMark/>
          </w:tcPr>
          <w:p w14:paraId="31D69D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1551E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DEC,2024</w:t>
            </w:r>
          </w:p>
        </w:tc>
        <w:tc>
          <w:tcPr>
            <w:tcW w:w="1134" w:type="dxa"/>
            <w:hideMark/>
          </w:tcPr>
          <w:p w14:paraId="098B4E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w:t>
            </w:r>
          </w:p>
        </w:tc>
        <w:tc>
          <w:tcPr>
            <w:tcW w:w="709" w:type="dxa"/>
            <w:hideMark/>
          </w:tcPr>
          <w:p w14:paraId="40580E8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D31825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F6334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BE6CE3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All schools </w:t>
            </w:r>
            <w:proofErr w:type="spellStart"/>
            <w:r w:rsidRPr="006F5A40">
              <w:rPr>
                <w:rFonts w:ascii="Times New Roman" w:hAnsi="Times New Roman" w:cs="Times New Roman"/>
                <w:sz w:val="20"/>
                <w:szCs w:val="20"/>
                <w:lang w:eastAsia="en-GB"/>
              </w:rPr>
              <w:t>Distritwide</w:t>
            </w:r>
            <w:proofErr w:type="spellEnd"/>
          </w:p>
        </w:tc>
        <w:tc>
          <w:tcPr>
            <w:tcW w:w="1247" w:type="dxa"/>
            <w:noWrap/>
            <w:hideMark/>
          </w:tcPr>
          <w:p w14:paraId="408209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73CA554"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985D7A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53</w:t>
            </w:r>
          </w:p>
        </w:tc>
        <w:tc>
          <w:tcPr>
            <w:tcW w:w="435" w:type="dxa"/>
            <w:noWrap/>
            <w:vAlign w:val="center"/>
          </w:tcPr>
          <w:p w14:paraId="4EAEBC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209347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enrolment drive in communities</w:t>
            </w:r>
          </w:p>
        </w:tc>
        <w:tc>
          <w:tcPr>
            <w:tcW w:w="1144" w:type="dxa"/>
            <w:noWrap/>
          </w:tcPr>
          <w:p w14:paraId="4D399D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36521BD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w:t>
            </w:r>
          </w:p>
        </w:tc>
        <w:tc>
          <w:tcPr>
            <w:tcW w:w="1354" w:type="dxa"/>
          </w:tcPr>
          <w:p w14:paraId="070278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w:t>
            </w:r>
          </w:p>
        </w:tc>
        <w:tc>
          <w:tcPr>
            <w:tcW w:w="646" w:type="dxa"/>
          </w:tcPr>
          <w:p w14:paraId="04DE09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51E76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DEC,2024</w:t>
            </w:r>
          </w:p>
        </w:tc>
        <w:tc>
          <w:tcPr>
            <w:tcW w:w="1134" w:type="dxa"/>
          </w:tcPr>
          <w:p w14:paraId="0CC6E64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w:t>
            </w:r>
          </w:p>
        </w:tc>
        <w:tc>
          <w:tcPr>
            <w:tcW w:w="709" w:type="dxa"/>
          </w:tcPr>
          <w:p w14:paraId="457D17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6B0E62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1D9890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316AB7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All schools </w:t>
            </w:r>
            <w:proofErr w:type="spellStart"/>
            <w:r w:rsidRPr="006F5A40">
              <w:rPr>
                <w:rFonts w:ascii="Times New Roman" w:hAnsi="Times New Roman" w:cs="Times New Roman"/>
                <w:sz w:val="20"/>
                <w:szCs w:val="20"/>
                <w:lang w:eastAsia="en-GB"/>
              </w:rPr>
              <w:t>Distritwide</w:t>
            </w:r>
            <w:proofErr w:type="spellEnd"/>
          </w:p>
        </w:tc>
        <w:tc>
          <w:tcPr>
            <w:tcW w:w="1247" w:type="dxa"/>
            <w:noWrap/>
          </w:tcPr>
          <w:p w14:paraId="66098B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601E4DD"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C9F44F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54</w:t>
            </w:r>
          </w:p>
        </w:tc>
        <w:tc>
          <w:tcPr>
            <w:tcW w:w="435" w:type="dxa"/>
            <w:noWrap/>
            <w:vAlign w:val="center"/>
          </w:tcPr>
          <w:p w14:paraId="552542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17E67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frequent and Intermittent monitoring, visits to beneficiary schools of the school feeding Program (SFP)</w:t>
            </w:r>
          </w:p>
        </w:tc>
        <w:tc>
          <w:tcPr>
            <w:tcW w:w="1144" w:type="dxa"/>
            <w:noWrap/>
            <w:hideMark/>
          </w:tcPr>
          <w:p w14:paraId="395F7D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F5F8E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hideMark/>
          </w:tcPr>
          <w:p w14:paraId="2FDCDC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w:t>
            </w:r>
          </w:p>
        </w:tc>
        <w:tc>
          <w:tcPr>
            <w:tcW w:w="646" w:type="dxa"/>
            <w:hideMark/>
          </w:tcPr>
          <w:p w14:paraId="470BFF9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FEB, 2024</w:t>
            </w:r>
          </w:p>
        </w:tc>
        <w:tc>
          <w:tcPr>
            <w:tcW w:w="992" w:type="dxa"/>
            <w:hideMark/>
          </w:tcPr>
          <w:p w14:paraId="32593D0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DEC,2024</w:t>
            </w:r>
          </w:p>
        </w:tc>
        <w:tc>
          <w:tcPr>
            <w:tcW w:w="1134" w:type="dxa"/>
            <w:hideMark/>
          </w:tcPr>
          <w:p w14:paraId="248691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709" w:type="dxa"/>
            <w:hideMark/>
          </w:tcPr>
          <w:p w14:paraId="59802DE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56ED4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7E7D3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3A069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All schools </w:t>
            </w:r>
            <w:proofErr w:type="spellStart"/>
            <w:r w:rsidRPr="006F5A40">
              <w:rPr>
                <w:rFonts w:ascii="Times New Roman" w:hAnsi="Times New Roman" w:cs="Times New Roman"/>
                <w:sz w:val="20"/>
                <w:szCs w:val="20"/>
                <w:lang w:eastAsia="en-GB"/>
              </w:rPr>
              <w:t>Distritwide</w:t>
            </w:r>
            <w:proofErr w:type="spellEnd"/>
          </w:p>
        </w:tc>
        <w:tc>
          <w:tcPr>
            <w:tcW w:w="1247" w:type="dxa"/>
            <w:noWrap/>
            <w:hideMark/>
          </w:tcPr>
          <w:p w14:paraId="3C034F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189D706"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1B5D8D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55</w:t>
            </w:r>
          </w:p>
        </w:tc>
        <w:tc>
          <w:tcPr>
            <w:tcW w:w="435" w:type="dxa"/>
            <w:noWrap/>
            <w:vAlign w:val="center"/>
          </w:tcPr>
          <w:p w14:paraId="684D634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BE7C3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competition in spelling, reading and numeracy  </w:t>
            </w:r>
          </w:p>
        </w:tc>
        <w:tc>
          <w:tcPr>
            <w:tcW w:w="1144" w:type="dxa"/>
            <w:noWrap/>
            <w:hideMark/>
          </w:tcPr>
          <w:p w14:paraId="05407AB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5AFD9B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163F9C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Ministry of Education (MOE)/DACF</w:t>
            </w:r>
          </w:p>
        </w:tc>
        <w:tc>
          <w:tcPr>
            <w:tcW w:w="646" w:type="dxa"/>
            <w:hideMark/>
          </w:tcPr>
          <w:p w14:paraId="216265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Jun-24</w:t>
            </w:r>
          </w:p>
        </w:tc>
        <w:tc>
          <w:tcPr>
            <w:tcW w:w="992" w:type="dxa"/>
            <w:hideMark/>
          </w:tcPr>
          <w:p w14:paraId="56D941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June, 2024</w:t>
            </w:r>
          </w:p>
        </w:tc>
        <w:tc>
          <w:tcPr>
            <w:tcW w:w="1134" w:type="dxa"/>
            <w:hideMark/>
          </w:tcPr>
          <w:p w14:paraId="67AD6C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03384EF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238FF5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FA78D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9F639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7 </w:t>
            </w:r>
            <w:proofErr w:type="spellStart"/>
            <w:r w:rsidRPr="006F5A40">
              <w:rPr>
                <w:rFonts w:ascii="Times New Roman" w:hAnsi="Times New Roman" w:cs="Times New Roman"/>
                <w:sz w:val="20"/>
                <w:szCs w:val="20"/>
                <w:lang w:eastAsia="en-GB"/>
              </w:rPr>
              <w:t>selcted</w:t>
            </w:r>
            <w:proofErr w:type="spellEnd"/>
            <w:r w:rsidRPr="006F5A40">
              <w:rPr>
                <w:rFonts w:ascii="Times New Roman" w:hAnsi="Times New Roman" w:cs="Times New Roman"/>
                <w:sz w:val="20"/>
                <w:szCs w:val="20"/>
                <w:lang w:eastAsia="en-GB"/>
              </w:rPr>
              <w:t xml:space="preserve"> schools</w:t>
            </w:r>
          </w:p>
        </w:tc>
        <w:tc>
          <w:tcPr>
            <w:tcW w:w="1247" w:type="dxa"/>
            <w:noWrap/>
            <w:hideMark/>
          </w:tcPr>
          <w:p w14:paraId="5601E3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79B507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00AB81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56</w:t>
            </w:r>
          </w:p>
        </w:tc>
        <w:tc>
          <w:tcPr>
            <w:tcW w:w="435" w:type="dxa"/>
            <w:noWrap/>
            <w:vAlign w:val="center"/>
          </w:tcPr>
          <w:p w14:paraId="76459CC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79B73C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Organize “My first day at school” ceremony in all KG and Primary one schools</w:t>
            </w:r>
          </w:p>
        </w:tc>
        <w:tc>
          <w:tcPr>
            <w:tcW w:w="1144" w:type="dxa"/>
            <w:noWrap/>
            <w:hideMark/>
          </w:tcPr>
          <w:p w14:paraId="51B46C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1AAF6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1354" w:type="dxa"/>
            <w:hideMark/>
          </w:tcPr>
          <w:p w14:paraId="66C704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7BF603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802C1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1134" w:type="dxa"/>
            <w:hideMark/>
          </w:tcPr>
          <w:p w14:paraId="0CB3AF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709" w:type="dxa"/>
            <w:hideMark/>
          </w:tcPr>
          <w:p w14:paraId="646AA8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AD2F0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96E3A3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4BC9F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Selected basic schools</w:t>
            </w:r>
          </w:p>
        </w:tc>
        <w:tc>
          <w:tcPr>
            <w:tcW w:w="1247" w:type="dxa"/>
            <w:noWrap/>
            <w:hideMark/>
          </w:tcPr>
          <w:p w14:paraId="634F63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A261613"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C69DC4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57</w:t>
            </w:r>
          </w:p>
        </w:tc>
        <w:tc>
          <w:tcPr>
            <w:tcW w:w="435" w:type="dxa"/>
            <w:noWrap/>
            <w:vAlign w:val="center"/>
          </w:tcPr>
          <w:p w14:paraId="2433CE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28CC8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Independence Day Celebration and debate</w:t>
            </w:r>
          </w:p>
        </w:tc>
        <w:tc>
          <w:tcPr>
            <w:tcW w:w="1144" w:type="dxa"/>
            <w:noWrap/>
            <w:hideMark/>
          </w:tcPr>
          <w:p w14:paraId="1E06B1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1C7F8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120,000.00</w:t>
            </w:r>
          </w:p>
        </w:tc>
        <w:tc>
          <w:tcPr>
            <w:tcW w:w="1354" w:type="dxa"/>
            <w:hideMark/>
          </w:tcPr>
          <w:p w14:paraId="6F95D2B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DACF/IGF</w:t>
            </w:r>
          </w:p>
        </w:tc>
        <w:tc>
          <w:tcPr>
            <w:tcW w:w="646" w:type="dxa"/>
            <w:hideMark/>
          </w:tcPr>
          <w:p w14:paraId="61C2A7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06/03/2024</w:t>
            </w:r>
          </w:p>
        </w:tc>
        <w:tc>
          <w:tcPr>
            <w:tcW w:w="992" w:type="dxa"/>
            <w:hideMark/>
          </w:tcPr>
          <w:p w14:paraId="039B20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06/03/2024</w:t>
            </w:r>
          </w:p>
        </w:tc>
        <w:tc>
          <w:tcPr>
            <w:tcW w:w="1134" w:type="dxa"/>
            <w:hideMark/>
          </w:tcPr>
          <w:p w14:paraId="714840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120,000.00</w:t>
            </w:r>
          </w:p>
        </w:tc>
        <w:tc>
          <w:tcPr>
            <w:tcW w:w="709" w:type="dxa"/>
            <w:hideMark/>
          </w:tcPr>
          <w:p w14:paraId="7BDACCB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3ED40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FC136B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25D857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Six Area Councils</w:t>
            </w:r>
          </w:p>
        </w:tc>
        <w:tc>
          <w:tcPr>
            <w:tcW w:w="1247" w:type="dxa"/>
            <w:noWrap/>
            <w:hideMark/>
          </w:tcPr>
          <w:p w14:paraId="58D6F94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883C2A2"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229BC5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58</w:t>
            </w:r>
          </w:p>
        </w:tc>
        <w:tc>
          <w:tcPr>
            <w:tcW w:w="435" w:type="dxa"/>
            <w:noWrap/>
            <w:vAlign w:val="center"/>
          </w:tcPr>
          <w:p w14:paraId="062BC6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870B5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Organization of District Mock for all final year pupils in JHS 3</w:t>
            </w:r>
          </w:p>
        </w:tc>
        <w:tc>
          <w:tcPr>
            <w:tcW w:w="1144" w:type="dxa"/>
            <w:noWrap/>
            <w:hideMark/>
          </w:tcPr>
          <w:p w14:paraId="76E0AEB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49C72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1354" w:type="dxa"/>
            <w:hideMark/>
          </w:tcPr>
          <w:p w14:paraId="20CE9F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DACF/IGF</w:t>
            </w:r>
          </w:p>
        </w:tc>
        <w:tc>
          <w:tcPr>
            <w:tcW w:w="646" w:type="dxa"/>
            <w:hideMark/>
          </w:tcPr>
          <w:p w14:paraId="31CBC2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April, 2024</w:t>
            </w:r>
          </w:p>
        </w:tc>
        <w:tc>
          <w:tcPr>
            <w:tcW w:w="992" w:type="dxa"/>
            <w:hideMark/>
          </w:tcPr>
          <w:p w14:paraId="70F0D5D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MAY, 2024</w:t>
            </w:r>
          </w:p>
        </w:tc>
        <w:tc>
          <w:tcPr>
            <w:tcW w:w="1134" w:type="dxa"/>
            <w:hideMark/>
          </w:tcPr>
          <w:p w14:paraId="6248FE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709" w:type="dxa"/>
            <w:hideMark/>
          </w:tcPr>
          <w:p w14:paraId="256AED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2348C8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500154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F3DE0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all JHS Districtwide</w:t>
            </w:r>
          </w:p>
        </w:tc>
        <w:tc>
          <w:tcPr>
            <w:tcW w:w="1247" w:type="dxa"/>
            <w:noWrap/>
            <w:hideMark/>
          </w:tcPr>
          <w:p w14:paraId="33EA8F2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8EED73F"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1CEA26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59</w:t>
            </w:r>
          </w:p>
        </w:tc>
        <w:tc>
          <w:tcPr>
            <w:tcW w:w="435" w:type="dxa"/>
            <w:noWrap/>
            <w:vAlign w:val="center"/>
          </w:tcPr>
          <w:p w14:paraId="6F395C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6A449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DEOC Meetings </w:t>
            </w:r>
          </w:p>
        </w:tc>
        <w:tc>
          <w:tcPr>
            <w:tcW w:w="1144" w:type="dxa"/>
            <w:noWrap/>
            <w:hideMark/>
          </w:tcPr>
          <w:p w14:paraId="67A7E5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F09CF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1354" w:type="dxa"/>
            <w:hideMark/>
          </w:tcPr>
          <w:p w14:paraId="266578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DACF/IGF</w:t>
            </w:r>
          </w:p>
        </w:tc>
        <w:tc>
          <w:tcPr>
            <w:tcW w:w="646" w:type="dxa"/>
            <w:hideMark/>
          </w:tcPr>
          <w:p w14:paraId="1DCEC1E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MARCH, 2024</w:t>
            </w:r>
          </w:p>
        </w:tc>
        <w:tc>
          <w:tcPr>
            <w:tcW w:w="992" w:type="dxa"/>
            <w:hideMark/>
          </w:tcPr>
          <w:p w14:paraId="1FF12DA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Oct-24</w:t>
            </w:r>
          </w:p>
        </w:tc>
        <w:tc>
          <w:tcPr>
            <w:tcW w:w="1134" w:type="dxa"/>
            <w:hideMark/>
          </w:tcPr>
          <w:p w14:paraId="02715A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709" w:type="dxa"/>
            <w:hideMark/>
          </w:tcPr>
          <w:p w14:paraId="519A69A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BD39C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0234A5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4E7FD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w:t>
            </w:r>
          </w:p>
        </w:tc>
        <w:tc>
          <w:tcPr>
            <w:tcW w:w="1247" w:type="dxa"/>
            <w:noWrap/>
            <w:hideMark/>
          </w:tcPr>
          <w:p w14:paraId="22FA57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E8F7F0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DC488C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60</w:t>
            </w:r>
          </w:p>
        </w:tc>
        <w:tc>
          <w:tcPr>
            <w:tcW w:w="435" w:type="dxa"/>
            <w:noWrap/>
            <w:vAlign w:val="center"/>
          </w:tcPr>
          <w:p w14:paraId="77C0A5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4A532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Sports and Cultural Activities at District and Regional level</w:t>
            </w:r>
          </w:p>
        </w:tc>
        <w:tc>
          <w:tcPr>
            <w:tcW w:w="1144" w:type="dxa"/>
            <w:noWrap/>
            <w:hideMark/>
          </w:tcPr>
          <w:p w14:paraId="409670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67884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38749B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DACF/IGF</w:t>
            </w:r>
          </w:p>
        </w:tc>
        <w:tc>
          <w:tcPr>
            <w:tcW w:w="646" w:type="dxa"/>
            <w:hideMark/>
          </w:tcPr>
          <w:p w14:paraId="6C8CCA2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MARCH, 2024</w:t>
            </w:r>
          </w:p>
        </w:tc>
        <w:tc>
          <w:tcPr>
            <w:tcW w:w="992" w:type="dxa"/>
            <w:hideMark/>
          </w:tcPr>
          <w:p w14:paraId="7034E61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Oct-24</w:t>
            </w:r>
          </w:p>
        </w:tc>
        <w:tc>
          <w:tcPr>
            <w:tcW w:w="1134" w:type="dxa"/>
            <w:hideMark/>
          </w:tcPr>
          <w:p w14:paraId="386C77D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343E71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AA0F1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B6F23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1A1F017" w14:textId="687C2B7F"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All schools </w:t>
            </w:r>
            <w:r w:rsidR="00166252" w:rsidRPr="006F5A40">
              <w:rPr>
                <w:rFonts w:ascii="Times New Roman" w:hAnsi="Times New Roman" w:cs="Times New Roman"/>
                <w:sz w:val="20"/>
                <w:szCs w:val="20"/>
                <w:lang w:eastAsia="en-GB"/>
              </w:rPr>
              <w:t>Districtwide</w:t>
            </w:r>
          </w:p>
        </w:tc>
        <w:tc>
          <w:tcPr>
            <w:tcW w:w="1247" w:type="dxa"/>
            <w:noWrap/>
            <w:hideMark/>
          </w:tcPr>
          <w:p w14:paraId="5C8467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50E715A"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20877D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61</w:t>
            </w:r>
          </w:p>
        </w:tc>
        <w:tc>
          <w:tcPr>
            <w:tcW w:w="435" w:type="dxa"/>
            <w:noWrap/>
            <w:vAlign w:val="center"/>
          </w:tcPr>
          <w:p w14:paraId="59EB81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AD0FD27" w14:textId="2E9CEB68" w:rsidR="00940409" w:rsidRPr="006F5A40" w:rsidRDefault="005A6000"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xml:space="preserve">Procurement, supply and embossment of 320 No. Hexagonal tables and 1920 chairs for Schools in Shama District </w:t>
            </w:r>
          </w:p>
        </w:tc>
        <w:tc>
          <w:tcPr>
            <w:tcW w:w="1144" w:type="dxa"/>
            <w:noWrap/>
            <w:hideMark/>
          </w:tcPr>
          <w:p w14:paraId="7E8C90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1999F1D" w14:textId="793CF793" w:rsidR="00940409" w:rsidRPr="006F5A40" w:rsidRDefault="005A6000"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40</w:t>
            </w:r>
            <w:r w:rsidR="00940409" w:rsidRPr="006F5A40">
              <w:rPr>
                <w:rFonts w:ascii="Times New Roman" w:hAnsi="Times New Roman" w:cs="Times New Roman"/>
                <w:sz w:val="20"/>
                <w:szCs w:val="20"/>
                <w:lang w:eastAsia="en-GB"/>
              </w:rPr>
              <w:t>0,000.00</w:t>
            </w:r>
          </w:p>
        </w:tc>
        <w:tc>
          <w:tcPr>
            <w:tcW w:w="1354" w:type="dxa"/>
            <w:hideMark/>
          </w:tcPr>
          <w:p w14:paraId="2D7A1080" w14:textId="7E6EF48A"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r w:rsidR="00166252">
              <w:rPr>
                <w:rFonts w:ascii="Times New Roman" w:hAnsi="Times New Roman" w:cs="Times New Roman"/>
                <w:sz w:val="20"/>
                <w:szCs w:val="20"/>
                <w:lang w:eastAsia="en-GB"/>
              </w:rPr>
              <w:t>-RFG</w:t>
            </w:r>
          </w:p>
        </w:tc>
        <w:tc>
          <w:tcPr>
            <w:tcW w:w="646" w:type="dxa"/>
            <w:hideMark/>
          </w:tcPr>
          <w:p w14:paraId="3ED7C6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APRIL, 2024</w:t>
            </w:r>
          </w:p>
        </w:tc>
        <w:tc>
          <w:tcPr>
            <w:tcW w:w="992" w:type="dxa"/>
            <w:hideMark/>
          </w:tcPr>
          <w:p w14:paraId="76F2B1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Oct-24</w:t>
            </w:r>
          </w:p>
        </w:tc>
        <w:tc>
          <w:tcPr>
            <w:tcW w:w="1134" w:type="dxa"/>
            <w:hideMark/>
          </w:tcPr>
          <w:p w14:paraId="5791D9C4" w14:textId="04617A6F" w:rsidR="00940409" w:rsidRPr="006F5A40" w:rsidRDefault="005A6000"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415</w:t>
            </w:r>
            <w:r w:rsidR="00940409" w:rsidRPr="006F5A40">
              <w:rPr>
                <w:rFonts w:ascii="Times New Roman" w:hAnsi="Times New Roman" w:cs="Times New Roman"/>
                <w:sz w:val="20"/>
                <w:szCs w:val="20"/>
                <w:lang w:eastAsia="en-GB"/>
              </w:rPr>
              <w:t>,</w:t>
            </w:r>
            <w:r>
              <w:rPr>
                <w:rFonts w:ascii="Times New Roman" w:hAnsi="Times New Roman" w:cs="Times New Roman"/>
                <w:sz w:val="20"/>
                <w:szCs w:val="20"/>
                <w:lang w:eastAsia="en-GB"/>
              </w:rPr>
              <w:t>800</w:t>
            </w:r>
            <w:r w:rsidR="00940409" w:rsidRPr="006F5A40">
              <w:rPr>
                <w:rFonts w:ascii="Times New Roman" w:hAnsi="Times New Roman" w:cs="Times New Roman"/>
                <w:sz w:val="20"/>
                <w:szCs w:val="20"/>
                <w:lang w:eastAsia="en-GB"/>
              </w:rPr>
              <w:t>.00</w:t>
            </w:r>
          </w:p>
        </w:tc>
        <w:tc>
          <w:tcPr>
            <w:tcW w:w="709" w:type="dxa"/>
            <w:hideMark/>
          </w:tcPr>
          <w:p w14:paraId="115C1D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5F4F2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0FE63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A3584CD" w14:textId="45E14ADD" w:rsidR="00940409" w:rsidRPr="006F5A40" w:rsidRDefault="005A6000"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All schools</w:t>
            </w:r>
          </w:p>
        </w:tc>
        <w:tc>
          <w:tcPr>
            <w:tcW w:w="1247" w:type="dxa"/>
            <w:noWrap/>
            <w:hideMark/>
          </w:tcPr>
          <w:p w14:paraId="22348CE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56F9A52"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61F781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62</w:t>
            </w:r>
          </w:p>
        </w:tc>
        <w:tc>
          <w:tcPr>
            <w:tcW w:w="435" w:type="dxa"/>
            <w:noWrap/>
            <w:vAlign w:val="center"/>
          </w:tcPr>
          <w:p w14:paraId="204DED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88A2E7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Regional Science &amp; </w:t>
            </w:r>
            <w:proofErr w:type="spellStart"/>
            <w:r w:rsidRPr="006F5A40">
              <w:rPr>
                <w:rFonts w:ascii="Times New Roman" w:hAnsi="Times New Roman" w:cs="Times New Roman"/>
                <w:sz w:val="20"/>
                <w:szCs w:val="20"/>
                <w:lang w:eastAsia="en-GB"/>
              </w:rPr>
              <w:t>Maths</w:t>
            </w:r>
            <w:proofErr w:type="spellEnd"/>
            <w:r w:rsidRPr="006F5A40">
              <w:rPr>
                <w:rFonts w:ascii="Times New Roman" w:hAnsi="Times New Roman" w:cs="Times New Roman"/>
                <w:sz w:val="20"/>
                <w:szCs w:val="20"/>
                <w:lang w:eastAsia="en-GB"/>
              </w:rPr>
              <w:t xml:space="preserve"> Clinic (STMIE)</w:t>
            </w:r>
          </w:p>
        </w:tc>
        <w:tc>
          <w:tcPr>
            <w:tcW w:w="1144" w:type="dxa"/>
            <w:noWrap/>
            <w:hideMark/>
          </w:tcPr>
          <w:p w14:paraId="18260C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6C733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1354" w:type="dxa"/>
            <w:hideMark/>
          </w:tcPr>
          <w:p w14:paraId="231553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0425BA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April, 2024</w:t>
            </w:r>
          </w:p>
        </w:tc>
        <w:tc>
          <w:tcPr>
            <w:tcW w:w="992" w:type="dxa"/>
            <w:hideMark/>
          </w:tcPr>
          <w:p w14:paraId="3681B3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June, 2024</w:t>
            </w:r>
          </w:p>
        </w:tc>
        <w:tc>
          <w:tcPr>
            <w:tcW w:w="1134" w:type="dxa"/>
            <w:hideMark/>
          </w:tcPr>
          <w:p w14:paraId="28D2EA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709" w:type="dxa"/>
            <w:hideMark/>
          </w:tcPr>
          <w:p w14:paraId="3E6F20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84B6C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0965A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30ABA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 students</w:t>
            </w:r>
          </w:p>
        </w:tc>
        <w:tc>
          <w:tcPr>
            <w:tcW w:w="1247" w:type="dxa"/>
            <w:noWrap/>
            <w:hideMark/>
          </w:tcPr>
          <w:p w14:paraId="7DB149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A39500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57FEC9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63</w:t>
            </w:r>
          </w:p>
        </w:tc>
        <w:tc>
          <w:tcPr>
            <w:tcW w:w="435" w:type="dxa"/>
            <w:noWrap/>
            <w:vAlign w:val="center"/>
          </w:tcPr>
          <w:p w14:paraId="47A35A0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0C1B9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Scholarship to needy but  brilliant students across the District</w:t>
            </w:r>
          </w:p>
        </w:tc>
        <w:tc>
          <w:tcPr>
            <w:tcW w:w="1144" w:type="dxa"/>
            <w:noWrap/>
            <w:hideMark/>
          </w:tcPr>
          <w:p w14:paraId="02F080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F798B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50,000.00</w:t>
            </w:r>
          </w:p>
        </w:tc>
        <w:tc>
          <w:tcPr>
            <w:tcW w:w="1354" w:type="dxa"/>
            <w:hideMark/>
          </w:tcPr>
          <w:p w14:paraId="54F19EB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546366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44F76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Nov-24</w:t>
            </w:r>
          </w:p>
        </w:tc>
        <w:tc>
          <w:tcPr>
            <w:tcW w:w="1134" w:type="dxa"/>
            <w:hideMark/>
          </w:tcPr>
          <w:p w14:paraId="778FCA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50,000.00</w:t>
            </w:r>
          </w:p>
        </w:tc>
        <w:tc>
          <w:tcPr>
            <w:tcW w:w="709" w:type="dxa"/>
            <w:hideMark/>
          </w:tcPr>
          <w:p w14:paraId="624D4F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AFD87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B4279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049A5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w:t>
            </w:r>
          </w:p>
        </w:tc>
        <w:tc>
          <w:tcPr>
            <w:tcW w:w="1247" w:type="dxa"/>
            <w:noWrap/>
            <w:hideMark/>
          </w:tcPr>
          <w:p w14:paraId="644D72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93FAE84"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3C0E40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64</w:t>
            </w:r>
          </w:p>
        </w:tc>
        <w:tc>
          <w:tcPr>
            <w:tcW w:w="435" w:type="dxa"/>
            <w:noWrap/>
            <w:vAlign w:val="center"/>
          </w:tcPr>
          <w:p w14:paraId="29F9C50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E0967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Support girls by providing a life-skills development programs</w:t>
            </w:r>
          </w:p>
        </w:tc>
        <w:tc>
          <w:tcPr>
            <w:tcW w:w="1144" w:type="dxa"/>
            <w:noWrap/>
            <w:hideMark/>
          </w:tcPr>
          <w:p w14:paraId="79C15EB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A5A71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hideMark/>
          </w:tcPr>
          <w:p w14:paraId="4AB4090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(Hurds Foundation)</w:t>
            </w:r>
          </w:p>
        </w:tc>
        <w:tc>
          <w:tcPr>
            <w:tcW w:w="646" w:type="dxa"/>
            <w:hideMark/>
          </w:tcPr>
          <w:p w14:paraId="77CB81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Jun-24</w:t>
            </w:r>
          </w:p>
        </w:tc>
        <w:tc>
          <w:tcPr>
            <w:tcW w:w="992" w:type="dxa"/>
            <w:hideMark/>
          </w:tcPr>
          <w:p w14:paraId="5538AB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Aug-24</w:t>
            </w:r>
          </w:p>
        </w:tc>
        <w:tc>
          <w:tcPr>
            <w:tcW w:w="1134" w:type="dxa"/>
            <w:hideMark/>
          </w:tcPr>
          <w:p w14:paraId="7A150F0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709" w:type="dxa"/>
            <w:hideMark/>
          </w:tcPr>
          <w:p w14:paraId="14EF1D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3455E35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DFE383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CC0AD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 GIRLS</w:t>
            </w:r>
          </w:p>
        </w:tc>
        <w:tc>
          <w:tcPr>
            <w:tcW w:w="1247" w:type="dxa"/>
            <w:noWrap/>
            <w:hideMark/>
          </w:tcPr>
          <w:p w14:paraId="06DEB7D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01FC3A5"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B16B7A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65</w:t>
            </w:r>
          </w:p>
        </w:tc>
        <w:tc>
          <w:tcPr>
            <w:tcW w:w="435" w:type="dxa"/>
            <w:noWrap/>
            <w:vAlign w:val="center"/>
          </w:tcPr>
          <w:p w14:paraId="01902F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38A67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Form gender clubs in schools and communities</w:t>
            </w:r>
          </w:p>
        </w:tc>
        <w:tc>
          <w:tcPr>
            <w:tcW w:w="1144" w:type="dxa"/>
            <w:noWrap/>
            <w:hideMark/>
          </w:tcPr>
          <w:p w14:paraId="3FA4A3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A244AA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4D4FED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(Gender in Focus)</w:t>
            </w:r>
          </w:p>
        </w:tc>
        <w:tc>
          <w:tcPr>
            <w:tcW w:w="646" w:type="dxa"/>
            <w:hideMark/>
          </w:tcPr>
          <w:p w14:paraId="0E4B17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Jun-24</w:t>
            </w:r>
          </w:p>
        </w:tc>
        <w:tc>
          <w:tcPr>
            <w:tcW w:w="992" w:type="dxa"/>
            <w:hideMark/>
          </w:tcPr>
          <w:p w14:paraId="71C1A03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Aug-24</w:t>
            </w:r>
          </w:p>
        </w:tc>
        <w:tc>
          <w:tcPr>
            <w:tcW w:w="1134" w:type="dxa"/>
            <w:hideMark/>
          </w:tcPr>
          <w:p w14:paraId="2C2CA6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480A45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D144C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ECB19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08E78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 schools</w:t>
            </w:r>
          </w:p>
        </w:tc>
        <w:tc>
          <w:tcPr>
            <w:tcW w:w="1247" w:type="dxa"/>
            <w:noWrap/>
            <w:hideMark/>
          </w:tcPr>
          <w:p w14:paraId="24A605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8B4792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DA13FB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66</w:t>
            </w:r>
          </w:p>
        </w:tc>
        <w:tc>
          <w:tcPr>
            <w:tcW w:w="435" w:type="dxa"/>
            <w:noWrap/>
            <w:vAlign w:val="center"/>
          </w:tcPr>
          <w:p w14:paraId="1E1576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87734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Community sensitization on Back to School / Re-Entry Policy.</w:t>
            </w:r>
          </w:p>
        </w:tc>
        <w:tc>
          <w:tcPr>
            <w:tcW w:w="1144" w:type="dxa"/>
            <w:noWrap/>
            <w:hideMark/>
          </w:tcPr>
          <w:p w14:paraId="50306C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CCF36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647668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(Hurds Foundation)</w:t>
            </w:r>
          </w:p>
        </w:tc>
        <w:tc>
          <w:tcPr>
            <w:tcW w:w="646" w:type="dxa"/>
            <w:hideMark/>
          </w:tcPr>
          <w:p w14:paraId="2DA55D0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BEF20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Mar-24</w:t>
            </w:r>
          </w:p>
        </w:tc>
        <w:tc>
          <w:tcPr>
            <w:tcW w:w="1134" w:type="dxa"/>
            <w:hideMark/>
          </w:tcPr>
          <w:p w14:paraId="5FCDF0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7A8A432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53FDBB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DDC77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DED1D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 communities</w:t>
            </w:r>
          </w:p>
        </w:tc>
        <w:tc>
          <w:tcPr>
            <w:tcW w:w="1247" w:type="dxa"/>
            <w:noWrap/>
            <w:hideMark/>
          </w:tcPr>
          <w:p w14:paraId="7C9F5CB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BDAF10E"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E98882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67</w:t>
            </w:r>
          </w:p>
        </w:tc>
        <w:tc>
          <w:tcPr>
            <w:tcW w:w="435" w:type="dxa"/>
            <w:noWrap/>
            <w:vAlign w:val="center"/>
          </w:tcPr>
          <w:p w14:paraId="0CAB7E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A27BC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Equitable distribution of health workforce</w:t>
            </w:r>
          </w:p>
        </w:tc>
        <w:tc>
          <w:tcPr>
            <w:tcW w:w="1144" w:type="dxa"/>
            <w:noWrap/>
            <w:hideMark/>
          </w:tcPr>
          <w:p w14:paraId="5176FB1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5C8BD94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w:t>
            </w:r>
          </w:p>
        </w:tc>
        <w:tc>
          <w:tcPr>
            <w:tcW w:w="1354" w:type="dxa"/>
            <w:hideMark/>
          </w:tcPr>
          <w:p w14:paraId="7C1C5C6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6711B7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DC532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12887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w:t>
            </w:r>
          </w:p>
        </w:tc>
        <w:tc>
          <w:tcPr>
            <w:tcW w:w="709" w:type="dxa"/>
            <w:hideMark/>
          </w:tcPr>
          <w:p w14:paraId="0AF066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439FC2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2EF00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5FE60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0AB70F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391F8DA"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95E5F1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68</w:t>
            </w:r>
          </w:p>
        </w:tc>
        <w:tc>
          <w:tcPr>
            <w:tcW w:w="435" w:type="dxa"/>
            <w:noWrap/>
            <w:vAlign w:val="center"/>
          </w:tcPr>
          <w:p w14:paraId="047371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BD2CAD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w:t>
            </w:r>
            <w:proofErr w:type="spellStart"/>
            <w:r w:rsidRPr="006F5A40">
              <w:rPr>
                <w:rFonts w:ascii="Times New Roman" w:hAnsi="Times New Roman" w:cs="Times New Roman"/>
                <w:sz w:val="20"/>
                <w:szCs w:val="20"/>
                <w:lang w:eastAsia="en-GB"/>
              </w:rPr>
              <w:t>indigines</w:t>
            </w:r>
            <w:proofErr w:type="spellEnd"/>
            <w:r w:rsidRPr="006F5A40">
              <w:rPr>
                <w:rFonts w:ascii="Times New Roman" w:hAnsi="Times New Roman" w:cs="Times New Roman"/>
                <w:sz w:val="20"/>
                <w:szCs w:val="20"/>
                <w:lang w:eastAsia="en-GB"/>
              </w:rPr>
              <w:t xml:space="preserve"> of Shama District in  health disciplines to augment workforce</w:t>
            </w:r>
          </w:p>
        </w:tc>
        <w:tc>
          <w:tcPr>
            <w:tcW w:w="1144" w:type="dxa"/>
            <w:noWrap/>
            <w:hideMark/>
          </w:tcPr>
          <w:p w14:paraId="40BCAA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20E29E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1354" w:type="dxa"/>
            <w:hideMark/>
          </w:tcPr>
          <w:p w14:paraId="30E9F6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1A9E52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6D8F2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BDD050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9" w:type="dxa"/>
            <w:hideMark/>
          </w:tcPr>
          <w:p w14:paraId="3916AB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35B1715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35676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7124F7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747F52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1D8F671"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204A18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69</w:t>
            </w:r>
          </w:p>
        </w:tc>
        <w:tc>
          <w:tcPr>
            <w:tcW w:w="435" w:type="dxa"/>
            <w:noWrap/>
            <w:vAlign w:val="center"/>
          </w:tcPr>
          <w:p w14:paraId="26B5AC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29B4F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health equipment for various health facilities</w:t>
            </w:r>
          </w:p>
        </w:tc>
        <w:tc>
          <w:tcPr>
            <w:tcW w:w="1144" w:type="dxa"/>
            <w:noWrap/>
            <w:hideMark/>
          </w:tcPr>
          <w:p w14:paraId="3B4120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4C999C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w:t>
            </w:r>
          </w:p>
        </w:tc>
        <w:tc>
          <w:tcPr>
            <w:tcW w:w="1354" w:type="dxa"/>
            <w:hideMark/>
          </w:tcPr>
          <w:p w14:paraId="3C09A0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5867B76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DF35D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C57FA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9" w:type="dxa"/>
            <w:noWrap/>
            <w:hideMark/>
          </w:tcPr>
          <w:p w14:paraId="764346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8" w:type="dxa"/>
            <w:noWrap/>
            <w:hideMark/>
          </w:tcPr>
          <w:p w14:paraId="0DF81A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w:t>
            </w:r>
          </w:p>
        </w:tc>
        <w:tc>
          <w:tcPr>
            <w:tcW w:w="1153" w:type="dxa"/>
          </w:tcPr>
          <w:p w14:paraId="022CAF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75FAD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Health Facilities Districtwide</w:t>
            </w:r>
          </w:p>
        </w:tc>
        <w:tc>
          <w:tcPr>
            <w:tcW w:w="1247" w:type="dxa"/>
            <w:noWrap/>
            <w:hideMark/>
          </w:tcPr>
          <w:p w14:paraId="7C8628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2417BC1A"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B7328D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70</w:t>
            </w:r>
          </w:p>
        </w:tc>
        <w:tc>
          <w:tcPr>
            <w:tcW w:w="435" w:type="dxa"/>
            <w:noWrap/>
            <w:vAlign w:val="center"/>
          </w:tcPr>
          <w:p w14:paraId="4BF287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2372B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pick-ups for all sub districts and District Health Directorate</w:t>
            </w:r>
          </w:p>
        </w:tc>
        <w:tc>
          <w:tcPr>
            <w:tcW w:w="1144" w:type="dxa"/>
            <w:noWrap/>
            <w:hideMark/>
          </w:tcPr>
          <w:p w14:paraId="097B43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58D2AA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24E131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hideMark/>
          </w:tcPr>
          <w:p w14:paraId="6E3A98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8FA4A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4F9F0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hideMark/>
          </w:tcPr>
          <w:p w14:paraId="539436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7EC88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483580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7A11D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0AF2EA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Yet-to-start</w:t>
            </w:r>
          </w:p>
        </w:tc>
      </w:tr>
      <w:tr w:rsidR="003958FA" w:rsidRPr="006F5A40" w14:paraId="111F6817"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D97F1E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71</w:t>
            </w:r>
          </w:p>
        </w:tc>
        <w:tc>
          <w:tcPr>
            <w:tcW w:w="435" w:type="dxa"/>
            <w:noWrap/>
            <w:vAlign w:val="center"/>
          </w:tcPr>
          <w:p w14:paraId="09274D0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3C315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motorbikes for all health facilities</w:t>
            </w:r>
          </w:p>
        </w:tc>
        <w:tc>
          <w:tcPr>
            <w:tcW w:w="1144" w:type="dxa"/>
            <w:noWrap/>
            <w:hideMark/>
          </w:tcPr>
          <w:p w14:paraId="2E1347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34A2B2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w:t>
            </w:r>
          </w:p>
        </w:tc>
        <w:tc>
          <w:tcPr>
            <w:tcW w:w="1354" w:type="dxa"/>
            <w:hideMark/>
          </w:tcPr>
          <w:p w14:paraId="609B6A4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hideMark/>
          </w:tcPr>
          <w:p w14:paraId="4549FE0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2A2A47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48C27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hideMark/>
          </w:tcPr>
          <w:p w14:paraId="3FE26A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6C0F59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53" w:type="dxa"/>
          </w:tcPr>
          <w:p w14:paraId="23F3C13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948557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4704759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Yet-to-start</w:t>
            </w:r>
          </w:p>
        </w:tc>
      </w:tr>
      <w:tr w:rsidR="00A510C4" w:rsidRPr="006F5A40" w14:paraId="55168B15"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CE8EC1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72</w:t>
            </w:r>
          </w:p>
        </w:tc>
        <w:tc>
          <w:tcPr>
            <w:tcW w:w="435" w:type="dxa"/>
            <w:noWrap/>
            <w:vAlign w:val="center"/>
          </w:tcPr>
          <w:p w14:paraId="0EB6B9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2E506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Provide family services </w:t>
            </w:r>
          </w:p>
        </w:tc>
        <w:tc>
          <w:tcPr>
            <w:tcW w:w="1144" w:type="dxa"/>
            <w:noWrap/>
            <w:hideMark/>
          </w:tcPr>
          <w:p w14:paraId="773EF3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5223CF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4D8ADC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633EC5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A348E7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D497A6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16E913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691EF8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79E044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415E3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DistrictWide</w:t>
            </w:r>
            <w:proofErr w:type="spellEnd"/>
          </w:p>
        </w:tc>
        <w:tc>
          <w:tcPr>
            <w:tcW w:w="1247" w:type="dxa"/>
            <w:noWrap/>
            <w:hideMark/>
          </w:tcPr>
          <w:p w14:paraId="06CBD77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F349B9D"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CE2991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73</w:t>
            </w:r>
          </w:p>
        </w:tc>
        <w:tc>
          <w:tcPr>
            <w:tcW w:w="435" w:type="dxa"/>
            <w:noWrap/>
            <w:vAlign w:val="center"/>
          </w:tcPr>
          <w:p w14:paraId="7C1705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A35484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adolescent clubs in schools and communities</w:t>
            </w:r>
          </w:p>
        </w:tc>
        <w:tc>
          <w:tcPr>
            <w:tcW w:w="1144" w:type="dxa"/>
            <w:noWrap/>
            <w:hideMark/>
          </w:tcPr>
          <w:p w14:paraId="0922AB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22A7E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0349F1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(Hurds Foundation)</w:t>
            </w:r>
          </w:p>
        </w:tc>
        <w:tc>
          <w:tcPr>
            <w:tcW w:w="646" w:type="dxa"/>
            <w:hideMark/>
          </w:tcPr>
          <w:p w14:paraId="46D158C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84860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BBC4F2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42345A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hideMark/>
          </w:tcPr>
          <w:p w14:paraId="6D7A7B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EE734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6D8C3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four basic schools</w:t>
            </w:r>
          </w:p>
        </w:tc>
        <w:tc>
          <w:tcPr>
            <w:tcW w:w="1247" w:type="dxa"/>
            <w:noWrap/>
            <w:hideMark/>
          </w:tcPr>
          <w:p w14:paraId="54C330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6974A92"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042C02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74</w:t>
            </w:r>
          </w:p>
        </w:tc>
        <w:tc>
          <w:tcPr>
            <w:tcW w:w="435" w:type="dxa"/>
            <w:noWrap/>
            <w:vAlign w:val="center"/>
          </w:tcPr>
          <w:p w14:paraId="1BD1B9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7D8C60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Stakeholders meeting at NHIA</w:t>
            </w:r>
          </w:p>
        </w:tc>
        <w:tc>
          <w:tcPr>
            <w:tcW w:w="1144" w:type="dxa"/>
            <w:noWrap/>
            <w:hideMark/>
          </w:tcPr>
          <w:p w14:paraId="3231B55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8077AD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1354" w:type="dxa"/>
            <w:hideMark/>
          </w:tcPr>
          <w:p w14:paraId="11FF69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NHIA</w:t>
            </w:r>
          </w:p>
        </w:tc>
        <w:tc>
          <w:tcPr>
            <w:tcW w:w="646" w:type="dxa"/>
            <w:hideMark/>
          </w:tcPr>
          <w:p w14:paraId="0E6F3D9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C99D5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4B1587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709" w:type="dxa"/>
            <w:hideMark/>
          </w:tcPr>
          <w:p w14:paraId="729BA5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837314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86A65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4D44B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w:t>
            </w:r>
          </w:p>
        </w:tc>
        <w:tc>
          <w:tcPr>
            <w:tcW w:w="1247" w:type="dxa"/>
            <w:noWrap/>
            <w:hideMark/>
          </w:tcPr>
          <w:p w14:paraId="5F5F50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DE16D1C"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514A54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75</w:t>
            </w:r>
          </w:p>
        </w:tc>
        <w:tc>
          <w:tcPr>
            <w:tcW w:w="435" w:type="dxa"/>
            <w:noWrap/>
            <w:vAlign w:val="center"/>
          </w:tcPr>
          <w:p w14:paraId="141526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A832A4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Registration of LEAP members</w:t>
            </w:r>
          </w:p>
        </w:tc>
        <w:tc>
          <w:tcPr>
            <w:tcW w:w="1144" w:type="dxa"/>
            <w:noWrap/>
            <w:hideMark/>
          </w:tcPr>
          <w:p w14:paraId="64FA2AB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C4522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3351B2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NHIA</w:t>
            </w:r>
          </w:p>
        </w:tc>
        <w:tc>
          <w:tcPr>
            <w:tcW w:w="646" w:type="dxa"/>
            <w:hideMark/>
          </w:tcPr>
          <w:p w14:paraId="60463B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16BE1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2C9A3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hideMark/>
          </w:tcPr>
          <w:p w14:paraId="2C819C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351E10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73378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C9D78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w:t>
            </w:r>
          </w:p>
        </w:tc>
        <w:tc>
          <w:tcPr>
            <w:tcW w:w="1247" w:type="dxa"/>
            <w:noWrap/>
            <w:hideMark/>
          </w:tcPr>
          <w:p w14:paraId="102B08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5C8373A"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C23AB7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76</w:t>
            </w:r>
          </w:p>
        </w:tc>
        <w:tc>
          <w:tcPr>
            <w:tcW w:w="435" w:type="dxa"/>
            <w:noWrap/>
            <w:vAlign w:val="center"/>
          </w:tcPr>
          <w:p w14:paraId="6F756A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688E5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Registration school children on NHIS scheme</w:t>
            </w:r>
          </w:p>
        </w:tc>
        <w:tc>
          <w:tcPr>
            <w:tcW w:w="1144" w:type="dxa"/>
            <w:noWrap/>
            <w:hideMark/>
          </w:tcPr>
          <w:p w14:paraId="4CE5BE2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4BD74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1334D0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NHIA</w:t>
            </w:r>
          </w:p>
        </w:tc>
        <w:tc>
          <w:tcPr>
            <w:tcW w:w="646" w:type="dxa"/>
            <w:hideMark/>
          </w:tcPr>
          <w:p w14:paraId="6C34730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32D92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65688E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hideMark/>
          </w:tcPr>
          <w:p w14:paraId="70CF00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041CF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7C47CE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7F7E5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w:t>
            </w:r>
          </w:p>
        </w:tc>
        <w:tc>
          <w:tcPr>
            <w:tcW w:w="1247" w:type="dxa"/>
            <w:noWrap/>
            <w:hideMark/>
          </w:tcPr>
          <w:p w14:paraId="1C29AC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0103A23"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CFB61F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77</w:t>
            </w:r>
          </w:p>
        </w:tc>
        <w:tc>
          <w:tcPr>
            <w:tcW w:w="435" w:type="dxa"/>
            <w:noWrap/>
            <w:vAlign w:val="center"/>
          </w:tcPr>
          <w:p w14:paraId="02E94B6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AFE2A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Radio Education on NHIS</w:t>
            </w:r>
          </w:p>
        </w:tc>
        <w:tc>
          <w:tcPr>
            <w:tcW w:w="1144" w:type="dxa"/>
            <w:noWrap/>
            <w:hideMark/>
          </w:tcPr>
          <w:p w14:paraId="13AF3F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5267A9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hideMark/>
          </w:tcPr>
          <w:p w14:paraId="7039AF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NHIA</w:t>
            </w:r>
          </w:p>
        </w:tc>
        <w:tc>
          <w:tcPr>
            <w:tcW w:w="646" w:type="dxa"/>
            <w:hideMark/>
          </w:tcPr>
          <w:p w14:paraId="7007CD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65189A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11A3B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709" w:type="dxa"/>
            <w:hideMark/>
          </w:tcPr>
          <w:p w14:paraId="5665F51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078A4A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F50D1E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A91C9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5ED6A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F40F876"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993244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78</w:t>
            </w:r>
          </w:p>
        </w:tc>
        <w:tc>
          <w:tcPr>
            <w:tcW w:w="435" w:type="dxa"/>
            <w:noWrap/>
            <w:vAlign w:val="center"/>
          </w:tcPr>
          <w:p w14:paraId="1CE2E6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7A30D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Community Sensitization/Registration on NHIS</w:t>
            </w:r>
          </w:p>
        </w:tc>
        <w:tc>
          <w:tcPr>
            <w:tcW w:w="1144" w:type="dxa"/>
            <w:noWrap/>
            <w:hideMark/>
          </w:tcPr>
          <w:p w14:paraId="55516F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01F57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3D694E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NHIA</w:t>
            </w:r>
          </w:p>
        </w:tc>
        <w:tc>
          <w:tcPr>
            <w:tcW w:w="646" w:type="dxa"/>
            <w:hideMark/>
          </w:tcPr>
          <w:p w14:paraId="0BFE31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1CC45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48C710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1AD8ADE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59520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4FF8E2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AFE20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223390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E95DA57"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A889DA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79</w:t>
            </w:r>
          </w:p>
        </w:tc>
        <w:tc>
          <w:tcPr>
            <w:tcW w:w="435" w:type="dxa"/>
            <w:noWrap/>
            <w:vAlign w:val="center"/>
          </w:tcPr>
          <w:p w14:paraId="161436B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08466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Community Wellness Corners</w:t>
            </w:r>
          </w:p>
        </w:tc>
        <w:tc>
          <w:tcPr>
            <w:tcW w:w="1144" w:type="dxa"/>
            <w:noWrap/>
            <w:hideMark/>
          </w:tcPr>
          <w:p w14:paraId="125BEE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BE5D7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354" w:type="dxa"/>
            <w:hideMark/>
          </w:tcPr>
          <w:p w14:paraId="6B82F1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197403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2BD655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6E60A4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9" w:type="dxa"/>
            <w:hideMark/>
          </w:tcPr>
          <w:p w14:paraId="42263FA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5064EA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53" w:type="dxa"/>
          </w:tcPr>
          <w:p w14:paraId="4A8100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207B5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0CBF36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Yet-to-start</w:t>
            </w:r>
          </w:p>
        </w:tc>
      </w:tr>
      <w:tr w:rsidR="00A510C4" w:rsidRPr="006F5A40" w14:paraId="51319B6E"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5E610C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80</w:t>
            </w:r>
          </w:p>
        </w:tc>
        <w:tc>
          <w:tcPr>
            <w:tcW w:w="435" w:type="dxa"/>
            <w:noWrap/>
            <w:vAlign w:val="center"/>
          </w:tcPr>
          <w:p w14:paraId="161F50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A50E8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District wide Health Screening</w:t>
            </w:r>
          </w:p>
        </w:tc>
        <w:tc>
          <w:tcPr>
            <w:tcW w:w="1144" w:type="dxa"/>
            <w:noWrap/>
            <w:hideMark/>
          </w:tcPr>
          <w:p w14:paraId="1CE74A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01885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15,000.00</w:t>
            </w:r>
          </w:p>
        </w:tc>
        <w:tc>
          <w:tcPr>
            <w:tcW w:w="1354" w:type="dxa"/>
            <w:hideMark/>
          </w:tcPr>
          <w:p w14:paraId="77D553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4DEB36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3A23C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1FBA9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15,000.00</w:t>
            </w:r>
          </w:p>
        </w:tc>
        <w:tc>
          <w:tcPr>
            <w:tcW w:w="709" w:type="dxa"/>
            <w:hideMark/>
          </w:tcPr>
          <w:p w14:paraId="7EA361C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hideMark/>
          </w:tcPr>
          <w:p w14:paraId="5CEA0E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A37E8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DE04B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50C5D96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C81564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724BD7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81</w:t>
            </w:r>
          </w:p>
        </w:tc>
        <w:tc>
          <w:tcPr>
            <w:tcW w:w="435" w:type="dxa"/>
            <w:noWrap/>
            <w:vAlign w:val="center"/>
          </w:tcPr>
          <w:p w14:paraId="5784D3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DB660F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Procure weighing scales and </w:t>
            </w:r>
            <w:proofErr w:type="spellStart"/>
            <w:r w:rsidRPr="006F5A40">
              <w:rPr>
                <w:rFonts w:ascii="Times New Roman" w:hAnsi="Times New Roman" w:cs="Times New Roman"/>
                <w:sz w:val="20"/>
                <w:szCs w:val="20"/>
                <w:lang w:eastAsia="en-GB"/>
              </w:rPr>
              <w:t>infantometers</w:t>
            </w:r>
            <w:proofErr w:type="spellEnd"/>
            <w:r w:rsidRPr="006F5A40">
              <w:rPr>
                <w:rFonts w:ascii="Times New Roman" w:hAnsi="Times New Roman" w:cs="Times New Roman"/>
                <w:sz w:val="20"/>
                <w:szCs w:val="20"/>
                <w:lang w:eastAsia="en-GB"/>
              </w:rPr>
              <w:t xml:space="preserve"> for facilities</w:t>
            </w:r>
          </w:p>
        </w:tc>
        <w:tc>
          <w:tcPr>
            <w:tcW w:w="1144" w:type="dxa"/>
            <w:noWrap/>
            <w:hideMark/>
          </w:tcPr>
          <w:p w14:paraId="78B18E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EA887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w:t>
            </w:r>
          </w:p>
        </w:tc>
        <w:tc>
          <w:tcPr>
            <w:tcW w:w="1354" w:type="dxa"/>
            <w:hideMark/>
          </w:tcPr>
          <w:p w14:paraId="325D5F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431D5A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81EDDB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32CC5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709" w:type="dxa"/>
            <w:hideMark/>
          </w:tcPr>
          <w:p w14:paraId="5795D1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708" w:type="dxa"/>
            <w:hideMark/>
          </w:tcPr>
          <w:p w14:paraId="299205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w:t>
            </w:r>
          </w:p>
        </w:tc>
        <w:tc>
          <w:tcPr>
            <w:tcW w:w="1153" w:type="dxa"/>
          </w:tcPr>
          <w:p w14:paraId="61EF59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65C30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09CEC5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7E82224C"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8D8E8D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82</w:t>
            </w:r>
          </w:p>
        </w:tc>
        <w:tc>
          <w:tcPr>
            <w:tcW w:w="435" w:type="dxa"/>
            <w:noWrap/>
            <w:vAlign w:val="center"/>
          </w:tcPr>
          <w:p w14:paraId="64697F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E52498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medicines for Health facilities</w:t>
            </w:r>
          </w:p>
        </w:tc>
        <w:tc>
          <w:tcPr>
            <w:tcW w:w="1144" w:type="dxa"/>
            <w:noWrap/>
            <w:hideMark/>
          </w:tcPr>
          <w:p w14:paraId="75DBE4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FE8A3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1354" w:type="dxa"/>
            <w:hideMark/>
          </w:tcPr>
          <w:p w14:paraId="6ACE45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065E47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9F7689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37510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709" w:type="dxa"/>
            <w:hideMark/>
          </w:tcPr>
          <w:p w14:paraId="4D07B5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hideMark/>
          </w:tcPr>
          <w:p w14:paraId="3BBA96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02436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83B62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9445BC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955D2E5"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16AAAE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83</w:t>
            </w:r>
          </w:p>
        </w:tc>
        <w:tc>
          <w:tcPr>
            <w:tcW w:w="435" w:type="dxa"/>
            <w:noWrap/>
            <w:vAlign w:val="center"/>
          </w:tcPr>
          <w:p w14:paraId="542C46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1A8C89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monitoring and supervision to facilities</w:t>
            </w:r>
          </w:p>
        </w:tc>
        <w:tc>
          <w:tcPr>
            <w:tcW w:w="1144" w:type="dxa"/>
            <w:noWrap/>
            <w:hideMark/>
          </w:tcPr>
          <w:p w14:paraId="0324E77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9D044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1354" w:type="dxa"/>
            <w:hideMark/>
          </w:tcPr>
          <w:p w14:paraId="05E969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6681C48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B5DEF4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DB218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8,000.00</w:t>
            </w:r>
          </w:p>
        </w:tc>
        <w:tc>
          <w:tcPr>
            <w:tcW w:w="709" w:type="dxa"/>
            <w:hideMark/>
          </w:tcPr>
          <w:p w14:paraId="34644F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74A0A8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81FB7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B99B13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 health facilities</w:t>
            </w:r>
          </w:p>
        </w:tc>
        <w:tc>
          <w:tcPr>
            <w:tcW w:w="1247" w:type="dxa"/>
            <w:noWrap/>
            <w:hideMark/>
          </w:tcPr>
          <w:p w14:paraId="72307D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2421D1C"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C887D6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84</w:t>
            </w:r>
          </w:p>
        </w:tc>
        <w:tc>
          <w:tcPr>
            <w:tcW w:w="435" w:type="dxa"/>
            <w:noWrap/>
            <w:vAlign w:val="center"/>
          </w:tcPr>
          <w:p w14:paraId="1B4077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325AC1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construct a standard DHMT Offices</w:t>
            </w:r>
          </w:p>
        </w:tc>
        <w:tc>
          <w:tcPr>
            <w:tcW w:w="1144" w:type="dxa"/>
            <w:noWrap/>
            <w:hideMark/>
          </w:tcPr>
          <w:p w14:paraId="27469B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ABD1F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354" w:type="dxa"/>
            <w:hideMark/>
          </w:tcPr>
          <w:p w14:paraId="246813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646" w:type="dxa"/>
            <w:hideMark/>
          </w:tcPr>
          <w:p w14:paraId="47BAB61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0E76C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93128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9" w:type="dxa"/>
            <w:hideMark/>
          </w:tcPr>
          <w:p w14:paraId="5DDD08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noWrap/>
            <w:hideMark/>
          </w:tcPr>
          <w:p w14:paraId="03A29F6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53" w:type="dxa"/>
          </w:tcPr>
          <w:p w14:paraId="10CA01F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0BB43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1B143B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Yet-to-start</w:t>
            </w:r>
          </w:p>
        </w:tc>
      </w:tr>
      <w:tr w:rsidR="003958FA" w:rsidRPr="006F5A40" w14:paraId="3F8B7AEA"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D639D0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85</w:t>
            </w:r>
          </w:p>
        </w:tc>
        <w:tc>
          <w:tcPr>
            <w:tcW w:w="435" w:type="dxa"/>
            <w:noWrap/>
            <w:vAlign w:val="center"/>
          </w:tcPr>
          <w:p w14:paraId="218BF8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1B8C5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Operationalize the District Health committee and Community Health Management Committees</w:t>
            </w:r>
          </w:p>
        </w:tc>
        <w:tc>
          <w:tcPr>
            <w:tcW w:w="1144" w:type="dxa"/>
            <w:noWrap/>
            <w:hideMark/>
          </w:tcPr>
          <w:p w14:paraId="7877B60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38E39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1354" w:type="dxa"/>
            <w:hideMark/>
          </w:tcPr>
          <w:p w14:paraId="225112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1B4A931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6FAC7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DC579E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9" w:type="dxa"/>
            <w:hideMark/>
          </w:tcPr>
          <w:p w14:paraId="0BE1A5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AA637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5A761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14F71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 health facilities</w:t>
            </w:r>
          </w:p>
        </w:tc>
        <w:tc>
          <w:tcPr>
            <w:tcW w:w="1247" w:type="dxa"/>
            <w:noWrap/>
            <w:hideMark/>
          </w:tcPr>
          <w:p w14:paraId="5FB861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D62D6E3"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4F738B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86</w:t>
            </w:r>
          </w:p>
        </w:tc>
        <w:tc>
          <w:tcPr>
            <w:tcW w:w="435" w:type="dxa"/>
            <w:noWrap/>
            <w:vAlign w:val="center"/>
          </w:tcPr>
          <w:p w14:paraId="7B48099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5A5C8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health staff</w:t>
            </w:r>
          </w:p>
        </w:tc>
        <w:tc>
          <w:tcPr>
            <w:tcW w:w="1144" w:type="dxa"/>
            <w:noWrap/>
            <w:hideMark/>
          </w:tcPr>
          <w:p w14:paraId="1400B8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ABFC54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1354" w:type="dxa"/>
            <w:hideMark/>
          </w:tcPr>
          <w:p w14:paraId="2A0119D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0748A16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8658A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A6DB1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20,000.00</w:t>
            </w:r>
          </w:p>
        </w:tc>
        <w:tc>
          <w:tcPr>
            <w:tcW w:w="709" w:type="dxa"/>
            <w:hideMark/>
          </w:tcPr>
          <w:p w14:paraId="1D47C5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55D4CB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754FF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2E4E2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 nurses</w:t>
            </w:r>
          </w:p>
        </w:tc>
        <w:tc>
          <w:tcPr>
            <w:tcW w:w="1247" w:type="dxa"/>
            <w:noWrap/>
            <w:hideMark/>
          </w:tcPr>
          <w:p w14:paraId="41D758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80C3465"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3DAB1A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87</w:t>
            </w:r>
          </w:p>
        </w:tc>
        <w:tc>
          <w:tcPr>
            <w:tcW w:w="435" w:type="dxa"/>
            <w:noWrap/>
            <w:vAlign w:val="center"/>
          </w:tcPr>
          <w:p w14:paraId="07DE69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A74BE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vaccines fridges and Freezers</w:t>
            </w:r>
          </w:p>
        </w:tc>
        <w:tc>
          <w:tcPr>
            <w:tcW w:w="1144" w:type="dxa"/>
            <w:noWrap/>
            <w:hideMark/>
          </w:tcPr>
          <w:p w14:paraId="6BCE82E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C81109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25,000.00</w:t>
            </w:r>
          </w:p>
        </w:tc>
        <w:tc>
          <w:tcPr>
            <w:tcW w:w="1354" w:type="dxa"/>
            <w:hideMark/>
          </w:tcPr>
          <w:p w14:paraId="2E674D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4C14E1B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8242E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F2647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9" w:type="dxa"/>
            <w:hideMark/>
          </w:tcPr>
          <w:p w14:paraId="7A8B04B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8" w:type="dxa"/>
            <w:hideMark/>
          </w:tcPr>
          <w:p w14:paraId="424162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85%</w:t>
            </w:r>
          </w:p>
        </w:tc>
        <w:tc>
          <w:tcPr>
            <w:tcW w:w="1153" w:type="dxa"/>
          </w:tcPr>
          <w:p w14:paraId="615F8B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984CC3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 health facilities</w:t>
            </w:r>
          </w:p>
        </w:tc>
        <w:tc>
          <w:tcPr>
            <w:tcW w:w="1247" w:type="dxa"/>
            <w:noWrap/>
            <w:hideMark/>
          </w:tcPr>
          <w:p w14:paraId="669B1F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520862A2"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742F0B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88</w:t>
            </w:r>
          </w:p>
        </w:tc>
        <w:tc>
          <w:tcPr>
            <w:tcW w:w="435" w:type="dxa"/>
            <w:noWrap/>
            <w:vAlign w:val="center"/>
          </w:tcPr>
          <w:p w14:paraId="1E1977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1FC980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TB screening in communities</w:t>
            </w:r>
          </w:p>
        </w:tc>
        <w:tc>
          <w:tcPr>
            <w:tcW w:w="1144" w:type="dxa"/>
            <w:noWrap/>
            <w:hideMark/>
          </w:tcPr>
          <w:p w14:paraId="62618A0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2FA0D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5DE226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DONOR(RAAF)</w:t>
            </w:r>
          </w:p>
        </w:tc>
        <w:tc>
          <w:tcPr>
            <w:tcW w:w="646" w:type="dxa"/>
            <w:hideMark/>
          </w:tcPr>
          <w:p w14:paraId="47F396E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6F077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2369E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74633D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E4593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E497B9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41801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w:t>
            </w:r>
          </w:p>
        </w:tc>
        <w:tc>
          <w:tcPr>
            <w:tcW w:w="1247" w:type="dxa"/>
            <w:noWrap/>
            <w:hideMark/>
          </w:tcPr>
          <w:p w14:paraId="7800CE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02334F8"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6BCB46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89</w:t>
            </w:r>
          </w:p>
        </w:tc>
        <w:tc>
          <w:tcPr>
            <w:tcW w:w="435" w:type="dxa"/>
            <w:noWrap/>
            <w:vAlign w:val="center"/>
          </w:tcPr>
          <w:p w14:paraId="306174D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5CC100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Distribute LLINs to vulnerable groups</w:t>
            </w:r>
          </w:p>
        </w:tc>
        <w:tc>
          <w:tcPr>
            <w:tcW w:w="1144" w:type="dxa"/>
            <w:noWrap/>
            <w:hideMark/>
          </w:tcPr>
          <w:p w14:paraId="208FD8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95F45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66EED2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731706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5635F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04F1E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565A7D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880AB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B50334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ECC33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3AF33A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B89983D"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1B3E2E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90</w:t>
            </w:r>
          </w:p>
        </w:tc>
        <w:tc>
          <w:tcPr>
            <w:tcW w:w="435" w:type="dxa"/>
            <w:noWrap/>
            <w:vAlign w:val="center"/>
          </w:tcPr>
          <w:p w14:paraId="6D14F6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83463D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health education on Radio</w:t>
            </w:r>
          </w:p>
        </w:tc>
        <w:tc>
          <w:tcPr>
            <w:tcW w:w="1144" w:type="dxa"/>
            <w:noWrap/>
            <w:hideMark/>
          </w:tcPr>
          <w:p w14:paraId="6CE794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B42CC4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1CA314D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MOH/DACF</w:t>
            </w:r>
          </w:p>
        </w:tc>
        <w:tc>
          <w:tcPr>
            <w:tcW w:w="646" w:type="dxa"/>
            <w:hideMark/>
          </w:tcPr>
          <w:p w14:paraId="376412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52DD0D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9B0A4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28A228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FE909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A2897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243D2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5EDD51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FC89CB2"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8A24D9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91</w:t>
            </w:r>
          </w:p>
        </w:tc>
        <w:tc>
          <w:tcPr>
            <w:tcW w:w="435" w:type="dxa"/>
            <w:noWrap/>
            <w:vAlign w:val="center"/>
          </w:tcPr>
          <w:p w14:paraId="2587E7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9B8FE2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community information </w:t>
            </w:r>
            <w:proofErr w:type="spellStart"/>
            <w:r w:rsidRPr="006F5A40">
              <w:rPr>
                <w:rFonts w:ascii="Times New Roman" w:hAnsi="Times New Roman" w:cs="Times New Roman"/>
                <w:sz w:val="20"/>
                <w:szCs w:val="20"/>
                <w:lang w:eastAsia="en-GB"/>
              </w:rPr>
              <w:t>centre</w:t>
            </w:r>
            <w:proofErr w:type="spellEnd"/>
          </w:p>
        </w:tc>
        <w:tc>
          <w:tcPr>
            <w:tcW w:w="1144" w:type="dxa"/>
            <w:noWrap/>
            <w:hideMark/>
          </w:tcPr>
          <w:p w14:paraId="78FBCD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EFE06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w:t>
            </w:r>
          </w:p>
        </w:tc>
        <w:tc>
          <w:tcPr>
            <w:tcW w:w="1354" w:type="dxa"/>
            <w:hideMark/>
          </w:tcPr>
          <w:p w14:paraId="2245F5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70DF44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05EC2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E5340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w:t>
            </w:r>
          </w:p>
        </w:tc>
        <w:tc>
          <w:tcPr>
            <w:tcW w:w="709" w:type="dxa"/>
            <w:hideMark/>
          </w:tcPr>
          <w:p w14:paraId="2AE327F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78139D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396059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D623D9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0CE09B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4D766F3"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E30149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92</w:t>
            </w:r>
          </w:p>
        </w:tc>
        <w:tc>
          <w:tcPr>
            <w:tcW w:w="435" w:type="dxa"/>
            <w:noWrap/>
            <w:vAlign w:val="center"/>
          </w:tcPr>
          <w:p w14:paraId="459364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27566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Print Health education materials</w:t>
            </w:r>
          </w:p>
        </w:tc>
        <w:tc>
          <w:tcPr>
            <w:tcW w:w="1144" w:type="dxa"/>
            <w:noWrap/>
            <w:hideMark/>
          </w:tcPr>
          <w:p w14:paraId="2CF7DF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C362E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05A97A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MOH</w:t>
            </w:r>
          </w:p>
        </w:tc>
        <w:tc>
          <w:tcPr>
            <w:tcW w:w="646" w:type="dxa"/>
            <w:hideMark/>
          </w:tcPr>
          <w:p w14:paraId="51DF20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7F1DF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51AF6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466A90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14880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5885B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B357E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E4EEC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907B570"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695492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93</w:t>
            </w:r>
          </w:p>
        </w:tc>
        <w:tc>
          <w:tcPr>
            <w:tcW w:w="435" w:type="dxa"/>
            <w:noWrap/>
            <w:vAlign w:val="center"/>
          </w:tcPr>
          <w:p w14:paraId="68232A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812898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Quarterly HIV/TB Review meetings </w:t>
            </w:r>
          </w:p>
        </w:tc>
        <w:tc>
          <w:tcPr>
            <w:tcW w:w="1144" w:type="dxa"/>
            <w:noWrap/>
            <w:hideMark/>
          </w:tcPr>
          <w:p w14:paraId="6A33AD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BA176E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w:t>
            </w:r>
          </w:p>
        </w:tc>
        <w:tc>
          <w:tcPr>
            <w:tcW w:w="1354" w:type="dxa"/>
            <w:hideMark/>
          </w:tcPr>
          <w:p w14:paraId="5C5BA60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 (MSHAP)</w:t>
            </w:r>
          </w:p>
        </w:tc>
        <w:tc>
          <w:tcPr>
            <w:tcW w:w="646" w:type="dxa"/>
            <w:hideMark/>
          </w:tcPr>
          <w:p w14:paraId="42FC5AA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62E1D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21F01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12,000.00</w:t>
            </w:r>
          </w:p>
        </w:tc>
        <w:tc>
          <w:tcPr>
            <w:tcW w:w="709" w:type="dxa"/>
            <w:hideMark/>
          </w:tcPr>
          <w:p w14:paraId="4A8B64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092BA6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805ED9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67984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EEEC4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6F063A4"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7C864D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94</w:t>
            </w:r>
          </w:p>
        </w:tc>
        <w:tc>
          <w:tcPr>
            <w:tcW w:w="435" w:type="dxa"/>
            <w:noWrap/>
            <w:vAlign w:val="center"/>
          </w:tcPr>
          <w:p w14:paraId="5DD2C16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951CE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Half yearly DAC meetings</w:t>
            </w:r>
          </w:p>
        </w:tc>
        <w:tc>
          <w:tcPr>
            <w:tcW w:w="1144" w:type="dxa"/>
            <w:noWrap/>
            <w:hideMark/>
          </w:tcPr>
          <w:p w14:paraId="527B48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EA805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6EEFB10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 (MSHAP)</w:t>
            </w:r>
          </w:p>
        </w:tc>
        <w:tc>
          <w:tcPr>
            <w:tcW w:w="646" w:type="dxa"/>
            <w:hideMark/>
          </w:tcPr>
          <w:p w14:paraId="7C67C6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449C9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DC6FB6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25A645B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6CDBE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E1A83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A4677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2C6417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382D96C"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F2B4F3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95</w:t>
            </w:r>
          </w:p>
        </w:tc>
        <w:tc>
          <w:tcPr>
            <w:tcW w:w="435" w:type="dxa"/>
            <w:noWrap/>
            <w:vAlign w:val="center"/>
          </w:tcPr>
          <w:p w14:paraId="5B8AB3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30754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Conduct Quarterly DRMT Meeting </w:t>
            </w:r>
          </w:p>
        </w:tc>
        <w:tc>
          <w:tcPr>
            <w:tcW w:w="1144" w:type="dxa"/>
            <w:noWrap/>
            <w:hideMark/>
          </w:tcPr>
          <w:p w14:paraId="7B4E204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F3A41B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78F769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 (MSHAP)</w:t>
            </w:r>
          </w:p>
        </w:tc>
        <w:tc>
          <w:tcPr>
            <w:tcW w:w="646" w:type="dxa"/>
            <w:hideMark/>
          </w:tcPr>
          <w:p w14:paraId="4696A4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C3DDF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CC69C4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3A65AEC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9EDD19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38F7A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256CF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2758C4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299DAE3"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DDBBBC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96</w:t>
            </w:r>
          </w:p>
        </w:tc>
        <w:tc>
          <w:tcPr>
            <w:tcW w:w="435" w:type="dxa"/>
            <w:noWrap/>
            <w:vAlign w:val="center"/>
          </w:tcPr>
          <w:p w14:paraId="11BECB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F9D7E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Assist in mobilization for HIV Activities</w:t>
            </w:r>
          </w:p>
        </w:tc>
        <w:tc>
          <w:tcPr>
            <w:tcW w:w="1144" w:type="dxa"/>
            <w:noWrap/>
            <w:hideMark/>
          </w:tcPr>
          <w:p w14:paraId="3818ED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F4CF2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35F4CD7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 (MSHAP)</w:t>
            </w:r>
          </w:p>
        </w:tc>
        <w:tc>
          <w:tcPr>
            <w:tcW w:w="646" w:type="dxa"/>
            <w:hideMark/>
          </w:tcPr>
          <w:p w14:paraId="0B7A615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0F5E3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41956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7B2A3A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E0B0C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8F293A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D1848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27A57C2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311D5FF"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36EF8B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97</w:t>
            </w:r>
          </w:p>
        </w:tc>
        <w:tc>
          <w:tcPr>
            <w:tcW w:w="435" w:type="dxa"/>
            <w:noWrap/>
            <w:vAlign w:val="center"/>
          </w:tcPr>
          <w:p w14:paraId="4347DAB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369FA4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Activate Dormant HIV  Alert schools and monitor their activities</w:t>
            </w:r>
          </w:p>
        </w:tc>
        <w:tc>
          <w:tcPr>
            <w:tcW w:w="1144" w:type="dxa"/>
            <w:noWrap/>
          </w:tcPr>
          <w:p w14:paraId="2578CD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Social Development </w:t>
            </w:r>
          </w:p>
        </w:tc>
        <w:tc>
          <w:tcPr>
            <w:tcW w:w="955" w:type="dxa"/>
          </w:tcPr>
          <w:p w14:paraId="2666FF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585701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HIV FUNDS</w:t>
            </w:r>
          </w:p>
        </w:tc>
        <w:tc>
          <w:tcPr>
            <w:tcW w:w="646" w:type="dxa"/>
          </w:tcPr>
          <w:p w14:paraId="1CE88F3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20CACF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1F75132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696D010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15CC7F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15349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533EA2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tcPr>
          <w:p w14:paraId="24DCBB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B9FC5C1"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E4B6FD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98</w:t>
            </w:r>
          </w:p>
        </w:tc>
        <w:tc>
          <w:tcPr>
            <w:tcW w:w="435" w:type="dxa"/>
            <w:noWrap/>
            <w:vAlign w:val="center"/>
          </w:tcPr>
          <w:p w14:paraId="4F0DE9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3D09E1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Expand and intensify HIV Counselling and Testing (HTC) programs in the District (SDG Targets 3.3, 3.7</w:t>
            </w:r>
          </w:p>
        </w:tc>
        <w:tc>
          <w:tcPr>
            <w:tcW w:w="1144" w:type="dxa"/>
            <w:noWrap/>
            <w:hideMark/>
          </w:tcPr>
          <w:p w14:paraId="554CDE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101873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32ABDB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05FDB9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1CC519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6638E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746819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89864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95AED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047F2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324F38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EBC3E07"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B72680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99</w:t>
            </w:r>
          </w:p>
        </w:tc>
        <w:tc>
          <w:tcPr>
            <w:tcW w:w="435" w:type="dxa"/>
            <w:noWrap/>
            <w:vAlign w:val="center"/>
          </w:tcPr>
          <w:p w14:paraId="2F0E02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79225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quarterly Monitoring exercise on activities of HIV Related NGOs in the District.</w:t>
            </w:r>
          </w:p>
        </w:tc>
        <w:tc>
          <w:tcPr>
            <w:tcW w:w="1144" w:type="dxa"/>
            <w:noWrap/>
            <w:hideMark/>
          </w:tcPr>
          <w:p w14:paraId="4CB1667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CB5983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6D9E12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64492C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6315E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EF76A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44BB7F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82243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578B4B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2B9013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w:t>
            </w:r>
          </w:p>
        </w:tc>
        <w:tc>
          <w:tcPr>
            <w:tcW w:w="1247" w:type="dxa"/>
            <w:noWrap/>
            <w:hideMark/>
          </w:tcPr>
          <w:p w14:paraId="0E7021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E383BEC"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6A49C9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100</w:t>
            </w:r>
          </w:p>
        </w:tc>
        <w:tc>
          <w:tcPr>
            <w:tcW w:w="435" w:type="dxa"/>
            <w:noWrap/>
            <w:vAlign w:val="center"/>
          </w:tcPr>
          <w:p w14:paraId="44170A4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42F1B7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SHEP Coordinators and selected Teachers on HIV</w:t>
            </w:r>
          </w:p>
        </w:tc>
        <w:tc>
          <w:tcPr>
            <w:tcW w:w="1144" w:type="dxa"/>
            <w:noWrap/>
          </w:tcPr>
          <w:p w14:paraId="4E102F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5E01CB6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05E3FF5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646" w:type="dxa"/>
          </w:tcPr>
          <w:p w14:paraId="16C666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46825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3A6C27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6243D1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5ED4ECE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99254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6DC1B8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w:t>
            </w:r>
          </w:p>
        </w:tc>
        <w:tc>
          <w:tcPr>
            <w:tcW w:w="1247" w:type="dxa"/>
            <w:noWrap/>
          </w:tcPr>
          <w:p w14:paraId="3BD890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67BC5E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E5FCE0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101</w:t>
            </w:r>
          </w:p>
        </w:tc>
        <w:tc>
          <w:tcPr>
            <w:tcW w:w="435" w:type="dxa"/>
            <w:noWrap/>
            <w:vAlign w:val="center"/>
          </w:tcPr>
          <w:p w14:paraId="4C7103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268F996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Identify HIV Champions in schools </w:t>
            </w:r>
          </w:p>
        </w:tc>
        <w:tc>
          <w:tcPr>
            <w:tcW w:w="1144" w:type="dxa"/>
            <w:noWrap/>
          </w:tcPr>
          <w:p w14:paraId="6DFD43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28046D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4CEC898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646" w:type="dxa"/>
          </w:tcPr>
          <w:p w14:paraId="2964D3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1C1EAF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6035F82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117EAC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43AFF95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0FC77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008D22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w:t>
            </w:r>
          </w:p>
        </w:tc>
        <w:tc>
          <w:tcPr>
            <w:tcW w:w="1247" w:type="dxa"/>
            <w:noWrap/>
          </w:tcPr>
          <w:p w14:paraId="417D142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9906D0E"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56540F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102</w:t>
            </w:r>
          </w:p>
        </w:tc>
        <w:tc>
          <w:tcPr>
            <w:tcW w:w="435" w:type="dxa"/>
            <w:noWrap/>
            <w:vAlign w:val="center"/>
          </w:tcPr>
          <w:p w14:paraId="187AD16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AC005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Community sensitization on Mother to Child infection</w:t>
            </w:r>
          </w:p>
        </w:tc>
        <w:tc>
          <w:tcPr>
            <w:tcW w:w="1144" w:type="dxa"/>
            <w:noWrap/>
            <w:hideMark/>
          </w:tcPr>
          <w:p w14:paraId="7399481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A6FC6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12,720.00</w:t>
            </w:r>
          </w:p>
        </w:tc>
        <w:tc>
          <w:tcPr>
            <w:tcW w:w="1354" w:type="dxa"/>
            <w:hideMark/>
          </w:tcPr>
          <w:p w14:paraId="0D0F46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(RAAF)</w:t>
            </w:r>
          </w:p>
        </w:tc>
        <w:tc>
          <w:tcPr>
            <w:tcW w:w="646" w:type="dxa"/>
            <w:hideMark/>
          </w:tcPr>
          <w:p w14:paraId="1E0FCC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F29FE3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909CFD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12,720.00</w:t>
            </w:r>
          </w:p>
        </w:tc>
        <w:tc>
          <w:tcPr>
            <w:tcW w:w="709" w:type="dxa"/>
            <w:hideMark/>
          </w:tcPr>
          <w:p w14:paraId="3876E80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4B069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DD707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03028E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 MOTHERS</w:t>
            </w:r>
          </w:p>
        </w:tc>
        <w:tc>
          <w:tcPr>
            <w:tcW w:w="1247" w:type="dxa"/>
            <w:noWrap/>
            <w:hideMark/>
          </w:tcPr>
          <w:p w14:paraId="629DC4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AC37C51"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4B4A45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103</w:t>
            </w:r>
          </w:p>
        </w:tc>
        <w:tc>
          <w:tcPr>
            <w:tcW w:w="435" w:type="dxa"/>
            <w:noWrap/>
            <w:vAlign w:val="center"/>
          </w:tcPr>
          <w:p w14:paraId="7111EA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7623B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Playing of jingles  on community Information </w:t>
            </w:r>
            <w:proofErr w:type="spellStart"/>
            <w:r w:rsidRPr="006F5A40">
              <w:rPr>
                <w:rFonts w:ascii="Times New Roman" w:hAnsi="Times New Roman" w:cs="Times New Roman"/>
                <w:sz w:val="20"/>
                <w:szCs w:val="20"/>
                <w:lang w:eastAsia="en-GB"/>
              </w:rPr>
              <w:t>Centres</w:t>
            </w:r>
            <w:proofErr w:type="spellEnd"/>
            <w:r w:rsidRPr="006F5A40">
              <w:rPr>
                <w:rFonts w:ascii="Times New Roman" w:hAnsi="Times New Roman" w:cs="Times New Roman"/>
                <w:sz w:val="20"/>
                <w:szCs w:val="20"/>
                <w:lang w:eastAsia="en-GB"/>
              </w:rPr>
              <w:t xml:space="preserve"> in the District</w:t>
            </w:r>
          </w:p>
        </w:tc>
        <w:tc>
          <w:tcPr>
            <w:tcW w:w="1144" w:type="dxa"/>
            <w:noWrap/>
            <w:hideMark/>
          </w:tcPr>
          <w:p w14:paraId="6E8A416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8FC08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07D928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310504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891AAE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75741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698731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27A30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4B1270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B3275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19D992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A4A9EBE"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885199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104</w:t>
            </w:r>
          </w:p>
        </w:tc>
        <w:tc>
          <w:tcPr>
            <w:tcW w:w="435" w:type="dxa"/>
            <w:noWrap/>
            <w:vAlign w:val="center"/>
          </w:tcPr>
          <w:p w14:paraId="3533EB2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3D233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Celebration of World AIDS Day</w:t>
            </w:r>
          </w:p>
        </w:tc>
        <w:tc>
          <w:tcPr>
            <w:tcW w:w="1144" w:type="dxa"/>
            <w:noWrap/>
            <w:hideMark/>
          </w:tcPr>
          <w:p w14:paraId="520BD6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B22A1A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6AA072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RAAF</w:t>
            </w:r>
          </w:p>
        </w:tc>
        <w:tc>
          <w:tcPr>
            <w:tcW w:w="646" w:type="dxa"/>
            <w:hideMark/>
          </w:tcPr>
          <w:p w14:paraId="2857D1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C0F2D3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D46A8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1AAC5A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1196F1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7C6B5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D27C6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9F5805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AB64880"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BB8BDE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105</w:t>
            </w:r>
          </w:p>
        </w:tc>
        <w:tc>
          <w:tcPr>
            <w:tcW w:w="435" w:type="dxa"/>
            <w:noWrap/>
            <w:vAlign w:val="center"/>
          </w:tcPr>
          <w:p w14:paraId="09595F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4A992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stakeholders Consultations on HIV </w:t>
            </w:r>
          </w:p>
        </w:tc>
        <w:tc>
          <w:tcPr>
            <w:tcW w:w="1144" w:type="dxa"/>
            <w:noWrap/>
            <w:hideMark/>
          </w:tcPr>
          <w:p w14:paraId="38557D8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2BC83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5,289.00</w:t>
            </w:r>
          </w:p>
        </w:tc>
        <w:tc>
          <w:tcPr>
            <w:tcW w:w="1354" w:type="dxa"/>
            <w:hideMark/>
          </w:tcPr>
          <w:p w14:paraId="551AE8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044FF0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9BDCC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156A3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5,289.00</w:t>
            </w:r>
          </w:p>
        </w:tc>
        <w:tc>
          <w:tcPr>
            <w:tcW w:w="709" w:type="dxa"/>
            <w:hideMark/>
          </w:tcPr>
          <w:p w14:paraId="03D954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3892FE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0FF2A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8102C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F7C9D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7D94519"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E083B9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106</w:t>
            </w:r>
          </w:p>
        </w:tc>
        <w:tc>
          <w:tcPr>
            <w:tcW w:w="435" w:type="dxa"/>
            <w:noWrap/>
            <w:vAlign w:val="center"/>
          </w:tcPr>
          <w:p w14:paraId="4CE277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71DC7C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support to voluntary care supporters of PLHIV</w:t>
            </w:r>
          </w:p>
        </w:tc>
        <w:tc>
          <w:tcPr>
            <w:tcW w:w="1144" w:type="dxa"/>
            <w:noWrap/>
            <w:hideMark/>
          </w:tcPr>
          <w:p w14:paraId="3C8623B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114F8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7,000.00</w:t>
            </w:r>
          </w:p>
        </w:tc>
        <w:tc>
          <w:tcPr>
            <w:tcW w:w="1354" w:type="dxa"/>
            <w:hideMark/>
          </w:tcPr>
          <w:p w14:paraId="1C7DCD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IGF/DACF</w:t>
            </w:r>
          </w:p>
        </w:tc>
        <w:tc>
          <w:tcPr>
            <w:tcW w:w="646" w:type="dxa"/>
            <w:hideMark/>
          </w:tcPr>
          <w:p w14:paraId="214207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D365B8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96174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w:t>
            </w:r>
          </w:p>
        </w:tc>
        <w:tc>
          <w:tcPr>
            <w:tcW w:w="709" w:type="dxa"/>
            <w:hideMark/>
          </w:tcPr>
          <w:p w14:paraId="1AD0E4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AE6415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E66BC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65A05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w:t>
            </w:r>
          </w:p>
        </w:tc>
        <w:tc>
          <w:tcPr>
            <w:tcW w:w="1247" w:type="dxa"/>
            <w:noWrap/>
            <w:hideMark/>
          </w:tcPr>
          <w:p w14:paraId="5695473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4837305"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53C943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107</w:t>
            </w:r>
          </w:p>
        </w:tc>
        <w:tc>
          <w:tcPr>
            <w:tcW w:w="435" w:type="dxa"/>
            <w:noWrap/>
            <w:vAlign w:val="center"/>
          </w:tcPr>
          <w:p w14:paraId="200DF9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393E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Conduct Assessment of People nominated by PLHIV </w:t>
            </w:r>
          </w:p>
        </w:tc>
        <w:tc>
          <w:tcPr>
            <w:tcW w:w="1144" w:type="dxa"/>
            <w:noWrap/>
            <w:hideMark/>
          </w:tcPr>
          <w:p w14:paraId="562E12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08503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hideMark/>
          </w:tcPr>
          <w:p w14:paraId="49DEC9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RAAF</w:t>
            </w:r>
          </w:p>
        </w:tc>
        <w:tc>
          <w:tcPr>
            <w:tcW w:w="646" w:type="dxa"/>
            <w:hideMark/>
          </w:tcPr>
          <w:p w14:paraId="02E9B38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A980E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66070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9" w:type="dxa"/>
            <w:hideMark/>
          </w:tcPr>
          <w:p w14:paraId="0CC7E20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B37A52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0C784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141C9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29</w:t>
            </w:r>
          </w:p>
        </w:tc>
        <w:tc>
          <w:tcPr>
            <w:tcW w:w="1247" w:type="dxa"/>
            <w:noWrap/>
            <w:hideMark/>
          </w:tcPr>
          <w:p w14:paraId="23DA9B4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0F74061"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1E04F3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108</w:t>
            </w:r>
          </w:p>
        </w:tc>
        <w:tc>
          <w:tcPr>
            <w:tcW w:w="435" w:type="dxa"/>
            <w:noWrap/>
            <w:vAlign w:val="center"/>
          </w:tcPr>
          <w:p w14:paraId="654B1C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0D9E18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Organized education and sensitization on Nutrition (SDG 2.1, 2.2)</w:t>
            </w:r>
          </w:p>
          <w:p w14:paraId="05155F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44" w:type="dxa"/>
            <w:noWrap/>
          </w:tcPr>
          <w:p w14:paraId="2002CA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262DEB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tcPr>
          <w:p w14:paraId="4AAA14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RAAF</w:t>
            </w:r>
          </w:p>
        </w:tc>
        <w:tc>
          <w:tcPr>
            <w:tcW w:w="646" w:type="dxa"/>
          </w:tcPr>
          <w:p w14:paraId="79E7901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4390273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0C3C2C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9" w:type="dxa"/>
          </w:tcPr>
          <w:p w14:paraId="7B74250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31BE54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DBC27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6643A5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29</w:t>
            </w:r>
          </w:p>
        </w:tc>
        <w:tc>
          <w:tcPr>
            <w:tcW w:w="1247" w:type="dxa"/>
            <w:noWrap/>
          </w:tcPr>
          <w:p w14:paraId="4C2B37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CE31556"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86D840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109</w:t>
            </w:r>
          </w:p>
        </w:tc>
        <w:tc>
          <w:tcPr>
            <w:tcW w:w="435" w:type="dxa"/>
            <w:noWrap/>
            <w:vAlign w:val="center"/>
          </w:tcPr>
          <w:p w14:paraId="3C6FFD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F5C1C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Conduct awareness on the importance of family planning and birth spacing </w:t>
            </w:r>
          </w:p>
        </w:tc>
        <w:tc>
          <w:tcPr>
            <w:tcW w:w="1144" w:type="dxa"/>
            <w:noWrap/>
            <w:hideMark/>
          </w:tcPr>
          <w:p w14:paraId="7BCB57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2D7334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w:t>
            </w:r>
          </w:p>
        </w:tc>
        <w:tc>
          <w:tcPr>
            <w:tcW w:w="1354" w:type="dxa"/>
            <w:hideMark/>
          </w:tcPr>
          <w:p w14:paraId="54D66B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UNICEF</w:t>
            </w:r>
          </w:p>
        </w:tc>
        <w:tc>
          <w:tcPr>
            <w:tcW w:w="646" w:type="dxa"/>
            <w:hideMark/>
          </w:tcPr>
          <w:p w14:paraId="40E0552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92E7D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79BE3E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7,000.00</w:t>
            </w:r>
          </w:p>
        </w:tc>
        <w:tc>
          <w:tcPr>
            <w:tcW w:w="709" w:type="dxa"/>
            <w:hideMark/>
          </w:tcPr>
          <w:p w14:paraId="028300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6A93C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57533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C523B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320</w:t>
            </w:r>
          </w:p>
        </w:tc>
        <w:tc>
          <w:tcPr>
            <w:tcW w:w="1247" w:type="dxa"/>
            <w:noWrap/>
            <w:hideMark/>
          </w:tcPr>
          <w:p w14:paraId="49BEEEF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4725A6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EB64B4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110</w:t>
            </w:r>
          </w:p>
        </w:tc>
        <w:tc>
          <w:tcPr>
            <w:tcW w:w="435" w:type="dxa"/>
            <w:noWrap/>
            <w:vAlign w:val="center"/>
          </w:tcPr>
          <w:p w14:paraId="62729D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21B19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education in schools, hospitals and communities on birth and death registration</w:t>
            </w:r>
          </w:p>
        </w:tc>
        <w:tc>
          <w:tcPr>
            <w:tcW w:w="1144" w:type="dxa"/>
            <w:noWrap/>
            <w:hideMark/>
          </w:tcPr>
          <w:p w14:paraId="44BCB6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6C4D1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179731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IGF/DACF</w:t>
            </w:r>
          </w:p>
        </w:tc>
        <w:tc>
          <w:tcPr>
            <w:tcW w:w="646" w:type="dxa"/>
            <w:hideMark/>
          </w:tcPr>
          <w:p w14:paraId="1E44B8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D7617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66A18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6F3BEE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93A71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228FD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98A56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 Basic Schools and 1 SHS</w:t>
            </w:r>
          </w:p>
        </w:tc>
        <w:tc>
          <w:tcPr>
            <w:tcW w:w="1247" w:type="dxa"/>
            <w:noWrap/>
            <w:hideMark/>
          </w:tcPr>
          <w:p w14:paraId="4B35A7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05DC025"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203FF5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111</w:t>
            </w:r>
          </w:p>
        </w:tc>
        <w:tc>
          <w:tcPr>
            <w:tcW w:w="435" w:type="dxa"/>
            <w:noWrap/>
            <w:vAlign w:val="center"/>
          </w:tcPr>
          <w:p w14:paraId="3E6743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A9F48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annual mobile registration</w:t>
            </w:r>
          </w:p>
        </w:tc>
        <w:tc>
          <w:tcPr>
            <w:tcW w:w="1144" w:type="dxa"/>
            <w:noWrap/>
            <w:hideMark/>
          </w:tcPr>
          <w:p w14:paraId="6BA123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FE3175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3,000.00 </w:t>
            </w:r>
          </w:p>
        </w:tc>
        <w:tc>
          <w:tcPr>
            <w:tcW w:w="1354" w:type="dxa"/>
            <w:hideMark/>
          </w:tcPr>
          <w:p w14:paraId="6604318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SDA/ GOG</w:t>
            </w:r>
          </w:p>
        </w:tc>
        <w:tc>
          <w:tcPr>
            <w:tcW w:w="646" w:type="dxa"/>
            <w:hideMark/>
          </w:tcPr>
          <w:p w14:paraId="49EC498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8CE93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804D59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5,000.00</w:t>
            </w:r>
          </w:p>
        </w:tc>
        <w:tc>
          <w:tcPr>
            <w:tcW w:w="709" w:type="dxa"/>
            <w:hideMark/>
          </w:tcPr>
          <w:p w14:paraId="6C8348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708" w:type="dxa"/>
            <w:hideMark/>
          </w:tcPr>
          <w:p w14:paraId="038C51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90%</w:t>
            </w:r>
          </w:p>
        </w:tc>
        <w:tc>
          <w:tcPr>
            <w:tcW w:w="1153" w:type="dxa"/>
          </w:tcPr>
          <w:p w14:paraId="391096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C6607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Districtwide </w:t>
            </w:r>
          </w:p>
        </w:tc>
        <w:tc>
          <w:tcPr>
            <w:tcW w:w="1247" w:type="dxa"/>
            <w:noWrap/>
            <w:hideMark/>
          </w:tcPr>
          <w:p w14:paraId="0129EC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594999A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7A117C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112</w:t>
            </w:r>
          </w:p>
        </w:tc>
        <w:tc>
          <w:tcPr>
            <w:tcW w:w="435" w:type="dxa"/>
            <w:noWrap/>
            <w:vAlign w:val="center"/>
          </w:tcPr>
          <w:p w14:paraId="2A1AAF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CCE52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Mobile registration (child health promotion week</w:t>
            </w:r>
          </w:p>
        </w:tc>
        <w:tc>
          <w:tcPr>
            <w:tcW w:w="1144" w:type="dxa"/>
            <w:noWrap/>
            <w:hideMark/>
          </w:tcPr>
          <w:p w14:paraId="72381A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D6837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 000.00 </w:t>
            </w:r>
          </w:p>
        </w:tc>
        <w:tc>
          <w:tcPr>
            <w:tcW w:w="1354" w:type="dxa"/>
            <w:hideMark/>
          </w:tcPr>
          <w:p w14:paraId="521604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SDA/ GOG</w:t>
            </w:r>
          </w:p>
        </w:tc>
        <w:tc>
          <w:tcPr>
            <w:tcW w:w="646" w:type="dxa"/>
            <w:hideMark/>
          </w:tcPr>
          <w:p w14:paraId="31C90D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90D95A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933263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2,000.00</w:t>
            </w:r>
          </w:p>
        </w:tc>
        <w:tc>
          <w:tcPr>
            <w:tcW w:w="709" w:type="dxa"/>
            <w:hideMark/>
          </w:tcPr>
          <w:p w14:paraId="6A4E2A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hideMark/>
          </w:tcPr>
          <w:p w14:paraId="53C264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39156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9B012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Districtwide </w:t>
            </w:r>
          </w:p>
        </w:tc>
        <w:tc>
          <w:tcPr>
            <w:tcW w:w="1247" w:type="dxa"/>
            <w:noWrap/>
            <w:hideMark/>
          </w:tcPr>
          <w:p w14:paraId="52C7E28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E359A9F"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797676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113</w:t>
            </w:r>
          </w:p>
        </w:tc>
        <w:tc>
          <w:tcPr>
            <w:tcW w:w="435" w:type="dxa"/>
            <w:noWrap/>
            <w:vAlign w:val="center"/>
          </w:tcPr>
          <w:p w14:paraId="0666401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BB6A2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Desilt choked drains and gutter in the communities</w:t>
            </w:r>
          </w:p>
        </w:tc>
        <w:tc>
          <w:tcPr>
            <w:tcW w:w="1144" w:type="dxa"/>
            <w:noWrap/>
            <w:hideMark/>
          </w:tcPr>
          <w:p w14:paraId="48788C0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53A120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w:t>
            </w:r>
          </w:p>
        </w:tc>
        <w:tc>
          <w:tcPr>
            <w:tcW w:w="1354" w:type="dxa"/>
            <w:hideMark/>
          </w:tcPr>
          <w:p w14:paraId="676858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IGF/DACF</w:t>
            </w:r>
          </w:p>
        </w:tc>
        <w:tc>
          <w:tcPr>
            <w:tcW w:w="646" w:type="dxa"/>
            <w:hideMark/>
          </w:tcPr>
          <w:p w14:paraId="29250C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D5D16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729162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w:t>
            </w:r>
          </w:p>
        </w:tc>
        <w:tc>
          <w:tcPr>
            <w:tcW w:w="709" w:type="dxa"/>
            <w:hideMark/>
          </w:tcPr>
          <w:p w14:paraId="0E44243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72E65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A04C4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40126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All major drains districtwide</w:t>
            </w:r>
          </w:p>
        </w:tc>
        <w:tc>
          <w:tcPr>
            <w:tcW w:w="1247" w:type="dxa"/>
            <w:noWrap/>
            <w:hideMark/>
          </w:tcPr>
          <w:p w14:paraId="5B20A3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92F7197"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97971E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114</w:t>
            </w:r>
          </w:p>
        </w:tc>
        <w:tc>
          <w:tcPr>
            <w:tcW w:w="435" w:type="dxa"/>
            <w:noWrap/>
            <w:vAlign w:val="center"/>
          </w:tcPr>
          <w:p w14:paraId="0313378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3453D7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Evacuate and Push 10 refuse heaps sites</w:t>
            </w:r>
          </w:p>
        </w:tc>
        <w:tc>
          <w:tcPr>
            <w:tcW w:w="1144" w:type="dxa"/>
            <w:noWrap/>
            <w:hideMark/>
          </w:tcPr>
          <w:p w14:paraId="62548D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0D579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35,500</w:t>
            </w:r>
          </w:p>
        </w:tc>
        <w:tc>
          <w:tcPr>
            <w:tcW w:w="1354" w:type="dxa"/>
            <w:hideMark/>
          </w:tcPr>
          <w:p w14:paraId="789CD9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IGF/DACF</w:t>
            </w:r>
          </w:p>
        </w:tc>
        <w:tc>
          <w:tcPr>
            <w:tcW w:w="646" w:type="dxa"/>
            <w:hideMark/>
          </w:tcPr>
          <w:p w14:paraId="3461DC8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954EE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A4889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0BD488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7395E91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91B7D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E9F25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0A5F68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F175076"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C25578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115</w:t>
            </w:r>
          </w:p>
        </w:tc>
        <w:tc>
          <w:tcPr>
            <w:tcW w:w="435" w:type="dxa"/>
            <w:noWrap/>
            <w:vAlign w:val="center"/>
          </w:tcPr>
          <w:p w14:paraId="3F9B3C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16C8A0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Purchase of 15no. refuse containers</w:t>
            </w:r>
          </w:p>
        </w:tc>
        <w:tc>
          <w:tcPr>
            <w:tcW w:w="1144" w:type="dxa"/>
            <w:noWrap/>
            <w:hideMark/>
          </w:tcPr>
          <w:p w14:paraId="7BF75F9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5C1A2C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68,000</w:t>
            </w:r>
          </w:p>
        </w:tc>
        <w:tc>
          <w:tcPr>
            <w:tcW w:w="1354" w:type="dxa"/>
            <w:hideMark/>
          </w:tcPr>
          <w:p w14:paraId="732F90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02BCFC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73194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4112B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11C74C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noWrap/>
            <w:hideMark/>
          </w:tcPr>
          <w:p w14:paraId="25C2FA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42010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D17EC9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39DC9A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6359542"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C76A15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116</w:t>
            </w:r>
          </w:p>
        </w:tc>
        <w:tc>
          <w:tcPr>
            <w:tcW w:w="435" w:type="dxa"/>
            <w:noWrap/>
            <w:vAlign w:val="center"/>
          </w:tcPr>
          <w:p w14:paraId="0E17BA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F5CA5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Supervise activities of waste management contractors in the District</w:t>
            </w:r>
          </w:p>
        </w:tc>
        <w:tc>
          <w:tcPr>
            <w:tcW w:w="1144" w:type="dxa"/>
            <w:noWrap/>
            <w:hideMark/>
          </w:tcPr>
          <w:p w14:paraId="6042A6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7F88C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1354" w:type="dxa"/>
            <w:hideMark/>
          </w:tcPr>
          <w:p w14:paraId="15424ED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2BD653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8581D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7682A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024287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4D658F2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C318E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4442C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66E07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B64A721"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0ABD3B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117</w:t>
            </w:r>
          </w:p>
        </w:tc>
        <w:tc>
          <w:tcPr>
            <w:tcW w:w="435" w:type="dxa"/>
            <w:noWrap/>
            <w:vAlign w:val="center"/>
          </w:tcPr>
          <w:p w14:paraId="0AE65CB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280944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To sensitize landlords on provision of household latrines.</w:t>
            </w:r>
          </w:p>
        </w:tc>
        <w:tc>
          <w:tcPr>
            <w:tcW w:w="1144" w:type="dxa"/>
            <w:noWrap/>
            <w:hideMark/>
          </w:tcPr>
          <w:p w14:paraId="59C63F6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57B9F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w:t>
            </w:r>
          </w:p>
        </w:tc>
        <w:tc>
          <w:tcPr>
            <w:tcW w:w="1354" w:type="dxa"/>
            <w:hideMark/>
          </w:tcPr>
          <w:p w14:paraId="12A2AAC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057D32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F0880B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43FE4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521E5C3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71C468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6E010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CE7DF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566853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514FE72"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F6CA94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118</w:t>
            </w:r>
          </w:p>
        </w:tc>
        <w:tc>
          <w:tcPr>
            <w:tcW w:w="435" w:type="dxa"/>
            <w:noWrap/>
            <w:vAlign w:val="center"/>
          </w:tcPr>
          <w:p w14:paraId="66A5FD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900BD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Community Clean-up activities across the District</w:t>
            </w:r>
          </w:p>
        </w:tc>
        <w:tc>
          <w:tcPr>
            <w:tcW w:w="1144" w:type="dxa"/>
            <w:noWrap/>
            <w:hideMark/>
          </w:tcPr>
          <w:p w14:paraId="7C7C063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D06CD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48F78B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5BA80A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8B6F20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D707DB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5F92C6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CC841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97262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4352B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46C2AA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1B2A3FC"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172297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119</w:t>
            </w:r>
          </w:p>
        </w:tc>
        <w:tc>
          <w:tcPr>
            <w:tcW w:w="435" w:type="dxa"/>
            <w:noWrap/>
            <w:vAlign w:val="center"/>
          </w:tcPr>
          <w:p w14:paraId="13AE84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92169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Community Water and Sanitation Board members </w:t>
            </w:r>
          </w:p>
        </w:tc>
        <w:tc>
          <w:tcPr>
            <w:tcW w:w="1144" w:type="dxa"/>
            <w:noWrap/>
            <w:hideMark/>
          </w:tcPr>
          <w:p w14:paraId="01C8E9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3B416F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1354" w:type="dxa"/>
            <w:hideMark/>
          </w:tcPr>
          <w:p w14:paraId="7EE274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508C61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48429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D3396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9" w:type="dxa"/>
            <w:hideMark/>
          </w:tcPr>
          <w:p w14:paraId="4F1E8B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1DD2D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D3373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9D883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Members of Water and Sanitation board</w:t>
            </w:r>
          </w:p>
        </w:tc>
        <w:tc>
          <w:tcPr>
            <w:tcW w:w="1247" w:type="dxa"/>
            <w:noWrap/>
            <w:hideMark/>
          </w:tcPr>
          <w:p w14:paraId="422BB4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90AC9F1"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D49B25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120</w:t>
            </w:r>
          </w:p>
        </w:tc>
        <w:tc>
          <w:tcPr>
            <w:tcW w:w="435" w:type="dxa"/>
            <w:noWrap/>
            <w:vAlign w:val="center"/>
          </w:tcPr>
          <w:p w14:paraId="6F4CA6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A969B3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Public education on proper food </w:t>
            </w:r>
            <w:r w:rsidRPr="006F5A40">
              <w:rPr>
                <w:rFonts w:ascii="Times New Roman" w:hAnsi="Times New Roman" w:cs="Times New Roman"/>
                <w:sz w:val="20"/>
                <w:szCs w:val="20"/>
                <w:lang w:eastAsia="en-GB"/>
              </w:rPr>
              <w:lastRenderedPageBreak/>
              <w:t>handling &amp; medical screening</w:t>
            </w:r>
          </w:p>
        </w:tc>
        <w:tc>
          <w:tcPr>
            <w:tcW w:w="1144" w:type="dxa"/>
            <w:noWrap/>
            <w:hideMark/>
          </w:tcPr>
          <w:p w14:paraId="2ECE7D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Social Development</w:t>
            </w:r>
          </w:p>
        </w:tc>
        <w:tc>
          <w:tcPr>
            <w:tcW w:w="955" w:type="dxa"/>
            <w:hideMark/>
          </w:tcPr>
          <w:p w14:paraId="42B376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w:t>
            </w:r>
          </w:p>
        </w:tc>
        <w:tc>
          <w:tcPr>
            <w:tcW w:w="1354" w:type="dxa"/>
            <w:hideMark/>
          </w:tcPr>
          <w:p w14:paraId="79E40B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3C87BF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EDD52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BBE99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6A0EF1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5A4D34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EE6DE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9EF81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Districwide</w:t>
            </w:r>
            <w:proofErr w:type="spellEnd"/>
          </w:p>
        </w:tc>
        <w:tc>
          <w:tcPr>
            <w:tcW w:w="1247" w:type="dxa"/>
            <w:noWrap/>
            <w:hideMark/>
          </w:tcPr>
          <w:p w14:paraId="54512BD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9518B6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DF1F44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121</w:t>
            </w:r>
          </w:p>
        </w:tc>
        <w:tc>
          <w:tcPr>
            <w:tcW w:w="435" w:type="dxa"/>
            <w:noWrap/>
            <w:vAlign w:val="center"/>
          </w:tcPr>
          <w:p w14:paraId="0635E7F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D10DF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To educate the public on the dangers of stray animals</w:t>
            </w:r>
          </w:p>
        </w:tc>
        <w:tc>
          <w:tcPr>
            <w:tcW w:w="1144" w:type="dxa"/>
            <w:noWrap/>
            <w:hideMark/>
          </w:tcPr>
          <w:p w14:paraId="6B4F73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214BC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508FD3C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646" w:type="dxa"/>
            <w:hideMark/>
          </w:tcPr>
          <w:p w14:paraId="38BBBD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55633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70E3D5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6854858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0D93721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C8CEB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53AD17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Districwide</w:t>
            </w:r>
            <w:proofErr w:type="spellEnd"/>
          </w:p>
        </w:tc>
        <w:tc>
          <w:tcPr>
            <w:tcW w:w="1247" w:type="dxa"/>
            <w:noWrap/>
            <w:hideMark/>
          </w:tcPr>
          <w:p w14:paraId="6C83DA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B6F0494"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85EB8E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122</w:t>
            </w:r>
          </w:p>
        </w:tc>
        <w:tc>
          <w:tcPr>
            <w:tcW w:w="435" w:type="dxa"/>
            <w:noWrap/>
            <w:vAlign w:val="center"/>
          </w:tcPr>
          <w:p w14:paraId="14E93E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061B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Public education on Proper waste management and Public cleansing</w:t>
            </w:r>
          </w:p>
        </w:tc>
        <w:tc>
          <w:tcPr>
            <w:tcW w:w="1144" w:type="dxa"/>
            <w:noWrap/>
            <w:hideMark/>
          </w:tcPr>
          <w:p w14:paraId="2C5A002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3C58F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1D2A49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646" w:type="dxa"/>
            <w:hideMark/>
          </w:tcPr>
          <w:p w14:paraId="7A5626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61B9DD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C82A4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3AEFD3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1DA1D3C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44691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250450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Districwide</w:t>
            </w:r>
            <w:proofErr w:type="spellEnd"/>
          </w:p>
        </w:tc>
        <w:tc>
          <w:tcPr>
            <w:tcW w:w="1247" w:type="dxa"/>
            <w:noWrap/>
            <w:hideMark/>
          </w:tcPr>
          <w:p w14:paraId="5C754F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8E08E91" w14:textId="77777777" w:rsidTr="00F029FB">
        <w:trPr>
          <w:trHeight w:val="1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D0F6B9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123</w:t>
            </w:r>
          </w:p>
        </w:tc>
        <w:tc>
          <w:tcPr>
            <w:tcW w:w="435" w:type="dxa"/>
            <w:noWrap/>
            <w:vAlign w:val="center"/>
          </w:tcPr>
          <w:p w14:paraId="239E96A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60683F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Scale-up sensitization campaigns to promote proper handwashing and hygiene practices particularly among children (SDGs Target 6.2) and Train caterers of SFP on hygienic and nutritious preparation of food</w:t>
            </w:r>
          </w:p>
        </w:tc>
        <w:tc>
          <w:tcPr>
            <w:tcW w:w="1144" w:type="dxa"/>
            <w:noWrap/>
            <w:hideMark/>
          </w:tcPr>
          <w:p w14:paraId="1301B2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31F8C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2C5549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646" w:type="dxa"/>
            <w:hideMark/>
          </w:tcPr>
          <w:p w14:paraId="5EF269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4BF98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54D302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4D3DC9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566CB7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3B907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C6F4B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Districwide</w:t>
            </w:r>
            <w:proofErr w:type="spellEnd"/>
          </w:p>
        </w:tc>
        <w:tc>
          <w:tcPr>
            <w:tcW w:w="1247" w:type="dxa"/>
            <w:noWrap/>
            <w:hideMark/>
          </w:tcPr>
          <w:p w14:paraId="24A5D4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8DD304B" w14:textId="77777777" w:rsidTr="00F029FB">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9CA13F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124</w:t>
            </w:r>
          </w:p>
        </w:tc>
        <w:tc>
          <w:tcPr>
            <w:tcW w:w="435" w:type="dxa"/>
            <w:noWrap/>
            <w:vAlign w:val="center"/>
          </w:tcPr>
          <w:p w14:paraId="486CA2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0AA4E1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Enforce building regulation (including accessibility standards for PWDs) on the provision of toilet facilities in all homes</w:t>
            </w:r>
          </w:p>
        </w:tc>
        <w:tc>
          <w:tcPr>
            <w:tcW w:w="1144" w:type="dxa"/>
            <w:noWrap/>
          </w:tcPr>
          <w:p w14:paraId="7268E3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3CDEE6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tcPr>
          <w:p w14:paraId="4E3996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646" w:type="dxa"/>
          </w:tcPr>
          <w:p w14:paraId="1250406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2BC2E8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6F5150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tcPr>
          <w:p w14:paraId="1D91BA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tcPr>
          <w:p w14:paraId="7AB6E6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5A308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6A7B00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Districwide</w:t>
            </w:r>
            <w:proofErr w:type="spellEnd"/>
          </w:p>
        </w:tc>
        <w:tc>
          <w:tcPr>
            <w:tcW w:w="1247" w:type="dxa"/>
            <w:noWrap/>
          </w:tcPr>
          <w:p w14:paraId="0BC753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F4DCC8B" w14:textId="77777777" w:rsidTr="00F029FB">
        <w:trPr>
          <w:trHeight w:val="104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892B8E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125</w:t>
            </w:r>
          </w:p>
        </w:tc>
        <w:tc>
          <w:tcPr>
            <w:tcW w:w="435" w:type="dxa"/>
            <w:noWrap/>
            <w:vAlign w:val="center"/>
          </w:tcPr>
          <w:p w14:paraId="0FCCB2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AEEEC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community engagements and </w:t>
            </w:r>
            <w:proofErr w:type="spellStart"/>
            <w:r w:rsidRPr="006F5A40">
              <w:rPr>
                <w:rFonts w:ascii="Times New Roman" w:hAnsi="Times New Roman" w:cs="Times New Roman"/>
                <w:sz w:val="20"/>
                <w:szCs w:val="20"/>
                <w:lang w:eastAsia="en-GB"/>
              </w:rPr>
              <w:t>behavioural</w:t>
            </w:r>
            <w:proofErr w:type="spellEnd"/>
            <w:r w:rsidRPr="006F5A40">
              <w:rPr>
                <w:rFonts w:ascii="Times New Roman" w:hAnsi="Times New Roman" w:cs="Times New Roman"/>
                <w:sz w:val="20"/>
                <w:szCs w:val="20"/>
                <w:lang w:eastAsia="en-GB"/>
              </w:rPr>
              <w:t xml:space="preserve"> change campaigns to promote positive parenting attitudes and practices among parents and caregivers</w:t>
            </w:r>
          </w:p>
        </w:tc>
        <w:tc>
          <w:tcPr>
            <w:tcW w:w="1144" w:type="dxa"/>
            <w:noWrap/>
            <w:hideMark/>
          </w:tcPr>
          <w:p w14:paraId="7AF165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9DDE6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w:t>
            </w:r>
          </w:p>
        </w:tc>
        <w:tc>
          <w:tcPr>
            <w:tcW w:w="1354" w:type="dxa"/>
            <w:hideMark/>
          </w:tcPr>
          <w:p w14:paraId="70CEF9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UNICEF/SDA</w:t>
            </w:r>
          </w:p>
        </w:tc>
        <w:tc>
          <w:tcPr>
            <w:tcW w:w="646" w:type="dxa"/>
            <w:hideMark/>
          </w:tcPr>
          <w:p w14:paraId="4F3940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25D3E3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E28F8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w:t>
            </w:r>
          </w:p>
        </w:tc>
        <w:tc>
          <w:tcPr>
            <w:tcW w:w="709" w:type="dxa"/>
            <w:hideMark/>
          </w:tcPr>
          <w:p w14:paraId="74D4565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1016A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E59C640" w14:textId="436734CD" w:rsidR="00940409" w:rsidRPr="006F5A40" w:rsidRDefault="00C93157"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66462104" wp14:editId="560A2170">
                  <wp:extent cx="594995" cy="622935"/>
                  <wp:effectExtent l="0" t="0" r="0" b="5715"/>
                  <wp:docPr id="15329802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995" cy="622935"/>
                          </a:xfrm>
                          <a:prstGeom prst="rect">
                            <a:avLst/>
                          </a:prstGeom>
                          <a:noFill/>
                          <a:ln>
                            <a:noFill/>
                          </a:ln>
                        </pic:spPr>
                      </pic:pic>
                    </a:graphicData>
                  </a:graphic>
                </wp:inline>
              </w:drawing>
            </w:r>
          </w:p>
        </w:tc>
        <w:tc>
          <w:tcPr>
            <w:tcW w:w="1348" w:type="dxa"/>
            <w:hideMark/>
          </w:tcPr>
          <w:p w14:paraId="551770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368</w:t>
            </w:r>
          </w:p>
        </w:tc>
        <w:tc>
          <w:tcPr>
            <w:tcW w:w="1247" w:type="dxa"/>
            <w:noWrap/>
            <w:hideMark/>
          </w:tcPr>
          <w:p w14:paraId="7F56C8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A60D463" w14:textId="77777777" w:rsidTr="00F029FB">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6ACC37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126</w:t>
            </w:r>
          </w:p>
        </w:tc>
        <w:tc>
          <w:tcPr>
            <w:tcW w:w="435" w:type="dxa"/>
            <w:noWrap/>
            <w:vAlign w:val="center"/>
          </w:tcPr>
          <w:p w14:paraId="4CD2A2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7BCDA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Sensitize communities/schools in the District on Gender Based Violence etc. (child Protection Toolkit) and Child Protection issues such as drug abuse, child </w:t>
            </w:r>
            <w:r w:rsidRPr="006F5A40">
              <w:rPr>
                <w:rFonts w:ascii="Times New Roman" w:hAnsi="Times New Roman" w:cs="Times New Roman"/>
                <w:sz w:val="20"/>
                <w:szCs w:val="20"/>
                <w:lang w:eastAsia="en-GB"/>
              </w:rPr>
              <w:lastRenderedPageBreak/>
              <w:t>abuse, child trafficking, etc.</w:t>
            </w:r>
          </w:p>
        </w:tc>
        <w:tc>
          <w:tcPr>
            <w:tcW w:w="1144" w:type="dxa"/>
            <w:noWrap/>
            <w:hideMark/>
          </w:tcPr>
          <w:p w14:paraId="33158C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Social Development</w:t>
            </w:r>
          </w:p>
        </w:tc>
        <w:tc>
          <w:tcPr>
            <w:tcW w:w="955" w:type="dxa"/>
            <w:hideMark/>
          </w:tcPr>
          <w:p w14:paraId="5CC0B2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w:t>
            </w:r>
          </w:p>
        </w:tc>
        <w:tc>
          <w:tcPr>
            <w:tcW w:w="1354" w:type="dxa"/>
            <w:hideMark/>
          </w:tcPr>
          <w:p w14:paraId="679E633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42519C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FEB2B8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BF1FF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w:t>
            </w:r>
          </w:p>
        </w:tc>
        <w:tc>
          <w:tcPr>
            <w:tcW w:w="709" w:type="dxa"/>
            <w:hideMark/>
          </w:tcPr>
          <w:p w14:paraId="5DD4B4E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42DED8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0FEDA98" w14:textId="72743A8D" w:rsidR="00940409" w:rsidRPr="006F5A40" w:rsidRDefault="00A206DF"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4E88B46A" wp14:editId="427321C2">
                  <wp:extent cx="594995" cy="960120"/>
                  <wp:effectExtent l="0" t="0" r="0" b="0"/>
                  <wp:docPr id="133564278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995" cy="960120"/>
                          </a:xfrm>
                          <a:prstGeom prst="rect">
                            <a:avLst/>
                          </a:prstGeom>
                          <a:noFill/>
                          <a:ln>
                            <a:noFill/>
                          </a:ln>
                        </pic:spPr>
                      </pic:pic>
                    </a:graphicData>
                  </a:graphic>
                </wp:inline>
              </w:drawing>
            </w:r>
          </w:p>
        </w:tc>
        <w:tc>
          <w:tcPr>
            <w:tcW w:w="1348" w:type="dxa"/>
            <w:hideMark/>
          </w:tcPr>
          <w:p w14:paraId="3C14BEA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306</w:t>
            </w:r>
          </w:p>
        </w:tc>
        <w:tc>
          <w:tcPr>
            <w:tcW w:w="1247" w:type="dxa"/>
            <w:noWrap/>
            <w:hideMark/>
          </w:tcPr>
          <w:p w14:paraId="02E3DB4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2BB5E8D"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FC0DBB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127</w:t>
            </w:r>
          </w:p>
        </w:tc>
        <w:tc>
          <w:tcPr>
            <w:tcW w:w="435" w:type="dxa"/>
            <w:noWrap/>
            <w:vAlign w:val="center"/>
          </w:tcPr>
          <w:p w14:paraId="54BAE9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1A29F9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Collaborate  with the relevant state institutions i.e. Police, Courts etc. on child related  issues</w:t>
            </w:r>
          </w:p>
        </w:tc>
        <w:tc>
          <w:tcPr>
            <w:tcW w:w="1144" w:type="dxa"/>
            <w:noWrap/>
            <w:hideMark/>
          </w:tcPr>
          <w:p w14:paraId="76D0F0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8B64BE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148A6D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1DA2401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48263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93737E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hideMark/>
          </w:tcPr>
          <w:p w14:paraId="666827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4CCCF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0403E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BABBEA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46BCC4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99C1595"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92729E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128</w:t>
            </w:r>
          </w:p>
        </w:tc>
        <w:tc>
          <w:tcPr>
            <w:tcW w:w="435" w:type="dxa"/>
            <w:noWrap/>
            <w:vAlign w:val="center"/>
          </w:tcPr>
          <w:p w14:paraId="6E7F65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85B218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caregivers on the Standards Operating Procedures of the Department.</w:t>
            </w:r>
          </w:p>
        </w:tc>
        <w:tc>
          <w:tcPr>
            <w:tcW w:w="1144" w:type="dxa"/>
            <w:noWrap/>
            <w:hideMark/>
          </w:tcPr>
          <w:p w14:paraId="4B2258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FB9E2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192691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77AF25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5373F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39AA8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5F3C49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6ED95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389EE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D9B32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 caregivers</w:t>
            </w:r>
          </w:p>
        </w:tc>
        <w:tc>
          <w:tcPr>
            <w:tcW w:w="1247" w:type="dxa"/>
            <w:noWrap/>
            <w:hideMark/>
          </w:tcPr>
          <w:p w14:paraId="25FB6D4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256D403"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3F4D85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129</w:t>
            </w:r>
          </w:p>
        </w:tc>
        <w:tc>
          <w:tcPr>
            <w:tcW w:w="435" w:type="dxa"/>
            <w:noWrap/>
            <w:vAlign w:val="center"/>
          </w:tcPr>
          <w:p w14:paraId="531C219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941D9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Homes, Schools, Markets and Lorry Parks visits to identify Children of school drop outs who loiter and reinstate them in school.</w:t>
            </w:r>
          </w:p>
        </w:tc>
        <w:tc>
          <w:tcPr>
            <w:tcW w:w="1144" w:type="dxa"/>
            <w:noWrap/>
            <w:hideMark/>
          </w:tcPr>
          <w:p w14:paraId="6E522F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20038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4,000.00 </w:t>
            </w:r>
          </w:p>
        </w:tc>
        <w:tc>
          <w:tcPr>
            <w:tcW w:w="1354" w:type="dxa"/>
            <w:hideMark/>
          </w:tcPr>
          <w:p w14:paraId="3D7F3B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5527DB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51DD9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5238A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709" w:type="dxa"/>
            <w:hideMark/>
          </w:tcPr>
          <w:p w14:paraId="0F8C95A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hideMark/>
          </w:tcPr>
          <w:p w14:paraId="1F54CF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39ADA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6C55B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C41C6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0855DBF"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81025E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130</w:t>
            </w:r>
          </w:p>
        </w:tc>
        <w:tc>
          <w:tcPr>
            <w:tcW w:w="435" w:type="dxa"/>
            <w:noWrap/>
            <w:vAlign w:val="center"/>
          </w:tcPr>
          <w:p w14:paraId="0E8B965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C1460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Public sensitization on child </w:t>
            </w:r>
            <w:proofErr w:type="spellStart"/>
            <w:r w:rsidRPr="006F5A40">
              <w:rPr>
                <w:rFonts w:ascii="Times New Roman" w:hAnsi="Times New Roman" w:cs="Times New Roman"/>
                <w:sz w:val="20"/>
                <w:szCs w:val="20"/>
                <w:lang w:eastAsia="en-GB"/>
              </w:rPr>
              <w:t>labour</w:t>
            </w:r>
            <w:proofErr w:type="spellEnd"/>
            <w:r w:rsidRPr="006F5A40">
              <w:rPr>
                <w:rFonts w:ascii="Times New Roman" w:hAnsi="Times New Roman" w:cs="Times New Roman"/>
                <w:sz w:val="20"/>
                <w:szCs w:val="20"/>
                <w:lang w:eastAsia="en-GB"/>
              </w:rPr>
              <w:t xml:space="preserve"> issues (Celebration of World Day </w:t>
            </w:r>
            <w:r w:rsidRPr="006F5A40">
              <w:rPr>
                <w:rFonts w:ascii="Times New Roman" w:hAnsi="Times New Roman" w:cs="Times New Roman"/>
                <w:sz w:val="20"/>
                <w:szCs w:val="20"/>
                <w:lang w:eastAsia="en-GB"/>
              </w:rPr>
              <w:lastRenderedPageBreak/>
              <w:t xml:space="preserve">Against Child </w:t>
            </w:r>
            <w:proofErr w:type="spellStart"/>
            <w:r w:rsidRPr="006F5A40">
              <w:rPr>
                <w:rFonts w:ascii="Times New Roman" w:hAnsi="Times New Roman" w:cs="Times New Roman"/>
                <w:sz w:val="20"/>
                <w:szCs w:val="20"/>
                <w:lang w:eastAsia="en-GB"/>
              </w:rPr>
              <w:t>Labour</w:t>
            </w:r>
            <w:proofErr w:type="spellEnd"/>
            <w:r w:rsidRPr="006F5A40">
              <w:rPr>
                <w:rFonts w:ascii="Times New Roman" w:hAnsi="Times New Roman" w:cs="Times New Roman"/>
                <w:sz w:val="20"/>
                <w:szCs w:val="20"/>
                <w:lang w:eastAsia="en-GB"/>
              </w:rPr>
              <w:t>)</w:t>
            </w:r>
          </w:p>
        </w:tc>
        <w:tc>
          <w:tcPr>
            <w:tcW w:w="1144" w:type="dxa"/>
            <w:noWrap/>
            <w:hideMark/>
          </w:tcPr>
          <w:p w14:paraId="54C6EB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Social Development</w:t>
            </w:r>
          </w:p>
        </w:tc>
        <w:tc>
          <w:tcPr>
            <w:tcW w:w="955" w:type="dxa"/>
            <w:hideMark/>
          </w:tcPr>
          <w:p w14:paraId="6E533D3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2500.00 </w:t>
            </w:r>
          </w:p>
        </w:tc>
        <w:tc>
          <w:tcPr>
            <w:tcW w:w="1354" w:type="dxa"/>
            <w:hideMark/>
          </w:tcPr>
          <w:p w14:paraId="0A5FA5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124B76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41A891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9093A2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2,500.00 </w:t>
            </w:r>
          </w:p>
        </w:tc>
        <w:tc>
          <w:tcPr>
            <w:tcW w:w="709" w:type="dxa"/>
            <w:hideMark/>
          </w:tcPr>
          <w:p w14:paraId="3208B0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w:t>
            </w:r>
          </w:p>
        </w:tc>
        <w:tc>
          <w:tcPr>
            <w:tcW w:w="708" w:type="dxa"/>
            <w:hideMark/>
          </w:tcPr>
          <w:p w14:paraId="1257B4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9BFE5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1D549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E795A2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26C7D00"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76A235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131</w:t>
            </w:r>
          </w:p>
        </w:tc>
        <w:tc>
          <w:tcPr>
            <w:tcW w:w="435" w:type="dxa"/>
            <w:noWrap/>
            <w:vAlign w:val="center"/>
          </w:tcPr>
          <w:p w14:paraId="7DDB32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D1AF3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Create Data on children in child </w:t>
            </w:r>
            <w:proofErr w:type="spellStart"/>
            <w:r w:rsidRPr="006F5A40">
              <w:rPr>
                <w:rFonts w:ascii="Times New Roman" w:hAnsi="Times New Roman" w:cs="Times New Roman"/>
                <w:sz w:val="20"/>
                <w:szCs w:val="20"/>
                <w:lang w:eastAsia="en-GB"/>
              </w:rPr>
              <w:t>labour</w:t>
            </w:r>
            <w:proofErr w:type="spellEnd"/>
            <w:r w:rsidRPr="006F5A40">
              <w:rPr>
                <w:rFonts w:ascii="Times New Roman" w:hAnsi="Times New Roman" w:cs="Times New Roman"/>
                <w:sz w:val="20"/>
                <w:szCs w:val="20"/>
                <w:lang w:eastAsia="en-GB"/>
              </w:rPr>
              <w:t>, teenage mothers and school drop outs</w:t>
            </w:r>
          </w:p>
        </w:tc>
        <w:tc>
          <w:tcPr>
            <w:tcW w:w="1144" w:type="dxa"/>
            <w:noWrap/>
            <w:hideMark/>
          </w:tcPr>
          <w:p w14:paraId="6DFAC3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821F9E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4,000.00 </w:t>
            </w:r>
          </w:p>
        </w:tc>
        <w:tc>
          <w:tcPr>
            <w:tcW w:w="1354" w:type="dxa"/>
            <w:hideMark/>
          </w:tcPr>
          <w:p w14:paraId="5A7C99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790BB0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07E0D3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ECDC9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709" w:type="dxa"/>
            <w:hideMark/>
          </w:tcPr>
          <w:p w14:paraId="07ABA7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F385AE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0046B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48A788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1F3DD6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9C7940B"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704367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132</w:t>
            </w:r>
          </w:p>
        </w:tc>
        <w:tc>
          <w:tcPr>
            <w:tcW w:w="435" w:type="dxa"/>
            <w:noWrap/>
            <w:vAlign w:val="center"/>
          </w:tcPr>
          <w:p w14:paraId="37AAB9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B8C82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Create  awareness on teenage Pregnancy in schools </w:t>
            </w:r>
          </w:p>
        </w:tc>
        <w:tc>
          <w:tcPr>
            <w:tcW w:w="1144" w:type="dxa"/>
            <w:noWrap/>
            <w:hideMark/>
          </w:tcPr>
          <w:p w14:paraId="487FD0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A6891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2,000.00 </w:t>
            </w:r>
          </w:p>
        </w:tc>
        <w:tc>
          <w:tcPr>
            <w:tcW w:w="1354" w:type="dxa"/>
            <w:hideMark/>
          </w:tcPr>
          <w:p w14:paraId="489C9A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3ADF65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74F8D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1FD19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2,000.00 </w:t>
            </w:r>
          </w:p>
        </w:tc>
        <w:tc>
          <w:tcPr>
            <w:tcW w:w="709" w:type="dxa"/>
            <w:hideMark/>
          </w:tcPr>
          <w:p w14:paraId="55B4D5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5646C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890581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48FB8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8A415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5899F0F"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887566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133</w:t>
            </w:r>
          </w:p>
        </w:tc>
        <w:tc>
          <w:tcPr>
            <w:tcW w:w="435" w:type="dxa"/>
            <w:noWrap/>
            <w:vAlign w:val="center"/>
          </w:tcPr>
          <w:p w14:paraId="4B0B1A5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3FE62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Institute child protection committees in all communities</w:t>
            </w:r>
          </w:p>
        </w:tc>
        <w:tc>
          <w:tcPr>
            <w:tcW w:w="1144" w:type="dxa"/>
            <w:noWrap/>
            <w:hideMark/>
          </w:tcPr>
          <w:p w14:paraId="512071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649E6D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1354" w:type="dxa"/>
            <w:hideMark/>
          </w:tcPr>
          <w:p w14:paraId="2CEBBA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6A6EAE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3274C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5BD9B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9" w:type="dxa"/>
            <w:noWrap/>
            <w:hideMark/>
          </w:tcPr>
          <w:p w14:paraId="56119A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C5079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643E9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6736F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5908D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03BF41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BA7E56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134</w:t>
            </w:r>
          </w:p>
        </w:tc>
        <w:tc>
          <w:tcPr>
            <w:tcW w:w="435" w:type="dxa"/>
            <w:noWrap/>
            <w:vAlign w:val="center"/>
          </w:tcPr>
          <w:p w14:paraId="031984C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05079B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Create/update database for the aged in the district</w:t>
            </w:r>
          </w:p>
        </w:tc>
        <w:tc>
          <w:tcPr>
            <w:tcW w:w="1144" w:type="dxa"/>
            <w:noWrap/>
          </w:tcPr>
          <w:p w14:paraId="0FEA91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tcPr>
          <w:p w14:paraId="34E7A7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tcPr>
          <w:p w14:paraId="36033C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646" w:type="dxa"/>
          </w:tcPr>
          <w:p w14:paraId="3531C97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20BEF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2EF367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noWrap/>
          </w:tcPr>
          <w:p w14:paraId="4ADB0A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noWrap/>
          </w:tcPr>
          <w:p w14:paraId="503215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C7B36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0DDC70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Districwide</w:t>
            </w:r>
            <w:proofErr w:type="spellEnd"/>
          </w:p>
        </w:tc>
        <w:tc>
          <w:tcPr>
            <w:tcW w:w="1247" w:type="dxa"/>
            <w:noWrap/>
          </w:tcPr>
          <w:p w14:paraId="5CDC08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1D5CE3F"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70F326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135</w:t>
            </w:r>
          </w:p>
        </w:tc>
        <w:tc>
          <w:tcPr>
            <w:tcW w:w="435" w:type="dxa"/>
            <w:noWrap/>
            <w:vAlign w:val="center"/>
          </w:tcPr>
          <w:p w14:paraId="3D0D67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6455F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Increase education and advocacy on Sexual and Gender-Based Violence and other Harmful Cultural Practices </w:t>
            </w:r>
          </w:p>
        </w:tc>
        <w:tc>
          <w:tcPr>
            <w:tcW w:w="1144" w:type="dxa"/>
            <w:noWrap/>
            <w:hideMark/>
          </w:tcPr>
          <w:p w14:paraId="6E6B9A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107145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w:t>
            </w:r>
          </w:p>
        </w:tc>
        <w:tc>
          <w:tcPr>
            <w:tcW w:w="1354" w:type="dxa"/>
            <w:hideMark/>
          </w:tcPr>
          <w:p w14:paraId="77A4B6B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UNICEF/SDA</w:t>
            </w:r>
          </w:p>
        </w:tc>
        <w:tc>
          <w:tcPr>
            <w:tcW w:w="646" w:type="dxa"/>
            <w:hideMark/>
          </w:tcPr>
          <w:p w14:paraId="05021A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CCB8E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825D4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7000</w:t>
            </w:r>
          </w:p>
        </w:tc>
        <w:tc>
          <w:tcPr>
            <w:tcW w:w="709" w:type="dxa"/>
            <w:hideMark/>
          </w:tcPr>
          <w:p w14:paraId="0E4CBE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312487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15E58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B73A2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167</w:t>
            </w:r>
          </w:p>
        </w:tc>
        <w:tc>
          <w:tcPr>
            <w:tcW w:w="1247" w:type="dxa"/>
            <w:noWrap/>
            <w:hideMark/>
          </w:tcPr>
          <w:p w14:paraId="1E2F90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F3159BE"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2561DC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136</w:t>
            </w:r>
          </w:p>
        </w:tc>
        <w:tc>
          <w:tcPr>
            <w:tcW w:w="435" w:type="dxa"/>
            <w:noWrap/>
            <w:vAlign w:val="center"/>
          </w:tcPr>
          <w:p w14:paraId="5CC236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1A96F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Increase the advocacy of women in political participation</w:t>
            </w:r>
          </w:p>
        </w:tc>
        <w:tc>
          <w:tcPr>
            <w:tcW w:w="1144" w:type="dxa"/>
            <w:noWrap/>
            <w:hideMark/>
          </w:tcPr>
          <w:p w14:paraId="7C1AF7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318F0D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57F8A7D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UNICEF/SDA</w:t>
            </w:r>
          </w:p>
        </w:tc>
        <w:tc>
          <w:tcPr>
            <w:tcW w:w="646" w:type="dxa"/>
            <w:hideMark/>
          </w:tcPr>
          <w:p w14:paraId="794C14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6B6EAA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25547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noWrap/>
            <w:hideMark/>
          </w:tcPr>
          <w:p w14:paraId="7C9F78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CEDFF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17552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CFC37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2F1BE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45BFF70"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34CD2B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137</w:t>
            </w:r>
          </w:p>
        </w:tc>
        <w:tc>
          <w:tcPr>
            <w:tcW w:w="435" w:type="dxa"/>
            <w:noWrap/>
            <w:vAlign w:val="center"/>
          </w:tcPr>
          <w:p w14:paraId="453CD1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92CFB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skills training in income-generating activities for vulnerable women (SDG Targets 3.8, 4.5)</w:t>
            </w:r>
          </w:p>
        </w:tc>
        <w:tc>
          <w:tcPr>
            <w:tcW w:w="1144" w:type="dxa"/>
            <w:noWrap/>
            <w:hideMark/>
          </w:tcPr>
          <w:p w14:paraId="5DC1C8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6E40CC6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1354" w:type="dxa"/>
            <w:hideMark/>
          </w:tcPr>
          <w:p w14:paraId="46EDFE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UNICEF/SDA</w:t>
            </w:r>
          </w:p>
        </w:tc>
        <w:tc>
          <w:tcPr>
            <w:tcW w:w="646" w:type="dxa"/>
            <w:hideMark/>
          </w:tcPr>
          <w:p w14:paraId="334798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CA5259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69F599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709" w:type="dxa"/>
            <w:noWrap/>
            <w:hideMark/>
          </w:tcPr>
          <w:p w14:paraId="6A3C99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31DA6E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3DAFA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2CFD7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1A8A3D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504622E" w14:textId="77777777" w:rsidTr="00F029FB">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86340F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138</w:t>
            </w:r>
          </w:p>
        </w:tc>
        <w:tc>
          <w:tcPr>
            <w:tcW w:w="435" w:type="dxa"/>
            <w:noWrap/>
            <w:vAlign w:val="center"/>
          </w:tcPr>
          <w:p w14:paraId="32BFC59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20C938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Encourage women artisans and other tradespeople, including farmers, to form associations to facilitate their access to information and other support (SDG Targets 1.4, 5.c)</w:t>
            </w:r>
          </w:p>
        </w:tc>
        <w:tc>
          <w:tcPr>
            <w:tcW w:w="1144" w:type="dxa"/>
            <w:noWrap/>
            <w:hideMark/>
          </w:tcPr>
          <w:p w14:paraId="3784F2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26611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8,325</w:t>
            </w:r>
          </w:p>
        </w:tc>
        <w:tc>
          <w:tcPr>
            <w:tcW w:w="1354" w:type="dxa"/>
            <w:hideMark/>
          </w:tcPr>
          <w:p w14:paraId="20B69C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18A631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ABE699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5E64B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8,325</w:t>
            </w:r>
          </w:p>
        </w:tc>
        <w:tc>
          <w:tcPr>
            <w:tcW w:w="709" w:type="dxa"/>
            <w:hideMark/>
          </w:tcPr>
          <w:p w14:paraId="5EDFF9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16C29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D7B8A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477200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B8FC1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7B67E63"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437622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139</w:t>
            </w:r>
          </w:p>
        </w:tc>
        <w:tc>
          <w:tcPr>
            <w:tcW w:w="435" w:type="dxa"/>
            <w:noWrap/>
            <w:vAlign w:val="center"/>
          </w:tcPr>
          <w:p w14:paraId="7BBCDA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7111E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Build the Capacity of DPCU on  gender-responsive </w:t>
            </w:r>
            <w:r w:rsidRPr="006F5A40">
              <w:rPr>
                <w:rFonts w:ascii="Times New Roman" w:hAnsi="Times New Roman" w:cs="Times New Roman"/>
                <w:sz w:val="20"/>
                <w:szCs w:val="20"/>
                <w:lang w:eastAsia="en-GB"/>
              </w:rPr>
              <w:lastRenderedPageBreak/>
              <w:t>budgeting and financing (SDG Target 5.c)</w:t>
            </w:r>
          </w:p>
        </w:tc>
        <w:tc>
          <w:tcPr>
            <w:tcW w:w="1144" w:type="dxa"/>
            <w:noWrap/>
            <w:hideMark/>
          </w:tcPr>
          <w:p w14:paraId="06CF38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Social Development</w:t>
            </w:r>
          </w:p>
        </w:tc>
        <w:tc>
          <w:tcPr>
            <w:tcW w:w="955" w:type="dxa"/>
            <w:hideMark/>
          </w:tcPr>
          <w:p w14:paraId="56B2E3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1354" w:type="dxa"/>
            <w:hideMark/>
          </w:tcPr>
          <w:p w14:paraId="27DE59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Donor(Hurds Foundation)</w:t>
            </w:r>
          </w:p>
        </w:tc>
        <w:tc>
          <w:tcPr>
            <w:tcW w:w="646" w:type="dxa"/>
            <w:hideMark/>
          </w:tcPr>
          <w:p w14:paraId="181AA1F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0C5417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A6E96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709" w:type="dxa"/>
            <w:hideMark/>
          </w:tcPr>
          <w:p w14:paraId="3F8246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3D8A1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8B3D5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60483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DPCU Members</w:t>
            </w:r>
          </w:p>
        </w:tc>
        <w:tc>
          <w:tcPr>
            <w:tcW w:w="1247" w:type="dxa"/>
            <w:noWrap/>
            <w:hideMark/>
          </w:tcPr>
          <w:p w14:paraId="4641DC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F24D917"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F1B772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140</w:t>
            </w:r>
          </w:p>
        </w:tc>
        <w:tc>
          <w:tcPr>
            <w:tcW w:w="435" w:type="dxa"/>
            <w:noWrap/>
            <w:vAlign w:val="center"/>
          </w:tcPr>
          <w:p w14:paraId="3BB6EF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40293A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Build capacity of sports managers, trainers, and trainees (SDG Target 16.6)</w:t>
            </w:r>
          </w:p>
        </w:tc>
        <w:tc>
          <w:tcPr>
            <w:tcW w:w="1144" w:type="dxa"/>
            <w:noWrap/>
          </w:tcPr>
          <w:p w14:paraId="21E71C4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3A3482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1354" w:type="dxa"/>
          </w:tcPr>
          <w:p w14:paraId="0B85C0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Donor(Hurds Foundation)</w:t>
            </w:r>
          </w:p>
        </w:tc>
        <w:tc>
          <w:tcPr>
            <w:tcW w:w="646" w:type="dxa"/>
          </w:tcPr>
          <w:p w14:paraId="25413FE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33E325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141D82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709" w:type="dxa"/>
          </w:tcPr>
          <w:p w14:paraId="4B1410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5BCEE8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BC3D5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12E95C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Lower </w:t>
            </w:r>
            <w:proofErr w:type="spellStart"/>
            <w:r w:rsidRPr="006F5A40">
              <w:rPr>
                <w:rFonts w:ascii="Times New Roman" w:hAnsi="Times New Roman" w:cs="Times New Roman"/>
                <w:sz w:val="20"/>
                <w:szCs w:val="20"/>
                <w:lang w:eastAsia="en-GB"/>
              </w:rPr>
              <w:t>Pra</w:t>
            </w:r>
            <w:proofErr w:type="spellEnd"/>
            <w:r w:rsidRPr="006F5A40">
              <w:rPr>
                <w:rFonts w:ascii="Times New Roman" w:hAnsi="Times New Roman" w:cs="Times New Roman"/>
                <w:sz w:val="20"/>
                <w:szCs w:val="20"/>
                <w:lang w:eastAsia="en-GB"/>
              </w:rPr>
              <w:t xml:space="preserve"> PLC</w:t>
            </w:r>
          </w:p>
        </w:tc>
        <w:tc>
          <w:tcPr>
            <w:tcW w:w="1247" w:type="dxa"/>
            <w:noWrap/>
          </w:tcPr>
          <w:p w14:paraId="1D8C01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37A9C8D"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3A910C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141</w:t>
            </w:r>
          </w:p>
        </w:tc>
        <w:tc>
          <w:tcPr>
            <w:tcW w:w="435" w:type="dxa"/>
            <w:noWrap/>
            <w:vAlign w:val="center"/>
          </w:tcPr>
          <w:p w14:paraId="67F5C9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5B32F1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less-</w:t>
            </w:r>
            <w:proofErr w:type="spellStart"/>
            <w:r w:rsidRPr="006F5A40">
              <w:rPr>
                <w:rFonts w:ascii="Times New Roman" w:hAnsi="Times New Roman" w:cs="Times New Roman"/>
                <w:sz w:val="20"/>
                <w:szCs w:val="20"/>
                <w:lang w:eastAsia="en-GB"/>
              </w:rPr>
              <w:t>recognised</w:t>
            </w:r>
            <w:proofErr w:type="spellEnd"/>
            <w:r w:rsidRPr="006F5A40">
              <w:rPr>
                <w:rFonts w:ascii="Times New Roman" w:hAnsi="Times New Roman" w:cs="Times New Roman"/>
                <w:sz w:val="20"/>
                <w:szCs w:val="20"/>
                <w:lang w:eastAsia="en-GB"/>
              </w:rPr>
              <w:t xml:space="preserve"> sports (SDG Targets 1.a, 17.3)</w:t>
            </w:r>
          </w:p>
        </w:tc>
        <w:tc>
          <w:tcPr>
            <w:tcW w:w="1144" w:type="dxa"/>
            <w:noWrap/>
          </w:tcPr>
          <w:p w14:paraId="4C57552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4D6B48B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27D12B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Donor(Hurds Foundation)</w:t>
            </w:r>
          </w:p>
        </w:tc>
        <w:tc>
          <w:tcPr>
            <w:tcW w:w="646" w:type="dxa"/>
          </w:tcPr>
          <w:p w14:paraId="1E89844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1CA566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10543F2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0B074D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32473A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188E5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2BC9B46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Lower </w:t>
            </w:r>
            <w:proofErr w:type="spellStart"/>
            <w:r w:rsidRPr="006F5A40">
              <w:rPr>
                <w:rFonts w:ascii="Times New Roman" w:hAnsi="Times New Roman" w:cs="Times New Roman"/>
                <w:sz w:val="20"/>
                <w:szCs w:val="20"/>
                <w:lang w:eastAsia="en-GB"/>
              </w:rPr>
              <w:t>Pra</w:t>
            </w:r>
            <w:proofErr w:type="spellEnd"/>
            <w:r w:rsidRPr="006F5A40">
              <w:rPr>
                <w:rFonts w:ascii="Times New Roman" w:hAnsi="Times New Roman" w:cs="Times New Roman"/>
                <w:sz w:val="20"/>
                <w:szCs w:val="20"/>
                <w:lang w:eastAsia="en-GB"/>
              </w:rPr>
              <w:t xml:space="preserve"> PLC</w:t>
            </w:r>
          </w:p>
        </w:tc>
        <w:tc>
          <w:tcPr>
            <w:tcW w:w="1247" w:type="dxa"/>
            <w:noWrap/>
          </w:tcPr>
          <w:p w14:paraId="741B39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5E04E76"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1D4A32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142</w:t>
            </w:r>
          </w:p>
        </w:tc>
        <w:tc>
          <w:tcPr>
            <w:tcW w:w="435" w:type="dxa"/>
            <w:noWrap/>
            <w:vAlign w:val="center"/>
          </w:tcPr>
          <w:p w14:paraId="758469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3C506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Annual domestic competitive sporting events in the District (SDG Target 16.6)</w:t>
            </w:r>
          </w:p>
        </w:tc>
        <w:tc>
          <w:tcPr>
            <w:tcW w:w="1144" w:type="dxa"/>
            <w:noWrap/>
          </w:tcPr>
          <w:p w14:paraId="6888B47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5F7F43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10,000.00</w:t>
            </w:r>
          </w:p>
        </w:tc>
        <w:tc>
          <w:tcPr>
            <w:tcW w:w="1354" w:type="dxa"/>
          </w:tcPr>
          <w:p w14:paraId="304E117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Donor(Hurds Foundation)</w:t>
            </w:r>
          </w:p>
        </w:tc>
        <w:tc>
          <w:tcPr>
            <w:tcW w:w="646" w:type="dxa"/>
          </w:tcPr>
          <w:p w14:paraId="3E000A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22ADD9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0275C24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709" w:type="dxa"/>
          </w:tcPr>
          <w:p w14:paraId="7AAAE1D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08A659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0B74D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4333EF0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Lower </w:t>
            </w:r>
            <w:proofErr w:type="spellStart"/>
            <w:r w:rsidRPr="006F5A40">
              <w:rPr>
                <w:rFonts w:ascii="Times New Roman" w:hAnsi="Times New Roman" w:cs="Times New Roman"/>
                <w:sz w:val="20"/>
                <w:szCs w:val="20"/>
                <w:lang w:eastAsia="en-GB"/>
              </w:rPr>
              <w:t>Pra</w:t>
            </w:r>
            <w:proofErr w:type="spellEnd"/>
            <w:r w:rsidRPr="006F5A40">
              <w:rPr>
                <w:rFonts w:ascii="Times New Roman" w:hAnsi="Times New Roman" w:cs="Times New Roman"/>
                <w:sz w:val="20"/>
                <w:szCs w:val="20"/>
                <w:lang w:eastAsia="en-GB"/>
              </w:rPr>
              <w:t xml:space="preserve"> PLC</w:t>
            </w:r>
          </w:p>
        </w:tc>
        <w:tc>
          <w:tcPr>
            <w:tcW w:w="1247" w:type="dxa"/>
            <w:noWrap/>
          </w:tcPr>
          <w:p w14:paraId="3A66D4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6C66C93"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92EB06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143</w:t>
            </w:r>
          </w:p>
        </w:tc>
        <w:tc>
          <w:tcPr>
            <w:tcW w:w="435" w:type="dxa"/>
            <w:noWrap/>
            <w:vAlign w:val="center"/>
          </w:tcPr>
          <w:p w14:paraId="6F3227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21C69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adequate logistics and equipment for sports competition in the District (SDG Target 9.1)</w:t>
            </w:r>
          </w:p>
        </w:tc>
        <w:tc>
          <w:tcPr>
            <w:tcW w:w="1144" w:type="dxa"/>
            <w:noWrap/>
          </w:tcPr>
          <w:p w14:paraId="470A5F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740DE9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7,500.00</w:t>
            </w:r>
          </w:p>
        </w:tc>
        <w:tc>
          <w:tcPr>
            <w:tcW w:w="1354" w:type="dxa"/>
          </w:tcPr>
          <w:p w14:paraId="54BED4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Donor(Hurds Foundation)</w:t>
            </w:r>
          </w:p>
        </w:tc>
        <w:tc>
          <w:tcPr>
            <w:tcW w:w="646" w:type="dxa"/>
          </w:tcPr>
          <w:p w14:paraId="37DDB2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4F1DC21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43ABBB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4,200.00</w:t>
            </w:r>
          </w:p>
        </w:tc>
        <w:tc>
          <w:tcPr>
            <w:tcW w:w="709" w:type="dxa"/>
          </w:tcPr>
          <w:p w14:paraId="2E3B90B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3E2BB0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D0F6CF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43D467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SDA</w:t>
            </w:r>
          </w:p>
        </w:tc>
        <w:tc>
          <w:tcPr>
            <w:tcW w:w="1247" w:type="dxa"/>
            <w:noWrap/>
          </w:tcPr>
          <w:p w14:paraId="469900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60E533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5403EB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144</w:t>
            </w:r>
          </w:p>
        </w:tc>
        <w:tc>
          <w:tcPr>
            <w:tcW w:w="435" w:type="dxa"/>
            <w:noWrap/>
            <w:vAlign w:val="center"/>
          </w:tcPr>
          <w:p w14:paraId="7CB38B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EFCED6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formation</w:t>
            </w:r>
            <w:r w:rsidRPr="006F5A40">
              <w:rPr>
                <w:rFonts w:ascii="Times New Roman" w:eastAsia="Calibri" w:hAnsi="Times New Roman" w:cs="Times New Roman"/>
                <w:sz w:val="18"/>
                <w:szCs w:val="18"/>
              </w:rPr>
              <w:t xml:space="preserve"> </w:t>
            </w:r>
            <w:r w:rsidRPr="006F5A40">
              <w:rPr>
                <w:rFonts w:ascii="Times New Roman" w:hAnsi="Times New Roman" w:cs="Times New Roman"/>
                <w:sz w:val="20"/>
                <w:szCs w:val="20"/>
                <w:lang w:eastAsia="en-GB"/>
              </w:rPr>
              <w:t xml:space="preserve">of sports clubs and academies in all </w:t>
            </w:r>
            <w:r w:rsidRPr="006F5A40">
              <w:rPr>
                <w:rFonts w:ascii="Times New Roman" w:hAnsi="Times New Roman" w:cs="Times New Roman"/>
                <w:sz w:val="20"/>
                <w:szCs w:val="20"/>
                <w:lang w:eastAsia="en-GB"/>
              </w:rPr>
              <w:lastRenderedPageBreak/>
              <w:t>communities (SDG Target 4.7)</w:t>
            </w:r>
          </w:p>
        </w:tc>
        <w:tc>
          <w:tcPr>
            <w:tcW w:w="1144" w:type="dxa"/>
            <w:noWrap/>
            <w:hideMark/>
          </w:tcPr>
          <w:p w14:paraId="182D1C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Social Development</w:t>
            </w:r>
          </w:p>
        </w:tc>
        <w:tc>
          <w:tcPr>
            <w:tcW w:w="955" w:type="dxa"/>
            <w:noWrap/>
            <w:hideMark/>
          </w:tcPr>
          <w:p w14:paraId="15A68E6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31B1E51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MOE/IGF</w:t>
            </w:r>
          </w:p>
        </w:tc>
        <w:tc>
          <w:tcPr>
            <w:tcW w:w="646" w:type="dxa"/>
            <w:hideMark/>
          </w:tcPr>
          <w:p w14:paraId="10AEEE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202D5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1B897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01A0C0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F007F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13401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33397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Didtrictwide</w:t>
            </w:r>
            <w:proofErr w:type="spellEnd"/>
          </w:p>
        </w:tc>
        <w:tc>
          <w:tcPr>
            <w:tcW w:w="1247" w:type="dxa"/>
            <w:noWrap/>
            <w:hideMark/>
          </w:tcPr>
          <w:p w14:paraId="4D411D5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CB3755F"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E9C287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145</w:t>
            </w:r>
          </w:p>
        </w:tc>
        <w:tc>
          <w:tcPr>
            <w:tcW w:w="435" w:type="dxa"/>
            <w:noWrap/>
            <w:vAlign w:val="center"/>
          </w:tcPr>
          <w:p w14:paraId="47C87C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165A0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District Sports Committee Meetings</w:t>
            </w:r>
          </w:p>
        </w:tc>
        <w:tc>
          <w:tcPr>
            <w:tcW w:w="1144" w:type="dxa"/>
            <w:noWrap/>
            <w:hideMark/>
          </w:tcPr>
          <w:p w14:paraId="62D85DE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219836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677BFB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MOE/IGF</w:t>
            </w:r>
          </w:p>
        </w:tc>
        <w:tc>
          <w:tcPr>
            <w:tcW w:w="646" w:type="dxa"/>
            <w:hideMark/>
          </w:tcPr>
          <w:p w14:paraId="1A6A00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F93E9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86902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0F9FA9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B33D6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EB10C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9405E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Sport Committee Members</w:t>
            </w:r>
          </w:p>
        </w:tc>
        <w:tc>
          <w:tcPr>
            <w:tcW w:w="1247" w:type="dxa"/>
            <w:noWrap/>
            <w:hideMark/>
          </w:tcPr>
          <w:p w14:paraId="7580E3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8EE8B32"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BAAABB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146</w:t>
            </w:r>
          </w:p>
        </w:tc>
        <w:tc>
          <w:tcPr>
            <w:tcW w:w="435" w:type="dxa"/>
            <w:noWrap/>
            <w:vAlign w:val="center"/>
          </w:tcPr>
          <w:p w14:paraId="1D8B06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97C36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Participate in Regional Sports activities</w:t>
            </w:r>
          </w:p>
        </w:tc>
        <w:tc>
          <w:tcPr>
            <w:tcW w:w="1144" w:type="dxa"/>
            <w:noWrap/>
            <w:hideMark/>
          </w:tcPr>
          <w:p w14:paraId="2D4A216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0FF039D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6,000.00 </w:t>
            </w:r>
          </w:p>
        </w:tc>
        <w:tc>
          <w:tcPr>
            <w:tcW w:w="1354" w:type="dxa"/>
            <w:hideMark/>
          </w:tcPr>
          <w:p w14:paraId="0DE6F9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MOE/IGF</w:t>
            </w:r>
          </w:p>
        </w:tc>
        <w:tc>
          <w:tcPr>
            <w:tcW w:w="646" w:type="dxa"/>
            <w:hideMark/>
          </w:tcPr>
          <w:p w14:paraId="70EFC6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9AC293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CB6917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6,000.00 </w:t>
            </w:r>
          </w:p>
        </w:tc>
        <w:tc>
          <w:tcPr>
            <w:tcW w:w="709" w:type="dxa"/>
            <w:hideMark/>
          </w:tcPr>
          <w:p w14:paraId="22F7D5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8C1BE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BC2CD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B65503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Sport Team</w:t>
            </w:r>
          </w:p>
        </w:tc>
        <w:tc>
          <w:tcPr>
            <w:tcW w:w="1247" w:type="dxa"/>
            <w:noWrap/>
            <w:hideMark/>
          </w:tcPr>
          <w:p w14:paraId="58C3C1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89831ED"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25EE01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147</w:t>
            </w:r>
          </w:p>
        </w:tc>
        <w:tc>
          <w:tcPr>
            <w:tcW w:w="435" w:type="dxa"/>
            <w:noWrap/>
            <w:vAlign w:val="center"/>
          </w:tcPr>
          <w:p w14:paraId="2CC6E3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50E266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Skills  and Entrepreneurship training for the youth</w:t>
            </w:r>
          </w:p>
        </w:tc>
        <w:tc>
          <w:tcPr>
            <w:tcW w:w="1144" w:type="dxa"/>
            <w:noWrap/>
            <w:hideMark/>
          </w:tcPr>
          <w:p w14:paraId="6AE51F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72E909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6,000.00 </w:t>
            </w:r>
          </w:p>
        </w:tc>
        <w:tc>
          <w:tcPr>
            <w:tcW w:w="1354" w:type="dxa"/>
            <w:hideMark/>
          </w:tcPr>
          <w:p w14:paraId="71115C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MOE/IGF</w:t>
            </w:r>
          </w:p>
        </w:tc>
        <w:tc>
          <w:tcPr>
            <w:tcW w:w="646" w:type="dxa"/>
            <w:hideMark/>
          </w:tcPr>
          <w:p w14:paraId="421AAA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3FCBB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1A3BB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6,000.00 </w:t>
            </w:r>
          </w:p>
        </w:tc>
        <w:tc>
          <w:tcPr>
            <w:tcW w:w="709" w:type="dxa"/>
            <w:hideMark/>
          </w:tcPr>
          <w:p w14:paraId="615747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C69A6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C27B3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A1105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A0A4F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97CC51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1BFF77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148</w:t>
            </w:r>
          </w:p>
        </w:tc>
        <w:tc>
          <w:tcPr>
            <w:tcW w:w="435" w:type="dxa"/>
            <w:noWrap/>
            <w:vAlign w:val="center"/>
          </w:tcPr>
          <w:p w14:paraId="4C8543B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2F83486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Institute measures to reclaim lands earmarked for sporting and recreational activities (SDG Target 9.1)</w:t>
            </w:r>
          </w:p>
        </w:tc>
        <w:tc>
          <w:tcPr>
            <w:tcW w:w="1144" w:type="dxa"/>
            <w:noWrap/>
          </w:tcPr>
          <w:p w14:paraId="5A7E56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3BDBF6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007E687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Donor(Hurds Foundation)</w:t>
            </w:r>
          </w:p>
        </w:tc>
        <w:tc>
          <w:tcPr>
            <w:tcW w:w="646" w:type="dxa"/>
          </w:tcPr>
          <w:p w14:paraId="0C7A8F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4E2B4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1843A1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75A14D5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4821EA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827C1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0830966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SDA</w:t>
            </w:r>
          </w:p>
        </w:tc>
        <w:tc>
          <w:tcPr>
            <w:tcW w:w="1247" w:type="dxa"/>
            <w:noWrap/>
          </w:tcPr>
          <w:p w14:paraId="4B077E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9945474"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2A1FEE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149</w:t>
            </w:r>
          </w:p>
        </w:tc>
        <w:tc>
          <w:tcPr>
            <w:tcW w:w="435" w:type="dxa"/>
            <w:noWrap/>
            <w:vAlign w:val="center"/>
          </w:tcPr>
          <w:p w14:paraId="5BBD1E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15025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and implement apprenticeship and employable skill training for out-of-school youth and graduates (SDG Targets 4.4, 8.6)</w:t>
            </w:r>
          </w:p>
        </w:tc>
        <w:tc>
          <w:tcPr>
            <w:tcW w:w="1144" w:type="dxa"/>
            <w:noWrap/>
            <w:hideMark/>
          </w:tcPr>
          <w:p w14:paraId="7AC702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FBFE6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6,000.00 </w:t>
            </w:r>
          </w:p>
        </w:tc>
        <w:tc>
          <w:tcPr>
            <w:tcW w:w="1354" w:type="dxa"/>
            <w:hideMark/>
          </w:tcPr>
          <w:p w14:paraId="4004F31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DACF</w:t>
            </w:r>
          </w:p>
        </w:tc>
        <w:tc>
          <w:tcPr>
            <w:tcW w:w="646" w:type="dxa"/>
            <w:hideMark/>
          </w:tcPr>
          <w:p w14:paraId="18EEF6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2782B3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71EEE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6,000.00 </w:t>
            </w:r>
          </w:p>
        </w:tc>
        <w:tc>
          <w:tcPr>
            <w:tcW w:w="709" w:type="dxa"/>
            <w:hideMark/>
          </w:tcPr>
          <w:p w14:paraId="789EE8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5,000.00 </w:t>
            </w:r>
          </w:p>
        </w:tc>
        <w:tc>
          <w:tcPr>
            <w:tcW w:w="708" w:type="dxa"/>
            <w:hideMark/>
          </w:tcPr>
          <w:p w14:paraId="034FFB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90%</w:t>
            </w:r>
          </w:p>
        </w:tc>
        <w:tc>
          <w:tcPr>
            <w:tcW w:w="1153" w:type="dxa"/>
          </w:tcPr>
          <w:p w14:paraId="2E66A3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28B5E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Districtwidw</w:t>
            </w:r>
            <w:proofErr w:type="spellEnd"/>
          </w:p>
        </w:tc>
        <w:tc>
          <w:tcPr>
            <w:tcW w:w="1247" w:type="dxa"/>
            <w:noWrap/>
            <w:hideMark/>
          </w:tcPr>
          <w:p w14:paraId="27C2DC9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4E88443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A78E5A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150</w:t>
            </w:r>
          </w:p>
        </w:tc>
        <w:tc>
          <w:tcPr>
            <w:tcW w:w="435" w:type="dxa"/>
            <w:noWrap/>
            <w:vAlign w:val="center"/>
          </w:tcPr>
          <w:p w14:paraId="1B0FB0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40466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Support the youth to participate in modern and climate-smart agriculture (SDG Target 8.6)</w:t>
            </w:r>
          </w:p>
        </w:tc>
        <w:tc>
          <w:tcPr>
            <w:tcW w:w="1144" w:type="dxa"/>
            <w:noWrap/>
            <w:hideMark/>
          </w:tcPr>
          <w:p w14:paraId="77E47D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13A6D2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01EB29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(MAG)</w:t>
            </w:r>
          </w:p>
        </w:tc>
        <w:tc>
          <w:tcPr>
            <w:tcW w:w="646" w:type="dxa"/>
            <w:hideMark/>
          </w:tcPr>
          <w:p w14:paraId="3592CB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B8CA6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DE13E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052521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C79C1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5F7EA7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2EB1A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w:t>
            </w:r>
          </w:p>
        </w:tc>
        <w:tc>
          <w:tcPr>
            <w:tcW w:w="1247" w:type="dxa"/>
            <w:noWrap/>
            <w:hideMark/>
          </w:tcPr>
          <w:p w14:paraId="40671B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E1EC9A8"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CAD9E3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151</w:t>
            </w:r>
          </w:p>
        </w:tc>
        <w:tc>
          <w:tcPr>
            <w:tcW w:w="435" w:type="dxa"/>
            <w:noWrap/>
            <w:vAlign w:val="center"/>
          </w:tcPr>
          <w:p w14:paraId="0B9A77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3FEFB75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youth participation in all forms of creativity and innovative activities of the Assembly</w:t>
            </w:r>
          </w:p>
        </w:tc>
        <w:tc>
          <w:tcPr>
            <w:tcW w:w="1144" w:type="dxa"/>
            <w:noWrap/>
          </w:tcPr>
          <w:p w14:paraId="6A597B3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05D8DB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6B66B4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RAAF</w:t>
            </w:r>
          </w:p>
        </w:tc>
        <w:tc>
          <w:tcPr>
            <w:tcW w:w="646" w:type="dxa"/>
          </w:tcPr>
          <w:p w14:paraId="5E2371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10CD55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3054789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33A41C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39ED7D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6EA0C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3BEDD8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Planning Unit</w:t>
            </w:r>
          </w:p>
        </w:tc>
        <w:tc>
          <w:tcPr>
            <w:tcW w:w="1247" w:type="dxa"/>
            <w:noWrap/>
          </w:tcPr>
          <w:p w14:paraId="2EA6BF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B8FDDA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E2B1FF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152</w:t>
            </w:r>
          </w:p>
        </w:tc>
        <w:tc>
          <w:tcPr>
            <w:tcW w:w="435" w:type="dxa"/>
            <w:noWrap/>
            <w:vAlign w:val="center"/>
          </w:tcPr>
          <w:p w14:paraId="277599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657C5CA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Encourage the formation of Community base Organizations to enhance community Development</w:t>
            </w:r>
          </w:p>
        </w:tc>
        <w:tc>
          <w:tcPr>
            <w:tcW w:w="1144" w:type="dxa"/>
            <w:noWrap/>
          </w:tcPr>
          <w:p w14:paraId="6EFBA5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tcPr>
          <w:p w14:paraId="47012F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tcPr>
          <w:p w14:paraId="138DC1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RAAF</w:t>
            </w:r>
          </w:p>
        </w:tc>
        <w:tc>
          <w:tcPr>
            <w:tcW w:w="646" w:type="dxa"/>
          </w:tcPr>
          <w:p w14:paraId="40436A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755168F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4F3545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tcPr>
          <w:p w14:paraId="49BF6F5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501F46D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AEE08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78D30C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Planning Unit</w:t>
            </w:r>
          </w:p>
        </w:tc>
        <w:tc>
          <w:tcPr>
            <w:tcW w:w="1247" w:type="dxa"/>
            <w:noWrap/>
          </w:tcPr>
          <w:p w14:paraId="5390F83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948CC82"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93730E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153</w:t>
            </w:r>
          </w:p>
        </w:tc>
        <w:tc>
          <w:tcPr>
            <w:tcW w:w="435" w:type="dxa"/>
            <w:noWrap/>
            <w:vAlign w:val="center"/>
          </w:tcPr>
          <w:p w14:paraId="355CC53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307D0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Strengthen and expand the coverage of existing social protection </w:t>
            </w:r>
            <w:proofErr w:type="spellStart"/>
            <w:r w:rsidRPr="006F5A40">
              <w:rPr>
                <w:rFonts w:ascii="Times New Roman" w:hAnsi="Times New Roman" w:cs="Times New Roman"/>
                <w:sz w:val="20"/>
                <w:szCs w:val="20"/>
                <w:lang w:eastAsia="en-GB"/>
              </w:rPr>
              <w:t>programmes</w:t>
            </w:r>
            <w:proofErr w:type="spellEnd"/>
            <w:r w:rsidRPr="006F5A40">
              <w:rPr>
                <w:rFonts w:ascii="Times New Roman" w:hAnsi="Times New Roman" w:cs="Times New Roman"/>
                <w:sz w:val="20"/>
                <w:szCs w:val="20"/>
                <w:lang w:eastAsia="en-GB"/>
              </w:rPr>
              <w:t xml:space="preserve"> to include all vulnerable people (SDG Target 1.3, 5.4, 10.4)</w:t>
            </w:r>
          </w:p>
        </w:tc>
        <w:tc>
          <w:tcPr>
            <w:tcW w:w="1144" w:type="dxa"/>
            <w:noWrap/>
            <w:hideMark/>
          </w:tcPr>
          <w:p w14:paraId="1DE472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01C69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1354" w:type="dxa"/>
            <w:hideMark/>
          </w:tcPr>
          <w:p w14:paraId="3D1268D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SDA</w:t>
            </w:r>
          </w:p>
        </w:tc>
        <w:tc>
          <w:tcPr>
            <w:tcW w:w="646" w:type="dxa"/>
            <w:hideMark/>
          </w:tcPr>
          <w:p w14:paraId="064C8B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17F12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2FFC70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9" w:type="dxa"/>
            <w:hideMark/>
          </w:tcPr>
          <w:p w14:paraId="6982A7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546CBB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A6A3D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8C88E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231</w:t>
            </w:r>
          </w:p>
        </w:tc>
        <w:tc>
          <w:tcPr>
            <w:tcW w:w="1247" w:type="dxa"/>
            <w:noWrap/>
            <w:hideMark/>
          </w:tcPr>
          <w:p w14:paraId="1105743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403A5B4"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8DA5F3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154</w:t>
            </w:r>
          </w:p>
        </w:tc>
        <w:tc>
          <w:tcPr>
            <w:tcW w:w="435" w:type="dxa"/>
            <w:noWrap/>
            <w:vAlign w:val="center"/>
          </w:tcPr>
          <w:p w14:paraId="0C8449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A096E3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public /Radio </w:t>
            </w:r>
            <w:proofErr w:type="spellStart"/>
            <w:r w:rsidRPr="006F5A40">
              <w:rPr>
                <w:rFonts w:ascii="Times New Roman" w:hAnsi="Times New Roman" w:cs="Times New Roman"/>
                <w:sz w:val="20"/>
                <w:szCs w:val="20"/>
                <w:lang w:eastAsia="en-GB"/>
              </w:rPr>
              <w:t>sensitisation</w:t>
            </w:r>
            <w:proofErr w:type="spellEnd"/>
            <w:r w:rsidRPr="006F5A40">
              <w:rPr>
                <w:rFonts w:ascii="Times New Roman" w:hAnsi="Times New Roman" w:cs="Times New Roman"/>
                <w:sz w:val="20"/>
                <w:szCs w:val="20"/>
                <w:lang w:eastAsia="en-GB"/>
              </w:rPr>
              <w:t xml:space="preserve"> against stigma, abuse, discrimination, and harassment of vulnerable people (SDG Targets 16.2, 16.3, 16.b</w:t>
            </w:r>
          </w:p>
        </w:tc>
        <w:tc>
          <w:tcPr>
            <w:tcW w:w="1144" w:type="dxa"/>
            <w:noWrap/>
            <w:hideMark/>
          </w:tcPr>
          <w:p w14:paraId="66D728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67403A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162,936.00</w:t>
            </w:r>
          </w:p>
        </w:tc>
        <w:tc>
          <w:tcPr>
            <w:tcW w:w="1354" w:type="dxa"/>
            <w:hideMark/>
          </w:tcPr>
          <w:p w14:paraId="261AEA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DACF</w:t>
            </w:r>
          </w:p>
        </w:tc>
        <w:tc>
          <w:tcPr>
            <w:tcW w:w="646" w:type="dxa"/>
            <w:hideMark/>
          </w:tcPr>
          <w:p w14:paraId="71903E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5ACEF1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65D946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113,000.00</w:t>
            </w:r>
          </w:p>
        </w:tc>
        <w:tc>
          <w:tcPr>
            <w:tcW w:w="709" w:type="dxa"/>
            <w:hideMark/>
          </w:tcPr>
          <w:p w14:paraId="1F1248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8936</w:t>
            </w:r>
          </w:p>
        </w:tc>
        <w:tc>
          <w:tcPr>
            <w:tcW w:w="708" w:type="dxa"/>
            <w:hideMark/>
          </w:tcPr>
          <w:p w14:paraId="1B76E2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ACDE4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7CBA9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62</w:t>
            </w:r>
          </w:p>
        </w:tc>
        <w:tc>
          <w:tcPr>
            <w:tcW w:w="1247" w:type="dxa"/>
            <w:noWrap/>
            <w:hideMark/>
          </w:tcPr>
          <w:p w14:paraId="2B374F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911B588"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AF89E3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155</w:t>
            </w:r>
          </w:p>
        </w:tc>
        <w:tc>
          <w:tcPr>
            <w:tcW w:w="435" w:type="dxa"/>
            <w:noWrap/>
            <w:vAlign w:val="center"/>
          </w:tcPr>
          <w:p w14:paraId="4EDB7E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59777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Support People with Disabilities (PWDs) with items/cash, school fees and medical bills</w:t>
            </w:r>
          </w:p>
        </w:tc>
        <w:tc>
          <w:tcPr>
            <w:tcW w:w="1144" w:type="dxa"/>
            <w:noWrap/>
            <w:hideMark/>
          </w:tcPr>
          <w:p w14:paraId="2ED551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48B5B7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28,000.00</w:t>
            </w:r>
          </w:p>
        </w:tc>
        <w:tc>
          <w:tcPr>
            <w:tcW w:w="1354" w:type="dxa"/>
            <w:hideMark/>
          </w:tcPr>
          <w:p w14:paraId="7E5872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DACF</w:t>
            </w:r>
          </w:p>
        </w:tc>
        <w:tc>
          <w:tcPr>
            <w:tcW w:w="646" w:type="dxa"/>
            <w:hideMark/>
          </w:tcPr>
          <w:p w14:paraId="221C93B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D5B03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79D99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28,000.00</w:t>
            </w:r>
          </w:p>
        </w:tc>
        <w:tc>
          <w:tcPr>
            <w:tcW w:w="709" w:type="dxa"/>
            <w:hideMark/>
          </w:tcPr>
          <w:p w14:paraId="24210C3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2DF22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78%</w:t>
            </w:r>
          </w:p>
        </w:tc>
        <w:tc>
          <w:tcPr>
            <w:tcW w:w="1153" w:type="dxa"/>
          </w:tcPr>
          <w:p w14:paraId="6534C3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446E21D" w14:textId="19523DAD" w:rsidR="00940409" w:rsidRPr="006F5A40" w:rsidRDefault="005C21DA"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2</w:t>
            </w:r>
            <w:r w:rsidR="00940409" w:rsidRPr="006F5A40">
              <w:rPr>
                <w:rFonts w:ascii="Times New Roman" w:hAnsi="Times New Roman" w:cs="Times New Roman"/>
                <w:sz w:val="20"/>
                <w:szCs w:val="20"/>
                <w:lang w:eastAsia="en-GB"/>
              </w:rPr>
              <w:t>4 PWDs</w:t>
            </w:r>
          </w:p>
        </w:tc>
        <w:tc>
          <w:tcPr>
            <w:tcW w:w="1247" w:type="dxa"/>
            <w:noWrap/>
            <w:hideMark/>
          </w:tcPr>
          <w:p w14:paraId="1E5D36F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75FE5346"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76E178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156</w:t>
            </w:r>
          </w:p>
        </w:tc>
        <w:tc>
          <w:tcPr>
            <w:tcW w:w="435" w:type="dxa"/>
            <w:noWrap/>
            <w:vAlign w:val="center"/>
          </w:tcPr>
          <w:p w14:paraId="15891F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88C8D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Organized Durbars to support PWDs</w:t>
            </w:r>
          </w:p>
        </w:tc>
        <w:tc>
          <w:tcPr>
            <w:tcW w:w="1144" w:type="dxa"/>
            <w:noWrap/>
            <w:hideMark/>
          </w:tcPr>
          <w:p w14:paraId="5319D4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0FB21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7500</w:t>
            </w:r>
          </w:p>
        </w:tc>
        <w:tc>
          <w:tcPr>
            <w:tcW w:w="1354" w:type="dxa"/>
            <w:hideMark/>
          </w:tcPr>
          <w:p w14:paraId="5D46B8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DACF</w:t>
            </w:r>
          </w:p>
        </w:tc>
        <w:tc>
          <w:tcPr>
            <w:tcW w:w="646" w:type="dxa"/>
            <w:hideMark/>
          </w:tcPr>
          <w:p w14:paraId="7D2655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2ABEFB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918FB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7,500.00</w:t>
            </w:r>
          </w:p>
        </w:tc>
        <w:tc>
          <w:tcPr>
            <w:tcW w:w="709" w:type="dxa"/>
            <w:hideMark/>
          </w:tcPr>
          <w:p w14:paraId="2E736A2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CBC52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FAD4E2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69BF8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62</w:t>
            </w:r>
          </w:p>
        </w:tc>
        <w:tc>
          <w:tcPr>
            <w:tcW w:w="1247" w:type="dxa"/>
            <w:noWrap/>
            <w:hideMark/>
          </w:tcPr>
          <w:p w14:paraId="189061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6B82981"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8CD92F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157</w:t>
            </w:r>
          </w:p>
        </w:tc>
        <w:tc>
          <w:tcPr>
            <w:tcW w:w="435" w:type="dxa"/>
            <w:noWrap/>
            <w:vAlign w:val="center"/>
          </w:tcPr>
          <w:p w14:paraId="418B4B1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7CDABB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Monitor the activities of  PWDs supported</w:t>
            </w:r>
          </w:p>
        </w:tc>
        <w:tc>
          <w:tcPr>
            <w:tcW w:w="1144" w:type="dxa"/>
            <w:noWrap/>
            <w:hideMark/>
          </w:tcPr>
          <w:p w14:paraId="48427C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39BAAA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hideMark/>
          </w:tcPr>
          <w:p w14:paraId="491B80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DACF</w:t>
            </w:r>
          </w:p>
        </w:tc>
        <w:tc>
          <w:tcPr>
            <w:tcW w:w="646" w:type="dxa"/>
            <w:hideMark/>
          </w:tcPr>
          <w:p w14:paraId="3F1ADA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43E03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A05D2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hideMark/>
          </w:tcPr>
          <w:p w14:paraId="2C7A4D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AF7564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DB6E6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CC4C3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62</w:t>
            </w:r>
          </w:p>
        </w:tc>
        <w:tc>
          <w:tcPr>
            <w:tcW w:w="1247" w:type="dxa"/>
            <w:noWrap/>
            <w:hideMark/>
          </w:tcPr>
          <w:p w14:paraId="037C68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0EA3403" w14:textId="77777777" w:rsidTr="00F029F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21D13E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158</w:t>
            </w:r>
          </w:p>
        </w:tc>
        <w:tc>
          <w:tcPr>
            <w:tcW w:w="435" w:type="dxa"/>
            <w:noWrap/>
            <w:vAlign w:val="center"/>
          </w:tcPr>
          <w:p w14:paraId="609251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85426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Identify and register PWDs in the District.</w:t>
            </w:r>
          </w:p>
        </w:tc>
        <w:tc>
          <w:tcPr>
            <w:tcW w:w="1144" w:type="dxa"/>
            <w:noWrap/>
            <w:hideMark/>
          </w:tcPr>
          <w:p w14:paraId="7F670E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hideMark/>
          </w:tcPr>
          <w:p w14:paraId="2FA7C0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w:t>
            </w:r>
          </w:p>
        </w:tc>
        <w:tc>
          <w:tcPr>
            <w:tcW w:w="1354" w:type="dxa"/>
            <w:hideMark/>
          </w:tcPr>
          <w:p w14:paraId="51967B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SDA</w:t>
            </w:r>
          </w:p>
        </w:tc>
        <w:tc>
          <w:tcPr>
            <w:tcW w:w="646" w:type="dxa"/>
            <w:hideMark/>
          </w:tcPr>
          <w:p w14:paraId="15122C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5430AB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7FFCA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12,000</w:t>
            </w:r>
          </w:p>
        </w:tc>
        <w:tc>
          <w:tcPr>
            <w:tcW w:w="709" w:type="dxa"/>
            <w:hideMark/>
          </w:tcPr>
          <w:p w14:paraId="1B03BD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9816F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59B08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7B31FF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26</w:t>
            </w:r>
          </w:p>
        </w:tc>
        <w:tc>
          <w:tcPr>
            <w:tcW w:w="1247" w:type="dxa"/>
            <w:noWrap/>
            <w:hideMark/>
          </w:tcPr>
          <w:p w14:paraId="0DDEA1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7F73606" w14:textId="77777777" w:rsidTr="00F029FB">
        <w:trPr>
          <w:trHeight w:val="2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3DA313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159</w:t>
            </w:r>
          </w:p>
        </w:tc>
        <w:tc>
          <w:tcPr>
            <w:tcW w:w="435" w:type="dxa"/>
            <w:noWrap/>
            <w:vAlign w:val="center"/>
          </w:tcPr>
          <w:p w14:paraId="049F6B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2F0554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Social Services Sub </w:t>
            </w:r>
            <w:r w:rsidRPr="006F5A40">
              <w:rPr>
                <w:rFonts w:ascii="Times New Roman" w:hAnsi="Times New Roman" w:cs="Times New Roman"/>
                <w:sz w:val="20"/>
                <w:szCs w:val="20"/>
                <w:lang w:eastAsia="en-GB"/>
              </w:rPr>
              <w:lastRenderedPageBreak/>
              <w:t xml:space="preserve">Committee Meeting </w:t>
            </w:r>
          </w:p>
        </w:tc>
        <w:tc>
          <w:tcPr>
            <w:tcW w:w="1144" w:type="dxa"/>
            <w:noWrap/>
            <w:hideMark/>
          </w:tcPr>
          <w:p w14:paraId="090561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Social Development</w:t>
            </w:r>
          </w:p>
        </w:tc>
        <w:tc>
          <w:tcPr>
            <w:tcW w:w="955" w:type="dxa"/>
            <w:noWrap/>
            <w:hideMark/>
          </w:tcPr>
          <w:p w14:paraId="2E6960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1BA714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DACF</w:t>
            </w:r>
          </w:p>
        </w:tc>
        <w:tc>
          <w:tcPr>
            <w:tcW w:w="646" w:type="dxa"/>
            <w:hideMark/>
          </w:tcPr>
          <w:p w14:paraId="73DC301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12E56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9BDF1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16DEBA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9B0AA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988F5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62C8D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Social Service </w:t>
            </w:r>
            <w:r w:rsidRPr="006F5A40">
              <w:rPr>
                <w:rFonts w:ascii="Times New Roman" w:hAnsi="Times New Roman" w:cs="Times New Roman"/>
                <w:sz w:val="20"/>
                <w:szCs w:val="20"/>
                <w:lang w:eastAsia="en-GB"/>
              </w:rPr>
              <w:lastRenderedPageBreak/>
              <w:t>Subcommittee members</w:t>
            </w:r>
          </w:p>
        </w:tc>
        <w:tc>
          <w:tcPr>
            <w:tcW w:w="1247" w:type="dxa"/>
            <w:noWrap/>
            <w:hideMark/>
          </w:tcPr>
          <w:p w14:paraId="563C07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Completed</w:t>
            </w:r>
          </w:p>
        </w:tc>
      </w:tr>
      <w:tr w:rsidR="00A510C4" w:rsidRPr="006F5A40" w14:paraId="68E0A95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1E05D3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160</w:t>
            </w:r>
          </w:p>
        </w:tc>
        <w:tc>
          <w:tcPr>
            <w:tcW w:w="435" w:type="dxa"/>
            <w:noWrap/>
            <w:vAlign w:val="center"/>
          </w:tcPr>
          <w:p w14:paraId="576418E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61C830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Sensitize citizens and </w:t>
            </w:r>
            <w:proofErr w:type="spellStart"/>
            <w:r w:rsidRPr="006F5A40">
              <w:rPr>
                <w:rFonts w:ascii="Times New Roman" w:hAnsi="Times New Roman" w:cs="Times New Roman"/>
                <w:sz w:val="20"/>
                <w:szCs w:val="20"/>
                <w:lang w:eastAsia="en-GB"/>
              </w:rPr>
              <w:t>organisations</w:t>
            </w:r>
            <w:proofErr w:type="spellEnd"/>
            <w:r w:rsidRPr="006F5A40">
              <w:rPr>
                <w:rFonts w:ascii="Times New Roman" w:hAnsi="Times New Roman" w:cs="Times New Roman"/>
                <w:sz w:val="20"/>
                <w:szCs w:val="20"/>
                <w:lang w:eastAsia="en-GB"/>
              </w:rPr>
              <w:t xml:space="preserve"> on   eradication of disability-related discrimination</w:t>
            </w:r>
          </w:p>
        </w:tc>
        <w:tc>
          <w:tcPr>
            <w:tcW w:w="1144" w:type="dxa"/>
            <w:noWrap/>
            <w:hideMark/>
          </w:tcPr>
          <w:p w14:paraId="7EDA87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hideMark/>
          </w:tcPr>
          <w:p w14:paraId="208BD2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354" w:type="dxa"/>
            <w:noWrap/>
            <w:hideMark/>
          </w:tcPr>
          <w:p w14:paraId="2F1FCB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Unicef</w:t>
            </w:r>
            <w:proofErr w:type="spellEnd"/>
          </w:p>
        </w:tc>
        <w:tc>
          <w:tcPr>
            <w:tcW w:w="646" w:type="dxa"/>
            <w:noWrap/>
            <w:hideMark/>
          </w:tcPr>
          <w:p w14:paraId="71D5050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42F00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A393D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7,432.00</w:t>
            </w:r>
          </w:p>
        </w:tc>
        <w:tc>
          <w:tcPr>
            <w:tcW w:w="709" w:type="dxa"/>
            <w:noWrap/>
            <w:hideMark/>
          </w:tcPr>
          <w:p w14:paraId="31074B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FF230B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9438A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F3024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4FEAA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6776268"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DCCBC7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161</w:t>
            </w:r>
          </w:p>
        </w:tc>
        <w:tc>
          <w:tcPr>
            <w:tcW w:w="435" w:type="dxa"/>
            <w:noWrap/>
            <w:vAlign w:val="center"/>
          </w:tcPr>
          <w:p w14:paraId="026780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57BFEC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Procure Logistics for Social Welfare Department</w:t>
            </w:r>
          </w:p>
        </w:tc>
        <w:tc>
          <w:tcPr>
            <w:tcW w:w="1144" w:type="dxa"/>
            <w:noWrap/>
          </w:tcPr>
          <w:p w14:paraId="78E57B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Social Development</w:t>
            </w:r>
          </w:p>
        </w:tc>
        <w:tc>
          <w:tcPr>
            <w:tcW w:w="955" w:type="dxa"/>
            <w:noWrap/>
          </w:tcPr>
          <w:p w14:paraId="16AEE37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10,000.00</w:t>
            </w:r>
          </w:p>
        </w:tc>
        <w:tc>
          <w:tcPr>
            <w:tcW w:w="1354" w:type="dxa"/>
            <w:noWrap/>
          </w:tcPr>
          <w:p w14:paraId="4E5A01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Unicef</w:t>
            </w:r>
            <w:proofErr w:type="spellEnd"/>
          </w:p>
        </w:tc>
        <w:tc>
          <w:tcPr>
            <w:tcW w:w="646" w:type="dxa"/>
            <w:noWrap/>
          </w:tcPr>
          <w:p w14:paraId="6E0257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6AD182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02859C8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7,432.00</w:t>
            </w:r>
          </w:p>
        </w:tc>
        <w:tc>
          <w:tcPr>
            <w:tcW w:w="709" w:type="dxa"/>
            <w:noWrap/>
          </w:tcPr>
          <w:p w14:paraId="5AD3273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7194FF1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C0BF5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71E7FD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tcPr>
          <w:p w14:paraId="6BF2A3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0D1DE90"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D0701D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162</w:t>
            </w:r>
          </w:p>
        </w:tc>
        <w:tc>
          <w:tcPr>
            <w:tcW w:w="435" w:type="dxa"/>
            <w:noWrap/>
            <w:vAlign w:val="center"/>
          </w:tcPr>
          <w:p w14:paraId="50DDF7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E7B79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Sensitize and educate populace on land Degradation</w:t>
            </w:r>
          </w:p>
        </w:tc>
        <w:tc>
          <w:tcPr>
            <w:tcW w:w="1144" w:type="dxa"/>
            <w:hideMark/>
          </w:tcPr>
          <w:p w14:paraId="11E10E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01FAA4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2,500.00</w:t>
            </w:r>
          </w:p>
        </w:tc>
        <w:tc>
          <w:tcPr>
            <w:tcW w:w="1354" w:type="dxa"/>
            <w:hideMark/>
          </w:tcPr>
          <w:p w14:paraId="077772F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hideMark/>
          </w:tcPr>
          <w:p w14:paraId="0C8118B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F9DDF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691BA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2,500.00</w:t>
            </w:r>
          </w:p>
        </w:tc>
        <w:tc>
          <w:tcPr>
            <w:tcW w:w="709" w:type="dxa"/>
            <w:hideMark/>
          </w:tcPr>
          <w:p w14:paraId="4FB68D1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94F01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6FE03E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9E9B3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4589C1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7F0CBA4"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E540C9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163</w:t>
            </w:r>
          </w:p>
        </w:tc>
        <w:tc>
          <w:tcPr>
            <w:tcW w:w="435" w:type="dxa"/>
            <w:noWrap/>
            <w:vAlign w:val="center"/>
          </w:tcPr>
          <w:p w14:paraId="19739AE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30A638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Encourage all schools in the District to plant trees  </w:t>
            </w:r>
          </w:p>
        </w:tc>
        <w:tc>
          <w:tcPr>
            <w:tcW w:w="1144" w:type="dxa"/>
            <w:hideMark/>
          </w:tcPr>
          <w:p w14:paraId="409973E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9FF7B4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4,500.00</w:t>
            </w:r>
          </w:p>
        </w:tc>
        <w:tc>
          <w:tcPr>
            <w:tcW w:w="1354" w:type="dxa"/>
            <w:hideMark/>
          </w:tcPr>
          <w:p w14:paraId="3928F29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 DONOR(</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hideMark/>
          </w:tcPr>
          <w:p w14:paraId="72EE58C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CCFA0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458DDC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4,500.00</w:t>
            </w:r>
          </w:p>
        </w:tc>
        <w:tc>
          <w:tcPr>
            <w:tcW w:w="709" w:type="dxa"/>
            <w:hideMark/>
          </w:tcPr>
          <w:p w14:paraId="6040AD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2C5586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80CEC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52E404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107B5E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D330EEA"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BC1455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164</w:t>
            </w:r>
          </w:p>
        </w:tc>
        <w:tc>
          <w:tcPr>
            <w:tcW w:w="435" w:type="dxa"/>
            <w:noWrap/>
            <w:vAlign w:val="center"/>
          </w:tcPr>
          <w:p w14:paraId="608F0B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AB8297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Reforest degraded lands</w:t>
            </w:r>
          </w:p>
        </w:tc>
        <w:tc>
          <w:tcPr>
            <w:tcW w:w="1144" w:type="dxa"/>
            <w:hideMark/>
          </w:tcPr>
          <w:p w14:paraId="361C05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Environment, Infrastructure And </w:t>
            </w:r>
            <w:r w:rsidRPr="006F5A40">
              <w:rPr>
                <w:rFonts w:ascii="Times New Roman" w:hAnsi="Times New Roman" w:cs="Times New Roman"/>
                <w:sz w:val="20"/>
                <w:szCs w:val="20"/>
                <w:lang w:eastAsia="en-GB"/>
              </w:rPr>
              <w:lastRenderedPageBreak/>
              <w:t>Human Settlement</w:t>
            </w:r>
          </w:p>
        </w:tc>
        <w:tc>
          <w:tcPr>
            <w:tcW w:w="955" w:type="dxa"/>
            <w:hideMark/>
          </w:tcPr>
          <w:p w14:paraId="6C00C4E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0.00</w:t>
            </w:r>
          </w:p>
        </w:tc>
        <w:tc>
          <w:tcPr>
            <w:tcW w:w="1354" w:type="dxa"/>
            <w:hideMark/>
          </w:tcPr>
          <w:p w14:paraId="748FAF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646" w:type="dxa"/>
            <w:hideMark/>
          </w:tcPr>
          <w:p w14:paraId="475C42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964A6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555302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9" w:type="dxa"/>
            <w:hideMark/>
          </w:tcPr>
          <w:p w14:paraId="102541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hideMark/>
          </w:tcPr>
          <w:p w14:paraId="004802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153" w:type="dxa"/>
          </w:tcPr>
          <w:p w14:paraId="658EA0B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BB96A6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247" w:type="dxa"/>
            <w:hideMark/>
          </w:tcPr>
          <w:p w14:paraId="033396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3958FA" w:rsidRPr="006F5A40" w14:paraId="7848E3A0"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AD0260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165</w:t>
            </w:r>
          </w:p>
        </w:tc>
        <w:tc>
          <w:tcPr>
            <w:tcW w:w="435" w:type="dxa"/>
            <w:noWrap/>
            <w:vAlign w:val="center"/>
          </w:tcPr>
          <w:p w14:paraId="7E4F2D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E8C0E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Strengthen involvement of local communities in the management of forests and wetlands (SDG Targets 6.a, 6b)</w:t>
            </w:r>
          </w:p>
        </w:tc>
        <w:tc>
          <w:tcPr>
            <w:tcW w:w="1144" w:type="dxa"/>
            <w:hideMark/>
          </w:tcPr>
          <w:p w14:paraId="1E0E28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2041C4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354" w:type="dxa"/>
            <w:hideMark/>
          </w:tcPr>
          <w:p w14:paraId="160E01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646" w:type="dxa"/>
            <w:hideMark/>
          </w:tcPr>
          <w:p w14:paraId="3266F65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304AF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5CD000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9" w:type="dxa"/>
            <w:hideMark/>
          </w:tcPr>
          <w:p w14:paraId="348656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708" w:type="dxa"/>
            <w:hideMark/>
          </w:tcPr>
          <w:p w14:paraId="20AC47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153" w:type="dxa"/>
          </w:tcPr>
          <w:p w14:paraId="0C4CC7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8A025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0.00</w:t>
            </w:r>
          </w:p>
        </w:tc>
        <w:tc>
          <w:tcPr>
            <w:tcW w:w="1247" w:type="dxa"/>
            <w:hideMark/>
          </w:tcPr>
          <w:p w14:paraId="32D6DF7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A510C4" w:rsidRPr="006F5A40" w14:paraId="05F8D0B5"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F515ED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166</w:t>
            </w:r>
          </w:p>
        </w:tc>
        <w:tc>
          <w:tcPr>
            <w:tcW w:w="435" w:type="dxa"/>
            <w:noWrap/>
            <w:vAlign w:val="center"/>
          </w:tcPr>
          <w:p w14:paraId="0FAF75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92D60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Ensure mining activities are undertaken in an environmentally sustainable   manner (SDG Targets 6.5, 8.4, 12.2,)</w:t>
            </w:r>
          </w:p>
        </w:tc>
        <w:tc>
          <w:tcPr>
            <w:tcW w:w="1144" w:type="dxa"/>
            <w:hideMark/>
          </w:tcPr>
          <w:p w14:paraId="3CE8B02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45BAD4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w:t>
            </w:r>
          </w:p>
        </w:tc>
        <w:tc>
          <w:tcPr>
            <w:tcW w:w="1354" w:type="dxa"/>
            <w:hideMark/>
          </w:tcPr>
          <w:p w14:paraId="2B6901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7679F3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F778D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87432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w:t>
            </w:r>
          </w:p>
        </w:tc>
        <w:tc>
          <w:tcPr>
            <w:tcW w:w="709" w:type="dxa"/>
            <w:hideMark/>
          </w:tcPr>
          <w:p w14:paraId="4CB921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w:t>
            </w:r>
          </w:p>
        </w:tc>
        <w:tc>
          <w:tcPr>
            <w:tcW w:w="708" w:type="dxa"/>
            <w:hideMark/>
          </w:tcPr>
          <w:p w14:paraId="75390BA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w:t>
            </w:r>
          </w:p>
        </w:tc>
        <w:tc>
          <w:tcPr>
            <w:tcW w:w="1153" w:type="dxa"/>
          </w:tcPr>
          <w:p w14:paraId="28814B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333B5F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Selected communities</w:t>
            </w:r>
          </w:p>
        </w:tc>
        <w:tc>
          <w:tcPr>
            <w:tcW w:w="1247" w:type="dxa"/>
            <w:noWrap/>
            <w:hideMark/>
          </w:tcPr>
          <w:p w14:paraId="71D7FC5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792CCD3B"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56B693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167</w:t>
            </w:r>
          </w:p>
        </w:tc>
        <w:tc>
          <w:tcPr>
            <w:tcW w:w="435" w:type="dxa"/>
            <w:noWrap/>
            <w:vAlign w:val="center"/>
          </w:tcPr>
          <w:p w14:paraId="74B095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56E1C7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Ensure land reclamation after mining operations (SDG Targets 15.1, 15.3)</w:t>
            </w:r>
          </w:p>
        </w:tc>
        <w:tc>
          <w:tcPr>
            <w:tcW w:w="1144" w:type="dxa"/>
            <w:hideMark/>
          </w:tcPr>
          <w:p w14:paraId="5C46540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11133C4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29FB790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2F5F059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B65677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C3F07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w:t>
            </w:r>
          </w:p>
        </w:tc>
        <w:tc>
          <w:tcPr>
            <w:tcW w:w="709" w:type="dxa"/>
            <w:hideMark/>
          </w:tcPr>
          <w:p w14:paraId="090676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8" w:type="dxa"/>
            <w:hideMark/>
          </w:tcPr>
          <w:p w14:paraId="58037C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w:t>
            </w:r>
          </w:p>
        </w:tc>
        <w:tc>
          <w:tcPr>
            <w:tcW w:w="1153" w:type="dxa"/>
          </w:tcPr>
          <w:p w14:paraId="18CA2B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EE2AB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Selected communities</w:t>
            </w:r>
          </w:p>
        </w:tc>
        <w:tc>
          <w:tcPr>
            <w:tcW w:w="1247" w:type="dxa"/>
            <w:noWrap/>
            <w:hideMark/>
          </w:tcPr>
          <w:p w14:paraId="78E4B62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47D2E6DE"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6CA535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168</w:t>
            </w:r>
          </w:p>
        </w:tc>
        <w:tc>
          <w:tcPr>
            <w:tcW w:w="435" w:type="dxa"/>
            <w:noWrap/>
            <w:vAlign w:val="center"/>
          </w:tcPr>
          <w:p w14:paraId="5AEBCA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2BCF7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Monitor the activities of  quarry and sand wining industries</w:t>
            </w:r>
          </w:p>
        </w:tc>
        <w:tc>
          <w:tcPr>
            <w:tcW w:w="1144" w:type="dxa"/>
            <w:hideMark/>
          </w:tcPr>
          <w:p w14:paraId="467AD7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71BC52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60AC8F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5719A0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D37090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3626A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419B73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03A63E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76%</w:t>
            </w:r>
          </w:p>
        </w:tc>
        <w:tc>
          <w:tcPr>
            <w:tcW w:w="1153" w:type="dxa"/>
          </w:tcPr>
          <w:p w14:paraId="1BC26F3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D32846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Selected communities</w:t>
            </w:r>
          </w:p>
        </w:tc>
        <w:tc>
          <w:tcPr>
            <w:tcW w:w="1247" w:type="dxa"/>
            <w:noWrap/>
            <w:hideMark/>
          </w:tcPr>
          <w:p w14:paraId="660E25F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03F3A967"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0EFBBB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169</w:t>
            </w:r>
          </w:p>
        </w:tc>
        <w:tc>
          <w:tcPr>
            <w:tcW w:w="435" w:type="dxa"/>
            <w:noWrap/>
            <w:vAlign w:val="center"/>
          </w:tcPr>
          <w:p w14:paraId="08008ED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8743B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Quarry Development Fund</w:t>
            </w:r>
          </w:p>
        </w:tc>
        <w:tc>
          <w:tcPr>
            <w:tcW w:w="1144" w:type="dxa"/>
            <w:hideMark/>
          </w:tcPr>
          <w:p w14:paraId="3E27E6B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1BCA6F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402FFC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0C0677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F0FF4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219E60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469AB6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385133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E3047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D37C3F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1F65156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58EA25A"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5B68DB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170</w:t>
            </w:r>
          </w:p>
        </w:tc>
        <w:tc>
          <w:tcPr>
            <w:tcW w:w="435" w:type="dxa"/>
            <w:noWrap/>
            <w:vAlign w:val="center"/>
          </w:tcPr>
          <w:p w14:paraId="376863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AC8942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Establish District Community Mining Scheme</w:t>
            </w:r>
          </w:p>
        </w:tc>
        <w:tc>
          <w:tcPr>
            <w:tcW w:w="1144" w:type="dxa"/>
            <w:hideMark/>
          </w:tcPr>
          <w:p w14:paraId="3BE83AE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72802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1354" w:type="dxa"/>
            <w:hideMark/>
          </w:tcPr>
          <w:p w14:paraId="34F252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hideMark/>
          </w:tcPr>
          <w:p w14:paraId="4F5BE9A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41FAE3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E6A77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709" w:type="dxa"/>
            <w:hideMark/>
          </w:tcPr>
          <w:p w14:paraId="757DF49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C1C85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D306D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5DCD07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33378F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F0DDA18"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BF748B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171</w:t>
            </w:r>
          </w:p>
        </w:tc>
        <w:tc>
          <w:tcPr>
            <w:tcW w:w="435" w:type="dxa"/>
            <w:noWrap/>
            <w:vAlign w:val="center"/>
          </w:tcPr>
          <w:p w14:paraId="58AE3F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FD327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Community Clean Up exercises within the Coastal areas</w:t>
            </w:r>
          </w:p>
        </w:tc>
        <w:tc>
          <w:tcPr>
            <w:tcW w:w="1144" w:type="dxa"/>
            <w:hideMark/>
          </w:tcPr>
          <w:p w14:paraId="52B01B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4918D4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1354" w:type="dxa"/>
            <w:hideMark/>
          </w:tcPr>
          <w:p w14:paraId="588AE9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642EE4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60861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A7EED4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9" w:type="dxa"/>
            <w:hideMark/>
          </w:tcPr>
          <w:p w14:paraId="3261D5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8,00</w:t>
            </w:r>
          </w:p>
        </w:tc>
        <w:tc>
          <w:tcPr>
            <w:tcW w:w="708" w:type="dxa"/>
            <w:hideMark/>
          </w:tcPr>
          <w:p w14:paraId="6E50E9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80</w:t>
            </w:r>
          </w:p>
        </w:tc>
        <w:tc>
          <w:tcPr>
            <w:tcW w:w="1153" w:type="dxa"/>
          </w:tcPr>
          <w:p w14:paraId="311FB40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84987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 Coastal Communities</w:t>
            </w:r>
          </w:p>
        </w:tc>
        <w:tc>
          <w:tcPr>
            <w:tcW w:w="1247" w:type="dxa"/>
            <w:noWrap/>
            <w:hideMark/>
          </w:tcPr>
          <w:p w14:paraId="27E2B3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6797BB18" w14:textId="77777777" w:rsidTr="00F029FB">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174B05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172</w:t>
            </w:r>
          </w:p>
        </w:tc>
        <w:tc>
          <w:tcPr>
            <w:tcW w:w="435" w:type="dxa"/>
            <w:noWrap/>
            <w:vAlign w:val="center"/>
          </w:tcPr>
          <w:p w14:paraId="449D1F5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AC744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Undertake tree planting along banks of all major water bodies and tributaries to reduce silting and pollution from human activities (SDG Targets 6.5, 6.6)</w:t>
            </w:r>
          </w:p>
        </w:tc>
        <w:tc>
          <w:tcPr>
            <w:tcW w:w="1144" w:type="dxa"/>
            <w:hideMark/>
          </w:tcPr>
          <w:p w14:paraId="29AE5A3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20C845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3E1A59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13F022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E66DB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AEED89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47F8FD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8" w:type="dxa"/>
            <w:hideMark/>
          </w:tcPr>
          <w:p w14:paraId="36141C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70</w:t>
            </w:r>
          </w:p>
        </w:tc>
        <w:tc>
          <w:tcPr>
            <w:tcW w:w="1153" w:type="dxa"/>
          </w:tcPr>
          <w:p w14:paraId="3C9467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4601A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Selected communities</w:t>
            </w:r>
          </w:p>
        </w:tc>
        <w:tc>
          <w:tcPr>
            <w:tcW w:w="1247" w:type="dxa"/>
            <w:noWrap/>
            <w:hideMark/>
          </w:tcPr>
          <w:p w14:paraId="15D6AC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42992449"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2F180E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173</w:t>
            </w:r>
          </w:p>
        </w:tc>
        <w:tc>
          <w:tcPr>
            <w:tcW w:w="435" w:type="dxa"/>
            <w:noWrap/>
            <w:vAlign w:val="center"/>
          </w:tcPr>
          <w:p w14:paraId="45EA069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E0A9F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Intensify public education on </w:t>
            </w:r>
            <w:r w:rsidRPr="006F5A40">
              <w:rPr>
                <w:rFonts w:ascii="Times New Roman" w:hAnsi="Times New Roman" w:cs="Times New Roman"/>
                <w:sz w:val="20"/>
                <w:szCs w:val="20"/>
                <w:lang w:eastAsia="en-GB"/>
              </w:rPr>
              <w:lastRenderedPageBreak/>
              <w:t>indiscriminate disposal of waste (SDG Target 11.6)</w:t>
            </w:r>
          </w:p>
        </w:tc>
        <w:tc>
          <w:tcPr>
            <w:tcW w:w="1144" w:type="dxa"/>
            <w:hideMark/>
          </w:tcPr>
          <w:p w14:paraId="3893D02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Environment, </w:t>
            </w:r>
            <w:r w:rsidRPr="006F5A40">
              <w:rPr>
                <w:rFonts w:ascii="Times New Roman" w:hAnsi="Times New Roman" w:cs="Times New Roman"/>
                <w:sz w:val="20"/>
                <w:szCs w:val="20"/>
                <w:lang w:eastAsia="en-GB"/>
              </w:rPr>
              <w:lastRenderedPageBreak/>
              <w:t>Infrastructure And Human Settlement</w:t>
            </w:r>
          </w:p>
        </w:tc>
        <w:tc>
          <w:tcPr>
            <w:tcW w:w="955" w:type="dxa"/>
            <w:hideMark/>
          </w:tcPr>
          <w:p w14:paraId="19A525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1000</w:t>
            </w:r>
          </w:p>
        </w:tc>
        <w:tc>
          <w:tcPr>
            <w:tcW w:w="1354" w:type="dxa"/>
            <w:hideMark/>
          </w:tcPr>
          <w:p w14:paraId="6FA3894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6FD67F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2F0A9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592DEC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9" w:type="dxa"/>
            <w:hideMark/>
          </w:tcPr>
          <w:p w14:paraId="5E7A07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8" w:type="dxa"/>
            <w:hideMark/>
          </w:tcPr>
          <w:p w14:paraId="0A911A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BA508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538C2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Distrwide</w:t>
            </w:r>
            <w:proofErr w:type="spellEnd"/>
          </w:p>
        </w:tc>
        <w:tc>
          <w:tcPr>
            <w:tcW w:w="1247" w:type="dxa"/>
            <w:noWrap/>
            <w:hideMark/>
          </w:tcPr>
          <w:p w14:paraId="6D85D71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8CAF24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811CE7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174</w:t>
            </w:r>
          </w:p>
        </w:tc>
        <w:tc>
          <w:tcPr>
            <w:tcW w:w="435" w:type="dxa"/>
            <w:noWrap/>
            <w:vAlign w:val="center"/>
          </w:tcPr>
          <w:p w14:paraId="2E2ADC8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D5A5E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 SHEP (Sanitation, Env. &amp; Safety Systems) in Schools (SDG Targets 1.4, 7.1)</w:t>
            </w:r>
          </w:p>
        </w:tc>
        <w:tc>
          <w:tcPr>
            <w:tcW w:w="1144" w:type="dxa"/>
            <w:hideMark/>
          </w:tcPr>
          <w:p w14:paraId="4EE008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03AF81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1354" w:type="dxa"/>
            <w:hideMark/>
          </w:tcPr>
          <w:p w14:paraId="7F0AF8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62D95E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80A9B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9F5CF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6,000.00</w:t>
            </w:r>
          </w:p>
        </w:tc>
        <w:tc>
          <w:tcPr>
            <w:tcW w:w="709" w:type="dxa"/>
            <w:hideMark/>
          </w:tcPr>
          <w:p w14:paraId="46139C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96F6D7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2C78A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C22F92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64BE6F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BC00BEC"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CBE720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175</w:t>
            </w:r>
          </w:p>
        </w:tc>
        <w:tc>
          <w:tcPr>
            <w:tcW w:w="435" w:type="dxa"/>
            <w:noWrap/>
            <w:vAlign w:val="center"/>
          </w:tcPr>
          <w:p w14:paraId="512857E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3C1BE1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Public sensitization on climate change, SDGs &amp; COVID – 19</w:t>
            </w:r>
          </w:p>
        </w:tc>
        <w:tc>
          <w:tcPr>
            <w:tcW w:w="1144" w:type="dxa"/>
            <w:hideMark/>
          </w:tcPr>
          <w:p w14:paraId="0AA766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30F7D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1440A9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0FA4B1F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3C4C81A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E161E6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hideMark/>
          </w:tcPr>
          <w:p w14:paraId="119A687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BA62C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0F560AA" w14:textId="1E85E79F" w:rsidR="00940409" w:rsidRPr="006F5A40" w:rsidRDefault="00CE6FFB"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anchor distT="0" distB="0" distL="114300" distR="114300" simplePos="0" relativeHeight="251744256" behindDoc="0" locked="0" layoutInCell="1" allowOverlap="1" wp14:anchorId="3677C124" wp14:editId="38B2040E">
                  <wp:simplePos x="0" y="0"/>
                  <wp:positionH relativeFrom="column">
                    <wp:posOffset>-65405</wp:posOffset>
                  </wp:positionH>
                  <wp:positionV relativeFrom="paragraph">
                    <wp:posOffset>0</wp:posOffset>
                  </wp:positionV>
                  <wp:extent cx="680085" cy="897255"/>
                  <wp:effectExtent l="0" t="0" r="5715" b="0"/>
                  <wp:wrapSquare wrapText="bothSides"/>
                  <wp:docPr id="16338713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80085" cy="8972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48" w:type="dxa"/>
            <w:hideMark/>
          </w:tcPr>
          <w:p w14:paraId="408A478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13E6E3D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C9E1E71"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1961B8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176</w:t>
            </w:r>
          </w:p>
        </w:tc>
        <w:tc>
          <w:tcPr>
            <w:tcW w:w="435" w:type="dxa"/>
            <w:noWrap/>
            <w:vAlign w:val="center"/>
          </w:tcPr>
          <w:p w14:paraId="66AAC5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40719A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Plant trees in Schools and embark on  community  garden project</w:t>
            </w:r>
          </w:p>
        </w:tc>
        <w:tc>
          <w:tcPr>
            <w:tcW w:w="1144" w:type="dxa"/>
          </w:tcPr>
          <w:p w14:paraId="614B0B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tcPr>
          <w:p w14:paraId="16FC4D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12,500.00</w:t>
            </w:r>
          </w:p>
        </w:tc>
        <w:tc>
          <w:tcPr>
            <w:tcW w:w="1354" w:type="dxa"/>
          </w:tcPr>
          <w:p w14:paraId="683615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tcPr>
          <w:p w14:paraId="7DF1D4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417F2B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46AA11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tcPr>
          <w:p w14:paraId="057ECAB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tcPr>
          <w:p w14:paraId="6C331C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FE4D443" w14:textId="50BCE1F5" w:rsidR="00940409" w:rsidRPr="006F5A40" w:rsidRDefault="00EF16B8"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4A5BCB19" wp14:editId="7C4B405A">
                  <wp:extent cx="594995" cy="840105"/>
                  <wp:effectExtent l="0" t="0" r="0" b="0"/>
                  <wp:docPr id="4838313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995" cy="840105"/>
                          </a:xfrm>
                          <a:prstGeom prst="rect">
                            <a:avLst/>
                          </a:prstGeom>
                          <a:noFill/>
                          <a:ln>
                            <a:noFill/>
                          </a:ln>
                        </pic:spPr>
                      </pic:pic>
                    </a:graphicData>
                  </a:graphic>
                </wp:inline>
              </w:drawing>
            </w:r>
          </w:p>
        </w:tc>
        <w:tc>
          <w:tcPr>
            <w:tcW w:w="1348" w:type="dxa"/>
          </w:tcPr>
          <w:p w14:paraId="08B00ED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tcPr>
          <w:p w14:paraId="65363B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DA1DDF5"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902C70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177</w:t>
            </w:r>
          </w:p>
        </w:tc>
        <w:tc>
          <w:tcPr>
            <w:tcW w:w="435" w:type="dxa"/>
            <w:noWrap/>
            <w:vAlign w:val="center"/>
          </w:tcPr>
          <w:p w14:paraId="4A99C8E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8BE42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Build the capacity of farmers on climate smart agricultural practices in </w:t>
            </w:r>
            <w:r w:rsidRPr="006F5A40">
              <w:rPr>
                <w:rFonts w:ascii="Times New Roman" w:hAnsi="Times New Roman" w:cs="Times New Roman"/>
                <w:sz w:val="20"/>
                <w:szCs w:val="20"/>
                <w:lang w:eastAsia="en-GB"/>
              </w:rPr>
              <w:lastRenderedPageBreak/>
              <w:t>collaboration with B-BOVID</w:t>
            </w:r>
          </w:p>
        </w:tc>
        <w:tc>
          <w:tcPr>
            <w:tcW w:w="1144" w:type="dxa"/>
            <w:hideMark/>
          </w:tcPr>
          <w:p w14:paraId="060C11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Environment, Infrastructure And Human Settlement</w:t>
            </w:r>
          </w:p>
        </w:tc>
        <w:tc>
          <w:tcPr>
            <w:tcW w:w="955" w:type="dxa"/>
            <w:noWrap/>
            <w:hideMark/>
          </w:tcPr>
          <w:p w14:paraId="17FE07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07804D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602351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5ED238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577D9A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51E530E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09132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D56E779" w14:textId="1FEC8C64" w:rsidR="00940409" w:rsidRPr="006F5A40" w:rsidRDefault="001D6D5C"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0F5DAF7" wp14:editId="1D78044D">
                  <wp:extent cx="594995" cy="640080"/>
                  <wp:effectExtent l="0" t="0" r="0" b="7620"/>
                  <wp:docPr id="160866739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995" cy="640080"/>
                          </a:xfrm>
                          <a:prstGeom prst="rect">
                            <a:avLst/>
                          </a:prstGeom>
                          <a:noFill/>
                          <a:ln>
                            <a:noFill/>
                          </a:ln>
                        </pic:spPr>
                      </pic:pic>
                    </a:graphicData>
                  </a:graphic>
                </wp:inline>
              </w:drawing>
            </w:r>
          </w:p>
        </w:tc>
        <w:tc>
          <w:tcPr>
            <w:tcW w:w="1348" w:type="dxa"/>
            <w:noWrap/>
            <w:hideMark/>
          </w:tcPr>
          <w:p w14:paraId="49FAD0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w:t>
            </w:r>
          </w:p>
        </w:tc>
        <w:tc>
          <w:tcPr>
            <w:tcW w:w="1247" w:type="dxa"/>
            <w:noWrap/>
            <w:hideMark/>
          </w:tcPr>
          <w:p w14:paraId="3613B8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C64DDE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5CCD08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178</w:t>
            </w:r>
          </w:p>
        </w:tc>
        <w:tc>
          <w:tcPr>
            <w:tcW w:w="435" w:type="dxa"/>
            <w:noWrap/>
            <w:vAlign w:val="center"/>
          </w:tcPr>
          <w:p w14:paraId="0D6995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68CC5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Enhanced knowledge of farmers on mitigation and adaptation measures on climate change</w:t>
            </w:r>
          </w:p>
        </w:tc>
        <w:tc>
          <w:tcPr>
            <w:tcW w:w="1144" w:type="dxa"/>
            <w:hideMark/>
          </w:tcPr>
          <w:p w14:paraId="016F63A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294FBE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1354" w:type="dxa"/>
            <w:hideMark/>
          </w:tcPr>
          <w:p w14:paraId="7343D9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0CFEC6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5192D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20384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709" w:type="dxa"/>
            <w:hideMark/>
          </w:tcPr>
          <w:p w14:paraId="6BF99E2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2352B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CC3D592" w14:textId="7F2AE88D" w:rsidR="00940409" w:rsidRPr="006F5A40" w:rsidRDefault="001D6D5C"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9066B88" wp14:editId="669ECCD9">
                  <wp:extent cx="594995" cy="793115"/>
                  <wp:effectExtent l="0" t="0" r="0" b="6985"/>
                  <wp:docPr id="1437687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995" cy="793115"/>
                          </a:xfrm>
                          <a:prstGeom prst="rect">
                            <a:avLst/>
                          </a:prstGeom>
                          <a:noFill/>
                          <a:ln>
                            <a:noFill/>
                          </a:ln>
                        </pic:spPr>
                      </pic:pic>
                    </a:graphicData>
                  </a:graphic>
                </wp:inline>
              </w:drawing>
            </w:r>
          </w:p>
        </w:tc>
        <w:tc>
          <w:tcPr>
            <w:tcW w:w="1348" w:type="dxa"/>
            <w:hideMark/>
          </w:tcPr>
          <w:p w14:paraId="6FE51A4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w:t>
            </w:r>
          </w:p>
        </w:tc>
        <w:tc>
          <w:tcPr>
            <w:tcW w:w="1247" w:type="dxa"/>
            <w:hideMark/>
          </w:tcPr>
          <w:p w14:paraId="432EFB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D0A3B60"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4A1DA9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179</w:t>
            </w:r>
          </w:p>
        </w:tc>
        <w:tc>
          <w:tcPr>
            <w:tcW w:w="435" w:type="dxa"/>
            <w:noWrap/>
            <w:vAlign w:val="center"/>
          </w:tcPr>
          <w:p w14:paraId="104C57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BC6D3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climate-resilience policies for women and other vulnerable groups in agriculture (SDG Targets 1.5, 13.1, 13.2, 13.b, 16.6)</w:t>
            </w:r>
          </w:p>
        </w:tc>
        <w:tc>
          <w:tcPr>
            <w:tcW w:w="1144" w:type="dxa"/>
            <w:hideMark/>
          </w:tcPr>
          <w:p w14:paraId="75ABA55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4F2F9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08560B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67FD70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0D0E5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90C5EA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1A9933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2567EF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4B52980F" w14:textId="1DBA9DC4" w:rsidR="00940409" w:rsidRPr="006F5A40" w:rsidRDefault="001D6D5C"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4AC1FCE" wp14:editId="0FD4827E">
                  <wp:extent cx="594995" cy="446405"/>
                  <wp:effectExtent l="0" t="0" r="0" b="0"/>
                  <wp:docPr id="1076112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995" cy="446405"/>
                          </a:xfrm>
                          <a:prstGeom prst="rect">
                            <a:avLst/>
                          </a:prstGeom>
                          <a:noFill/>
                          <a:ln>
                            <a:noFill/>
                          </a:ln>
                        </pic:spPr>
                      </pic:pic>
                    </a:graphicData>
                  </a:graphic>
                </wp:inline>
              </w:drawing>
            </w:r>
          </w:p>
        </w:tc>
        <w:tc>
          <w:tcPr>
            <w:tcW w:w="1348" w:type="dxa"/>
            <w:hideMark/>
          </w:tcPr>
          <w:p w14:paraId="3AA063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hideMark/>
          </w:tcPr>
          <w:p w14:paraId="361E8CB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A510C4" w:rsidRPr="006F5A40" w14:paraId="4FA40415"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C94B05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180</w:t>
            </w:r>
          </w:p>
        </w:tc>
        <w:tc>
          <w:tcPr>
            <w:tcW w:w="435" w:type="dxa"/>
            <w:noWrap/>
            <w:vAlign w:val="center"/>
          </w:tcPr>
          <w:p w14:paraId="0F3E95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EEC1F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climate-responsive infrastructure (SDG Target 9.1)</w:t>
            </w:r>
          </w:p>
        </w:tc>
        <w:tc>
          <w:tcPr>
            <w:tcW w:w="1144" w:type="dxa"/>
            <w:hideMark/>
          </w:tcPr>
          <w:p w14:paraId="738BFA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C1F49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6,500.00</w:t>
            </w:r>
          </w:p>
        </w:tc>
        <w:tc>
          <w:tcPr>
            <w:tcW w:w="1354" w:type="dxa"/>
            <w:hideMark/>
          </w:tcPr>
          <w:p w14:paraId="374545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7785BA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04AA7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B19D0F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4,500.00</w:t>
            </w:r>
          </w:p>
        </w:tc>
        <w:tc>
          <w:tcPr>
            <w:tcW w:w="709" w:type="dxa"/>
            <w:hideMark/>
          </w:tcPr>
          <w:p w14:paraId="187397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w:t>
            </w:r>
          </w:p>
        </w:tc>
        <w:tc>
          <w:tcPr>
            <w:tcW w:w="708" w:type="dxa"/>
            <w:hideMark/>
          </w:tcPr>
          <w:p w14:paraId="258A29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75%</w:t>
            </w:r>
          </w:p>
        </w:tc>
        <w:tc>
          <w:tcPr>
            <w:tcW w:w="1153" w:type="dxa"/>
          </w:tcPr>
          <w:p w14:paraId="406265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9E365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w:t>
            </w:r>
          </w:p>
        </w:tc>
        <w:tc>
          <w:tcPr>
            <w:tcW w:w="1247" w:type="dxa"/>
            <w:noWrap/>
            <w:hideMark/>
          </w:tcPr>
          <w:p w14:paraId="43C74B6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0AB35FD"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23D81C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181</w:t>
            </w:r>
          </w:p>
        </w:tc>
        <w:tc>
          <w:tcPr>
            <w:tcW w:w="435" w:type="dxa"/>
            <w:noWrap/>
            <w:vAlign w:val="center"/>
          </w:tcPr>
          <w:p w14:paraId="6CA89B9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B64CF3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Radio Sensitization on climate change to minimize its impacts</w:t>
            </w:r>
          </w:p>
        </w:tc>
        <w:tc>
          <w:tcPr>
            <w:tcW w:w="1144" w:type="dxa"/>
            <w:hideMark/>
          </w:tcPr>
          <w:p w14:paraId="056E13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6AF58B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1354" w:type="dxa"/>
            <w:hideMark/>
          </w:tcPr>
          <w:p w14:paraId="68E7E6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23782C8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451926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86B80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709" w:type="dxa"/>
            <w:hideMark/>
          </w:tcPr>
          <w:p w14:paraId="2F20D5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19A2CE9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5DC9A34" w14:textId="2C4C9B50" w:rsidR="00940409" w:rsidRPr="006F5A40" w:rsidRDefault="00EF576C"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5F1D3B46" wp14:editId="6CC629CA">
                  <wp:extent cx="594995" cy="708660"/>
                  <wp:effectExtent l="0" t="0" r="0" b="0"/>
                  <wp:docPr id="17610609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995" cy="708660"/>
                          </a:xfrm>
                          <a:prstGeom prst="rect">
                            <a:avLst/>
                          </a:prstGeom>
                          <a:noFill/>
                          <a:ln>
                            <a:noFill/>
                          </a:ln>
                        </pic:spPr>
                      </pic:pic>
                    </a:graphicData>
                  </a:graphic>
                </wp:inline>
              </w:drawing>
            </w:r>
          </w:p>
        </w:tc>
        <w:tc>
          <w:tcPr>
            <w:tcW w:w="1348" w:type="dxa"/>
            <w:hideMark/>
          </w:tcPr>
          <w:p w14:paraId="4B146F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6A0519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0813F0B" w14:textId="77777777" w:rsidTr="00F029FB">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3431B0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182</w:t>
            </w:r>
          </w:p>
        </w:tc>
        <w:tc>
          <w:tcPr>
            <w:tcW w:w="435" w:type="dxa"/>
            <w:noWrap/>
            <w:vAlign w:val="center"/>
          </w:tcPr>
          <w:p w14:paraId="606FC5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AE5E12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Initiate Green District campaign with traditional authorities, civil society, religious bodies and other recognized groups (SDG Target 13.3)</w:t>
            </w:r>
          </w:p>
        </w:tc>
        <w:tc>
          <w:tcPr>
            <w:tcW w:w="1144" w:type="dxa"/>
            <w:hideMark/>
          </w:tcPr>
          <w:p w14:paraId="1FFB5F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098E4C0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3307F9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540D6C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2166F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51B95B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4EE9DF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D34C06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BC65A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3842E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7103F9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E92E762"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95C6AE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183</w:t>
            </w:r>
          </w:p>
        </w:tc>
        <w:tc>
          <w:tcPr>
            <w:tcW w:w="435" w:type="dxa"/>
            <w:noWrap/>
            <w:vAlign w:val="center"/>
          </w:tcPr>
          <w:p w14:paraId="297EEF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5B4D1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Radio Sensitization on Disaster Risk Reduction Measures</w:t>
            </w:r>
          </w:p>
        </w:tc>
        <w:tc>
          <w:tcPr>
            <w:tcW w:w="1144" w:type="dxa"/>
            <w:hideMark/>
          </w:tcPr>
          <w:p w14:paraId="04C62F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421FF54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5F10D70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)/VRA</w:t>
            </w:r>
          </w:p>
        </w:tc>
        <w:tc>
          <w:tcPr>
            <w:tcW w:w="646" w:type="dxa"/>
            <w:hideMark/>
          </w:tcPr>
          <w:p w14:paraId="24159F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CA146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2206F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w:t>
            </w:r>
          </w:p>
        </w:tc>
        <w:tc>
          <w:tcPr>
            <w:tcW w:w="709" w:type="dxa"/>
            <w:hideMark/>
          </w:tcPr>
          <w:p w14:paraId="3155EA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8" w:type="dxa"/>
            <w:hideMark/>
          </w:tcPr>
          <w:p w14:paraId="481563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w:t>
            </w:r>
          </w:p>
        </w:tc>
        <w:tc>
          <w:tcPr>
            <w:tcW w:w="1153" w:type="dxa"/>
          </w:tcPr>
          <w:p w14:paraId="77896D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6E384A3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0083E2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78F23D9"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4C38EB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184</w:t>
            </w:r>
          </w:p>
        </w:tc>
        <w:tc>
          <w:tcPr>
            <w:tcW w:w="435" w:type="dxa"/>
            <w:noWrap/>
            <w:vAlign w:val="center"/>
          </w:tcPr>
          <w:p w14:paraId="1D47E2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9D462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Community Engagements on Disaster Risk Reduction Measures</w:t>
            </w:r>
          </w:p>
        </w:tc>
        <w:tc>
          <w:tcPr>
            <w:tcW w:w="1144" w:type="dxa"/>
            <w:hideMark/>
          </w:tcPr>
          <w:p w14:paraId="13D10A4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5830F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1354" w:type="dxa"/>
            <w:hideMark/>
          </w:tcPr>
          <w:p w14:paraId="1FF631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)/VRA</w:t>
            </w:r>
          </w:p>
        </w:tc>
        <w:tc>
          <w:tcPr>
            <w:tcW w:w="646" w:type="dxa"/>
            <w:hideMark/>
          </w:tcPr>
          <w:p w14:paraId="42CBAA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A4C89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053CC3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709" w:type="dxa"/>
            <w:hideMark/>
          </w:tcPr>
          <w:p w14:paraId="072EF9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w:t>
            </w:r>
          </w:p>
        </w:tc>
        <w:tc>
          <w:tcPr>
            <w:tcW w:w="708" w:type="dxa"/>
            <w:hideMark/>
          </w:tcPr>
          <w:p w14:paraId="30318E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75%</w:t>
            </w:r>
          </w:p>
        </w:tc>
        <w:tc>
          <w:tcPr>
            <w:tcW w:w="1153" w:type="dxa"/>
          </w:tcPr>
          <w:p w14:paraId="78246AFB" w14:textId="1C8C90FF" w:rsidR="00940409" w:rsidRPr="006F5A40" w:rsidRDefault="006E1448"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48621E57" wp14:editId="0EA6CE7B">
                  <wp:extent cx="594995" cy="793115"/>
                  <wp:effectExtent l="0" t="0" r="0" b="6985"/>
                  <wp:docPr id="15553556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995" cy="793115"/>
                          </a:xfrm>
                          <a:prstGeom prst="rect">
                            <a:avLst/>
                          </a:prstGeom>
                          <a:noFill/>
                          <a:ln>
                            <a:noFill/>
                          </a:ln>
                        </pic:spPr>
                      </pic:pic>
                    </a:graphicData>
                  </a:graphic>
                </wp:inline>
              </w:drawing>
            </w:r>
          </w:p>
        </w:tc>
        <w:tc>
          <w:tcPr>
            <w:tcW w:w="1348" w:type="dxa"/>
            <w:hideMark/>
          </w:tcPr>
          <w:p w14:paraId="2829179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4B7AF8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6154D861"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95F055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185</w:t>
            </w:r>
          </w:p>
        </w:tc>
        <w:tc>
          <w:tcPr>
            <w:tcW w:w="435" w:type="dxa"/>
            <w:noWrap/>
            <w:vAlign w:val="center"/>
          </w:tcPr>
          <w:p w14:paraId="2D5C95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DA60C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Form Disaster Volunteer’s Groups(DVGs) across the District</w:t>
            </w:r>
          </w:p>
        </w:tc>
        <w:tc>
          <w:tcPr>
            <w:tcW w:w="1144" w:type="dxa"/>
            <w:hideMark/>
          </w:tcPr>
          <w:p w14:paraId="7BBEBBC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F35CD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2E205B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hideMark/>
          </w:tcPr>
          <w:p w14:paraId="2A6B24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B5A312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E1D25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3F42C1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7F07A9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408ADDA" w14:textId="717B32E1" w:rsidR="00940409" w:rsidRPr="006F5A40" w:rsidRDefault="006E1448"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2D3741D1" wp14:editId="2A0B4D72">
                  <wp:extent cx="594995" cy="622935"/>
                  <wp:effectExtent l="0" t="0" r="0" b="5715"/>
                  <wp:docPr id="177915847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995" cy="622935"/>
                          </a:xfrm>
                          <a:prstGeom prst="rect">
                            <a:avLst/>
                          </a:prstGeom>
                          <a:noFill/>
                          <a:ln>
                            <a:noFill/>
                          </a:ln>
                        </pic:spPr>
                      </pic:pic>
                    </a:graphicData>
                  </a:graphic>
                </wp:inline>
              </w:drawing>
            </w:r>
          </w:p>
        </w:tc>
        <w:tc>
          <w:tcPr>
            <w:tcW w:w="1348" w:type="dxa"/>
            <w:hideMark/>
          </w:tcPr>
          <w:p w14:paraId="3C0262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hideMark/>
          </w:tcPr>
          <w:p w14:paraId="428AC9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B39F8DB"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EFDE5F2"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186</w:t>
            </w:r>
          </w:p>
        </w:tc>
        <w:tc>
          <w:tcPr>
            <w:tcW w:w="435" w:type="dxa"/>
            <w:noWrap/>
            <w:vAlign w:val="center"/>
          </w:tcPr>
          <w:p w14:paraId="3D6B2D3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B14D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Build the Capacity of NADMO Staff , </w:t>
            </w:r>
            <w:r w:rsidRPr="006F5A40">
              <w:rPr>
                <w:rFonts w:ascii="Times New Roman" w:hAnsi="Times New Roman" w:cs="Times New Roman"/>
                <w:sz w:val="20"/>
                <w:szCs w:val="20"/>
                <w:lang w:eastAsia="en-GB"/>
              </w:rPr>
              <w:lastRenderedPageBreak/>
              <w:t>DVGs And Organized Groups on Disaster Management</w:t>
            </w:r>
          </w:p>
        </w:tc>
        <w:tc>
          <w:tcPr>
            <w:tcW w:w="1144" w:type="dxa"/>
            <w:hideMark/>
          </w:tcPr>
          <w:p w14:paraId="53FF906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Environment, Infrastruct</w:t>
            </w:r>
            <w:r w:rsidRPr="006F5A40">
              <w:rPr>
                <w:rFonts w:ascii="Times New Roman" w:hAnsi="Times New Roman" w:cs="Times New Roman"/>
                <w:sz w:val="20"/>
                <w:szCs w:val="20"/>
                <w:lang w:eastAsia="en-GB"/>
              </w:rPr>
              <w:lastRenderedPageBreak/>
              <w:t>ure And Human Settlement</w:t>
            </w:r>
          </w:p>
        </w:tc>
        <w:tc>
          <w:tcPr>
            <w:tcW w:w="955" w:type="dxa"/>
            <w:hideMark/>
          </w:tcPr>
          <w:p w14:paraId="0E53328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3,500.00</w:t>
            </w:r>
          </w:p>
        </w:tc>
        <w:tc>
          <w:tcPr>
            <w:tcW w:w="1354" w:type="dxa"/>
            <w:hideMark/>
          </w:tcPr>
          <w:p w14:paraId="28C65B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5CC2839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2D3F43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F1C94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3,500.00</w:t>
            </w:r>
          </w:p>
        </w:tc>
        <w:tc>
          <w:tcPr>
            <w:tcW w:w="709" w:type="dxa"/>
            <w:hideMark/>
          </w:tcPr>
          <w:p w14:paraId="3680FE6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0DAB8C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926E81F" w14:textId="4D5CF71F" w:rsidR="00940409" w:rsidRPr="006F5A40" w:rsidRDefault="001D6D5C"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377EFB08" wp14:editId="3F2F2CBF">
                  <wp:extent cx="594995" cy="446405"/>
                  <wp:effectExtent l="0" t="0" r="0" b="0"/>
                  <wp:docPr id="188354076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995" cy="446405"/>
                          </a:xfrm>
                          <a:prstGeom prst="rect">
                            <a:avLst/>
                          </a:prstGeom>
                          <a:noFill/>
                          <a:ln>
                            <a:noFill/>
                          </a:ln>
                        </pic:spPr>
                      </pic:pic>
                    </a:graphicData>
                  </a:graphic>
                </wp:inline>
              </w:drawing>
            </w:r>
          </w:p>
        </w:tc>
        <w:tc>
          <w:tcPr>
            <w:tcW w:w="1348" w:type="dxa"/>
            <w:hideMark/>
          </w:tcPr>
          <w:p w14:paraId="34A394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w:t>
            </w:r>
          </w:p>
        </w:tc>
        <w:tc>
          <w:tcPr>
            <w:tcW w:w="1247" w:type="dxa"/>
            <w:noWrap/>
            <w:hideMark/>
          </w:tcPr>
          <w:p w14:paraId="02719A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2548EF0"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A0CC4D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187</w:t>
            </w:r>
          </w:p>
        </w:tc>
        <w:tc>
          <w:tcPr>
            <w:tcW w:w="435" w:type="dxa"/>
            <w:noWrap/>
            <w:vAlign w:val="center"/>
          </w:tcPr>
          <w:p w14:paraId="36E7A6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FE29A2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Weekly Zonal Field Trips on Disaster Assessment </w:t>
            </w:r>
          </w:p>
        </w:tc>
        <w:tc>
          <w:tcPr>
            <w:tcW w:w="1144" w:type="dxa"/>
            <w:hideMark/>
          </w:tcPr>
          <w:p w14:paraId="6341AC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699209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1354" w:type="dxa"/>
            <w:hideMark/>
          </w:tcPr>
          <w:p w14:paraId="227EBF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738C50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8ED94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D58D3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2,000.00</w:t>
            </w:r>
          </w:p>
        </w:tc>
        <w:tc>
          <w:tcPr>
            <w:tcW w:w="709" w:type="dxa"/>
            <w:hideMark/>
          </w:tcPr>
          <w:p w14:paraId="53C4944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8" w:type="dxa"/>
            <w:hideMark/>
          </w:tcPr>
          <w:p w14:paraId="377893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w:t>
            </w:r>
          </w:p>
        </w:tc>
        <w:tc>
          <w:tcPr>
            <w:tcW w:w="1153" w:type="dxa"/>
          </w:tcPr>
          <w:p w14:paraId="27B3E29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B08BD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hideMark/>
          </w:tcPr>
          <w:p w14:paraId="595EBB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Completed</w:t>
            </w:r>
          </w:p>
        </w:tc>
      </w:tr>
      <w:tr w:rsidR="00A510C4" w:rsidRPr="006F5A40" w14:paraId="31FEAB9C"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0FC41C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188</w:t>
            </w:r>
          </w:p>
        </w:tc>
        <w:tc>
          <w:tcPr>
            <w:tcW w:w="435" w:type="dxa"/>
            <w:noWrap/>
            <w:vAlign w:val="center"/>
          </w:tcPr>
          <w:p w14:paraId="0874A9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E9708B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District Disaster Management Committee Meetings</w:t>
            </w:r>
          </w:p>
        </w:tc>
        <w:tc>
          <w:tcPr>
            <w:tcW w:w="1144" w:type="dxa"/>
            <w:hideMark/>
          </w:tcPr>
          <w:p w14:paraId="033601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49F61E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1354" w:type="dxa"/>
            <w:hideMark/>
          </w:tcPr>
          <w:p w14:paraId="01ED75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0DCF3C1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23FDB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6DC41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1,500.00</w:t>
            </w:r>
          </w:p>
        </w:tc>
        <w:tc>
          <w:tcPr>
            <w:tcW w:w="709" w:type="dxa"/>
            <w:hideMark/>
          </w:tcPr>
          <w:p w14:paraId="0ABABC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38D568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E17C5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0F264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w:t>
            </w:r>
          </w:p>
        </w:tc>
        <w:tc>
          <w:tcPr>
            <w:tcW w:w="1247" w:type="dxa"/>
            <w:noWrap/>
            <w:hideMark/>
          </w:tcPr>
          <w:p w14:paraId="0E10B5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Completed</w:t>
            </w:r>
          </w:p>
        </w:tc>
      </w:tr>
      <w:tr w:rsidR="003958FA" w:rsidRPr="006F5A40" w14:paraId="7E40A9F5"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20A4B2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189</w:t>
            </w:r>
          </w:p>
        </w:tc>
        <w:tc>
          <w:tcPr>
            <w:tcW w:w="435" w:type="dxa"/>
            <w:noWrap/>
            <w:vAlign w:val="center"/>
          </w:tcPr>
          <w:p w14:paraId="2FF0E11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6F820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Observe International Day For Disaster Risk Reduction (IDDRR)</w:t>
            </w:r>
          </w:p>
        </w:tc>
        <w:tc>
          <w:tcPr>
            <w:tcW w:w="1144" w:type="dxa"/>
            <w:hideMark/>
          </w:tcPr>
          <w:p w14:paraId="380C2C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460990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7804D9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hideMark/>
          </w:tcPr>
          <w:p w14:paraId="6D0F18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772740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7F51E9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51A2C0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6BB433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7B22E0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4181C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hideMark/>
          </w:tcPr>
          <w:p w14:paraId="2C16B5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Yet-to-start</w:t>
            </w:r>
          </w:p>
        </w:tc>
      </w:tr>
      <w:tr w:rsidR="00A510C4" w:rsidRPr="006F5A40" w14:paraId="06DE10DB"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1C508E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190</w:t>
            </w:r>
          </w:p>
        </w:tc>
        <w:tc>
          <w:tcPr>
            <w:tcW w:w="435" w:type="dxa"/>
            <w:noWrap/>
            <w:vAlign w:val="center"/>
          </w:tcPr>
          <w:p w14:paraId="4EF250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101FB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Relief Support to Disaster Victims And reconstruction</w:t>
            </w:r>
          </w:p>
        </w:tc>
        <w:tc>
          <w:tcPr>
            <w:tcW w:w="1144" w:type="dxa"/>
            <w:hideMark/>
          </w:tcPr>
          <w:p w14:paraId="041CC63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noWrap/>
            <w:hideMark/>
          </w:tcPr>
          <w:p w14:paraId="5EECEB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18,000.00</w:t>
            </w:r>
          </w:p>
        </w:tc>
        <w:tc>
          <w:tcPr>
            <w:tcW w:w="1354" w:type="dxa"/>
            <w:noWrap/>
            <w:hideMark/>
          </w:tcPr>
          <w:p w14:paraId="422567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3003747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Jan-23</w:t>
            </w:r>
          </w:p>
        </w:tc>
        <w:tc>
          <w:tcPr>
            <w:tcW w:w="992" w:type="dxa"/>
            <w:noWrap/>
            <w:hideMark/>
          </w:tcPr>
          <w:p w14:paraId="0F9852C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1AB4E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18,000.00</w:t>
            </w:r>
          </w:p>
        </w:tc>
        <w:tc>
          <w:tcPr>
            <w:tcW w:w="709" w:type="dxa"/>
            <w:noWrap/>
            <w:hideMark/>
          </w:tcPr>
          <w:p w14:paraId="03FC65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18,000.00</w:t>
            </w:r>
          </w:p>
        </w:tc>
        <w:tc>
          <w:tcPr>
            <w:tcW w:w="708" w:type="dxa"/>
            <w:noWrap/>
            <w:hideMark/>
          </w:tcPr>
          <w:p w14:paraId="04D6447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B0D6B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CD4ED3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Anglo Beach Community</w:t>
            </w:r>
          </w:p>
        </w:tc>
        <w:tc>
          <w:tcPr>
            <w:tcW w:w="1247" w:type="dxa"/>
            <w:noWrap/>
            <w:hideMark/>
          </w:tcPr>
          <w:p w14:paraId="4F9E4C3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Completed </w:t>
            </w:r>
          </w:p>
        </w:tc>
      </w:tr>
      <w:tr w:rsidR="003958FA" w:rsidRPr="006F5A40" w14:paraId="41D5E418"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0394A3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191</w:t>
            </w:r>
          </w:p>
        </w:tc>
        <w:tc>
          <w:tcPr>
            <w:tcW w:w="435" w:type="dxa"/>
            <w:noWrap/>
            <w:vAlign w:val="center"/>
          </w:tcPr>
          <w:p w14:paraId="00E21E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DBB65AE" w14:textId="1BE6E849"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Strengthen the Assembly’</w:t>
            </w:r>
            <w:r w:rsidR="00292C7E">
              <w:rPr>
                <w:rFonts w:ascii="Times New Roman" w:hAnsi="Times New Roman" w:cs="Times New Roman"/>
                <w:sz w:val="20"/>
                <w:szCs w:val="20"/>
                <w:lang w:eastAsia="en-GB"/>
              </w:rPr>
              <w:t xml:space="preserve">s </w:t>
            </w:r>
            <w:r w:rsidRPr="006F5A40">
              <w:rPr>
                <w:rFonts w:ascii="Times New Roman" w:hAnsi="Times New Roman" w:cs="Times New Roman"/>
                <w:sz w:val="20"/>
                <w:szCs w:val="20"/>
                <w:lang w:eastAsia="en-GB"/>
              </w:rPr>
              <w:t xml:space="preserve">cooperation with Transport Unions </w:t>
            </w:r>
          </w:p>
        </w:tc>
        <w:tc>
          <w:tcPr>
            <w:tcW w:w="1144" w:type="dxa"/>
          </w:tcPr>
          <w:p w14:paraId="1938CF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noWrap/>
          </w:tcPr>
          <w:p w14:paraId="338040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noWrap/>
          </w:tcPr>
          <w:p w14:paraId="5A3553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4AE043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1878E8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717A23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noWrap/>
          </w:tcPr>
          <w:p w14:paraId="759E6D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59D03D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4D18133" w14:textId="35BCAC7B" w:rsidR="00940409" w:rsidRPr="006F5A40" w:rsidRDefault="001D6D5C"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33D9490" wp14:editId="152ECB05">
                  <wp:extent cx="594995" cy="384175"/>
                  <wp:effectExtent l="0" t="0" r="0" b="0"/>
                  <wp:docPr id="38939329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995" cy="384175"/>
                          </a:xfrm>
                          <a:prstGeom prst="rect">
                            <a:avLst/>
                          </a:prstGeom>
                          <a:noFill/>
                          <a:ln>
                            <a:noFill/>
                          </a:ln>
                        </pic:spPr>
                      </pic:pic>
                    </a:graphicData>
                  </a:graphic>
                </wp:inline>
              </w:drawing>
            </w:r>
          </w:p>
        </w:tc>
        <w:tc>
          <w:tcPr>
            <w:tcW w:w="1348" w:type="dxa"/>
            <w:noWrap/>
          </w:tcPr>
          <w:p w14:paraId="14564C0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GPRTU/SDA </w:t>
            </w:r>
          </w:p>
        </w:tc>
        <w:tc>
          <w:tcPr>
            <w:tcW w:w="1247" w:type="dxa"/>
            <w:noWrap/>
          </w:tcPr>
          <w:p w14:paraId="4DAEB1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6EF24F6"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59C3AD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192</w:t>
            </w:r>
          </w:p>
        </w:tc>
        <w:tc>
          <w:tcPr>
            <w:tcW w:w="435" w:type="dxa"/>
            <w:noWrap/>
            <w:vAlign w:val="center"/>
          </w:tcPr>
          <w:p w14:paraId="158B41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1A67FF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Promote and institutionalize knowledge, skills and attitudinal change </w:t>
            </w:r>
            <w:proofErr w:type="spellStart"/>
            <w:r w:rsidRPr="006F5A40">
              <w:rPr>
                <w:rFonts w:ascii="Times New Roman" w:hAnsi="Times New Roman" w:cs="Times New Roman"/>
                <w:sz w:val="20"/>
                <w:szCs w:val="20"/>
                <w:lang w:eastAsia="en-GB"/>
              </w:rPr>
              <w:t>programmes</w:t>
            </w:r>
            <w:proofErr w:type="spellEnd"/>
            <w:r w:rsidRPr="006F5A40">
              <w:rPr>
                <w:rFonts w:ascii="Times New Roman" w:hAnsi="Times New Roman" w:cs="Times New Roman"/>
                <w:sz w:val="20"/>
                <w:szCs w:val="20"/>
                <w:lang w:eastAsia="en-GB"/>
              </w:rPr>
              <w:t xml:space="preserve"> for transport sector personnel</w:t>
            </w:r>
          </w:p>
          <w:p w14:paraId="22B674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44" w:type="dxa"/>
          </w:tcPr>
          <w:p w14:paraId="4CAA34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noWrap/>
          </w:tcPr>
          <w:p w14:paraId="38BB85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noWrap/>
          </w:tcPr>
          <w:p w14:paraId="0D1004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3A7AB8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10F6C3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65C616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noWrap/>
          </w:tcPr>
          <w:p w14:paraId="7B53BB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564E25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F026C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6B112C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GPRTU</w:t>
            </w:r>
          </w:p>
        </w:tc>
        <w:tc>
          <w:tcPr>
            <w:tcW w:w="1247" w:type="dxa"/>
            <w:noWrap/>
          </w:tcPr>
          <w:p w14:paraId="0CDA8A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D3AEB93"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F69BE1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193</w:t>
            </w:r>
          </w:p>
        </w:tc>
        <w:tc>
          <w:tcPr>
            <w:tcW w:w="435" w:type="dxa"/>
            <w:noWrap/>
            <w:vAlign w:val="center"/>
          </w:tcPr>
          <w:p w14:paraId="66AE78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4E53D7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Enforce road regulations </w:t>
            </w:r>
          </w:p>
          <w:p w14:paraId="0183C8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44" w:type="dxa"/>
          </w:tcPr>
          <w:p w14:paraId="37A24E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noWrap/>
          </w:tcPr>
          <w:p w14:paraId="68A644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noWrap/>
          </w:tcPr>
          <w:p w14:paraId="4D9CA0D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0CD3CA6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34097B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6AD02D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noWrap/>
          </w:tcPr>
          <w:p w14:paraId="4F69D1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29A877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F3A4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23FB6D1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City Guards</w:t>
            </w:r>
          </w:p>
        </w:tc>
        <w:tc>
          <w:tcPr>
            <w:tcW w:w="1247" w:type="dxa"/>
            <w:noWrap/>
          </w:tcPr>
          <w:p w14:paraId="7F94DEF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C4C2A2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86C164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194</w:t>
            </w:r>
          </w:p>
        </w:tc>
        <w:tc>
          <w:tcPr>
            <w:tcW w:w="435" w:type="dxa"/>
            <w:noWrap/>
            <w:vAlign w:val="center"/>
          </w:tcPr>
          <w:p w14:paraId="559FA49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87B20C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Road safety Campaigns</w:t>
            </w:r>
          </w:p>
        </w:tc>
        <w:tc>
          <w:tcPr>
            <w:tcW w:w="1144" w:type="dxa"/>
            <w:hideMark/>
          </w:tcPr>
          <w:p w14:paraId="56A57B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257694A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51329A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IGF,DONOR(FON)</w:t>
            </w:r>
          </w:p>
        </w:tc>
        <w:tc>
          <w:tcPr>
            <w:tcW w:w="646" w:type="dxa"/>
            <w:hideMark/>
          </w:tcPr>
          <w:p w14:paraId="1D6957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D5A4F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CAACC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7F7938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6884AA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53" w:type="dxa"/>
          </w:tcPr>
          <w:p w14:paraId="44955EAF" w14:textId="27AF45F5" w:rsidR="00940409" w:rsidRPr="006F5A40" w:rsidRDefault="001D6D5C"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77E88567" wp14:editId="0DF899BE">
                  <wp:extent cx="594995" cy="384175"/>
                  <wp:effectExtent l="0" t="0" r="0" b="0"/>
                  <wp:docPr id="24629930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995" cy="384175"/>
                          </a:xfrm>
                          <a:prstGeom prst="rect">
                            <a:avLst/>
                          </a:prstGeom>
                          <a:noFill/>
                          <a:ln>
                            <a:noFill/>
                          </a:ln>
                        </pic:spPr>
                      </pic:pic>
                    </a:graphicData>
                  </a:graphic>
                </wp:inline>
              </w:drawing>
            </w:r>
          </w:p>
        </w:tc>
        <w:tc>
          <w:tcPr>
            <w:tcW w:w="1348" w:type="dxa"/>
            <w:hideMark/>
          </w:tcPr>
          <w:p w14:paraId="315E28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hideMark/>
          </w:tcPr>
          <w:p w14:paraId="043B26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BFB7ED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0F96C3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195</w:t>
            </w:r>
          </w:p>
        </w:tc>
        <w:tc>
          <w:tcPr>
            <w:tcW w:w="435" w:type="dxa"/>
            <w:noWrap/>
            <w:vAlign w:val="center"/>
          </w:tcPr>
          <w:p w14:paraId="3BBA2C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055FA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Extend electricity supply </w:t>
            </w:r>
          </w:p>
        </w:tc>
        <w:tc>
          <w:tcPr>
            <w:tcW w:w="1144" w:type="dxa"/>
          </w:tcPr>
          <w:p w14:paraId="2D754A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w:t>
            </w:r>
            <w:r w:rsidRPr="006F5A40">
              <w:rPr>
                <w:rFonts w:ascii="Times New Roman" w:hAnsi="Times New Roman" w:cs="Times New Roman"/>
                <w:sz w:val="20"/>
                <w:szCs w:val="20"/>
                <w:lang w:eastAsia="en-GB"/>
              </w:rPr>
              <w:lastRenderedPageBreak/>
              <w:t>ure And Human Settlement</w:t>
            </w:r>
          </w:p>
        </w:tc>
        <w:tc>
          <w:tcPr>
            <w:tcW w:w="955" w:type="dxa"/>
          </w:tcPr>
          <w:p w14:paraId="07A939F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w:t>
            </w:r>
          </w:p>
        </w:tc>
        <w:tc>
          <w:tcPr>
            <w:tcW w:w="1354" w:type="dxa"/>
          </w:tcPr>
          <w:p w14:paraId="022277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tcPr>
          <w:p w14:paraId="7F5411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72AE7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23F6FB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tcPr>
          <w:p w14:paraId="5516DD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692C39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0A60F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5D9F50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tcPr>
          <w:p w14:paraId="43F1BD6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C36240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A3EE6C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196</w:t>
            </w:r>
          </w:p>
        </w:tc>
        <w:tc>
          <w:tcPr>
            <w:tcW w:w="435" w:type="dxa"/>
            <w:noWrap/>
            <w:vAlign w:val="center"/>
          </w:tcPr>
          <w:p w14:paraId="0A297D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4B00E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Enhance self-help electrification project (SHEP) and use means testing approaches to enable the poor to connect to the national grid (SDG Targets 1.4, 7.1)</w:t>
            </w:r>
          </w:p>
        </w:tc>
        <w:tc>
          <w:tcPr>
            <w:tcW w:w="1144" w:type="dxa"/>
          </w:tcPr>
          <w:p w14:paraId="212E10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tcPr>
          <w:p w14:paraId="7F35384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tcPr>
          <w:p w14:paraId="37BC42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tcPr>
          <w:p w14:paraId="4C5797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tcPr>
          <w:p w14:paraId="57537F3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tcPr>
          <w:p w14:paraId="39446D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tcPr>
          <w:p w14:paraId="1139C3C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7017DF3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EDA1B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tcPr>
          <w:p w14:paraId="707093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tcPr>
          <w:p w14:paraId="29E89F5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B5B4F01"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410DC5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197</w:t>
            </w:r>
          </w:p>
        </w:tc>
        <w:tc>
          <w:tcPr>
            <w:tcW w:w="435" w:type="dxa"/>
            <w:noWrap/>
            <w:vAlign w:val="center"/>
          </w:tcPr>
          <w:p w14:paraId="35E1A7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CD59F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Intensify the use of Geographic Information System (GIS) in spatial/land use planning at all levels </w:t>
            </w:r>
          </w:p>
        </w:tc>
        <w:tc>
          <w:tcPr>
            <w:tcW w:w="1144" w:type="dxa"/>
            <w:hideMark/>
          </w:tcPr>
          <w:p w14:paraId="1A5B0E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323CCB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1354" w:type="dxa"/>
            <w:noWrap/>
            <w:hideMark/>
          </w:tcPr>
          <w:p w14:paraId="6160EC3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5E541D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C0B17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088F7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4,000.00</w:t>
            </w:r>
          </w:p>
        </w:tc>
        <w:tc>
          <w:tcPr>
            <w:tcW w:w="709" w:type="dxa"/>
            <w:noWrap/>
            <w:hideMark/>
          </w:tcPr>
          <w:p w14:paraId="117D7B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708" w:type="dxa"/>
            <w:hideMark/>
          </w:tcPr>
          <w:p w14:paraId="160697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85%</w:t>
            </w:r>
          </w:p>
        </w:tc>
        <w:tc>
          <w:tcPr>
            <w:tcW w:w="1153" w:type="dxa"/>
          </w:tcPr>
          <w:p w14:paraId="15F1894B" w14:textId="127078E8" w:rsidR="00940409" w:rsidRPr="006F5A40" w:rsidRDefault="009C3DC4"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0AE2360F" wp14:editId="0E56F2EC">
                  <wp:extent cx="594995" cy="588645"/>
                  <wp:effectExtent l="0" t="0" r="0" b="1905"/>
                  <wp:docPr id="101081898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995" cy="588645"/>
                          </a:xfrm>
                          <a:prstGeom prst="rect">
                            <a:avLst/>
                          </a:prstGeom>
                          <a:noFill/>
                          <a:ln>
                            <a:noFill/>
                          </a:ln>
                        </pic:spPr>
                      </pic:pic>
                    </a:graphicData>
                  </a:graphic>
                </wp:inline>
              </w:drawing>
            </w:r>
          </w:p>
        </w:tc>
        <w:tc>
          <w:tcPr>
            <w:tcW w:w="1348" w:type="dxa"/>
            <w:noWrap/>
            <w:hideMark/>
          </w:tcPr>
          <w:p w14:paraId="6E2CC0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5D3D9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0D2EA8A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8F2BC4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198</w:t>
            </w:r>
          </w:p>
        </w:tc>
        <w:tc>
          <w:tcPr>
            <w:tcW w:w="435" w:type="dxa"/>
            <w:noWrap/>
            <w:vAlign w:val="center"/>
          </w:tcPr>
          <w:p w14:paraId="032D73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1C4B1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Undertake regular monitoring and </w:t>
            </w:r>
            <w:proofErr w:type="spellStart"/>
            <w:r w:rsidRPr="006F5A40">
              <w:rPr>
                <w:rFonts w:ascii="Times New Roman" w:hAnsi="Times New Roman" w:cs="Times New Roman"/>
                <w:sz w:val="20"/>
                <w:szCs w:val="20"/>
                <w:lang w:eastAsia="en-GB"/>
              </w:rPr>
              <w:t>sensitisation</w:t>
            </w:r>
            <w:proofErr w:type="spellEnd"/>
            <w:r w:rsidRPr="006F5A40">
              <w:rPr>
                <w:rFonts w:ascii="Times New Roman" w:hAnsi="Times New Roman" w:cs="Times New Roman"/>
                <w:sz w:val="20"/>
                <w:szCs w:val="20"/>
                <w:lang w:eastAsia="en-GB"/>
              </w:rPr>
              <w:t xml:space="preserve"> on spatial planning and management</w:t>
            </w:r>
          </w:p>
        </w:tc>
        <w:tc>
          <w:tcPr>
            <w:tcW w:w="1144" w:type="dxa"/>
            <w:hideMark/>
          </w:tcPr>
          <w:p w14:paraId="71D9442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37186A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noWrap/>
            <w:hideMark/>
          </w:tcPr>
          <w:p w14:paraId="3EC5F6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4B8286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97747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0042F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2,500.00</w:t>
            </w:r>
          </w:p>
        </w:tc>
        <w:tc>
          <w:tcPr>
            <w:tcW w:w="709" w:type="dxa"/>
            <w:noWrap/>
            <w:hideMark/>
          </w:tcPr>
          <w:p w14:paraId="5BA4E1A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2,500.00</w:t>
            </w:r>
          </w:p>
        </w:tc>
        <w:tc>
          <w:tcPr>
            <w:tcW w:w="708" w:type="dxa"/>
            <w:hideMark/>
          </w:tcPr>
          <w:p w14:paraId="5F7272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4A645F7" w14:textId="6E21661C" w:rsidR="00940409" w:rsidRPr="006F5A40" w:rsidRDefault="009C3DC4"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3481D2AF" wp14:editId="353E84CB">
                  <wp:extent cx="594995" cy="582930"/>
                  <wp:effectExtent l="0" t="0" r="0" b="7620"/>
                  <wp:docPr id="6600674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995" cy="582930"/>
                          </a:xfrm>
                          <a:prstGeom prst="rect">
                            <a:avLst/>
                          </a:prstGeom>
                          <a:noFill/>
                          <a:ln>
                            <a:noFill/>
                          </a:ln>
                        </pic:spPr>
                      </pic:pic>
                    </a:graphicData>
                  </a:graphic>
                </wp:inline>
              </w:drawing>
            </w:r>
          </w:p>
        </w:tc>
        <w:tc>
          <w:tcPr>
            <w:tcW w:w="1348" w:type="dxa"/>
            <w:noWrap/>
            <w:hideMark/>
          </w:tcPr>
          <w:p w14:paraId="39D6FC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07B030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FAAC7DB"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207CB2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199</w:t>
            </w:r>
          </w:p>
        </w:tc>
        <w:tc>
          <w:tcPr>
            <w:tcW w:w="435" w:type="dxa"/>
            <w:noWrap/>
            <w:vAlign w:val="center"/>
          </w:tcPr>
          <w:p w14:paraId="100A81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E11F5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Undertake field trips to disaster prone areas</w:t>
            </w:r>
          </w:p>
        </w:tc>
        <w:tc>
          <w:tcPr>
            <w:tcW w:w="1144" w:type="dxa"/>
            <w:hideMark/>
          </w:tcPr>
          <w:p w14:paraId="11FC520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w:t>
            </w:r>
            <w:r w:rsidRPr="006F5A40">
              <w:rPr>
                <w:rFonts w:ascii="Times New Roman" w:hAnsi="Times New Roman" w:cs="Times New Roman"/>
                <w:sz w:val="20"/>
                <w:szCs w:val="20"/>
                <w:lang w:eastAsia="en-GB"/>
              </w:rPr>
              <w:lastRenderedPageBreak/>
              <w:t>ure And Human Settlement</w:t>
            </w:r>
          </w:p>
        </w:tc>
        <w:tc>
          <w:tcPr>
            <w:tcW w:w="955" w:type="dxa"/>
            <w:hideMark/>
          </w:tcPr>
          <w:p w14:paraId="17E2D1B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5,000.00</w:t>
            </w:r>
          </w:p>
        </w:tc>
        <w:tc>
          <w:tcPr>
            <w:tcW w:w="1354" w:type="dxa"/>
            <w:noWrap/>
            <w:hideMark/>
          </w:tcPr>
          <w:p w14:paraId="739371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7A7B10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E3F22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372D4F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noWrap/>
            <w:hideMark/>
          </w:tcPr>
          <w:p w14:paraId="6062C38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1,000.00</w:t>
            </w:r>
          </w:p>
        </w:tc>
        <w:tc>
          <w:tcPr>
            <w:tcW w:w="708" w:type="dxa"/>
            <w:hideMark/>
          </w:tcPr>
          <w:p w14:paraId="47F4D0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5FD83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9ACAD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307CD2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D3925A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5C1FF5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200</w:t>
            </w:r>
          </w:p>
        </w:tc>
        <w:tc>
          <w:tcPr>
            <w:tcW w:w="435" w:type="dxa"/>
            <w:noWrap/>
            <w:vAlign w:val="center"/>
          </w:tcPr>
          <w:p w14:paraId="4E6C89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4DD89F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asset register on infrastructure conditions</w:t>
            </w:r>
          </w:p>
        </w:tc>
        <w:tc>
          <w:tcPr>
            <w:tcW w:w="1144" w:type="dxa"/>
            <w:hideMark/>
          </w:tcPr>
          <w:p w14:paraId="320203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12559E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79BD13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GOG, DACF</w:t>
            </w:r>
          </w:p>
        </w:tc>
        <w:tc>
          <w:tcPr>
            <w:tcW w:w="646" w:type="dxa"/>
            <w:hideMark/>
          </w:tcPr>
          <w:p w14:paraId="659A4A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B2C3F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1B919C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3C2E41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hideMark/>
          </w:tcPr>
          <w:p w14:paraId="55884C2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90%</w:t>
            </w:r>
          </w:p>
        </w:tc>
        <w:tc>
          <w:tcPr>
            <w:tcW w:w="1153" w:type="dxa"/>
          </w:tcPr>
          <w:p w14:paraId="68DE02A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2817B68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30C128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1EC50600"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466772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201</w:t>
            </w:r>
          </w:p>
        </w:tc>
        <w:tc>
          <w:tcPr>
            <w:tcW w:w="435" w:type="dxa"/>
            <w:noWrap/>
            <w:vAlign w:val="center"/>
          </w:tcPr>
          <w:p w14:paraId="39F4B9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C6C0AE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Preparation of new planning schemes</w:t>
            </w:r>
          </w:p>
        </w:tc>
        <w:tc>
          <w:tcPr>
            <w:tcW w:w="1144" w:type="dxa"/>
            <w:hideMark/>
          </w:tcPr>
          <w:p w14:paraId="57EC12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169ACB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4B77CC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GOG, DACF</w:t>
            </w:r>
          </w:p>
        </w:tc>
        <w:tc>
          <w:tcPr>
            <w:tcW w:w="646" w:type="dxa"/>
            <w:hideMark/>
          </w:tcPr>
          <w:p w14:paraId="4DF2184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B9A22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336D9F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2A5570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ACA34D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w:t>
            </w:r>
          </w:p>
        </w:tc>
        <w:tc>
          <w:tcPr>
            <w:tcW w:w="1153" w:type="dxa"/>
          </w:tcPr>
          <w:p w14:paraId="2A5B1C57" w14:textId="7069108D" w:rsidR="00940409" w:rsidRPr="006F5A40" w:rsidRDefault="00FB1876"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731796E5" wp14:editId="09ACE1EB">
                  <wp:extent cx="594995" cy="793115"/>
                  <wp:effectExtent l="0" t="0" r="0" b="6985"/>
                  <wp:docPr id="19173815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995" cy="793115"/>
                          </a:xfrm>
                          <a:prstGeom prst="rect">
                            <a:avLst/>
                          </a:prstGeom>
                          <a:noFill/>
                          <a:ln>
                            <a:noFill/>
                          </a:ln>
                        </pic:spPr>
                      </pic:pic>
                    </a:graphicData>
                  </a:graphic>
                </wp:inline>
              </w:drawing>
            </w:r>
          </w:p>
        </w:tc>
        <w:tc>
          <w:tcPr>
            <w:tcW w:w="1348" w:type="dxa"/>
            <w:hideMark/>
          </w:tcPr>
          <w:p w14:paraId="045AFA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Ohiamadwen,Assorko</w:t>
            </w:r>
            <w:proofErr w:type="spellEnd"/>
          </w:p>
        </w:tc>
        <w:tc>
          <w:tcPr>
            <w:tcW w:w="1247" w:type="dxa"/>
            <w:noWrap/>
            <w:hideMark/>
          </w:tcPr>
          <w:p w14:paraId="31477E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7511B661"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783E00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202</w:t>
            </w:r>
          </w:p>
        </w:tc>
        <w:tc>
          <w:tcPr>
            <w:tcW w:w="435" w:type="dxa"/>
            <w:noWrap/>
            <w:vAlign w:val="center"/>
          </w:tcPr>
          <w:p w14:paraId="6937397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6A3CB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Sensitization of Chiefs and Families on the need to sell lands in conformity with the planning schemes</w:t>
            </w:r>
          </w:p>
        </w:tc>
        <w:tc>
          <w:tcPr>
            <w:tcW w:w="1144" w:type="dxa"/>
            <w:hideMark/>
          </w:tcPr>
          <w:p w14:paraId="54CBFF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31077D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075E53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hideMark/>
          </w:tcPr>
          <w:p w14:paraId="48BEEA3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5F2C7C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8BF73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73D1B03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E61F8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F910F1C" w14:textId="4E16977A" w:rsidR="00940409" w:rsidRPr="006F5A40" w:rsidRDefault="008934FA"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575D8674" wp14:editId="3A77E1A3">
                  <wp:extent cx="594995" cy="793115"/>
                  <wp:effectExtent l="0" t="0" r="0" b="6985"/>
                  <wp:docPr id="17379922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995" cy="793115"/>
                          </a:xfrm>
                          <a:prstGeom prst="rect">
                            <a:avLst/>
                          </a:prstGeom>
                          <a:noFill/>
                          <a:ln>
                            <a:noFill/>
                          </a:ln>
                        </pic:spPr>
                      </pic:pic>
                    </a:graphicData>
                  </a:graphic>
                </wp:inline>
              </w:drawing>
            </w:r>
          </w:p>
        </w:tc>
        <w:tc>
          <w:tcPr>
            <w:tcW w:w="1348" w:type="dxa"/>
            <w:hideMark/>
          </w:tcPr>
          <w:p w14:paraId="1AFD56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03EB4D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CAF490C"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38E90F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203</w:t>
            </w:r>
          </w:p>
        </w:tc>
        <w:tc>
          <w:tcPr>
            <w:tcW w:w="435" w:type="dxa"/>
            <w:noWrap/>
            <w:vAlign w:val="center"/>
          </w:tcPr>
          <w:p w14:paraId="4F5C12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A423A4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Extension of Street Naming and Property addressing to selected communities (</w:t>
            </w:r>
            <w:proofErr w:type="spellStart"/>
            <w:r w:rsidRPr="006F5A40">
              <w:rPr>
                <w:rFonts w:ascii="Times New Roman" w:hAnsi="Times New Roman" w:cs="Times New Roman"/>
                <w:sz w:val="20"/>
                <w:szCs w:val="20"/>
                <w:lang w:eastAsia="en-GB"/>
              </w:rPr>
              <w:t>Ituma</w:t>
            </w:r>
            <w:proofErr w:type="spellEnd"/>
            <w:r w:rsidRPr="006F5A40">
              <w:rPr>
                <w:rFonts w:ascii="Times New Roman" w:hAnsi="Times New Roman" w:cs="Times New Roman"/>
                <w:sz w:val="20"/>
                <w:szCs w:val="20"/>
                <w:lang w:eastAsia="en-GB"/>
              </w:rPr>
              <w:t xml:space="preserve">, </w:t>
            </w:r>
            <w:proofErr w:type="spellStart"/>
            <w:r w:rsidRPr="006F5A40">
              <w:rPr>
                <w:rFonts w:ascii="Times New Roman" w:hAnsi="Times New Roman" w:cs="Times New Roman"/>
                <w:sz w:val="20"/>
                <w:szCs w:val="20"/>
                <w:lang w:eastAsia="en-GB"/>
              </w:rPr>
              <w:t>Dwomo</w:t>
            </w:r>
            <w:proofErr w:type="spellEnd"/>
            <w:r w:rsidRPr="006F5A40">
              <w:rPr>
                <w:rFonts w:ascii="Times New Roman" w:hAnsi="Times New Roman" w:cs="Times New Roman"/>
                <w:sz w:val="20"/>
                <w:szCs w:val="20"/>
                <w:lang w:eastAsia="en-GB"/>
              </w:rPr>
              <w:t xml:space="preserve">, </w:t>
            </w:r>
            <w:proofErr w:type="spellStart"/>
            <w:r w:rsidRPr="006F5A40">
              <w:rPr>
                <w:rFonts w:ascii="Times New Roman" w:hAnsi="Times New Roman" w:cs="Times New Roman"/>
                <w:sz w:val="20"/>
                <w:szCs w:val="20"/>
                <w:lang w:eastAsia="en-GB"/>
              </w:rPr>
              <w:t>Beposo,Anto,Ko</w:t>
            </w:r>
            <w:r w:rsidRPr="006F5A40">
              <w:rPr>
                <w:rFonts w:ascii="Times New Roman" w:hAnsi="Times New Roman" w:cs="Times New Roman"/>
                <w:sz w:val="20"/>
                <w:szCs w:val="20"/>
                <w:lang w:eastAsia="en-GB"/>
              </w:rPr>
              <w:lastRenderedPageBreak/>
              <w:t>mfueku</w:t>
            </w:r>
            <w:proofErr w:type="spellEnd"/>
            <w:r w:rsidRPr="006F5A40">
              <w:rPr>
                <w:rFonts w:ascii="Times New Roman" w:hAnsi="Times New Roman" w:cs="Times New Roman"/>
                <w:sz w:val="20"/>
                <w:szCs w:val="20"/>
                <w:lang w:eastAsia="en-GB"/>
              </w:rPr>
              <w:t xml:space="preserve">, </w:t>
            </w:r>
            <w:proofErr w:type="spellStart"/>
            <w:r w:rsidRPr="006F5A40">
              <w:rPr>
                <w:rFonts w:ascii="Times New Roman" w:hAnsi="Times New Roman" w:cs="Times New Roman"/>
                <w:sz w:val="20"/>
                <w:szCs w:val="20"/>
                <w:lang w:eastAsia="en-GB"/>
              </w:rPr>
              <w:t>Asemasa</w:t>
            </w:r>
            <w:proofErr w:type="spellEnd"/>
            <w:r w:rsidRPr="006F5A40">
              <w:rPr>
                <w:rFonts w:ascii="Times New Roman" w:hAnsi="Times New Roman" w:cs="Times New Roman"/>
                <w:sz w:val="20"/>
                <w:szCs w:val="20"/>
                <w:lang w:eastAsia="en-GB"/>
              </w:rPr>
              <w:t xml:space="preserve"> No.1)</w:t>
            </w:r>
          </w:p>
        </w:tc>
        <w:tc>
          <w:tcPr>
            <w:tcW w:w="1144" w:type="dxa"/>
            <w:hideMark/>
          </w:tcPr>
          <w:p w14:paraId="79C235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Environment, Infrastructure And Human Settlement</w:t>
            </w:r>
          </w:p>
        </w:tc>
        <w:tc>
          <w:tcPr>
            <w:tcW w:w="955" w:type="dxa"/>
            <w:hideMark/>
          </w:tcPr>
          <w:p w14:paraId="2A99667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1354" w:type="dxa"/>
            <w:hideMark/>
          </w:tcPr>
          <w:p w14:paraId="59FC640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GOG</w:t>
            </w:r>
          </w:p>
        </w:tc>
        <w:tc>
          <w:tcPr>
            <w:tcW w:w="646" w:type="dxa"/>
            <w:hideMark/>
          </w:tcPr>
          <w:p w14:paraId="429746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4085E3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B84CC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w:t>
            </w:r>
          </w:p>
        </w:tc>
        <w:tc>
          <w:tcPr>
            <w:tcW w:w="709" w:type="dxa"/>
            <w:hideMark/>
          </w:tcPr>
          <w:p w14:paraId="609576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w:t>
            </w:r>
          </w:p>
        </w:tc>
        <w:tc>
          <w:tcPr>
            <w:tcW w:w="708" w:type="dxa"/>
            <w:noWrap/>
            <w:hideMark/>
          </w:tcPr>
          <w:p w14:paraId="60DDB9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53147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3E8C2F2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Selected communities</w:t>
            </w:r>
          </w:p>
        </w:tc>
        <w:tc>
          <w:tcPr>
            <w:tcW w:w="1247" w:type="dxa"/>
            <w:noWrap/>
            <w:hideMark/>
          </w:tcPr>
          <w:p w14:paraId="22F8C5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1A9614B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B9224D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204</w:t>
            </w:r>
          </w:p>
        </w:tc>
        <w:tc>
          <w:tcPr>
            <w:tcW w:w="435" w:type="dxa"/>
            <w:noWrap/>
            <w:vAlign w:val="center"/>
          </w:tcPr>
          <w:p w14:paraId="209BC03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228F63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Monthly Tech-Sub Comm and Spatial Planning Committee meeting </w:t>
            </w:r>
          </w:p>
        </w:tc>
        <w:tc>
          <w:tcPr>
            <w:tcW w:w="1144" w:type="dxa"/>
            <w:hideMark/>
          </w:tcPr>
          <w:p w14:paraId="487A4A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168395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1354" w:type="dxa"/>
            <w:hideMark/>
          </w:tcPr>
          <w:p w14:paraId="511D302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GOG, DACF</w:t>
            </w:r>
          </w:p>
        </w:tc>
        <w:tc>
          <w:tcPr>
            <w:tcW w:w="646" w:type="dxa"/>
            <w:hideMark/>
          </w:tcPr>
          <w:p w14:paraId="67CDE31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608E0B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44DAA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w:t>
            </w:r>
          </w:p>
        </w:tc>
        <w:tc>
          <w:tcPr>
            <w:tcW w:w="709" w:type="dxa"/>
            <w:hideMark/>
          </w:tcPr>
          <w:p w14:paraId="7299D0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8" w:type="dxa"/>
            <w:hideMark/>
          </w:tcPr>
          <w:p w14:paraId="11D3DE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8016AC2" w14:textId="254E774B" w:rsidR="00940409" w:rsidRPr="006F5A40" w:rsidRDefault="00D77B11"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033B433" wp14:editId="793E83A9">
                  <wp:extent cx="594995" cy="737235"/>
                  <wp:effectExtent l="0" t="0" r="0" b="5715"/>
                  <wp:docPr id="9438111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995" cy="737235"/>
                          </a:xfrm>
                          <a:prstGeom prst="rect">
                            <a:avLst/>
                          </a:prstGeom>
                          <a:noFill/>
                          <a:ln>
                            <a:noFill/>
                          </a:ln>
                        </pic:spPr>
                      </pic:pic>
                    </a:graphicData>
                  </a:graphic>
                </wp:inline>
              </w:drawing>
            </w:r>
          </w:p>
        </w:tc>
        <w:tc>
          <w:tcPr>
            <w:tcW w:w="1348" w:type="dxa"/>
            <w:hideMark/>
          </w:tcPr>
          <w:p w14:paraId="396948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247" w:type="dxa"/>
            <w:noWrap/>
            <w:hideMark/>
          </w:tcPr>
          <w:p w14:paraId="170E4C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E85A3DA"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AA474C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205</w:t>
            </w:r>
          </w:p>
        </w:tc>
        <w:tc>
          <w:tcPr>
            <w:tcW w:w="435" w:type="dxa"/>
            <w:noWrap/>
            <w:vAlign w:val="center"/>
          </w:tcPr>
          <w:p w14:paraId="62211C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B4E96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Document all Assembly Landed properties.</w:t>
            </w:r>
          </w:p>
        </w:tc>
        <w:tc>
          <w:tcPr>
            <w:tcW w:w="1144" w:type="dxa"/>
            <w:hideMark/>
          </w:tcPr>
          <w:p w14:paraId="00E690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28351A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18552D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GOG, DACF</w:t>
            </w:r>
          </w:p>
        </w:tc>
        <w:tc>
          <w:tcPr>
            <w:tcW w:w="646" w:type="dxa"/>
            <w:hideMark/>
          </w:tcPr>
          <w:p w14:paraId="16BDF9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11F15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70798D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022524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noWrap/>
            <w:hideMark/>
          </w:tcPr>
          <w:p w14:paraId="660630E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168EC61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7E53403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247" w:type="dxa"/>
            <w:hideMark/>
          </w:tcPr>
          <w:p w14:paraId="5AD37D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9DD7B3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7EBE38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206</w:t>
            </w:r>
          </w:p>
        </w:tc>
        <w:tc>
          <w:tcPr>
            <w:tcW w:w="435" w:type="dxa"/>
            <w:noWrap/>
            <w:vAlign w:val="center"/>
          </w:tcPr>
          <w:p w14:paraId="5F8452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26E91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Develop District Geo Spatial </w:t>
            </w:r>
          </w:p>
        </w:tc>
        <w:tc>
          <w:tcPr>
            <w:tcW w:w="1144" w:type="dxa"/>
            <w:hideMark/>
          </w:tcPr>
          <w:p w14:paraId="16BFDE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9C46CF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hideMark/>
          </w:tcPr>
          <w:p w14:paraId="5F95EFA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GOG, DACF</w:t>
            </w:r>
          </w:p>
        </w:tc>
        <w:tc>
          <w:tcPr>
            <w:tcW w:w="646" w:type="dxa"/>
            <w:hideMark/>
          </w:tcPr>
          <w:p w14:paraId="1617363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3882C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6A11DE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hideMark/>
          </w:tcPr>
          <w:p w14:paraId="4A9B7A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hideMark/>
          </w:tcPr>
          <w:p w14:paraId="49A888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197A0C9" w14:textId="16146068" w:rsidR="00940409" w:rsidRPr="006F5A40" w:rsidRDefault="003D1CF5"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510F3F21" wp14:editId="26C33373">
                  <wp:extent cx="594995" cy="793115"/>
                  <wp:effectExtent l="0" t="0" r="0" b="6985"/>
                  <wp:docPr id="15797549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995" cy="793115"/>
                          </a:xfrm>
                          <a:prstGeom prst="rect">
                            <a:avLst/>
                          </a:prstGeom>
                          <a:noFill/>
                          <a:ln>
                            <a:noFill/>
                          </a:ln>
                        </pic:spPr>
                      </pic:pic>
                    </a:graphicData>
                  </a:graphic>
                </wp:inline>
              </w:drawing>
            </w:r>
          </w:p>
        </w:tc>
        <w:tc>
          <w:tcPr>
            <w:tcW w:w="1348" w:type="dxa"/>
            <w:hideMark/>
          </w:tcPr>
          <w:p w14:paraId="11002D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247" w:type="dxa"/>
            <w:noWrap/>
            <w:hideMark/>
          </w:tcPr>
          <w:p w14:paraId="4EE59D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CE555B1"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0CCB04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207</w:t>
            </w:r>
          </w:p>
        </w:tc>
        <w:tc>
          <w:tcPr>
            <w:tcW w:w="435" w:type="dxa"/>
            <w:noWrap/>
            <w:vAlign w:val="center"/>
          </w:tcPr>
          <w:p w14:paraId="6792FE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D4930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Ensure the production of base, topographic and orthophoto maps to cover the entire country (SDG Target 12.2)</w:t>
            </w:r>
          </w:p>
        </w:tc>
        <w:tc>
          <w:tcPr>
            <w:tcW w:w="1144" w:type="dxa"/>
            <w:hideMark/>
          </w:tcPr>
          <w:p w14:paraId="4BDCE0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73A3E4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7171929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2D11245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05ABD8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2CA617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7AD1683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noWrap/>
            <w:hideMark/>
          </w:tcPr>
          <w:p w14:paraId="4E97AD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2BEF43A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150259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247" w:type="dxa"/>
            <w:hideMark/>
          </w:tcPr>
          <w:p w14:paraId="1635E6D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Yet-to-start</w:t>
            </w:r>
          </w:p>
        </w:tc>
      </w:tr>
      <w:tr w:rsidR="00A510C4" w:rsidRPr="006F5A40" w14:paraId="7BCE66C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51538B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208</w:t>
            </w:r>
          </w:p>
        </w:tc>
        <w:tc>
          <w:tcPr>
            <w:tcW w:w="435" w:type="dxa"/>
            <w:noWrap/>
            <w:vAlign w:val="center"/>
          </w:tcPr>
          <w:p w14:paraId="4A2EE2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3A9F28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Promote the production of reliable maps and site plans to ensure security of land tenure</w:t>
            </w:r>
          </w:p>
        </w:tc>
        <w:tc>
          <w:tcPr>
            <w:tcW w:w="1144" w:type="dxa"/>
            <w:hideMark/>
          </w:tcPr>
          <w:p w14:paraId="29CA4A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Environment, Infrastructure And Human Settlement</w:t>
            </w:r>
          </w:p>
        </w:tc>
        <w:tc>
          <w:tcPr>
            <w:tcW w:w="955" w:type="dxa"/>
            <w:hideMark/>
          </w:tcPr>
          <w:p w14:paraId="5092938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354" w:type="dxa"/>
            <w:hideMark/>
          </w:tcPr>
          <w:p w14:paraId="22330E3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hideMark/>
          </w:tcPr>
          <w:p w14:paraId="1BB542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hideMark/>
          </w:tcPr>
          <w:p w14:paraId="13B97F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hideMark/>
          </w:tcPr>
          <w:p w14:paraId="4E68130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9" w:type="dxa"/>
            <w:hideMark/>
          </w:tcPr>
          <w:p w14:paraId="09AE67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708" w:type="dxa"/>
            <w:noWrap/>
            <w:hideMark/>
          </w:tcPr>
          <w:p w14:paraId="02D309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78%</w:t>
            </w:r>
          </w:p>
        </w:tc>
        <w:tc>
          <w:tcPr>
            <w:tcW w:w="1153" w:type="dxa"/>
          </w:tcPr>
          <w:p w14:paraId="7520AEF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hideMark/>
          </w:tcPr>
          <w:p w14:paraId="01E54B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w:t>
            </w:r>
          </w:p>
        </w:tc>
        <w:tc>
          <w:tcPr>
            <w:tcW w:w="1247" w:type="dxa"/>
            <w:hideMark/>
          </w:tcPr>
          <w:p w14:paraId="54988F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25137804"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84AB8F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209</w:t>
            </w:r>
          </w:p>
        </w:tc>
        <w:tc>
          <w:tcPr>
            <w:tcW w:w="435" w:type="dxa"/>
            <w:noWrap/>
            <w:vAlign w:val="center"/>
          </w:tcPr>
          <w:p w14:paraId="25A6A4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4F591B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Intensify education on rights and responsibilities of electorates</w:t>
            </w:r>
          </w:p>
        </w:tc>
        <w:tc>
          <w:tcPr>
            <w:tcW w:w="1144" w:type="dxa"/>
            <w:hideMark/>
          </w:tcPr>
          <w:p w14:paraId="5BE3EFD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527628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3,986.00</w:t>
            </w:r>
          </w:p>
        </w:tc>
        <w:tc>
          <w:tcPr>
            <w:tcW w:w="1354" w:type="dxa"/>
            <w:noWrap/>
            <w:hideMark/>
          </w:tcPr>
          <w:p w14:paraId="19F91B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(SCMMP)</w:t>
            </w:r>
          </w:p>
        </w:tc>
        <w:tc>
          <w:tcPr>
            <w:tcW w:w="646" w:type="dxa"/>
            <w:noWrap/>
            <w:hideMark/>
          </w:tcPr>
          <w:p w14:paraId="0498A2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EAD3F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7706A3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3,986.00</w:t>
            </w:r>
          </w:p>
        </w:tc>
        <w:tc>
          <w:tcPr>
            <w:tcW w:w="709" w:type="dxa"/>
            <w:noWrap/>
            <w:hideMark/>
          </w:tcPr>
          <w:p w14:paraId="7EA7E4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09E85E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284B0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771D5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551BC2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ED154E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6EFF5B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210</w:t>
            </w:r>
          </w:p>
        </w:tc>
        <w:tc>
          <w:tcPr>
            <w:tcW w:w="435" w:type="dxa"/>
            <w:noWrap/>
            <w:vAlign w:val="center"/>
          </w:tcPr>
          <w:p w14:paraId="6EB233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561A96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Intensify public awareness on the need for equal gender at the Assembly</w:t>
            </w:r>
          </w:p>
        </w:tc>
        <w:tc>
          <w:tcPr>
            <w:tcW w:w="1144" w:type="dxa"/>
            <w:hideMark/>
          </w:tcPr>
          <w:p w14:paraId="4EAC91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4D561D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3,986.00</w:t>
            </w:r>
          </w:p>
        </w:tc>
        <w:tc>
          <w:tcPr>
            <w:tcW w:w="1354" w:type="dxa"/>
            <w:noWrap/>
            <w:hideMark/>
          </w:tcPr>
          <w:p w14:paraId="7BAF42A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(SCMMP)</w:t>
            </w:r>
          </w:p>
        </w:tc>
        <w:tc>
          <w:tcPr>
            <w:tcW w:w="646" w:type="dxa"/>
            <w:noWrap/>
            <w:hideMark/>
          </w:tcPr>
          <w:p w14:paraId="0D9DE50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D6812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CA9640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3,986.00</w:t>
            </w:r>
          </w:p>
        </w:tc>
        <w:tc>
          <w:tcPr>
            <w:tcW w:w="709" w:type="dxa"/>
            <w:noWrap/>
            <w:hideMark/>
          </w:tcPr>
          <w:p w14:paraId="296F71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3363341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FD22D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D2284C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04B96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970D57C"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FB1CDA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211</w:t>
            </w:r>
          </w:p>
        </w:tc>
        <w:tc>
          <w:tcPr>
            <w:tcW w:w="435" w:type="dxa"/>
            <w:noWrap/>
            <w:vAlign w:val="center"/>
          </w:tcPr>
          <w:p w14:paraId="432B1C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7F4AB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logistics/Office facilities for the Area councils- - computers and accessories</w:t>
            </w:r>
          </w:p>
        </w:tc>
        <w:tc>
          <w:tcPr>
            <w:tcW w:w="1144" w:type="dxa"/>
            <w:hideMark/>
          </w:tcPr>
          <w:p w14:paraId="305284D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68BED6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5,832.00</w:t>
            </w:r>
          </w:p>
        </w:tc>
        <w:tc>
          <w:tcPr>
            <w:tcW w:w="1354" w:type="dxa"/>
            <w:noWrap/>
            <w:hideMark/>
          </w:tcPr>
          <w:p w14:paraId="7C2FB8D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4DD2CF6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2B6C287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F58587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3,784.00</w:t>
            </w:r>
          </w:p>
        </w:tc>
        <w:tc>
          <w:tcPr>
            <w:tcW w:w="709" w:type="dxa"/>
            <w:noWrap/>
            <w:hideMark/>
          </w:tcPr>
          <w:p w14:paraId="2B465F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2,048.00</w:t>
            </w:r>
          </w:p>
        </w:tc>
        <w:tc>
          <w:tcPr>
            <w:tcW w:w="708" w:type="dxa"/>
            <w:noWrap/>
            <w:hideMark/>
          </w:tcPr>
          <w:p w14:paraId="45C82A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w:t>
            </w:r>
          </w:p>
        </w:tc>
        <w:tc>
          <w:tcPr>
            <w:tcW w:w="1153" w:type="dxa"/>
          </w:tcPr>
          <w:p w14:paraId="2B2374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A3577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 Area Councils</w:t>
            </w:r>
          </w:p>
        </w:tc>
        <w:tc>
          <w:tcPr>
            <w:tcW w:w="1247" w:type="dxa"/>
            <w:noWrap/>
            <w:hideMark/>
          </w:tcPr>
          <w:p w14:paraId="4022FDD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4CA174D4"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8BAA84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212</w:t>
            </w:r>
          </w:p>
        </w:tc>
        <w:tc>
          <w:tcPr>
            <w:tcW w:w="435" w:type="dxa"/>
            <w:noWrap/>
            <w:vAlign w:val="center"/>
          </w:tcPr>
          <w:p w14:paraId="4BD56D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5D88C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Reconstitution of the Area Councils</w:t>
            </w:r>
          </w:p>
        </w:tc>
        <w:tc>
          <w:tcPr>
            <w:tcW w:w="1144" w:type="dxa"/>
            <w:hideMark/>
          </w:tcPr>
          <w:p w14:paraId="6FA3E7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7DFF51D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4,612.00</w:t>
            </w:r>
          </w:p>
        </w:tc>
        <w:tc>
          <w:tcPr>
            <w:tcW w:w="1354" w:type="dxa"/>
            <w:noWrap/>
            <w:hideMark/>
          </w:tcPr>
          <w:p w14:paraId="46F2DC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(CDD)</w:t>
            </w:r>
          </w:p>
        </w:tc>
        <w:tc>
          <w:tcPr>
            <w:tcW w:w="646" w:type="dxa"/>
            <w:noWrap/>
            <w:hideMark/>
          </w:tcPr>
          <w:p w14:paraId="6E0D73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515A7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AC239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4,612.00</w:t>
            </w:r>
          </w:p>
        </w:tc>
        <w:tc>
          <w:tcPr>
            <w:tcW w:w="709" w:type="dxa"/>
            <w:noWrap/>
            <w:hideMark/>
          </w:tcPr>
          <w:p w14:paraId="0827D5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7B3E4C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01562B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F77CA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Area Council Members</w:t>
            </w:r>
          </w:p>
        </w:tc>
        <w:tc>
          <w:tcPr>
            <w:tcW w:w="1247" w:type="dxa"/>
            <w:noWrap/>
            <w:hideMark/>
          </w:tcPr>
          <w:p w14:paraId="619FDB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7B31612"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90BBD1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213</w:t>
            </w:r>
          </w:p>
        </w:tc>
        <w:tc>
          <w:tcPr>
            <w:tcW w:w="435" w:type="dxa"/>
            <w:noWrap/>
            <w:vAlign w:val="center"/>
          </w:tcPr>
          <w:p w14:paraId="0261C7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C2360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Area Council members on Participatory Planning, Budgeting , M&amp;E </w:t>
            </w:r>
          </w:p>
        </w:tc>
        <w:tc>
          <w:tcPr>
            <w:tcW w:w="1144" w:type="dxa"/>
            <w:hideMark/>
          </w:tcPr>
          <w:p w14:paraId="743002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70D3D0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4,612.00</w:t>
            </w:r>
          </w:p>
        </w:tc>
        <w:tc>
          <w:tcPr>
            <w:tcW w:w="1354" w:type="dxa"/>
            <w:noWrap/>
            <w:hideMark/>
          </w:tcPr>
          <w:p w14:paraId="08E286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(CDD)</w:t>
            </w:r>
          </w:p>
        </w:tc>
        <w:tc>
          <w:tcPr>
            <w:tcW w:w="646" w:type="dxa"/>
            <w:noWrap/>
            <w:hideMark/>
          </w:tcPr>
          <w:p w14:paraId="754810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89F334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E7FFA1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4,612.00</w:t>
            </w:r>
          </w:p>
        </w:tc>
        <w:tc>
          <w:tcPr>
            <w:tcW w:w="709" w:type="dxa"/>
            <w:noWrap/>
            <w:hideMark/>
          </w:tcPr>
          <w:p w14:paraId="4EAA64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79EBDB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85F3B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86851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Area Council Members</w:t>
            </w:r>
          </w:p>
        </w:tc>
        <w:tc>
          <w:tcPr>
            <w:tcW w:w="1247" w:type="dxa"/>
            <w:noWrap/>
            <w:hideMark/>
          </w:tcPr>
          <w:p w14:paraId="451668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D0F697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C626CC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214</w:t>
            </w:r>
          </w:p>
        </w:tc>
        <w:tc>
          <w:tcPr>
            <w:tcW w:w="435" w:type="dxa"/>
            <w:noWrap/>
            <w:vAlign w:val="center"/>
          </w:tcPr>
          <w:p w14:paraId="66F40F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C166D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Allocate District officers to manage the Area Councils</w:t>
            </w:r>
          </w:p>
        </w:tc>
        <w:tc>
          <w:tcPr>
            <w:tcW w:w="1144" w:type="dxa"/>
            <w:hideMark/>
          </w:tcPr>
          <w:p w14:paraId="436BD7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1B2E6A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5EA660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2FE2B6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276FE8A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B3CD17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373BAB2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0722AFF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8C68A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3BD1C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 Area Councils</w:t>
            </w:r>
          </w:p>
        </w:tc>
        <w:tc>
          <w:tcPr>
            <w:tcW w:w="1247" w:type="dxa"/>
            <w:noWrap/>
            <w:hideMark/>
          </w:tcPr>
          <w:p w14:paraId="18EA3C1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02F0C39"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34DB56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215</w:t>
            </w:r>
          </w:p>
        </w:tc>
        <w:tc>
          <w:tcPr>
            <w:tcW w:w="435" w:type="dxa"/>
            <w:noWrap/>
            <w:vAlign w:val="center"/>
          </w:tcPr>
          <w:p w14:paraId="5735DD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4875EB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Meet the Press on Assembly programs and Achievements.</w:t>
            </w:r>
          </w:p>
        </w:tc>
        <w:tc>
          <w:tcPr>
            <w:tcW w:w="1144" w:type="dxa"/>
          </w:tcPr>
          <w:p w14:paraId="6ED737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5184B22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tcPr>
          <w:p w14:paraId="6AB4482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2141F2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7A0B0B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14D116C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tcPr>
          <w:p w14:paraId="3462F5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536D63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6A08B4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780C75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wide</w:t>
            </w:r>
          </w:p>
        </w:tc>
        <w:tc>
          <w:tcPr>
            <w:tcW w:w="1247" w:type="dxa"/>
            <w:noWrap/>
          </w:tcPr>
          <w:p w14:paraId="10F8B4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AC82344"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7F4B0E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216</w:t>
            </w:r>
          </w:p>
        </w:tc>
        <w:tc>
          <w:tcPr>
            <w:tcW w:w="435" w:type="dxa"/>
            <w:noWrap/>
            <w:vAlign w:val="center"/>
          </w:tcPr>
          <w:p w14:paraId="2132C7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341EA3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DCEs Community Engagements</w:t>
            </w:r>
          </w:p>
        </w:tc>
        <w:tc>
          <w:tcPr>
            <w:tcW w:w="1144" w:type="dxa"/>
          </w:tcPr>
          <w:p w14:paraId="1678E3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36CE00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60,000</w:t>
            </w:r>
          </w:p>
        </w:tc>
        <w:tc>
          <w:tcPr>
            <w:tcW w:w="1354" w:type="dxa"/>
            <w:noWrap/>
          </w:tcPr>
          <w:p w14:paraId="1804672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tcPr>
          <w:p w14:paraId="7BF6B5A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42A2FF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024260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tcPr>
          <w:p w14:paraId="4788698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5745E7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FDD0F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4EA7C7B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247" w:type="dxa"/>
            <w:noWrap/>
          </w:tcPr>
          <w:p w14:paraId="15A660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654E1D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AFDA64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217</w:t>
            </w:r>
          </w:p>
        </w:tc>
        <w:tc>
          <w:tcPr>
            <w:tcW w:w="435" w:type="dxa"/>
            <w:noWrap/>
            <w:vAlign w:val="center"/>
          </w:tcPr>
          <w:p w14:paraId="4FE072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08B91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stakeholders forum on development planning process and Budgeting</w:t>
            </w:r>
          </w:p>
        </w:tc>
        <w:tc>
          <w:tcPr>
            <w:tcW w:w="1144" w:type="dxa"/>
            <w:hideMark/>
          </w:tcPr>
          <w:p w14:paraId="3565918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148C03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7,436.00</w:t>
            </w:r>
          </w:p>
        </w:tc>
        <w:tc>
          <w:tcPr>
            <w:tcW w:w="1354" w:type="dxa"/>
            <w:noWrap/>
            <w:hideMark/>
          </w:tcPr>
          <w:p w14:paraId="5A7D14B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0B91A69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DB112C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D2B066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7,436.00</w:t>
            </w:r>
          </w:p>
        </w:tc>
        <w:tc>
          <w:tcPr>
            <w:tcW w:w="709" w:type="dxa"/>
            <w:noWrap/>
            <w:hideMark/>
          </w:tcPr>
          <w:p w14:paraId="36A2A09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17F6EF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74E37D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EC144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272</w:t>
            </w:r>
          </w:p>
        </w:tc>
        <w:tc>
          <w:tcPr>
            <w:tcW w:w="1247" w:type="dxa"/>
            <w:noWrap/>
            <w:hideMark/>
          </w:tcPr>
          <w:p w14:paraId="276C71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577E53A"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169B29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218</w:t>
            </w:r>
          </w:p>
        </w:tc>
        <w:tc>
          <w:tcPr>
            <w:tcW w:w="435" w:type="dxa"/>
            <w:noWrap/>
            <w:vAlign w:val="center"/>
          </w:tcPr>
          <w:p w14:paraId="4EF4A2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A1252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Monthly Radio Sensitization on Assembly program Implementation and Achievements</w:t>
            </w:r>
          </w:p>
        </w:tc>
        <w:tc>
          <w:tcPr>
            <w:tcW w:w="1144" w:type="dxa"/>
            <w:hideMark/>
          </w:tcPr>
          <w:p w14:paraId="4BFC29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23DC3F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1354" w:type="dxa"/>
            <w:noWrap/>
            <w:hideMark/>
          </w:tcPr>
          <w:p w14:paraId="537C8A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6BCA22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48CA91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340252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w:t>
            </w:r>
          </w:p>
        </w:tc>
        <w:tc>
          <w:tcPr>
            <w:tcW w:w="709" w:type="dxa"/>
            <w:noWrap/>
            <w:hideMark/>
          </w:tcPr>
          <w:p w14:paraId="2EDF54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48BEE5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E85BB75" w14:textId="61BC1FF3" w:rsidR="00940409" w:rsidRPr="006F5A40" w:rsidRDefault="001D6D5C"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3075B3D4" wp14:editId="2618516D">
                  <wp:extent cx="594995" cy="452120"/>
                  <wp:effectExtent l="0" t="0" r="0" b="5080"/>
                  <wp:docPr id="75126514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995" cy="452120"/>
                          </a:xfrm>
                          <a:prstGeom prst="rect">
                            <a:avLst/>
                          </a:prstGeom>
                          <a:noFill/>
                          <a:ln>
                            <a:noFill/>
                          </a:ln>
                        </pic:spPr>
                      </pic:pic>
                    </a:graphicData>
                  </a:graphic>
                </wp:inline>
              </w:drawing>
            </w:r>
          </w:p>
        </w:tc>
        <w:tc>
          <w:tcPr>
            <w:tcW w:w="1348" w:type="dxa"/>
            <w:noWrap/>
            <w:hideMark/>
          </w:tcPr>
          <w:p w14:paraId="4B7565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1CC4B7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B011807"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3A1C98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219</w:t>
            </w:r>
          </w:p>
        </w:tc>
        <w:tc>
          <w:tcPr>
            <w:tcW w:w="435" w:type="dxa"/>
            <w:noWrap/>
            <w:vAlign w:val="center"/>
          </w:tcPr>
          <w:p w14:paraId="10BDD3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D7263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quarterly DCEs engagement with the Public on Radio</w:t>
            </w:r>
          </w:p>
        </w:tc>
        <w:tc>
          <w:tcPr>
            <w:tcW w:w="1144" w:type="dxa"/>
            <w:hideMark/>
          </w:tcPr>
          <w:p w14:paraId="086FF4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49F294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10,247.90</w:t>
            </w:r>
          </w:p>
        </w:tc>
        <w:tc>
          <w:tcPr>
            <w:tcW w:w="1354" w:type="dxa"/>
            <w:noWrap/>
            <w:hideMark/>
          </w:tcPr>
          <w:p w14:paraId="7A2798A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5C194E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1D66E9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A5DC90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10,247.90</w:t>
            </w:r>
          </w:p>
        </w:tc>
        <w:tc>
          <w:tcPr>
            <w:tcW w:w="709" w:type="dxa"/>
            <w:noWrap/>
            <w:hideMark/>
          </w:tcPr>
          <w:p w14:paraId="6AF635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027D1F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536DE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4F4CE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E923B7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6ACECFE"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403BAD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220</w:t>
            </w:r>
          </w:p>
        </w:tc>
        <w:tc>
          <w:tcPr>
            <w:tcW w:w="435" w:type="dxa"/>
            <w:noWrap/>
            <w:vAlign w:val="center"/>
          </w:tcPr>
          <w:p w14:paraId="4E2436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E40503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quarterly DPCU Meetings.</w:t>
            </w:r>
          </w:p>
        </w:tc>
        <w:tc>
          <w:tcPr>
            <w:tcW w:w="1144" w:type="dxa"/>
            <w:hideMark/>
          </w:tcPr>
          <w:p w14:paraId="64523A5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419475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12,845.00</w:t>
            </w:r>
          </w:p>
        </w:tc>
        <w:tc>
          <w:tcPr>
            <w:tcW w:w="1354" w:type="dxa"/>
            <w:noWrap/>
            <w:hideMark/>
          </w:tcPr>
          <w:p w14:paraId="775A05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539B74C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DDC1B5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5012782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12,845.00</w:t>
            </w:r>
          </w:p>
        </w:tc>
        <w:tc>
          <w:tcPr>
            <w:tcW w:w="709" w:type="dxa"/>
            <w:noWrap/>
            <w:hideMark/>
          </w:tcPr>
          <w:p w14:paraId="6F995B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696367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5938EEE" w14:textId="75DB7CDB" w:rsidR="00940409" w:rsidRPr="006F5A40" w:rsidRDefault="00724CB8"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75D87385" wp14:editId="15B60AD3">
                  <wp:extent cx="594995" cy="645795"/>
                  <wp:effectExtent l="0" t="0" r="0" b="1905"/>
                  <wp:docPr id="13677182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995" cy="645795"/>
                          </a:xfrm>
                          <a:prstGeom prst="rect">
                            <a:avLst/>
                          </a:prstGeom>
                          <a:noFill/>
                          <a:ln>
                            <a:noFill/>
                          </a:ln>
                        </pic:spPr>
                      </pic:pic>
                    </a:graphicData>
                  </a:graphic>
                </wp:inline>
              </w:drawing>
            </w:r>
          </w:p>
        </w:tc>
        <w:tc>
          <w:tcPr>
            <w:tcW w:w="1348" w:type="dxa"/>
            <w:noWrap/>
            <w:hideMark/>
          </w:tcPr>
          <w:p w14:paraId="28DF028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DPCU Members</w:t>
            </w:r>
          </w:p>
        </w:tc>
        <w:tc>
          <w:tcPr>
            <w:tcW w:w="1247" w:type="dxa"/>
            <w:noWrap/>
            <w:hideMark/>
          </w:tcPr>
          <w:p w14:paraId="0E7196A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C6FFD85"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30C96D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221</w:t>
            </w:r>
          </w:p>
        </w:tc>
        <w:tc>
          <w:tcPr>
            <w:tcW w:w="435" w:type="dxa"/>
            <w:noWrap/>
            <w:vAlign w:val="center"/>
          </w:tcPr>
          <w:p w14:paraId="350312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1ED00F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Prepare Annual Action Plan</w:t>
            </w:r>
          </w:p>
        </w:tc>
        <w:tc>
          <w:tcPr>
            <w:tcW w:w="1144" w:type="dxa"/>
            <w:hideMark/>
          </w:tcPr>
          <w:p w14:paraId="0C4A38C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1671F81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6,794.00</w:t>
            </w:r>
          </w:p>
        </w:tc>
        <w:tc>
          <w:tcPr>
            <w:tcW w:w="1354" w:type="dxa"/>
            <w:noWrap/>
            <w:hideMark/>
          </w:tcPr>
          <w:p w14:paraId="2D47B8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338EB1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43EF4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E3595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6,794.00</w:t>
            </w:r>
          </w:p>
        </w:tc>
        <w:tc>
          <w:tcPr>
            <w:tcW w:w="709" w:type="dxa"/>
            <w:noWrap/>
            <w:hideMark/>
          </w:tcPr>
          <w:p w14:paraId="68C4B7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5DCE06A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3E11F90" w14:textId="2AFFB3F8" w:rsidR="00940409" w:rsidRPr="006F5A40" w:rsidRDefault="001D6D5C"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1210F9D1" wp14:editId="3C01A4B4">
                  <wp:extent cx="594995" cy="446405"/>
                  <wp:effectExtent l="0" t="0" r="0" b="0"/>
                  <wp:docPr id="86741770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995" cy="446405"/>
                          </a:xfrm>
                          <a:prstGeom prst="rect">
                            <a:avLst/>
                          </a:prstGeom>
                          <a:noFill/>
                          <a:ln>
                            <a:noFill/>
                          </a:ln>
                        </pic:spPr>
                      </pic:pic>
                    </a:graphicData>
                  </a:graphic>
                </wp:inline>
              </w:drawing>
            </w:r>
          </w:p>
        </w:tc>
        <w:tc>
          <w:tcPr>
            <w:tcW w:w="1348" w:type="dxa"/>
            <w:noWrap/>
            <w:hideMark/>
          </w:tcPr>
          <w:p w14:paraId="2E849F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30E0D5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03DA9A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F5D991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222</w:t>
            </w:r>
          </w:p>
        </w:tc>
        <w:tc>
          <w:tcPr>
            <w:tcW w:w="435" w:type="dxa"/>
            <w:noWrap/>
            <w:vAlign w:val="center"/>
          </w:tcPr>
          <w:p w14:paraId="34C766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0BC666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Prepare Annual Budgets</w:t>
            </w:r>
          </w:p>
        </w:tc>
        <w:tc>
          <w:tcPr>
            <w:tcW w:w="1144" w:type="dxa"/>
            <w:hideMark/>
          </w:tcPr>
          <w:p w14:paraId="36B060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Governance, Corruption And Public </w:t>
            </w:r>
            <w:r w:rsidRPr="006F5A40">
              <w:rPr>
                <w:rFonts w:ascii="Times New Roman" w:hAnsi="Times New Roman" w:cs="Times New Roman"/>
                <w:sz w:val="20"/>
                <w:szCs w:val="20"/>
                <w:lang w:eastAsia="en-GB"/>
              </w:rPr>
              <w:lastRenderedPageBreak/>
              <w:t>Accountability</w:t>
            </w:r>
          </w:p>
        </w:tc>
        <w:tc>
          <w:tcPr>
            <w:tcW w:w="955" w:type="dxa"/>
            <w:noWrap/>
            <w:hideMark/>
          </w:tcPr>
          <w:p w14:paraId="276AFAE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14,893.00</w:t>
            </w:r>
          </w:p>
        </w:tc>
        <w:tc>
          <w:tcPr>
            <w:tcW w:w="1354" w:type="dxa"/>
            <w:noWrap/>
            <w:hideMark/>
          </w:tcPr>
          <w:p w14:paraId="4E28721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00ACE3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3A3396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7DCC97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14,893.00</w:t>
            </w:r>
          </w:p>
        </w:tc>
        <w:tc>
          <w:tcPr>
            <w:tcW w:w="709" w:type="dxa"/>
            <w:noWrap/>
            <w:hideMark/>
          </w:tcPr>
          <w:p w14:paraId="5C2A3C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5B505F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5693CE0" w14:textId="6536515E" w:rsidR="00940409" w:rsidRPr="006F5A40" w:rsidRDefault="001D6D5C"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67B487FF" wp14:editId="50D2A49B">
                  <wp:extent cx="594995" cy="396240"/>
                  <wp:effectExtent l="0" t="0" r="0" b="3810"/>
                  <wp:docPr id="3771454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995" cy="396240"/>
                          </a:xfrm>
                          <a:prstGeom prst="rect">
                            <a:avLst/>
                          </a:prstGeom>
                          <a:noFill/>
                          <a:ln>
                            <a:noFill/>
                          </a:ln>
                        </pic:spPr>
                      </pic:pic>
                    </a:graphicData>
                  </a:graphic>
                </wp:inline>
              </w:drawing>
            </w:r>
          </w:p>
        </w:tc>
        <w:tc>
          <w:tcPr>
            <w:tcW w:w="1348" w:type="dxa"/>
            <w:noWrap/>
            <w:hideMark/>
          </w:tcPr>
          <w:p w14:paraId="21512F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428F58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5AAB7B20"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8A2122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223</w:t>
            </w:r>
          </w:p>
        </w:tc>
        <w:tc>
          <w:tcPr>
            <w:tcW w:w="435" w:type="dxa"/>
            <w:noWrap/>
            <w:vAlign w:val="center"/>
          </w:tcPr>
          <w:p w14:paraId="6CA056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E22C2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Review of Annual Action Plans</w:t>
            </w:r>
          </w:p>
        </w:tc>
        <w:tc>
          <w:tcPr>
            <w:tcW w:w="1144" w:type="dxa"/>
            <w:hideMark/>
          </w:tcPr>
          <w:p w14:paraId="76998C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7BA614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6,794.00</w:t>
            </w:r>
          </w:p>
        </w:tc>
        <w:tc>
          <w:tcPr>
            <w:tcW w:w="1354" w:type="dxa"/>
            <w:noWrap/>
            <w:hideMark/>
          </w:tcPr>
          <w:p w14:paraId="2D5CBF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5A2F07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950FE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33C51F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6,794.00</w:t>
            </w:r>
          </w:p>
        </w:tc>
        <w:tc>
          <w:tcPr>
            <w:tcW w:w="709" w:type="dxa"/>
            <w:noWrap/>
            <w:hideMark/>
          </w:tcPr>
          <w:p w14:paraId="0C2152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56467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7D552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DB8A5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6FC103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306E0B5"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F9F613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224</w:t>
            </w:r>
          </w:p>
        </w:tc>
        <w:tc>
          <w:tcPr>
            <w:tcW w:w="435" w:type="dxa"/>
            <w:noWrap/>
            <w:vAlign w:val="center"/>
          </w:tcPr>
          <w:p w14:paraId="2060D4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DD50A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Review of Annual Budgets</w:t>
            </w:r>
          </w:p>
        </w:tc>
        <w:tc>
          <w:tcPr>
            <w:tcW w:w="1144" w:type="dxa"/>
            <w:hideMark/>
          </w:tcPr>
          <w:p w14:paraId="31091C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459329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6,794.00</w:t>
            </w:r>
          </w:p>
        </w:tc>
        <w:tc>
          <w:tcPr>
            <w:tcW w:w="1354" w:type="dxa"/>
            <w:noWrap/>
            <w:hideMark/>
          </w:tcPr>
          <w:p w14:paraId="39AEF94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089D92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FFBA9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492E4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6,794.00</w:t>
            </w:r>
          </w:p>
        </w:tc>
        <w:tc>
          <w:tcPr>
            <w:tcW w:w="709" w:type="dxa"/>
            <w:noWrap/>
            <w:hideMark/>
          </w:tcPr>
          <w:p w14:paraId="626403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31EAFFB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F5FED7D" w14:textId="3F25A278" w:rsidR="00940409" w:rsidRPr="006F5A40" w:rsidRDefault="00ED7448"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3529FA48" wp14:editId="4606509F">
                  <wp:extent cx="594995" cy="446405"/>
                  <wp:effectExtent l="0" t="0" r="0" b="0"/>
                  <wp:docPr id="56536000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995" cy="446405"/>
                          </a:xfrm>
                          <a:prstGeom prst="rect">
                            <a:avLst/>
                          </a:prstGeom>
                          <a:noFill/>
                          <a:ln>
                            <a:noFill/>
                          </a:ln>
                        </pic:spPr>
                      </pic:pic>
                    </a:graphicData>
                  </a:graphic>
                </wp:inline>
              </w:drawing>
            </w:r>
          </w:p>
        </w:tc>
        <w:tc>
          <w:tcPr>
            <w:tcW w:w="1348" w:type="dxa"/>
            <w:noWrap/>
            <w:hideMark/>
          </w:tcPr>
          <w:p w14:paraId="3E2693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68E70DB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96FCC0B"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9E7397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225</w:t>
            </w:r>
          </w:p>
        </w:tc>
        <w:tc>
          <w:tcPr>
            <w:tcW w:w="435" w:type="dxa"/>
            <w:noWrap/>
            <w:vAlign w:val="center"/>
          </w:tcPr>
          <w:p w14:paraId="7693C5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E07C1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Preparation of Procurement Plan </w:t>
            </w:r>
          </w:p>
        </w:tc>
        <w:tc>
          <w:tcPr>
            <w:tcW w:w="1144" w:type="dxa"/>
            <w:hideMark/>
          </w:tcPr>
          <w:p w14:paraId="2A88CC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5D2B8EC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4,986.00</w:t>
            </w:r>
          </w:p>
        </w:tc>
        <w:tc>
          <w:tcPr>
            <w:tcW w:w="1354" w:type="dxa"/>
            <w:noWrap/>
            <w:hideMark/>
          </w:tcPr>
          <w:p w14:paraId="6B11FF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2C96DC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328EBA8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895F8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4,986.00</w:t>
            </w:r>
          </w:p>
        </w:tc>
        <w:tc>
          <w:tcPr>
            <w:tcW w:w="709" w:type="dxa"/>
            <w:noWrap/>
            <w:hideMark/>
          </w:tcPr>
          <w:p w14:paraId="1C5ACB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623D6B6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94E24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5ECC3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170EAF8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930B398"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0F3963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226</w:t>
            </w:r>
          </w:p>
        </w:tc>
        <w:tc>
          <w:tcPr>
            <w:tcW w:w="435" w:type="dxa"/>
            <w:noWrap/>
            <w:vAlign w:val="center"/>
          </w:tcPr>
          <w:p w14:paraId="5BD69C1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2FE0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Town Hall Meetings and </w:t>
            </w: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DCEs Community Engagements </w:t>
            </w:r>
          </w:p>
        </w:tc>
        <w:tc>
          <w:tcPr>
            <w:tcW w:w="1144" w:type="dxa"/>
            <w:hideMark/>
          </w:tcPr>
          <w:p w14:paraId="6EB4F79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2F8A89B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30,467.90</w:t>
            </w:r>
          </w:p>
        </w:tc>
        <w:tc>
          <w:tcPr>
            <w:tcW w:w="1354" w:type="dxa"/>
            <w:noWrap/>
            <w:hideMark/>
          </w:tcPr>
          <w:p w14:paraId="70D2C82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6154D4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E6B56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6F0C2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30,467.90</w:t>
            </w:r>
          </w:p>
        </w:tc>
        <w:tc>
          <w:tcPr>
            <w:tcW w:w="709" w:type="dxa"/>
            <w:noWrap/>
            <w:hideMark/>
          </w:tcPr>
          <w:p w14:paraId="1D7268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4917E4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4A7F7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AC425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1D2A5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BE6E997"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C66B88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227</w:t>
            </w:r>
          </w:p>
        </w:tc>
        <w:tc>
          <w:tcPr>
            <w:tcW w:w="435" w:type="dxa"/>
            <w:noWrap/>
            <w:vAlign w:val="center"/>
          </w:tcPr>
          <w:p w14:paraId="3BC27C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F3593C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Mount Accountability bill boards at the various Area Councils</w:t>
            </w:r>
          </w:p>
        </w:tc>
        <w:tc>
          <w:tcPr>
            <w:tcW w:w="1144" w:type="dxa"/>
            <w:hideMark/>
          </w:tcPr>
          <w:p w14:paraId="3571E8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6DE774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99,673.00</w:t>
            </w:r>
          </w:p>
        </w:tc>
        <w:tc>
          <w:tcPr>
            <w:tcW w:w="1354" w:type="dxa"/>
            <w:noWrap/>
            <w:hideMark/>
          </w:tcPr>
          <w:p w14:paraId="637CAE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414772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CFDB88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5C9D19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99,673.00</w:t>
            </w:r>
          </w:p>
        </w:tc>
        <w:tc>
          <w:tcPr>
            <w:tcW w:w="709" w:type="dxa"/>
            <w:noWrap/>
            <w:hideMark/>
          </w:tcPr>
          <w:p w14:paraId="11EF5E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7099E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71E2F29" w14:textId="007E3FE4" w:rsidR="00940409" w:rsidRPr="006F5A40" w:rsidRDefault="00BA0883"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22D8570B" wp14:editId="0665B385">
                  <wp:extent cx="594995" cy="793115"/>
                  <wp:effectExtent l="0" t="0" r="0" b="6985"/>
                  <wp:docPr id="1222552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995" cy="793115"/>
                          </a:xfrm>
                          <a:prstGeom prst="rect">
                            <a:avLst/>
                          </a:prstGeom>
                          <a:noFill/>
                          <a:ln>
                            <a:noFill/>
                          </a:ln>
                        </pic:spPr>
                      </pic:pic>
                    </a:graphicData>
                  </a:graphic>
                </wp:inline>
              </w:drawing>
            </w:r>
          </w:p>
        </w:tc>
        <w:tc>
          <w:tcPr>
            <w:tcW w:w="1348" w:type="dxa"/>
            <w:noWrap/>
            <w:hideMark/>
          </w:tcPr>
          <w:p w14:paraId="1C0408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1B65B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E247039"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49C0A1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228</w:t>
            </w:r>
          </w:p>
        </w:tc>
        <w:tc>
          <w:tcPr>
            <w:tcW w:w="435" w:type="dxa"/>
            <w:noWrap/>
            <w:vAlign w:val="center"/>
          </w:tcPr>
          <w:p w14:paraId="013CE6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866B9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Conduct quarterly audit committee meeting </w:t>
            </w:r>
          </w:p>
        </w:tc>
        <w:tc>
          <w:tcPr>
            <w:tcW w:w="1144" w:type="dxa"/>
            <w:hideMark/>
          </w:tcPr>
          <w:p w14:paraId="37D8AF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0ED88E4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8,465</w:t>
            </w:r>
          </w:p>
        </w:tc>
        <w:tc>
          <w:tcPr>
            <w:tcW w:w="1354" w:type="dxa"/>
            <w:noWrap/>
            <w:hideMark/>
          </w:tcPr>
          <w:p w14:paraId="24D5FBE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402E824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34977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46FA8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8,465</w:t>
            </w:r>
          </w:p>
        </w:tc>
        <w:tc>
          <w:tcPr>
            <w:tcW w:w="709" w:type="dxa"/>
            <w:noWrap/>
            <w:hideMark/>
          </w:tcPr>
          <w:p w14:paraId="0AACFF8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9D278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A5B927B" w14:textId="26BD59FB" w:rsidR="00940409" w:rsidRPr="006F5A40" w:rsidRDefault="00ED7448"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59616AA6" wp14:editId="21D6BC66">
                  <wp:extent cx="594995" cy="790575"/>
                  <wp:effectExtent l="0" t="0" r="0" b="9525"/>
                  <wp:docPr id="16419661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995" cy="790575"/>
                          </a:xfrm>
                          <a:prstGeom prst="rect">
                            <a:avLst/>
                          </a:prstGeom>
                          <a:noFill/>
                          <a:ln>
                            <a:noFill/>
                          </a:ln>
                        </pic:spPr>
                      </pic:pic>
                    </a:graphicData>
                  </a:graphic>
                </wp:inline>
              </w:drawing>
            </w:r>
          </w:p>
        </w:tc>
        <w:tc>
          <w:tcPr>
            <w:tcW w:w="1348" w:type="dxa"/>
            <w:noWrap/>
            <w:hideMark/>
          </w:tcPr>
          <w:p w14:paraId="760F35B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Audit Committee Members</w:t>
            </w:r>
          </w:p>
        </w:tc>
        <w:tc>
          <w:tcPr>
            <w:tcW w:w="1247" w:type="dxa"/>
            <w:noWrap/>
            <w:hideMark/>
          </w:tcPr>
          <w:p w14:paraId="408DE2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D71655D"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6F1FA1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229</w:t>
            </w:r>
          </w:p>
        </w:tc>
        <w:tc>
          <w:tcPr>
            <w:tcW w:w="435" w:type="dxa"/>
            <w:noWrap/>
            <w:vAlign w:val="center"/>
          </w:tcPr>
          <w:p w14:paraId="3C145E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46E077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Social Audit Committee project monitoring (engagements to include marginalized groups)</w:t>
            </w:r>
          </w:p>
        </w:tc>
        <w:tc>
          <w:tcPr>
            <w:tcW w:w="1144" w:type="dxa"/>
            <w:hideMark/>
          </w:tcPr>
          <w:p w14:paraId="3C214A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6438D9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0</w:t>
            </w:r>
          </w:p>
        </w:tc>
        <w:tc>
          <w:tcPr>
            <w:tcW w:w="1354" w:type="dxa"/>
            <w:noWrap/>
            <w:hideMark/>
          </w:tcPr>
          <w:p w14:paraId="7401D8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SCHMP</w:t>
            </w:r>
          </w:p>
        </w:tc>
        <w:tc>
          <w:tcPr>
            <w:tcW w:w="646" w:type="dxa"/>
            <w:noWrap/>
            <w:hideMark/>
          </w:tcPr>
          <w:p w14:paraId="05E8AA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9EBE20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94A91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0</w:t>
            </w:r>
          </w:p>
        </w:tc>
        <w:tc>
          <w:tcPr>
            <w:tcW w:w="709" w:type="dxa"/>
            <w:noWrap/>
            <w:hideMark/>
          </w:tcPr>
          <w:p w14:paraId="3CCAA00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0</w:t>
            </w:r>
          </w:p>
        </w:tc>
        <w:tc>
          <w:tcPr>
            <w:tcW w:w="708" w:type="dxa"/>
            <w:noWrap/>
            <w:hideMark/>
          </w:tcPr>
          <w:p w14:paraId="446A172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100%</w:t>
            </w:r>
          </w:p>
        </w:tc>
        <w:tc>
          <w:tcPr>
            <w:tcW w:w="1153" w:type="dxa"/>
          </w:tcPr>
          <w:p w14:paraId="3507924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E84915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 25 </w:t>
            </w:r>
          </w:p>
        </w:tc>
        <w:tc>
          <w:tcPr>
            <w:tcW w:w="1247" w:type="dxa"/>
            <w:noWrap/>
            <w:hideMark/>
          </w:tcPr>
          <w:p w14:paraId="3EC818E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67BAE8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24A60C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sz w:val="20"/>
                <w:szCs w:val="20"/>
              </w:rPr>
              <w:t>230</w:t>
            </w:r>
          </w:p>
        </w:tc>
        <w:tc>
          <w:tcPr>
            <w:tcW w:w="435" w:type="dxa"/>
            <w:noWrap/>
            <w:vAlign w:val="center"/>
          </w:tcPr>
          <w:p w14:paraId="1A6F6A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F52403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Encourage and Support Communities to undertake self-help projects</w:t>
            </w:r>
          </w:p>
        </w:tc>
        <w:tc>
          <w:tcPr>
            <w:tcW w:w="1144" w:type="dxa"/>
            <w:hideMark/>
          </w:tcPr>
          <w:p w14:paraId="51768AC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4BB68D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354CD0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5EE40C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DC392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2C732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2EF4A4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A68431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w:t>
            </w:r>
          </w:p>
        </w:tc>
        <w:tc>
          <w:tcPr>
            <w:tcW w:w="1153" w:type="dxa"/>
          </w:tcPr>
          <w:p w14:paraId="0CE280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874223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A50BD5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699025C4"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1E2822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231</w:t>
            </w:r>
          </w:p>
        </w:tc>
        <w:tc>
          <w:tcPr>
            <w:tcW w:w="435" w:type="dxa"/>
            <w:noWrap/>
            <w:vAlign w:val="center"/>
          </w:tcPr>
          <w:p w14:paraId="09A7CC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55311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Rent accommodation for officers who are entitled to </w:t>
            </w:r>
            <w:r w:rsidRPr="006F5A40">
              <w:rPr>
                <w:rFonts w:ascii="Times New Roman" w:hAnsi="Times New Roman" w:cs="Times New Roman"/>
                <w:sz w:val="20"/>
                <w:szCs w:val="20"/>
                <w:lang w:eastAsia="en-GB"/>
              </w:rPr>
              <w:lastRenderedPageBreak/>
              <w:t xml:space="preserve">official accommodation </w:t>
            </w:r>
          </w:p>
        </w:tc>
        <w:tc>
          <w:tcPr>
            <w:tcW w:w="1144" w:type="dxa"/>
            <w:hideMark/>
          </w:tcPr>
          <w:p w14:paraId="5EC8F2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Governance, Corruption And Public </w:t>
            </w:r>
            <w:r w:rsidRPr="006F5A40">
              <w:rPr>
                <w:rFonts w:ascii="Times New Roman" w:hAnsi="Times New Roman" w:cs="Times New Roman"/>
                <w:sz w:val="20"/>
                <w:szCs w:val="20"/>
                <w:lang w:eastAsia="en-GB"/>
              </w:rPr>
              <w:lastRenderedPageBreak/>
              <w:t>Accountability</w:t>
            </w:r>
          </w:p>
        </w:tc>
        <w:tc>
          <w:tcPr>
            <w:tcW w:w="955" w:type="dxa"/>
            <w:noWrap/>
            <w:hideMark/>
          </w:tcPr>
          <w:p w14:paraId="5E1791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5,600</w:t>
            </w:r>
          </w:p>
        </w:tc>
        <w:tc>
          <w:tcPr>
            <w:tcW w:w="1354" w:type="dxa"/>
            <w:noWrap/>
            <w:hideMark/>
          </w:tcPr>
          <w:p w14:paraId="493C15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21201A8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7A672F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794C02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hideMark/>
          </w:tcPr>
          <w:p w14:paraId="209D47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4CC918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9B072E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135B10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hideMark/>
          </w:tcPr>
          <w:p w14:paraId="63D47B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E688C7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A05C53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232</w:t>
            </w:r>
          </w:p>
        </w:tc>
        <w:tc>
          <w:tcPr>
            <w:tcW w:w="435" w:type="dxa"/>
            <w:noWrap/>
            <w:vAlign w:val="center"/>
          </w:tcPr>
          <w:p w14:paraId="2A6CAAB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25DE54D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Create a Client Service Department at the Assembly (SDG Targets 16.67, 16.a) </w:t>
            </w:r>
          </w:p>
        </w:tc>
        <w:tc>
          <w:tcPr>
            <w:tcW w:w="1144" w:type="dxa"/>
          </w:tcPr>
          <w:p w14:paraId="5D68DF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1B4FF1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1354" w:type="dxa"/>
            <w:noWrap/>
          </w:tcPr>
          <w:p w14:paraId="64F554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32AD0B6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339AB8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51A0D5F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223CD4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12B5AF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F1D96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0D1485B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675B8E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7DF3A4F"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BE16A1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233</w:t>
            </w:r>
          </w:p>
        </w:tc>
        <w:tc>
          <w:tcPr>
            <w:tcW w:w="435" w:type="dxa"/>
            <w:noWrap/>
            <w:vAlign w:val="center"/>
          </w:tcPr>
          <w:p w14:paraId="21B03C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00FF08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Educate and sensitize citizens on their rights and responsibilities. (SDG Targets 16.6, 16.a) </w:t>
            </w:r>
          </w:p>
          <w:p w14:paraId="52E729B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44" w:type="dxa"/>
          </w:tcPr>
          <w:p w14:paraId="0938EC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67C3F9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noWrap/>
          </w:tcPr>
          <w:p w14:paraId="643FC5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7D7F36F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146D62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437132B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noWrap/>
          </w:tcPr>
          <w:p w14:paraId="68B46D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6CCE36F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204C3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7819D9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12BB560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6466F9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9CCA94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234</w:t>
            </w:r>
          </w:p>
        </w:tc>
        <w:tc>
          <w:tcPr>
            <w:tcW w:w="435" w:type="dxa"/>
            <w:noWrap/>
            <w:vAlign w:val="center"/>
          </w:tcPr>
          <w:p w14:paraId="0B87456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vAlign w:val="bottom"/>
          </w:tcPr>
          <w:p w14:paraId="5F7DC81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Capacity Training   capacity building for CBO, community members and the Sub- structures to improve service delivery and data Collection of the District assembly.</w:t>
            </w:r>
          </w:p>
        </w:tc>
        <w:tc>
          <w:tcPr>
            <w:tcW w:w="1144" w:type="dxa"/>
          </w:tcPr>
          <w:p w14:paraId="777143F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4F4924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1354" w:type="dxa"/>
            <w:noWrap/>
          </w:tcPr>
          <w:p w14:paraId="43F7537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0248F3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43AEE9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283DAB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9,600</w:t>
            </w:r>
          </w:p>
        </w:tc>
        <w:tc>
          <w:tcPr>
            <w:tcW w:w="709" w:type="dxa"/>
            <w:noWrap/>
          </w:tcPr>
          <w:p w14:paraId="60F2DB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5FDEE6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53CC0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06A32B0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3CB63C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D67C9E8"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733D0C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235</w:t>
            </w:r>
          </w:p>
        </w:tc>
        <w:tc>
          <w:tcPr>
            <w:tcW w:w="435" w:type="dxa"/>
            <w:noWrap/>
            <w:vAlign w:val="center"/>
          </w:tcPr>
          <w:p w14:paraId="29DCD20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17726D2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Procure and install VPN to connect to other </w:t>
            </w:r>
            <w:r w:rsidRPr="006F5A40">
              <w:rPr>
                <w:rFonts w:ascii="Times New Roman" w:hAnsi="Times New Roman" w:cs="Times New Roman"/>
                <w:sz w:val="20"/>
                <w:szCs w:val="20"/>
                <w:lang w:eastAsia="en-GB"/>
              </w:rPr>
              <w:lastRenderedPageBreak/>
              <w:t>offices outside of the Assembly (Area Council)</w:t>
            </w:r>
          </w:p>
        </w:tc>
        <w:tc>
          <w:tcPr>
            <w:tcW w:w="1144" w:type="dxa"/>
          </w:tcPr>
          <w:p w14:paraId="1BD228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Governance, Corruption </w:t>
            </w:r>
            <w:r w:rsidRPr="006F5A40">
              <w:rPr>
                <w:rFonts w:ascii="Times New Roman" w:hAnsi="Times New Roman" w:cs="Times New Roman"/>
                <w:sz w:val="20"/>
                <w:szCs w:val="20"/>
                <w:lang w:eastAsia="en-GB"/>
              </w:rPr>
              <w:lastRenderedPageBreak/>
              <w:t>And Public Accountability</w:t>
            </w:r>
          </w:p>
        </w:tc>
        <w:tc>
          <w:tcPr>
            <w:tcW w:w="955" w:type="dxa"/>
            <w:noWrap/>
          </w:tcPr>
          <w:p w14:paraId="686459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6000</w:t>
            </w:r>
          </w:p>
        </w:tc>
        <w:tc>
          <w:tcPr>
            <w:tcW w:w="1354" w:type="dxa"/>
            <w:noWrap/>
          </w:tcPr>
          <w:p w14:paraId="6CBCD1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22CF84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0E2CAD0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62F5DE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0D7207D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6AA480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3E298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670DA6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11C5D4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851A680"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1B9B3E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236</w:t>
            </w:r>
          </w:p>
        </w:tc>
        <w:tc>
          <w:tcPr>
            <w:tcW w:w="435" w:type="dxa"/>
            <w:noWrap/>
            <w:vAlign w:val="center"/>
          </w:tcPr>
          <w:p w14:paraId="0C37910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AC40A9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Procure office equipment for offices (computers, printers, stationary ,Anti-virus, value book </w:t>
            </w:r>
            <w:proofErr w:type="spellStart"/>
            <w:r w:rsidRPr="006F5A40">
              <w:rPr>
                <w:rFonts w:ascii="Times New Roman" w:hAnsi="Times New Roman" w:cs="Times New Roman"/>
                <w:sz w:val="20"/>
                <w:szCs w:val="20"/>
                <w:lang w:eastAsia="en-GB"/>
              </w:rPr>
              <w:t>etc</w:t>
            </w:r>
            <w:proofErr w:type="spellEnd"/>
          </w:p>
        </w:tc>
        <w:tc>
          <w:tcPr>
            <w:tcW w:w="1144" w:type="dxa"/>
            <w:hideMark/>
          </w:tcPr>
          <w:p w14:paraId="5DD73A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24ECB6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56,468.00</w:t>
            </w:r>
          </w:p>
        </w:tc>
        <w:tc>
          <w:tcPr>
            <w:tcW w:w="1354" w:type="dxa"/>
            <w:noWrap/>
            <w:hideMark/>
          </w:tcPr>
          <w:p w14:paraId="28301F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DACF/IGF</w:t>
            </w:r>
          </w:p>
        </w:tc>
        <w:tc>
          <w:tcPr>
            <w:tcW w:w="646" w:type="dxa"/>
            <w:noWrap/>
            <w:hideMark/>
          </w:tcPr>
          <w:p w14:paraId="59268B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36CD2E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88C42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26,189.00</w:t>
            </w:r>
          </w:p>
        </w:tc>
        <w:tc>
          <w:tcPr>
            <w:tcW w:w="709" w:type="dxa"/>
            <w:noWrap/>
            <w:hideMark/>
          </w:tcPr>
          <w:p w14:paraId="37E2331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30,279.00</w:t>
            </w:r>
          </w:p>
        </w:tc>
        <w:tc>
          <w:tcPr>
            <w:tcW w:w="708" w:type="dxa"/>
            <w:noWrap/>
            <w:hideMark/>
          </w:tcPr>
          <w:p w14:paraId="7BCF4D7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w:t>
            </w:r>
          </w:p>
        </w:tc>
        <w:tc>
          <w:tcPr>
            <w:tcW w:w="1153" w:type="dxa"/>
          </w:tcPr>
          <w:p w14:paraId="5ADC23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A5556D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 Assembly</w:t>
            </w:r>
          </w:p>
        </w:tc>
        <w:tc>
          <w:tcPr>
            <w:tcW w:w="1247" w:type="dxa"/>
            <w:noWrap/>
            <w:hideMark/>
          </w:tcPr>
          <w:p w14:paraId="46F176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0923E49A"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F6D5A0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237</w:t>
            </w:r>
          </w:p>
        </w:tc>
        <w:tc>
          <w:tcPr>
            <w:tcW w:w="435" w:type="dxa"/>
            <w:noWrap/>
            <w:vAlign w:val="center"/>
          </w:tcPr>
          <w:p w14:paraId="1122F2F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4CED6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Maintenance of furniture and fixtures</w:t>
            </w:r>
          </w:p>
        </w:tc>
        <w:tc>
          <w:tcPr>
            <w:tcW w:w="1144" w:type="dxa"/>
            <w:hideMark/>
          </w:tcPr>
          <w:p w14:paraId="0E143D3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397E05C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14,594.00</w:t>
            </w:r>
          </w:p>
        </w:tc>
        <w:tc>
          <w:tcPr>
            <w:tcW w:w="1354" w:type="dxa"/>
            <w:noWrap/>
            <w:hideMark/>
          </w:tcPr>
          <w:p w14:paraId="32B195F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61D2EE4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40D34C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9AE753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5,378.00</w:t>
            </w:r>
          </w:p>
        </w:tc>
        <w:tc>
          <w:tcPr>
            <w:tcW w:w="709" w:type="dxa"/>
            <w:noWrap/>
            <w:hideMark/>
          </w:tcPr>
          <w:p w14:paraId="74D448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9,216</w:t>
            </w:r>
          </w:p>
        </w:tc>
        <w:tc>
          <w:tcPr>
            <w:tcW w:w="708" w:type="dxa"/>
            <w:noWrap/>
            <w:hideMark/>
          </w:tcPr>
          <w:p w14:paraId="0EEC52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36%</w:t>
            </w:r>
          </w:p>
        </w:tc>
        <w:tc>
          <w:tcPr>
            <w:tcW w:w="1153" w:type="dxa"/>
          </w:tcPr>
          <w:p w14:paraId="1B3223A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D8D62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64115C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775F2DE1" w14:textId="77777777" w:rsidTr="00F029FB">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1058D6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238</w:t>
            </w:r>
          </w:p>
        </w:tc>
        <w:tc>
          <w:tcPr>
            <w:tcW w:w="435" w:type="dxa"/>
            <w:noWrap/>
            <w:vAlign w:val="center"/>
          </w:tcPr>
          <w:p w14:paraId="0D0EC81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B1EF7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Intensify the use of Strategic Environmental Assessment (SEA) in the Assembly’s policy processes, plans and programs (SDG Targets 11.6, 16.6)</w:t>
            </w:r>
          </w:p>
        </w:tc>
        <w:tc>
          <w:tcPr>
            <w:tcW w:w="1144" w:type="dxa"/>
            <w:hideMark/>
          </w:tcPr>
          <w:p w14:paraId="3DFB0E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637353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5A6548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7A9A98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7E8F0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5E64C73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5B3BDB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25BF3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CA7B7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9444F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1CBC1A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E09DAD9"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970074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239</w:t>
            </w:r>
          </w:p>
        </w:tc>
        <w:tc>
          <w:tcPr>
            <w:tcW w:w="435" w:type="dxa"/>
            <w:noWrap/>
            <w:vAlign w:val="center"/>
          </w:tcPr>
          <w:p w14:paraId="79D3F0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2AD2A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capacity building </w:t>
            </w:r>
            <w:r w:rsidRPr="006F5A40">
              <w:rPr>
                <w:rFonts w:ascii="Times New Roman" w:hAnsi="Times New Roman" w:cs="Times New Roman"/>
                <w:sz w:val="20"/>
                <w:szCs w:val="20"/>
                <w:lang w:eastAsia="en-GB"/>
              </w:rPr>
              <w:lastRenderedPageBreak/>
              <w:t>training/workshops for Management &amp; Assembly Members</w:t>
            </w:r>
          </w:p>
        </w:tc>
        <w:tc>
          <w:tcPr>
            <w:tcW w:w="1144" w:type="dxa"/>
            <w:hideMark/>
          </w:tcPr>
          <w:p w14:paraId="5855421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Governance, </w:t>
            </w:r>
            <w:r w:rsidRPr="006F5A40">
              <w:rPr>
                <w:rFonts w:ascii="Times New Roman" w:hAnsi="Times New Roman" w:cs="Times New Roman"/>
                <w:sz w:val="20"/>
                <w:szCs w:val="20"/>
                <w:lang w:eastAsia="en-GB"/>
              </w:rPr>
              <w:lastRenderedPageBreak/>
              <w:t>Corruption And Public Accountability</w:t>
            </w:r>
          </w:p>
        </w:tc>
        <w:tc>
          <w:tcPr>
            <w:tcW w:w="955" w:type="dxa"/>
            <w:noWrap/>
            <w:hideMark/>
          </w:tcPr>
          <w:p w14:paraId="59D4F3F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17,934.00</w:t>
            </w:r>
          </w:p>
        </w:tc>
        <w:tc>
          <w:tcPr>
            <w:tcW w:w="1354" w:type="dxa"/>
            <w:noWrap/>
            <w:hideMark/>
          </w:tcPr>
          <w:p w14:paraId="59A16BB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IGF/Donor</w:t>
            </w:r>
          </w:p>
        </w:tc>
        <w:tc>
          <w:tcPr>
            <w:tcW w:w="646" w:type="dxa"/>
            <w:noWrap/>
            <w:hideMark/>
          </w:tcPr>
          <w:p w14:paraId="20ADD21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760FC2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EB5D7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17,934.00</w:t>
            </w:r>
          </w:p>
        </w:tc>
        <w:tc>
          <w:tcPr>
            <w:tcW w:w="709" w:type="dxa"/>
            <w:noWrap/>
            <w:hideMark/>
          </w:tcPr>
          <w:p w14:paraId="5121F4E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1EBE19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DEF3CB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DF9CB8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Management and </w:t>
            </w:r>
            <w:r w:rsidRPr="006F5A40">
              <w:rPr>
                <w:rFonts w:ascii="Times New Roman" w:hAnsi="Times New Roman" w:cs="Times New Roman"/>
                <w:sz w:val="20"/>
                <w:szCs w:val="20"/>
                <w:lang w:eastAsia="en-GB"/>
              </w:rPr>
              <w:lastRenderedPageBreak/>
              <w:t>Assembly Members</w:t>
            </w:r>
          </w:p>
        </w:tc>
        <w:tc>
          <w:tcPr>
            <w:tcW w:w="1247" w:type="dxa"/>
            <w:noWrap/>
            <w:hideMark/>
          </w:tcPr>
          <w:p w14:paraId="530265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Completed</w:t>
            </w:r>
          </w:p>
        </w:tc>
      </w:tr>
      <w:tr w:rsidR="00A510C4" w:rsidRPr="006F5A40" w14:paraId="3A37243B"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B1D865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240</w:t>
            </w:r>
          </w:p>
        </w:tc>
        <w:tc>
          <w:tcPr>
            <w:tcW w:w="435" w:type="dxa"/>
            <w:noWrap/>
            <w:vAlign w:val="center"/>
          </w:tcPr>
          <w:p w14:paraId="36B73A0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E390B0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Agric Officers on yield estimation </w:t>
            </w:r>
          </w:p>
        </w:tc>
        <w:tc>
          <w:tcPr>
            <w:tcW w:w="1144" w:type="dxa"/>
            <w:hideMark/>
          </w:tcPr>
          <w:p w14:paraId="5D6832F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017886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3,848.00</w:t>
            </w:r>
          </w:p>
        </w:tc>
        <w:tc>
          <w:tcPr>
            <w:tcW w:w="1354" w:type="dxa"/>
            <w:noWrap/>
            <w:hideMark/>
          </w:tcPr>
          <w:p w14:paraId="07C1232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(MAG)</w:t>
            </w:r>
          </w:p>
        </w:tc>
        <w:tc>
          <w:tcPr>
            <w:tcW w:w="646" w:type="dxa"/>
            <w:noWrap/>
            <w:hideMark/>
          </w:tcPr>
          <w:p w14:paraId="176E53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E8EF3A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D253CA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3,848.00</w:t>
            </w:r>
          </w:p>
        </w:tc>
        <w:tc>
          <w:tcPr>
            <w:tcW w:w="709" w:type="dxa"/>
            <w:noWrap/>
            <w:hideMark/>
          </w:tcPr>
          <w:p w14:paraId="28945D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5ECF51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2752C6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435540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All Agric Officers</w:t>
            </w:r>
          </w:p>
        </w:tc>
        <w:tc>
          <w:tcPr>
            <w:tcW w:w="1247" w:type="dxa"/>
            <w:noWrap/>
            <w:hideMark/>
          </w:tcPr>
          <w:p w14:paraId="3CE50D2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0E585072"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075BDB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241</w:t>
            </w:r>
          </w:p>
        </w:tc>
        <w:tc>
          <w:tcPr>
            <w:tcW w:w="435" w:type="dxa"/>
            <w:noWrap/>
            <w:vAlign w:val="center"/>
          </w:tcPr>
          <w:p w14:paraId="6FFB8D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206357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Train Works Dept. staff on contract administration/project management </w:t>
            </w:r>
          </w:p>
        </w:tc>
        <w:tc>
          <w:tcPr>
            <w:tcW w:w="1144" w:type="dxa"/>
          </w:tcPr>
          <w:p w14:paraId="1E3201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7F6DD8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1354" w:type="dxa"/>
            <w:noWrap/>
          </w:tcPr>
          <w:p w14:paraId="341153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17B7842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7654B70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2AFFA8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2CFC493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6590D2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FF732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4958F86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753F09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BBD5756"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D12D67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242</w:t>
            </w:r>
          </w:p>
        </w:tc>
        <w:tc>
          <w:tcPr>
            <w:tcW w:w="435" w:type="dxa"/>
            <w:noWrap/>
            <w:vAlign w:val="center"/>
          </w:tcPr>
          <w:p w14:paraId="06BB78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610FEF8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staff on new Microsoft office and other IT programs</w:t>
            </w:r>
          </w:p>
        </w:tc>
        <w:tc>
          <w:tcPr>
            <w:tcW w:w="1144" w:type="dxa"/>
          </w:tcPr>
          <w:p w14:paraId="3B6551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38ED04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1354" w:type="dxa"/>
            <w:noWrap/>
          </w:tcPr>
          <w:p w14:paraId="77DE737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2C0120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42413C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5BB9327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6AD1D0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0E39A7F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4ED1E7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27B6D1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2B9CDC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89B14D1"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9CC496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243</w:t>
            </w:r>
          </w:p>
        </w:tc>
        <w:tc>
          <w:tcPr>
            <w:tcW w:w="435" w:type="dxa"/>
            <w:noWrap/>
            <w:vAlign w:val="center"/>
          </w:tcPr>
          <w:p w14:paraId="5D2888A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70F23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Budget staff on Public Budgeting, financial management and gender budgeting</w:t>
            </w:r>
          </w:p>
        </w:tc>
        <w:tc>
          <w:tcPr>
            <w:tcW w:w="1144" w:type="dxa"/>
          </w:tcPr>
          <w:p w14:paraId="1ADCF44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2993C6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1354" w:type="dxa"/>
            <w:noWrap/>
          </w:tcPr>
          <w:p w14:paraId="2533B2C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4B5E94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06617D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650CF1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3C9041C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0537354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2028B3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26A3112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58D5AE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245A85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07A53F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244</w:t>
            </w:r>
          </w:p>
        </w:tc>
        <w:tc>
          <w:tcPr>
            <w:tcW w:w="435" w:type="dxa"/>
            <w:noWrap/>
            <w:vAlign w:val="center"/>
          </w:tcPr>
          <w:p w14:paraId="3FF413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11AA8C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Planning Unit Staff to undertake policy analysis, Project Monitoring and Evaluation  (SDG Target 17.9</w:t>
            </w:r>
          </w:p>
        </w:tc>
        <w:tc>
          <w:tcPr>
            <w:tcW w:w="1144" w:type="dxa"/>
          </w:tcPr>
          <w:p w14:paraId="56D64F3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76A94B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6,000</w:t>
            </w:r>
          </w:p>
        </w:tc>
        <w:tc>
          <w:tcPr>
            <w:tcW w:w="1354" w:type="dxa"/>
            <w:noWrap/>
          </w:tcPr>
          <w:p w14:paraId="57CE67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2458B92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7AC419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5021D1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3C72434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068BE8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0575AC5" w14:textId="34783AB4" w:rsidR="00940409" w:rsidRPr="006F5A40" w:rsidRDefault="008934FA"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noProof/>
              </w:rPr>
              <w:drawing>
                <wp:inline distT="0" distB="0" distL="0" distR="0" wp14:anchorId="3F497E8D" wp14:editId="53BDFBF6">
                  <wp:extent cx="594995" cy="267970"/>
                  <wp:effectExtent l="0" t="0" r="0" b="0"/>
                  <wp:docPr id="19411233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995" cy="267970"/>
                          </a:xfrm>
                          <a:prstGeom prst="rect">
                            <a:avLst/>
                          </a:prstGeom>
                          <a:noFill/>
                          <a:ln>
                            <a:noFill/>
                          </a:ln>
                        </pic:spPr>
                      </pic:pic>
                    </a:graphicData>
                  </a:graphic>
                </wp:inline>
              </w:drawing>
            </w:r>
          </w:p>
        </w:tc>
        <w:tc>
          <w:tcPr>
            <w:tcW w:w="1348" w:type="dxa"/>
            <w:noWrap/>
          </w:tcPr>
          <w:p w14:paraId="72420F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6B5AB7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5B7494D"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557DD8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245</w:t>
            </w:r>
          </w:p>
        </w:tc>
        <w:tc>
          <w:tcPr>
            <w:tcW w:w="435" w:type="dxa"/>
            <w:noWrap/>
            <w:vAlign w:val="center"/>
          </w:tcPr>
          <w:p w14:paraId="66D99E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594A3B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Train on Assets, Inventory and Procurement Management for HODs and selected staff</w:t>
            </w:r>
          </w:p>
        </w:tc>
        <w:tc>
          <w:tcPr>
            <w:tcW w:w="1144" w:type="dxa"/>
            <w:hideMark/>
          </w:tcPr>
          <w:p w14:paraId="72599F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7339EA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8,984.00</w:t>
            </w:r>
          </w:p>
        </w:tc>
        <w:tc>
          <w:tcPr>
            <w:tcW w:w="1354" w:type="dxa"/>
            <w:noWrap/>
            <w:hideMark/>
          </w:tcPr>
          <w:p w14:paraId="0FD809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6DDEE9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BB451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FB3CA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8,984.00</w:t>
            </w:r>
          </w:p>
        </w:tc>
        <w:tc>
          <w:tcPr>
            <w:tcW w:w="709" w:type="dxa"/>
            <w:noWrap/>
            <w:hideMark/>
          </w:tcPr>
          <w:p w14:paraId="5F78927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2F9881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8BB5E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729B0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HoDs</w:t>
            </w:r>
            <w:proofErr w:type="spellEnd"/>
            <w:r w:rsidRPr="006F5A40">
              <w:rPr>
                <w:rFonts w:ascii="Times New Roman" w:hAnsi="Times New Roman" w:cs="Times New Roman"/>
                <w:sz w:val="20"/>
                <w:szCs w:val="20"/>
                <w:lang w:eastAsia="en-GB"/>
              </w:rPr>
              <w:t xml:space="preserve"> and Selected Staff</w:t>
            </w:r>
          </w:p>
        </w:tc>
        <w:tc>
          <w:tcPr>
            <w:tcW w:w="1247" w:type="dxa"/>
            <w:noWrap/>
            <w:hideMark/>
          </w:tcPr>
          <w:p w14:paraId="3577885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28E07F3" w14:textId="77777777" w:rsidTr="00F029F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383EFE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246</w:t>
            </w:r>
          </w:p>
        </w:tc>
        <w:tc>
          <w:tcPr>
            <w:tcW w:w="435" w:type="dxa"/>
            <w:noWrap/>
            <w:vAlign w:val="center"/>
          </w:tcPr>
          <w:p w14:paraId="179858F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A9933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Ensure effective implementation of the National Anti-Corruption Action Plan (NACAP) (SDG Targets 16.5, 16.b)</w:t>
            </w:r>
          </w:p>
        </w:tc>
        <w:tc>
          <w:tcPr>
            <w:tcW w:w="1144" w:type="dxa"/>
            <w:hideMark/>
          </w:tcPr>
          <w:p w14:paraId="72650A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2960FC9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6,478.00</w:t>
            </w:r>
          </w:p>
        </w:tc>
        <w:tc>
          <w:tcPr>
            <w:tcW w:w="1354" w:type="dxa"/>
            <w:hideMark/>
          </w:tcPr>
          <w:p w14:paraId="08C611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(Gender in Focus)</w:t>
            </w:r>
          </w:p>
        </w:tc>
        <w:tc>
          <w:tcPr>
            <w:tcW w:w="646" w:type="dxa"/>
            <w:noWrap/>
            <w:hideMark/>
          </w:tcPr>
          <w:p w14:paraId="31A6D2F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7F875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1D196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6,478.00</w:t>
            </w:r>
          </w:p>
        </w:tc>
        <w:tc>
          <w:tcPr>
            <w:tcW w:w="709" w:type="dxa"/>
            <w:noWrap/>
            <w:hideMark/>
          </w:tcPr>
          <w:p w14:paraId="208512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C15C58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A4856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4392F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40D8A71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69813FF" w14:textId="77777777" w:rsidTr="00F029FB">
        <w:trPr>
          <w:trHeight w:val="78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DD3C7C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247</w:t>
            </w:r>
          </w:p>
        </w:tc>
        <w:tc>
          <w:tcPr>
            <w:tcW w:w="435" w:type="dxa"/>
            <w:noWrap/>
            <w:vAlign w:val="center"/>
          </w:tcPr>
          <w:p w14:paraId="30A3D03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1778C82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Sensitize staff on NACAP</w:t>
            </w:r>
          </w:p>
        </w:tc>
        <w:tc>
          <w:tcPr>
            <w:tcW w:w="1144" w:type="dxa"/>
          </w:tcPr>
          <w:p w14:paraId="0FA3035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7BC3060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1354" w:type="dxa"/>
          </w:tcPr>
          <w:p w14:paraId="03CB1EF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226F13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1A3A3A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46DF5E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5,600</w:t>
            </w:r>
          </w:p>
        </w:tc>
        <w:tc>
          <w:tcPr>
            <w:tcW w:w="709" w:type="dxa"/>
            <w:noWrap/>
          </w:tcPr>
          <w:p w14:paraId="0229FF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2044A58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48F7B9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0F856C9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0CA44FD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1494F8A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343E12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248</w:t>
            </w:r>
          </w:p>
        </w:tc>
        <w:tc>
          <w:tcPr>
            <w:tcW w:w="435" w:type="dxa"/>
            <w:noWrap/>
            <w:vAlign w:val="center"/>
          </w:tcPr>
          <w:p w14:paraId="3E213B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BF5AA3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Pursue an effective campaign for </w:t>
            </w:r>
            <w:r w:rsidRPr="006F5A40">
              <w:rPr>
                <w:rFonts w:ascii="Times New Roman" w:hAnsi="Times New Roman" w:cs="Times New Roman"/>
                <w:sz w:val="20"/>
                <w:szCs w:val="20"/>
                <w:lang w:eastAsia="en-GB"/>
              </w:rPr>
              <w:lastRenderedPageBreak/>
              <w:t>attitudinal change (SDG Targets 16.5, 16.7)</w:t>
            </w:r>
          </w:p>
        </w:tc>
        <w:tc>
          <w:tcPr>
            <w:tcW w:w="1144" w:type="dxa"/>
            <w:hideMark/>
          </w:tcPr>
          <w:p w14:paraId="3A9104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Governance, Corruption </w:t>
            </w:r>
            <w:r w:rsidRPr="006F5A40">
              <w:rPr>
                <w:rFonts w:ascii="Times New Roman" w:hAnsi="Times New Roman" w:cs="Times New Roman"/>
                <w:sz w:val="20"/>
                <w:szCs w:val="20"/>
                <w:lang w:eastAsia="en-GB"/>
              </w:rPr>
              <w:lastRenderedPageBreak/>
              <w:t>And Public Accountability</w:t>
            </w:r>
          </w:p>
        </w:tc>
        <w:tc>
          <w:tcPr>
            <w:tcW w:w="955" w:type="dxa"/>
            <w:noWrap/>
            <w:hideMark/>
          </w:tcPr>
          <w:p w14:paraId="6868BB5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2,934.00</w:t>
            </w:r>
          </w:p>
        </w:tc>
        <w:tc>
          <w:tcPr>
            <w:tcW w:w="1354" w:type="dxa"/>
            <w:noWrap/>
            <w:hideMark/>
          </w:tcPr>
          <w:p w14:paraId="14E7C6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1AC3A5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EA2D55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7DED86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2,934.00</w:t>
            </w:r>
          </w:p>
        </w:tc>
        <w:tc>
          <w:tcPr>
            <w:tcW w:w="709" w:type="dxa"/>
            <w:noWrap/>
            <w:hideMark/>
          </w:tcPr>
          <w:p w14:paraId="2B20959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1C16FE0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91CDD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367EBA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64C92B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CE9A71B"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213EDA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249</w:t>
            </w:r>
          </w:p>
        </w:tc>
        <w:tc>
          <w:tcPr>
            <w:tcW w:w="435" w:type="dxa"/>
            <w:noWrap/>
            <w:vAlign w:val="center"/>
          </w:tcPr>
          <w:p w14:paraId="419097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6316AAC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Mounting of Suggestion box at the Assembly</w:t>
            </w:r>
          </w:p>
        </w:tc>
        <w:tc>
          <w:tcPr>
            <w:tcW w:w="1144" w:type="dxa"/>
          </w:tcPr>
          <w:p w14:paraId="77A338B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4BC4825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w:t>
            </w:r>
          </w:p>
        </w:tc>
        <w:tc>
          <w:tcPr>
            <w:tcW w:w="1354" w:type="dxa"/>
            <w:noWrap/>
          </w:tcPr>
          <w:p w14:paraId="4CC898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467ED64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0AEF900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237435E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w:t>
            </w:r>
          </w:p>
        </w:tc>
        <w:tc>
          <w:tcPr>
            <w:tcW w:w="709" w:type="dxa"/>
            <w:noWrap/>
          </w:tcPr>
          <w:p w14:paraId="3C44B9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339EBA1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B5575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48876AA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0E12A8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B93E7EE"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ABCB5A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250</w:t>
            </w:r>
          </w:p>
        </w:tc>
        <w:tc>
          <w:tcPr>
            <w:tcW w:w="435" w:type="dxa"/>
            <w:noWrap/>
            <w:vAlign w:val="center"/>
          </w:tcPr>
          <w:p w14:paraId="249202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1069E31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Engage CSOs and other stakeholders in the District in the Fight against Corruption.</w:t>
            </w:r>
          </w:p>
        </w:tc>
        <w:tc>
          <w:tcPr>
            <w:tcW w:w="1144" w:type="dxa"/>
            <w:hideMark/>
          </w:tcPr>
          <w:p w14:paraId="4938EC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27E518B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4,823.00</w:t>
            </w:r>
          </w:p>
        </w:tc>
        <w:tc>
          <w:tcPr>
            <w:tcW w:w="1354" w:type="dxa"/>
            <w:noWrap/>
            <w:hideMark/>
          </w:tcPr>
          <w:p w14:paraId="1AF1B9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GACC</w:t>
            </w:r>
          </w:p>
        </w:tc>
        <w:tc>
          <w:tcPr>
            <w:tcW w:w="646" w:type="dxa"/>
            <w:noWrap/>
            <w:hideMark/>
          </w:tcPr>
          <w:p w14:paraId="467317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85FB5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AB6E9E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4,823.00</w:t>
            </w:r>
          </w:p>
        </w:tc>
        <w:tc>
          <w:tcPr>
            <w:tcW w:w="709" w:type="dxa"/>
            <w:noWrap/>
            <w:hideMark/>
          </w:tcPr>
          <w:p w14:paraId="7636FE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36C9BE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49B711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A4DF4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120</w:t>
            </w:r>
          </w:p>
        </w:tc>
        <w:tc>
          <w:tcPr>
            <w:tcW w:w="1247" w:type="dxa"/>
            <w:noWrap/>
            <w:hideMark/>
          </w:tcPr>
          <w:p w14:paraId="6BA672E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573109B"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4357CC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251</w:t>
            </w:r>
          </w:p>
        </w:tc>
        <w:tc>
          <w:tcPr>
            <w:tcW w:w="435" w:type="dxa"/>
            <w:noWrap/>
            <w:vAlign w:val="center"/>
          </w:tcPr>
          <w:p w14:paraId="3301177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4BED1D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Public education and awareness programs on the evils of corruption and the ethos of anti-corruption in the Society</w:t>
            </w:r>
            <w:r w:rsidRPr="006F5A40">
              <w:rPr>
                <w:rFonts w:ascii="Times New Roman" w:hAnsi="Times New Roman" w:cs="Times New Roman"/>
                <w:sz w:val="18"/>
                <w:szCs w:val="18"/>
              </w:rPr>
              <w:t>.</w:t>
            </w:r>
          </w:p>
        </w:tc>
        <w:tc>
          <w:tcPr>
            <w:tcW w:w="1144" w:type="dxa"/>
          </w:tcPr>
          <w:p w14:paraId="62925E7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243FE6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1354" w:type="dxa"/>
            <w:noWrap/>
          </w:tcPr>
          <w:p w14:paraId="426E6D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tcPr>
          <w:p w14:paraId="2177D5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0D45680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3AB4FC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9" w:type="dxa"/>
            <w:noWrap/>
          </w:tcPr>
          <w:p w14:paraId="4C4310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43E26A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00956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614BE1D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w:t>
            </w:r>
          </w:p>
        </w:tc>
        <w:tc>
          <w:tcPr>
            <w:tcW w:w="1247" w:type="dxa"/>
            <w:noWrap/>
          </w:tcPr>
          <w:p w14:paraId="37236F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E28C364"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A50E66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252</w:t>
            </w:r>
          </w:p>
        </w:tc>
        <w:tc>
          <w:tcPr>
            <w:tcW w:w="435" w:type="dxa"/>
            <w:noWrap/>
            <w:vAlign w:val="center"/>
          </w:tcPr>
          <w:p w14:paraId="5CA3939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A6225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Introduce the Clocking System to control absenteeism, lateness and moonlighting.</w:t>
            </w:r>
          </w:p>
        </w:tc>
        <w:tc>
          <w:tcPr>
            <w:tcW w:w="1144" w:type="dxa"/>
            <w:hideMark/>
          </w:tcPr>
          <w:p w14:paraId="7242C6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06C318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hideMark/>
          </w:tcPr>
          <w:p w14:paraId="059AEB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646" w:type="dxa"/>
            <w:noWrap/>
            <w:hideMark/>
          </w:tcPr>
          <w:p w14:paraId="234794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C174C1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4CF8E7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hideMark/>
          </w:tcPr>
          <w:p w14:paraId="599918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615BA19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1352E66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E5D37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091BE4E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Yet to start</w:t>
            </w:r>
          </w:p>
        </w:tc>
      </w:tr>
      <w:tr w:rsidR="003958FA" w:rsidRPr="006F5A40" w14:paraId="5D82971C"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CDC8E8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253</w:t>
            </w:r>
          </w:p>
        </w:tc>
        <w:tc>
          <w:tcPr>
            <w:tcW w:w="435" w:type="dxa"/>
            <w:noWrap/>
            <w:vAlign w:val="center"/>
          </w:tcPr>
          <w:p w14:paraId="445471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687155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Organize monthly Radio education and sensitization on Corruption related issues. </w:t>
            </w:r>
          </w:p>
        </w:tc>
        <w:tc>
          <w:tcPr>
            <w:tcW w:w="1144" w:type="dxa"/>
            <w:hideMark/>
          </w:tcPr>
          <w:p w14:paraId="374B128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5611E5F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3,840</w:t>
            </w:r>
          </w:p>
        </w:tc>
        <w:tc>
          <w:tcPr>
            <w:tcW w:w="1354" w:type="dxa"/>
            <w:noWrap/>
            <w:hideMark/>
          </w:tcPr>
          <w:p w14:paraId="07AFD4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hideMark/>
          </w:tcPr>
          <w:p w14:paraId="7F894C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13BB19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A18A8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3,840</w:t>
            </w:r>
          </w:p>
        </w:tc>
        <w:tc>
          <w:tcPr>
            <w:tcW w:w="709" w:type="dxa"/>
            <w:noWrap/>
            <w:hideMark/>
          </w:tcPr>
          <w:p w14:paraId="1F05FF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4419AF4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8659D7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D56CF4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65B74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D897B6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5EC02CE"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254</w:t>
            </w:r>
          </w:p>
        </w:tc>
        <w:tc>
          <w:tcPr>
            <w:tcW w:w="435" w:type="dxa"/>
            <w:noWrap/>
            <w:vAlign w:val="center"/>
          </w:tcPr>
          <w:p w14:paraId="7A349FC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4FE29AB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and publicize sexual harassment policies at the work place.</w:t>
            </w:r>
          </w:p>
          <w:p w14:paraId="435731D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44" w:type="dxa"/>
          </w:tcPr>
          <w:p w14:paraId="031F84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6B36B72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3,840</w:t>
            </w:r>
          </w:p>
        </w:tc>
        <w:tc>
          <w:tcPr>
            <w:tcW w:w="1354" w:type="dxa"/>
            <w:noWrap/>
          </w:tcPr>
          <w:p w14:paraId="2D1DA8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tcPr>
          <w:p w14:paraId="65D2D97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64EDF78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183E10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3,840</w:t>
            </w:r>
          </w:p>
        </w:tc>
        <w:tc>
          <w:tcPr>
            <w:tcW w:w="709" w:type="dxa"/>
            <w:noWrap/>
          </w:tcPr>
          <w:p w14:paraId="201BF28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6B33A86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7D0CB0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600930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SDA</w:t>
            </w:r>
          </w:p>
        </w:tc>
        <w:tc>
          <w:tcPr>
            <w:tcW w:w="1247" w:type="dxa"/>
            <w:noWrap/>
          </w:tcPr>
          <w:p w14:paraId="5B963C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46D0BB6"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E4F4A3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255</w:t>
            </w:r>
          </w:p>
        </w:tc>
        <w:tc>
          <w:tcPr>
            <w:tcW w:w="435" w:type="dxa"/>
            <w:noWrap/>
            <w:vAlign w:val="center"/>
          </w:tcPr>
          <w:p w14:paraId="12DE5A1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773252A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Encourage the formation of community “watch-leads”</w:t>
            </w:r>
          </w:p>
          <w:p w14:paraId="609ADD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44" w:type="dxa"/>
          </w:tcPr>
          <w:p w14:paraId="303E3C7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5EA302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tcPr>
          <w:p w14:paraId="2E9CA9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CSOs</w:t>
            </w:r>
          </w:p>
        </w:tc>
        <w:tc>
          <w:tcPr>
            <w:tcW w:w="646" w:type="dxa"/>
            <w:noWrap/>
          </w:tcPr>
          <w:p w14:paraId="4B2A14A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286730F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19CD8B6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tcPr>
          <w:p w14:paraId="7D6ADA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075883C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9C512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48595B9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tcPr>
          <w:p w14:paraId="271AA6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E28386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6671B5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256</w:t>
            </w:r>
          </w:p>
        </w:tc>
        <w:tc>
          <w:tcPr>
            <w:tcW w:w="435" w:type="dxa"/>
            <w:noWrap/>
            <w:vAlign w:val="center"/>
          </w:tcPr>
          <w:p w14:paraId="5C9174E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3DE1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Provide office for city guards at </w:t>
            </w:r>
            <w:proofErr w:type="spellStart"/>
            <w:r w:rsidRPr="006F5A40">
              <w:rPr>
                <w:rFonts w:ascii="Times New Roman" w:hAnsi="Times New Roman" w:cs="Times New Roman"/>
                <w:sz w:val="20"/>
                <w:szCs w:val="20"/>
                <w:lang w:eastAsia="en-GB"/>
              </w:rPr>
              <w:t>Beposo</w:t>
            </w:r>
            <w:proofErr w:type="spellEnd"/>
            <w:r w:rsidRPr="006F5A40">
              <w:rPr>
                <w:rFonts w:ascii="Times New Roman" w:hAnsi="Times New Roman" w:cs="Times New Roman"/>
                <w:sz w:val="20"/>
                <w:szCs w:val="20"/>
                <w:lang w:eastAsia="en-GB"/>
              </w:rPr>
              <w:t xml:space="preserve"> Market</w:t>
            </w:r>
          </w:p>
        </w:tc>
        <w:tc>
          <w:tcPr>
            <w:tcW w:w="1144" w:type="dxa"/>
            <w:hideMark/>
          </w:tcPr>
          <w:p w14:paraId="080034A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0AF0C6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4,500.00</w:t>
            </w:r>
          </w:p>
        </w:tc>
        <w:tc>
          <w:tcPr>
            <w:tcW w:w="1354" w:type="dxa"/>
            <w:noWrap/>
            <w:hideMark/>
          </w:tcPr>
          <w:p w14:paraId="51E8FE5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727116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782E63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3C5DE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4,500</w:t>
            </w:r>
          </w:p>
        </w:tc>
        <w:tc>
          <w:tcPr>
            <w:tcW w:w="709" w:type="dxa"/>
            <w:noWrap/>
            <w:hideMark/>
          </w:tcPr>
          <w:p w14:paraId="08EA939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A2BBBF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153" w:type="dxa"/>
          </w:tcPr>
          <w:p w14:paraId="6AD7364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D4AB83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247" w:type="dxa"/>
            <w:noWrap/>
            <w:hideMark/>
          </w:tcPr>
          <w:p w14:paraId="168A994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8795670"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809877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257</w:t>
            </w:r>
          </w:p>
        </w:tc>
        <w:tc>
          <w:tcPr>
            <w:tcW w:w="435" w:type="dxa"/>
            <w:noWrap/>
            <w:vAlign w:val="center"/>
          </w:tcPr>
          <w:p w14:paraId="309DA5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ADD93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Provide support to the District Police Service</w:t>
            </w:r>
          </w:p>
        </w:tc>
        <w:tc>
          <w:tcPr>
            <w:tcW w:w="1144" w:type="dxa"/>
            <w:hideMark/>
          </w:tcPr>
          <w:p w14:paraId="117C60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Governance, Corruption And Public </w:t>
            </w:r>
            <w:r w:rsidRPr="006F5A40">
              <w:rPr>
                <w:rFonts w:ascii="Times New Roman" w:hAnsi="Times New Roman" w:cs="Times New Roman"/>
                <w:sz w:val="20"/>
                <w:szCs w:val="20"/>
                <w:lang w:eastAsia="en-GB"/>
              </w:rPr>
              <w:lastRenderedPageBreak/>
              <w:t>Accountability</w:t>
            </w:r>
          </w:p>
        </w:tc>
        <w:tc>
          <w:tcPr>
            <w:tcW w:w="955" w:type="dxa"/>
            <w:noWrap/>
            <w:hideMark/>
          </w:tcPr>
          <w:p w14:paraId="6B99F1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4,984.00</w:t>
            </w:r>
          </w:p>
        </w:tc>
        <w:tc>
          <w:tcPr>
            <w:tcW w:w="1354" w:type="dxa"/>
            <w:noWrap/>
            <w:hideMark/>
          </w:tcPr>
          <w:p w14:paraId="0BC497B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0FFC425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B89995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8CC45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4,984.00</w:t>
            </w:r>
          </w:p>
        </w:tc>
        <w:tc>
          <w:tcPr>
            <w:tcW w:w="709" w:type="dxa"/>
            <w:noWrap/>
            <w:hideMark/>
          </w:tcPr>
          <w:p w14:paraId="5F9896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7BDCD68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21E3C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CFE1DB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7BC7BBB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36CD043C"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1F5E360"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258</w:t>
            </w:r>
          </w:p>
        </w:tc>
        <w:tc>
          <w:tcPr>
            <w:tcW w:w="435" w:type="dxa"/>
            <w:noWrap/>
            <w:vAlign w:val="center"/>
          </w:tcPr>
          <w:p w14:paraId="7120A7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CD239B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DISEC Activity</w:t>
            </w:r>
          </w:p>
        </w:tc>
        <w:tc>
          <w:tcPr>
            <w:tcW w:w="1144" w:type="dxa"/>
            <w:hideMark/>
          </w:tcPr>
          <w:p w14:paraId="77FCFE0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3FA9C5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48,394.00</w:t>
            </w:r>
          </w:p>
        </w:tc>
        <w:tc>
          <w:tcPr>
            <w:tcW w:w="1354" w:type="dxa"/>
            <w:noWrap/>
            <w:hideMark/>
          </w:tcPr>
          <w:p w14:paraId="6F164E7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DACF/IGF</w:t>
            </w:r>
          </w:p>
        </w:tc>
        <w:tc>
          <w:tcPr>
            <w:tcW w:w="646" w:type="dxa"/>
            <w:noWrap/>
            <w:hideMark/>
          </w:tcPr>
          <w:p w14:paraId="45CD3B3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D6697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3DCA0B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48,394.00</w:t>
            </w:r>
          </w:p>
        </w:tc>
        <w:tc>
          <w:tcPr>
            <w:tcW w:w="709" w:type="dxa"/>
            <w:noWrap/>
            <w:hideMark/>
          </w:tcPr>
          <w:p w14:paraId="120DBB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33DE505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2BC568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E50FCE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4402B45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37F3C71"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2284617"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259</w:t>
            </w:r>
          </w:p>
        </w:tc>
        <w:tc>
          <w:tcPr>
            <w:tcW w:w="435" w:type="dxa"/>
            <w:noWrap/>
            <w:vAlign w:val="center"/>
          </w:tcPr>
          <w:p w14:paraId="0E15C77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491AAF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Strengthen the Shama Traditional Council  to promote development (SDG Targets 16.6, 16.a</w:t>
            </w:r>
          </w:p>
        </w:tc>
        <w:tc>
          <w:tcPr>
            <w:tcW w:w="1144" w:type="dxa"/>
            <w:hideMark/>
          </w:tcPr>
          <w:p w14:paraId="1357DEC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2D0A629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5,038.00</w:t>
            </w:r>
          </w:p>
        </w:tc>
        <w:tc>
          <w:tcPr>
            <w:tcW w:w="1354" w:type="dxa"/>
            <w:noWrap/>
            <w:hideMark/>
          </w:tcPr>
          <w:p w14:paraId="0276179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w:t>
            </w:r>
          </w:p>
        </w:tc>
        <w:tc>
          <w:tcPr>
            <w:tcW w:w="646" w:type="dxa"/>
            <w:noWrap/>
            <w:hideMark/>
          </w:tcPr>
          <w:p w14:paraId="0773238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72652E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44636A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5,038.00</w:t>
            </w:r>
          </w:p>
        </w:tc>
        <w:tc>
          <w:tcPr>
            <w:tcW w:w="709" w:type="dxa"/>
            <w:noWrap/>
            <w:hideMark/>
          </w:tcPr>
          <w:p w14:paraId="54AA92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hideMark/>
          </w:tcPr>
          <w:p w14:paraId="2EB6EA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A5A3F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34E249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57DF7B0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BEC2C3D"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33E9BC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260</w:t>
            </w:r>
          </w:p>
        </w:tc>
        <w:tc>
          <w:tcPr>
            <w:tcW w:w="435" w:type="dxa"/>
            <w:noWrap/>
            <w:vAlign w:val="center"/>
          </w:tcPr>
          <w:p w14:paraId="03EB349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14DD5D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Enhance private sector participation in culture promotion (SDG Target 17.17)</w:t>
            </w:r>
          </w:p>
        </w:tc>
        <w:tc>
          <w:tcPr>
            <w:tcW w:w="1144" w:type="dxa"/>
            <w:hideMark/>
          </w:tcPr>
          <w:p w14:paraId="521116B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74A0FEC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90,034.00</w:t>
            </w:r>
          </w:p>
        </w:tc>
        <w:tc>
          <w:tcPr>
            <w:tcW w:w="1354" w:type="dxa"/>
            <w:hideMark/>
          </w:tcPr>
          <w:p w14:paraId="5F5B477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IGF/PRIVATE SECTOR</w:t>
            </w:r>
          </w:p>
        </w:tc>
        <w:tc>
          <w:tcPr>
            <w:tcW w:w="646" w:type="dxa"/>
            <w:noWrap/>
            <w:hideMark/>
          </w:tcPr>
          <w:p w14:paraId="4BD1E0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DACA4C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33A30F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32,644.00</w:t>
            </w:r>
          </w:p>
        </w:tc>
        <w:tc>
          <w:tcPr>
            <w:tcW w:w="709" w:type="dxa"/>
            <w:noWrap/>
            <w:hideMark/>
          </w:tcPr>
          <w:p w14:paraId="1A76842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57,390.00</w:t>
            </w:r>
          </w:p>
        </w:tc>
        <w:tc>
          <w:tcPr>
            <w:tcW w:w="708" w:type="dxa"/>
            <w:noWrap/>
            <w:hideMark/>
          </w:tcPr>
          <w:p w14:paraId="4FB873A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28%</w:t>
            </w:r>
          </w:p>
        </w:tc>
        <w:tc>
          <w:tcPr>
            <w:tcW w:w="1153" w:type="dxa"/>
          </w:tcPr>
          <w:p w14:paraId="7239C34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D0667E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69CD81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3ED7051F"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7E69E59D"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261</w:t>
            </w:r>
          </w:p>
        </w:tc>
        <w:tc>
          <w:tcPr>
            <w:tcW w:w="435" w:type="dxa"/>
            <w:noWrap/>
            <w:vAlign w:val="center"/>
          </w:tcPr>
          <w:p w14:paraId="3F9AC6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2FCB54C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Position the District as a preferred destination for business, education and tourism (SDG </w:t>
            </w:r>
            <w:r w:rsidRPr="006F5A40">
              <w:rPr>
                <w:rFonts w:ascii="Times New Roman" w:hAnsi="Times New Roman" w:cs="Times New Roman"/>
                <w:sz w:val="20"/>
                <w:szCs w:val="20"/>
                <w:lang w:eastAsia="en-GB"/>
              </w:rPr>
              <w:lastRenderedPageBreak/>
              <w:t>Targets 4.a, 8.9, 12.b, 16.6</w:t>
            </w:r>
          </w:p>
        </w:tc>
        <w:tc>
          <w:tcPr>
            <w:tcW w:w="1144" w:type="dxa"/>
          </w:tcPr>
          <w:p w14:paraId="267FA6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Governance, Corruption And Public Accountability</w:t>
            </w:r>
          </w:p>
        </w:tc>
        <w:tc>
          <w:tcPr>
            <w:tcW w:w="955" w:type="dxa"/>
            <w:noWrap/>
          </w:tcPr>
          <w:p w14:paraId="0A1768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1354" w:type="dxa"/>
          </w:tcPr>
          <w:p w14:paraId="3F01F0D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/DACF</w:t>
            </w:r>
          </w:p>
        </w:tc>
        <w:tc>
          <w:tcPr>
            <w:tcW w:w="646" w:type="dxa"/>
            <w:noWrap/>
          </w:tcPr>
          <w:p w14:paraId="4881F6F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3CEC7A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571655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w:t>
            </w:r>
          </w:p>
        </w:tc>
        <w:tc>
          <w:tcPr>
            <w:tcW w:w="709" w:type="dxa"/>
            <w:noWrap/>
          </w:tcPr>
          <w:p w14:paraId="0EE37F3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48940EC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307280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74968E0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tcPr>
          <w:p w14:paraId="4ED43A8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57750B77"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9EC3E3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262</w:t>
            </w:r>
          </w:p>
        </w:tc>
        <w:tc>
          <w:tcPr>
            <w:tcW w:w="435" w:type="dxa"/>
            <w:noWrap/>
            <w:vAlign w:val="center"/>
          </w:tcPr>
          <w:p w14:paraId="571AC60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92BC76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Identify and initiate actions with relevant cities in Africa, USA, UK, Australia</w:t>
            </w:r>
          </w:p>
        </w:tc>
        <w:tc>
          <w:tcPr>
            <w:tcW w:w="1144" w:type="dxa"/>
            <w:hideMark/>
          </w:tcPr>
          <w:p w14:paraId="5F8E3BA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6E9318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2,067,124,00</w:t>
            </w:r>
          </w:p>
        </w:tc>
        <w:tc>
          <w:tcPr>
            <w:tcW w:w="1354" w:type="dxa"/>
            <w:hideMark/>
          </w:tcPr>
          <w:p w14:paraId="1C28BE7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PRIVATE SECTOR (TICO)</w:t>
            </w:r>
          </w:p>
        </w:tc>
        <w:tc>
          <w:tcPr>
            <w:tcW w:w="646" w:type="dxa"/>
            <w:noWrap/>
            <w:hideMark/>
          </w:tcPr>
          <w:p w14:paraId="621E95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A6B34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DD4F4F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203,876.00</w:t>
            </w:r>
          </w:p>
        </w:tc>
        <w:tc>
          <w:tcPr>
            <w:tcW w:w="709" w:type="dxa"/>
            <w:noWrap/>
            <w:hideMark/>
          </w:tcPr>
          <w:p w14:paraId="3DC74BF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1,863,248</w:t>
            </w:r>
          </w:p>
        </w:tc>
        <w:tc>
          <w:tcPr>
            <w:tcW w:w="708" w:type="dxa"/>
            <w:noWrap/>
            <w:hideMark/>
          </w:tcPr>
          <w:p w14:paraId="21B9926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34%</w:t>
            </w:r>
          </w:p>
        </w:tc>
        <w:tc>
          <w:tcPr>
            <w:tcW w:w="1153" w:type="dxa"/>
          </w:tcPr>
          <w:p w14:paraId="67324D3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FC807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07C6248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37A5816E"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045B0B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263</w:t>
            </w:r>
          </w:p>
        </w:tc>
        <w:tc>
          <w:tcPr>
            <w:tcW w:w="435" w:type="dxa"/>
            <w:noWrap/>
            <w:vAlign w:val="center"/>
          </w:tcPr>
          <w:p w14:paraId="4C9855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B1BFD2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Support/Implement Open Governance Partnership(OGP) activities</w:t>
            </w:r>
          </w:p>
        </w:tc>
        <w:tc>
          <w:tcPr>
            <w:tcW w:w="1144" w:type="dxa"/>
            <w:hideMark/>
          </w:tcPr>
          <w:p w14:paraId="4BCCA90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hideMark/>
          </w:tcPr>
          <w:p w14:paraId="057E1B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34,458.00</w:t>
            </w:r>
          </w:p>
        </w:tc>
        <w:tc>
          <w:tcPr>
            <w:tcW w:w="1354" w:type="dxa"/>
            <w:noWrap/>
            <w:hideMark/>
          </w:tcPr>
          <w:p w14:paraId="51EA796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Donor (CDD/</w:t>
            </w:r>
            <w:proofErr w:type="spellStart"/>
            <w:r w:rsidRPr="006F5A40">
              <w:rPr>
                <w:rFonts w:ascii="Times New Roman" w:hAnsi="Times New Roman" w:cs="Times New Roman"/>
                <w:sz w:val="20"/>
                <w:szCs w:val="20"/>
                <w:lang w:eastAsia="en-GB"/>
              </w:rPr>
              <w:t>FoN</w:t>
            </w:r>
            <w:proofErr w:type="spellEnd"/>
            <w:r w:rsidRPr="006F5A40">
              <w:rPr>
                <w:rFonts w:ascii="Times New Roman" w:hAnsi="Times New Roman" w:cs="Times New Roman"/>
                <w:sz w:val="20"/>
                <w:szCs w:val="20"/>
                <w:lang w:eastAsia="en-GB"/>
              </w:rPr>
              <w:t>)</w:t>
            </w:r>
          </w:p>
        </w:tc>
        <w:tc>
          <w:tcPr>
            <w:tcW w:w="646" w:type="dxa"/>
            <w:noWrap/>
            <w:hideMark/>
          </w:tcPr>
          <w:p w14:paraId="2B3FED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E83A73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BB1D8A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13,475.00</w:t>
            </w:r>
          </w:p>
        </w:tc>
        <w:tc>
          <w:tcPr>
            <w:tcW w:w="709" w:type="dxa"/>
            <w:noWrap/>
            <w:hideMark/>
          </w:tcPr>
          <w:p w14:paraId="60D1F81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20,983.00</w:t>
            </w:r>
          </w:p>
        </w:tc>
        <w:tc>
          <w:tcPr>
            <w:tcW w:w="708" w:type="dxa"/>
            <w:noWrap/>
            <w:hideMark/>
          </w:tcPr>
          <w:p w14:paraId="7227F1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76%</w:t>
            </w:r>
          </w:p>
        </w:tc>
        <w:tc>
          <w:tcPr>
            <w:tcW w:w="1153" w:type="dxa"/>
          </w:tcPr>
          <w:p w14:paraId="0166101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382D6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247" w:type="dxa"/>
            <w:noWrap/>
            <w:hideMark/>
          </w:tcPr>
          <w:p w14:paraId="0D5CAE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A510C4" w:rsidRPr="006F5A40" w14:paraId="18D52508"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363325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264</w:t>
            </w:r>
          </w:p>
        </w:tc>
        <w:tc>
          <w:tcPr>
            <w:tcW w:w="435" w:type="dxa"/>
            <w:noWrap/>
            <w:vAlign w:val="center"/>
          </w:tcPr>
          <w:p w14:paraId="6F8F74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6D854D7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Organise</w:t>
            </w:r>
            <w:proofErr w:type="spellEnd"/>
            <w:r w:rsidRPr="006F5A40">
              <w:rPr>
                <w:rFonts w:ascii="Times New Roman" w:hAnsi="Times New Roman" w:cs="Times New Roman"/>
                <w:sz w:val="20"/>
                <w:szCs w:val="20"/>
                <w:lang w:eastAsia="en-GB"/>
              </w:rPr>
              <w:t xml:space="preserve"> home coming summit for citizens in the diaspora</w:t>
            </w:r>
          </w:p>
        </w:tc>
        <w:tc>
          <w:tcPr>
            <w:tcW w:w="1144" w:type="dxa"/>
          </w:tcPr>
          <w:p w14:paraId="2DFA807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7E1F16C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30,000.00</w:t>
            </w:r>
          </w:p>
        </w:tc>
        <w:tc>
          <w:tcPr>
            <w:tcW w:w="1354" w:type="dxa"/>
            <w:noWrap/>
          </w:tcPr>
          <w:p w14:paraId="09BA41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PRIVATE SECTOR/CSO</w:t>
            </w:r>
          </w:p>
        </w:tc>
        <w:tc>
          <w:tcPr>
            <w:tcW w:w="646" w:type="dxa"/>
            <w:noWrap/>
          </w:tcPr>
          <w:p w14:paraId="4960C79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20D5750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37F63A9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3,840</w:t>
            </w:r>
          </w:p>
        </w:tc>
        <w:tc>
          <w:tcPr>
            <w:tcW w:w="709" w:type="dxa"/>
            <w:noWrap/>
          </w:tcPr>
          <w:p w14:paraId="7C33B3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6675BD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DFB42A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3B3A186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Shama</w:t>
            </w:r>
          </w:p>
        </w:tc>
        <w:tc>
          <w:tcPr>
            <w:tcW w:w="1247" w:type="dxa"/>
            <w:noWrap/>
          </w:tcPr>
          <w:p w14:paraId="3EC7FA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D05B87C" w14:textId="77777777" w:rsidTr="00F029FB">
        <w:trPr>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3FA5C7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265</w:t>
            </w:r>
          </w:p>
        </w:tc>
        <w:tc>
          <w:tcPr>
            <w:tcW w:w="435" w:type="dxa"/>
            <w:noWrap/>
            <w:vAlign w:val="center"/>
          </w:tcPr>
          <w:p w14:paraId="76BA93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6EB8A3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Positioning Shama District as the gate way to the Western Region and Oil City</w:t>
            </w:r>
          </w:p>
        </w:tc>
        <w:tc>
          <w:tcPr>
            <w:tcW w:w="1144" w:type="dxa"/>
          </w:tcPr>
          <w:p w14:paraId="3C60CE6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Governance, Corruption And Public Accountability</w:t>
            </w:r>
          </w:p>
        </w:tc>
        <w:tc>
          <w:tcPr>
            <w:tcW w:w="955" w:type="dxa"/>
            <w:noWrap/>
          </w:tcPr>
          <w:p w14:paraId="68DA28B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1354" w:type="dxa"/>
            <w:noWrap/>
          </w:tcPr>
          <w:p w14:paraId="1459E2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tcPr>
          <w:p w14:paraId="5744F56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0B87ACC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6EFC8D9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9" w:type="dxa"/>
            <w:noWrap/>
          </w:tcPr>
          <w:p w14:paraId="69D082E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7F3B39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E1AC6D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0449DA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tcPr>
          <w:p w14:paraId="2045B38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CC4EBC3" w14:textId="77777777" w:rsidTr="00F029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F83307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266</w:t>
            </w:r>
          </w:p>
        </w:tc>
        <w:tc>
          <w:tcPr>
            <w:tcW w:w="435" w:type="dxa"/>
            <w:noWrap/>
            <w:vAlign w:val="center"/>
          </w:tcPr>
          <w:p w14:paraId="76E7CA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tcPr>
          <w:p w14:paraId="355C1E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Implement Open Governance </w:t>
            </w:r>
            <w:r w:rsidRPr="006F5A40">
              <w:rPr>
                <w:rFonts w:ascii="Times New Roman" w:hAnsi="Times New Roman" w:cs="Times New Roman"/>
                <w:sz w:val="20"/>
                <w:szCs w:val="20"/>
                <w:lang w:eastAsia="en-GB"/>
              </w:rPr>
              <w:lastRenderedPageBreak/>
              <w:t>Partnership(OGP) activities</w:t>
            </w:r>
          </w:p>
        </w:tc>
        <w:tc>
          <w:tcPr>
            <w:tcW w:w="1144" w:type="dxa"/>
          </w:tcPr>
          <w:p w14:paraId="2A16498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Governance, Corruption And Public </w:t>
            </w:r>
            <w:r w:rsidRPr="006F5A40">
              <w:rPr>
                <w:rFonts w:ascii="Times New Roman" w:hAnsi="Times New Roman" w:cs="Times New Roman"/>
                <w:sz w:val="20"/>
                <w:szCs w:val="20"/>
                <w:lang w:eastAsia="en-GB"/>
              </w:rPr>
              <w:lastRenderedPageBreak/>
              <w:t>Accountability</w:t>
            </w:r>
          </w:p>
        </w:tc>
        <w:tc>
          <w:tcPr>
            <w:tcW w:w="955" w:type="dxa"/>
            <w:noWrap/>
          </w:tcPr>
          <w:p w14:paraId="3410B76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5,000.00</w:t>
            </w:r>
          </w:p>
        </w:tc>
        <w:tc>
          <w:tcPr>
            <w:tcW w:w="1354" w:type="dxa"/>
            <w:noWrap/>
          </w:tcPr>
          <w:p w14:paraId="0059F7E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F5A40">
              <w:rPr>
                <w:rFonts w:ascii="Times New Roman" w:hAnsi="Times New Roman" w:cs="Times New Roman"/>
                <w:sz w:val="20"/>
                <w:szCs w:val="20"/>
                <w:lang w:eastAsia="en-GB"/>
              </w:rPr>
              <w:t>FoN</w:t>
            </w:r>
            <w:proofErr w:type="spellEnd"/>
          </w:p>
        </w:tc>
        <w:tc>
          <w:tcPr>
            <w:tcW w:w="646" w:type="dxa"/>
            <w:noWrap/>
          </w:tcPr>
          <w:p w14:paraId="168896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tcPr>
          <w:p w14:paraId="1107C1C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tcPr>
          <w:p w14:paraId="71A10F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5,000.00</w:t>
            </w:r>
          </w:p>
        </w:tc>
        <w:tc>
          <w:tcPr>
            <w:tcW w:w="709" w:type="dxa"/>
            <w:noWrap/>
          </w:tcPr>
          <w:p w14:paraId="4AE896E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0</w:t>
            </w:r>
          </w:p>
        </w:tc>
        <w:tc>
          <w:tcPr>
            <w:tcW w:w="708" w:type="dxa"/>
            <w:noWrap/>
          </w:tcPr>
          <w:p w14:paraId="57F10C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57C779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tcPr>
          <w:p w14:paraId="2305807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tcPr>
          <w:p w14:paraId="251DA1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1275CCA5"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9959CC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267</w:t>
            </w:r>
          </w:p>
        </w:tc>
        <w:tc>
          <w:tcPr>
            <w:tcW w:w="435" w:type="dxa"/>
            <w:noWrap/>
            <w:vAlign w:val="center"/>
          </w:tcPr>
          <w:p w14:paraId="6BABC7A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817DB5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Strengthen early warning and response mechanisms for disasters </w:t>
            </w:r>
          </w:p>
        </w:tc>
        <w:tc>
          <w:tcPr>
            <w:tcW w:w="1144" w:type="dxa"/>
            <w:hideMark/>
          </w:tcPr>
          <w:p w14:paraId="06475C8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Emergency Planning And Response (Including Covid-19 Recovery Plan)</w:t>
            </w:r>
          </w:p>
        </w:tc>
        <w:tc>
          <w:tcPr>
            <w:tcW w:w="955" w:type="dxa"/>
            <w:noWrap/>
            <w:hideMark/>
          </w:tcPr>
          <w:p w14:paraId="7AB53D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1354" w:type="dxa"/>
            <w:noWrap/>
            <w:hideMark/>
          </w:tcPr>
          <w:p w14:paraId="15F4C4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6A2F415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31EAA86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124A82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9" w:type="dxa"/>
            <w:noWrap/>
            <w:hideMark/>
          </w:tcPr>
          <w:p w14:paraId="4F70081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8" w:type="dxa"/>
            <w:noWrap/>
            <w:hideMark/>
          </w:tcPr>
          <w:p w14:paraId="17F3C9E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E9571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62DE3A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98445C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3AFEA4C" w14:textId="77777777" w:rsidTr="00F029FB">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C38984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268</w:t>
            </w:r>
          </w:p>
        </w:tc>
        <w:tc>
          <w:tcPr>
            <w:tcW w:w="435" w:type="dxa"/>
            <w:noWrap/>
            <w:vAlign w:val="center"/>
          </w:tcPr>
          <w:p w14:paraId="3235C5F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3F7573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Support data gathering, preparation of hazards/ risk maps and sensitization on natural hazards and human induced disasters</w:t>
            </w:r>
          </w:p>
        </w:tc>
        <w:tc>
          <w:tcPr>
            <w:tcW w:w="1144" w:type="dxa"/>
            <w:hideMark/>
          </w:tcPr>
          <w:p w14:paraId="52DA8AD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Emergency Planning And Response (Including Covid-19 </w:t>
            </w:r>
            <w:proofErr w:type="spellStart"/>
            <w:r w:rsidRPr="006F5A40">
              <w:rPr>
                <w:rFonts w:ascii="Times New Roman" w:hAnsi="Times New Roman" w:cs="Times New Roman"/>
                <w:sz w:val="20"/>
                <w:szCs w:val="20"/>
                <w:lang w:eastAsia="en-GB"/>
              </w:rPr>
              <w:t>Reacovery</w:t>
            </w:r>
            <w:proofErr w:type="spellEnd"/>
            <w:r w:rsidRPr="006F5A40">
              <w:rPr>
                <w:rFonts w:ascii="Times New Roman" w:hAnsi="Times New Roman" w:cs="Times New Roman"/>
                <w:sz w:val="20"/>
                <w:szCs w:val="20"/>
                <w:lang w:eastAsia="en-GB"/>
              </w:rPr>
              <w:t xml:space="preserve"> Plan)</w:t>
            </w:r>
          </w:p>
        </w:tc>
        <w:tc>
          <w:tcPr>
            <w:tcW w:w="955" w:type="dxa"/>
            <w:noWrap/>
            <w:hideMark/>
          </w:tcPr>
          <w:p w14:paraId="250D1F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1354" w:type="dxa"/>
            <w:noWrap/>
            <w:hideMark/>
          </w:tcPr>
          <w:p w14:paraId="036F808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67A3024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39B36F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49834B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9" w:type="dxa"/>
            <w:noWrap/>
            <w:hideMark/>
          </w:tcPr>
          <w:p w14:paraId="7E2A1C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8" w:type="dxa"/>
            <w:noWrap/>
            <w:hideMark/>
          </w:tcPr>
          <w:p w14:paraId="3085EFD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D4DBF8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AB964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53F2D0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42CCB6F"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EBC1D48"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269</w:t>
            </w:r>
          </w:p>
        </w:tc>
        <w:tc>
          <w:tcPr>
            <w:tcW w:w="435" w:type="dxa"/>
            <w:noWrap/>
            <w:vAlign w:val="center"/>
          </w:tcPr>
          <w:p w14:paraId="01BC2B6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ADAA70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Develop monitoring mechanism for disaster prevention and mitigation plan  </w:t>
            </w:r>
          </w:p>
        </w:tc>
        <w:tc>
          <w:tcPr>
            <w:tcW w:w="1144" w:type="dxa"/>
            <w:hideMark/>
          </w:tcPr>
          <w:p w14:paraId="2146746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Emergency Planning And Response (Including Covid-19 Recovery Plan)</w:t>
            </w:r>
          </w:p>
        </w:tc>
        <w:tc>
          <w:tcPr>
            <w:tcW w:w="955" w:type="dxa"/>
            <w:noWrap/>
            <w:hideMark/>
          </w:tcPr>
          <w:p w14:paraId="26EBD75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1354" w:type="dxa"/>
            <w:noWrap/>
            <w:hideMark/>
          </w:tcPr>
          <w:p w14:paraId="40B0716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4BFC60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2C0E082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15BA63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9850</w:t>
            </w:r>
          </w:p>
        </w:tc>
        <w:tc>
          <w:tcPr>
            <w:tcW w:w="709" w:type="dxa"/>
            <w:noWrap/>
            <w:hideMark/>
          </w:tcPr>
          <w:p w14:paraId="24049B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9850</w:t>
            </w:r>
          </w:p>
        </w:tc>
        <w:tc>
          <w:tcPr>
            <w:tcW w:w="708" w:type="dxa"/>
            <w:noWrap/>
            <w:hideMark/>
          </w:tcPr>
          <w:p w14:paraId="5FC75E9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E85DEB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0BCF9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1CBB9AC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4BE2835F" w14:textId="77777777" w:rsidTr="00F029FB">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5853BB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270</w:t>
            </w:r>
          </w:p>
        </w:tc>
        <w:tc>
          <w:tcPr>
            <w:tcW w:w="435" w:type="dxa"/>
            <w:noWrap/>
            <w:vAlign w:val="center"/>
          </w:tcPr>
          <w:p w14:paraId="034FAB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260E81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Build the Capacity of National Disaster </w:t>
            </w:r>
            <w:r w:rsidRPr="006F5A40">
              <w:rPr>
                <w:rFonts w:ascii="Times New Roman" w:hAnsi="Times New Roman" w:cs="Times New Roman"/>
                <w:sz w:val="20"/>
                <w:szCs w:val="20"/>
                <w:lang w:eastAsia="en-GB"/>
              </w:rPr>
              <w:lastRenderedPageBreak/>
              <w:t>Management Organization (NADMO) on Disaster Control and Management</w:t>
            </w:r>
          </w:p>
        </w:tc>
        <w:tc>
          <w:tcPr>
            <w:tcW w:w="1144" w:type="dxa"/>
            <w:hideMark/>
          </w:tcPr>
          <w:p w14:paraId="7AB464D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Emergency Planning And </w:t>
            </w:r>
            <w:r w:rsidRPr="006F5A40">
              <w:rPr>
                <w:rFonts w:ascii="Times New Roman" w:hAnsi="Times New Roman" w:cs="Times New Roman"/>
                <w:sz w:val="20"/>
                <w:szCs w:val="20"/>
                <w:lang w:eastAsia="en-GB"/>
              </w:rPr>
              <w:lastRenderedPageBreak/>
              <w:t>Response (Including Covid-19 Recovery Plan)</w:t>
            </w:r>
          </w:p>
        </w:tc>
        <w:tc>
          <w:tcPr>
            <w:tcW w:w="955" w:type="dxa"/>
            <w:noWrap/>
            <w:hideMark/>
          </w:tcPr>
          <w:p w14:paraId="758D7C9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12,000</w:t>
            </w:r>
          </w:p>
        </w:tc>
        <w:tc>
          <w:tcPr>
            <w:tcW w:w="1354" w:type="dxa"/>
            <w:noWrap/>
            <w:hideMark/>
          </w:tcPr>
          <w:p w14:paraId="4FF0DF9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66BF0C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A5B305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759B2C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11,500</w:t>
            </w:r>
          </w:p>
        </w:tc>
        <w:tc>
          <w:tcPr>
            <w:tcW w:w="709" w:type="dxa"/>
            <w:noWrap/>
            <w:hideMark/>
          </w:tcPr>
          <w:p w14:paraId="372D235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11,500</w:t>
            </w:r>
          </w:p>
        </w:tc>
        <w:tc>
          <w:tcPr>
            <w:tcW w:w="708" w:type="dxa"/>
            <w:noWrap/>
            <w:hideMark/>
          </w:tcPr>
          <w:p w14:paraId="59B265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BF83A1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CD995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All staff</w:t>
            </w:r>
          </w:p>
        </w:tc>
        <w:tc>
          <w:tcPr>
            <w:tcW w:w="1247" w:type="dxa"/>
            <w:noWrap/>
            <w:hideMark/>
          </w:tcPr>
          <w:p w14:paraId="724E962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20956301"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4BD6B87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271</w:t>
            </w:r>
          </w:p>
        </w:tc>
        <w:tc>
          <w:tcPr>
            <w:tcW w:w="435" w:type="dxa"/>
            <w:noWrap/>
            <w:vAlign w:val="center"/>
          </w:tcPr>
          <w:p w14:paraId="076E943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839525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Strengthen the participation of civil society in disaster risk management</w:t>
            </w:r>
          </w:p>
        </w:tc>
        <w:tc>
          <w:tcPr>
            <w:tcW w:w="1144" w:type="dxa"/>
            <w:hideMark/>
          </w:tcPr>
          <w:p w14:paraId="0A194C5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Emergency Planning And Response (Including Covid-19 Recovery Plan)</w:t>
            </w:r>
          </w:p>
        </w:tc>
        <w:tc>
          <w:tcPr>
            <w:tcW w:w="955" w:type="dxa"/>
            <w:noWrap/>
            <w:hideMark/>
          </w:tcPr>
          <w:p w14:paraId="07938D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1354" w:type="dxa"/>
            <w:noWrap/>
            <w:hideMark/>
          </w:tcPr>
          <w:p w14:paraId="42B337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70642CE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4E1B246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250941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709" w:type="dxa"/>
            <w:noWrap/>
            <w:hideMark/>
          </w:tcPr>
          <w:p w14:paraId="684E9F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708" w:type="dxa"/>
            <w:noWrap/>
            <w:hideMark/>
          </w:tcPr>
          <w:p w14:paraId="2B5C47A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E3609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A1049F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6DF30F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3C07217"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E03EBD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272</w:t>
            </w:r>
          </w:p>
        </w:tc>
        <w:tc>
          <w:tcPr>
            <w:tcW w:w="435" w:type="dxa"/>
            <w:noWrap/>
            <w:vAlign w:val="center"/>
          </w:tcPr>
          <w:p w14:paraId="177A6B3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E70295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Sensitize stakeholders on disaster risk reduction legislation</w:t>
            </w:r>
          </w:p>
        </w:tc>
        <w:tc>
          <w:tcPr>
            <w:tcW w:w="1144" w:type="dxa"/>
            <w:hideMark/>
          </w:tcPr>
          <w:p w14:paraId="3FEE10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Emergency Planning And Response (Including Covid-19 Recovery Plan)</w:t>
            </w:r>
          </w:p>
        </w:tc>
        <w:tc>
          <w:tcPr>
            <w:tcW w:w="955" w:type="dxa"/>
            <w:noWrap/>
            <w:hideMark/>
          </w:tcPr>
          <w:p w14:paraId="2B072C1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1354" w:type="dxa"/>
            <w:noWrap/>
            <w:hideMark/>
          </w:tcPr>
          <w:p w14:paraId="4D3246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1CC254D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63DD4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D08AAD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709" w:type="dxa"/>
            <w:noWrap/>
            <w:hideMark/>
          </w:tcPr>
          <w:p w14:paraId="008F80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30,000</w:t>
            </w:r>
          </w:p>
        </w:tc>
        <w:tc>
          <w:tcPr>
            <w:tcW w:w="708" w:type="dxa"/>
            <w:noWrap/>
            <w:hideMark/>
          </w:tcPr>
          <w:p w14:paraId="1C4D32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5892A1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C4612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73C6A2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1692D71"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8E5D12B"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273</w:t>
            </w:r>
          </w:p>
        </w:tc>
        <w:tc>
          <w:tcPr>
            <w:tcW w:w="435" w:type="dxa"/>
            <w:noWrap/>
            <w:vAlign w:val="center"/>
          </w:tcPr>
          <w:p w14:paraId="53963F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6066C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Improve surveillance, monitoring and evaluation of Health threats and epidemics and pandemics</w:t>
            </w:r>
          </w:p>
        </w:tc>
        <w:tc>
          <w:tcPr>
            <w:tcW w:w="1144" w:type="dxa"/>
            <w:hideMark/>
          </w:tcPr>
          <w:p w14:paraId="7F87A39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Emergency Planning And Response (Including Covid-19 Recovery Plan)</w:t>
            </w:r>
          </w:p>
        </w:tc>
        <w:tc>
          <w:tcPr>
            <w:tcW w:w="955" w:type="dxa"/>
            <w:noWrap/>
            <w:hideMark/>
          </w:tcPr>
          <w:p w14:paraId="119B08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1354" w:type="dxa"/>
            <w:noWrap/>
            <w:hideMark/>
          </w:tcPr>
          <w:p w14:paraId="039C6F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23758A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F5323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38E01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9" w:type="dxa"/>
            <w:noWrap/>
            <w:hideMark/>
          </w:tcPr>
          <w:p w14:paraId="59D45D9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8" w:type="dxa"/>
            <w:noWrap/>
            <w:hideMark/>
          </w:tcPr>
          <w:p w14:paraId="4317E87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73DD8F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AB8B33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ABF8BF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2F4282DF"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B01100F"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274</w:t>
            </w:r>
          </w:p>
        </w:tc>
        <w:tc>
          <w:tcPr>
            <w:tcW w:w="435" w:type="dxa"/>
            <w:noWrap/>
            <w:vAlign w:val="center"/>
          </w:tcPr>
          <w:p w14:paraId="62D1D84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7630A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Control of quarry and sand wining industries</w:t>
            </w:r>
          </w:p>
        </w:tc>
        <w:tc>
          <w:tcPr>
            <w:tcW w:w="1144" w:type="dxa"/>
            <w:hideMark/>
          </w:tcPr>
          <w:p w14:paraId="1DA674C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Emergency Planning And Response (Including Covid-19 Recovery Plan)</w:t>
            </w:r>
          </w:p>
        </w:tc>
        <w:tc>
          <w:tcPr>
            <w:tcW w:w="955" w:type="dxa"/>
            <w:noWrap/>
            <w:hideMark/>
          </w:tcPr>
          <w:p w14:paraId="15DB7C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noWrap/>
            <w:hideMark/>
          </w:tcPr>
          <w:p w14:paraId="2031915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28A1F2C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7EA8D6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C3FD0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noWrap/>
            <w:hideMark/>
          </w:tcPr>
          <w:p w14:paraId="273F27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708" w:type="dxa"/>
            <w:noWrap/>
            <w:hideMark/>
          </w:tcPr>
          <w:p w14:paraId="3CE8DDE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C954BC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16898E0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Shama</w:t>
            </w:r>
          </w:p>
        </w:tc>
        <w:tc>
          <w:tcPr>
            <w:tcW w:w="1247" w:type="dxa"/>
            <w:noWrap/>
            <w:hideMark/>
          </w:tcPr>
          <w:p w14:paraId="361A6F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tr w:rsidR="003958FA" w:rsidRPr="006F5A40" w14:paraId="67BF3E06" w14:textId="77777777" w:rsidTr="00F029FB">
        <w:trPr>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5A37C15"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275</w:t>
            </w:r>
          </w:p>
        </w:tc>
        <w:tc>
          <w:tcPr>
            <w:tcW w:w="435" w:type="dxa"/>
            <w:noWrap/>
            <w:vAlign w:val="center"/>
          </w:tcPr>
          <w:p w14:paraId="0BDBE7A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0E52CA1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Ensure that planning activities of Departments are in line with the Coordinated </w:t>
            </w:r>
            <w:proofErr w:type="spellStart"/>
            <w:r w:rsidRPr="006F5A40">
              <w:rPr>
                <w:rFonts w:ascii="Times New Roman" w:hAnsi="Times New Roman" w:cs="Times New Roman"/>
                <w:sz w:val="20"/>
                <w:szCs w:val="20"/>
                <w:lang w:eastAsia="en-GB"/>
              </w:rPr>
              <w:t>Programme</w:t>
            </w:r>
            <w:proofErr w:type="spellEnd"/>
            <w:r w:rsidRPr="006F5A40">
              <w:rPr>
                <w:rFonts w:ascii="Times New Roman" w:hAnsi="Times New Roman" w:cs="Times New Roman"/>
                <w:sz w:val="20"/>
                <w:szCs w:val="20"/>
                <w:lang w:eastAsia="en-GB"/>
              </w:rPr>
              <w:t xml:space="preserve"> in DMTDP</w:t>
            </w:r>
          </w:p>
        </w:tc>
        <w:tc>
          <w:tcPr>
            <w:tcW w:w="1144" w:type="dxa"/>
            <w:hideMark/>
          </w:tcPr>
          <w:p w14:paraId="191F6E5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65D974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354" w:type="dxa"/>
            <w:noWrap/>
            <w:hideMark/>
          </w:tcPr>
          <w:p w14:paraId="6244D14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646" w:type="dxa"/>
            <w:noWrap/>
            <w:hideMark/>
          </w:tcPr>
          <w:p w14:paraId="051DC5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23ADD2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742450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9" w:type="dxa"/>
            <w:noWrap/>
            <w:hideMark/>
          </w:tcPr>
          <w:p w14:paraId="145E27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7B1F630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E26B6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2E258E1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1C9DA0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D297874"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EBB5E99"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276</w:t>
            </w:r>
          </w:p>
        </w:tc>
        <w:tc>
          <w:tcPr>
            <w:tcW w:w="435" w:type="dxa"/>
            <w:noWrap/>
            <w:vAlign w:val="center"/>
          </w:tcPr>
          <w:p w14:paraId="6528D51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A82E3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Strengthen coordination between CSOs, NGOs, DPS and local authorities </w:t>
            </w:r>
          </w:p>
        </w:tc>
        <w:tc>
          <w:tcPr>
            <w:tcW w:w="1144" w:type="dxa"/>
            <w:hideMark/>
          </w:tcPr>
          <w:p w14:paraId="3A6F44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59986CC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1354" w:type="dxa"/>
            <w:noWrap/>
            <w:hideMark/>
          </w:tcPr>
          <w:p w14:paraId="47932CF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743021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57E059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EA9734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noWrap/>
            <w:hideMark/>
          </w:tcPr>
          <w:p w14:paraId="45B7792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8" w:type="dxa"/>
            <w:noWrap/>
            <w:hideMark/>
          </w:tcPr>
          <w:p w14:paraId="2AAEABD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A037AE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428EA5F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580E6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7ED09E62"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AFEFB8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277</w:t>
            </w:r>
          </w:p>
        </w:tc>
        <w:tc>
          <w:tcPr>
            <w:tcW w:w="435" w:type="dxa"/>
            <w:noWrap/>
            <w:vAlign w:val="center"/>
          </w:tcPr>
          <w:p w14:paraId="5304D1A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AEB92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 the District Development Data Platform (DDDP)</w:t>
            </w:r>
          </w:p>
        </w:tc>
        <w:tc>
          <w:tcPr>
            <w:tcW w:w="1144" w:type="dxa"/>
            <w:hideMark/>
          </w:tcPr>
          <w:p w14:paraId="3A532C5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23D848B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1354" w:type="dxa"/>
            <w:noWrap/>
            <w:hideMark/>
          </w:tcPr>
          <w:p w14:paraId="3B696E4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56B8EB5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F2A50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656CEE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9" w:type="dxa"/>
            <w:noWrap/>
            <w:hideMark/>
          </w:tcPr>
          <w:p w14:paraId="1F00B1C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w:t>
            </w:r>
          </w:p>
        </w:tc>
        <w:tc>
          <w:tcPr>
            <w:tcW w:w="708" w:type="dxa"/>
            <w:noWrap/>
            <w:hideMark/>
          </w:tcPr>
          <w:p w14:paraId="78B1439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437B9E7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87B69E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319A12D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7ACC1AC0"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4591A3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lastRenderedPageBreak/>
              <w:t>278</w:t>
            </w:r>
          </w:p>
        </w:tc>
        <w:tc>
          <w:tcPr>
            <w:tcW w:w="435" w:type="dxa"/>
            <w:noWrap/>
            <w:vAlign w:val="center"/>
          </w:tcPr>
          <w:p w14:paraId="094FEA0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9D1E8E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Strengthen and improve resource mobilization for plan implementation</w:t>
            </w:r>
          </w:p>
        </w:tc>
        <w:tc>
          <w:tcPr>
            <w:tcW w:w="1144" w:type="dxa"/>
            <w:hideMark/>
          </w:tcPr>
          <w:p w14:paraId="64E0E85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233F410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1354" w:type="dxa"/>
            <w:noWrap/>
            <w:hideMark/>
          </w:tcPr>
          <w:p w14:paraId="4CAF86E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04D8584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ABFE41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E9D9A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9" w:type="dxa"/>
            <w:noWrap/>
            <w:hideMark/>
          </w:tcPr>
          <w:p w14:paraId="6F4C35E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15,000</w:t>
            </w:r>
          </w:p>
        </w:tc>
        <w:tc>
          <w:tcPr>
            <w:tcW w:w="708" w:type="dxa"/>
            <w:noWrap/>
            <w:hideMark/>
          </w:tcPr>
          <w:p w14:paraId="59BCE2A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E4F940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DEDCFD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74A5C8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352C8680"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32B400C"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279</w:t>
            </w:r>
          </w:p>
        </w:tc>
        <w:tc>
          <w:tcPr>
            <w:tcW w:w="435" w:type="dxa"/>
            <w:noWrap/>
            <w:vAlign w:val="center"/>
          </w:tcPr>
          <w:p w14:paraId="2D44CF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43D62B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Design  uniform Reporting Format for all Departments </w:t>
            </w:r>
          </w:p>
        </w:tc>
        <w:tc>
          <w:tcPr>
            <w:tcW w:w="1144" w:type="dxa"/>
            <w:hideMark/>
          </w:tcPr>
          <w:p w14:paraId="0A504A2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4539CD4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1354" w:type="dxa"/>
            <w:noWrap/>
            <w:hideMark/>
          </w:tcPr>
          <w:p w14:paraId="5583FF9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646" w:type="dxa"/>
            <w:noWrap/>
            <w:hideMark/>
          </w:tcPr>
          <w:p w14:paraId="43F140E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9540A8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825B03E"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9" w:type="dxa"/>
            <w:noWrap/>
            <w:hideMark/>
          </w:tcPr>
          <w:p w14:paraId="68E71F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w:t>
            </w:r>
          </w:p>
        </w:tc>
        <w:tc>
          <w:tcPr>
            <w:tcW w:w="708" w:type="dxa"/>
            <w:noWrap/>
            <w:hideMark/>
          </w:tcPr>
          <w:p w14:paraId="05AB927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221E00D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74125738"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hideMark/>
          </w:tcPr>
          <w:p w14:paraId="7EA904D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Successfully Completed</w:t>
            </w:r>
          </w:p>
        </w:tc>
      </w:tr>
      <w:tr w:rsidR="00A510C4" w:rsidRPr="006F5A40" w14:paraId="6EE1C74F" w14:textId="77777777" w:rsidTr="00F029FB">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0830ABD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280</w:t>
            </w:r>
          </w:p>
        </w:tc>
        <w:tc>
          <w:tcPr>
            <w:tcW w:w="435" w:type="dxa"/>
            <w:noWrap/>
            <w:vAlign w:val="center"/>
          </w:tcPr>
          <w:p w14:paraId="4E3D8B6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2A19097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Develop effective participation and communication arrangements for M&amp;E results</w:t>
            </w:r>
          </w:p>
        </w:tc>
        <w:tc>
          <w:tcPr>
            <w:tcW w:w="1144" w:type="dxa"/>
            <w:hideMark/>
          </w:tcPr>
          <w:p w14:paraId="1D8DE6E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67E0651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1354" w:type="dxa"/>
            <w:noWrap/>
            <w:hideMark/>
          </w:tcPr>
          <w:p w14:paraId="269210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4C95711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C216A50"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48F82D7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9" w:type="dxa"/>
            <w:noWrap/>
            <w:hideMark/>
          </w:tcPr>
          <w:p w14:paraId="73F4329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8" w:type="dxa"/>
            <w:noWrap/>
            <w:hideMark/>
          </w:tcPr>
          <w:p w14:paraId="7A45FCA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9FABA9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2D4C23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hideMark/>
          </w:tcPr>
          <w:p w14:paraId="472B9AE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Monitoring Activities successfully conducted</w:t>
            </w:r>
          </w:p>
        </w:tc>
      </w:tr>
      <w:tr w:rsidR="003958FA" w:rsidRPr="006F5A40" w14:paraId="3385E94C"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66A82186"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281</w:t>
            </w:r>
          </w:p>
        </w:tc>
        <w:tc>
          <w:tcPr>
            <w:tcW w:w="435" w:type="dxa"/>
            <w:noWrap/>
            <w:vAlign w:val="center"/>
          </w:tcPr>
          <w:p w14:paraId="5B1B0D6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37DD648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Increase investments in the development and use of M&amp;E results</w:t>
            </w:r>
          </w:p>
        </w:tc>
        <w:tc>
          <w:tcPr>
            <w:tcW w:w="1144" w:type="dxa"/>
            <w:hideMark/>
          </w:tcPr>
          <w:p w14:paraId="43669FE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531058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1354" w:type="dxa"/>
            <w:noWrap/>
            <w:hideMark/>
          </w:tcPr>
          <w:p w14:paraId="352D5C11"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2831CC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198C5E0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900DB8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9" w:type="dxa"/>
            <w:noWrap/>
            <w:hideMark/>
          </w:tcPr>
          <w:p w14:paraId="70F3D7A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8" w:type="dxa"/>
            <w:noWrap/>
            <w:hideMark/>
          </w:tcPr>
          <w:p w14:paraId="55A653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68DE4A5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32D5BFB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4D28DBD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01EE1B64"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353D291"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282</w:t>
            </w:r>
          </w:p>
        </w:tc>
        <w:tc>
          <w:tcPr>
            <w:tcW w:w="435" w:type="dxa"/>
            <w:noWrap/>
            <w:vAlign w:val="center"/>
          </w:tcPr>
          <w:p w14:paraId="31C1C2D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15D8F58"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Strengthen M&amp;E technical and </w:t>
            </w:r>
            <w:r w:rsidRPr="006F5A40">
              <w:rPr>
                <w:rFonts w:ascii="Times New Roman" w:hAnsi="Times New Roman" w:cs="Times New Roman"/>
                <w:sz w:val="20"/>
                <w:szCs w:val="20"/>
                <w:lang w:eastAsia="en-GB"/>
              </w:rPr>
              <w:lastRenderedPageBreak/>
              <w:t>logistical capacities at all levels</w:t>
            </w:r>
          </w:p>
        </w:tc>
        <w:tc>
          <w:tcPr>
            <w:tcW w:w="1144" w:type="dxa"/>
            <w:hideMark/>
          </w:tcPr>
          <w:p w14:paraId="2D5114D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 xml:space="preserve">Implementation, </w:t>
            </w:r>
            <w:r w:rsidRPr="006F5A40">
              <w:rPr>
                <w:rFonts w:ascii="Times New Roman" w:hAnsi="Times New Roman" w:cs="Times New Roman"/>
                <w:sz w:val="20"/>
                <w:szCs w:val="20"/>
                <w:lang w:eastAsia="en-GB"/>
              </w:rPr>
              <w:lastRenderedPageBreak/>
              <w:t>Coordination, Monitoring And Evaluation</w:t>
            </w:r>
          </w:p>
        </w:tc>
        <w:tc>
          <w:tcPr>
            <w:tcW w:w="955" w:type="dxa"/>
            <w:noWrap/>
            <w:hideMark/>
          </w:tcPr>
          <w:p w14:paraId="1A9A195C"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5,000</w:t>
            </w:r>
          </w:p>
        </w:tc>
        <w:tc>
          <w:tcPr>
            <w:tcW w:w="1354" w:type="dxa"/>
            <w:noWrap/>
            <w:hideMark/>
          </w:tcPr>
          <w:p w14:paraId="24CBA5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339174B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6E380A2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6E9E99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9" w:type="dxa"/>
            <w:noWrap/>
            <w:hideMark/>
          </w:tcPr>
          <w:p w14:paraId="06B3DA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5,000</w:t>
            </w:r>
          </w:p>
        </w:tc>
        <w:tc>
          <w:tcPr>
            <w:tcW w:w="708" w:type="dxa"/>
            <w:noWrap/>
            <w:hideMark/>
          </w:tcPr>
          <w:p w14:paraId="3CC37FA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3304D97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5C17CC7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180B3B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47EBE18C" w14:textId="77777777" w:rsidTr="00F029FB">
        <w:trPr>
          <w:trHeight w:val="79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269D83D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283</w:t>
            </w:r>
          </w:p>
        </w:tc>
        <w:tc>
          <w:tcPr>
            <w:tcW w:w="435" w:type="dxa"/>
            <w:noWrap/>
            <w:vAlign w:val="center"/>
          </w:tcPr>
          <w:p w14:paraId="03D70DD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6C3B004B"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Conduct Periodic Project Monitoring</w:t>
            </w:r>
          </w:p>
        </w:tc>
        <w:tc>
          <w:tcPr>
            <w:tcW w:w="1144" w:type="dxa"/>
            <w:hideMark/>
          </w:tcPr>
          <w:p w14:paraId="2E871B8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1037113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1354" w:type="dxa"/>
            <w:noWrap/>
            <w:hideMark/>
          </w:tcPr>
          <w:p w14:paraId="2B9B127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771F2EC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025244D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292796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9" w:type="dxa"/>
            <w:noWrap/>
            <w:hideMark/>
          </w:tcPr>
          <w:p w14:paraId="6EC8F85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20,000</w:t>
            </w:r>
          </w:p>
        </w:tc>
        <w:tc>
          <w:tcPr>
            <w:tcW w:w="708" w:type="dxa"/>
            <w:noWrap/>
            <w:hideMark/>
          </w:tcPr>
          <w:p w14:paraId="2EEB4DF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141BA17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30E928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hideMark/>
          </w:tcPr>
          <w:p w14:paraId="6116EF6C"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 Project Monitoring Completed</w:t>
            </w:r>
          </w:p>
        </w:tc>
      </w:tr>
      <w:tr w:rsidR="00A510C4" w:rsidRPr="006F5A40" w14:paraId="32610D75"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3F388423"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284</w:t>
            </w:r>
          </w:p>
        </w:tc>
        <w:tc>
          <w:tcPr>
            <w:tcW w:w="435" w:type="dxa"/>
            <w:noWrap/>
            <w:vAlign w:val="center"/>
          </w:tcPr>
          <w:p w14:paraId="7632091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78943B34"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Build the capacity of DPCU  on data Management</w:t>
            </w:r>
          </w:p>
        </w:tc>
        <w:tc>
          <w:tcPr>
            <w:tcW w:w="1144" w:type="dxa"/>
            <w:hideMark/>
          </w:tcPr>
          <w:p w14:paraId="69B0376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284A011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1354" w:type="dxa"/>
            <w:noWrap/>
            <w:hideMark/>
          </w:tcPr>
          <w:p w14:paraId="3A19DD8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0D5440AA"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74416B3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0CBACBF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9" w:type="dxa"/>
            <w:noWrap/>
            <w:hideMark/>
          </w:tcPr>
          <w:p w14:paraId="752F720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8" w:type="dxa"/>
            <w:noWrap/>
            <w:hideMark/>
          </w:tcPr>
          <w:p w14:paraId="3835A82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7D8153C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57727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DPCU Members</w:t>
            </w:r>
          </w:p>
        </w:tc>
        <w:tc>
          <w:tcPr>
            <w:tcW w:w="1247" w:type="dxa"/>
            <w:noWrap/>
            <w:hideMark/>
          </w:tcPr>
          <w:p w14:paraId="2720DA3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3958FA" w:rsidRPr="006F5A40" w14:paraId="6DE58A77" w14:textId="77777777" w:rsidTr="00F029FB">
        <w:trPr>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504E1D4A"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285</w:t>
            </w:r>
          </w:p>
        </w:tc>
        <w:tc>
          <w:tcPr>
            <w:tcW w:w="435" w:type="dxa"/>
            <w:noWrap/>
            <w:vAlign w:val="center"/>
          </w:tcPr>
          <w:p w14:paraId="5FC68D4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F26BE2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Organize  exchange visits and peer leaning among other  MMDAs</w:t>
            </w:r>
          </w:p>
        </w:tc>
        <w:tc>
          <w:tcPr>
            <w:tcW w:w="1144" w:type="dxa"/>
            <w:hideMark/>
          </w:tcPr>
          <w:p w14:paraId="6C58A997"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Implementation, Coordination, Monitoring And Evaluation</w:t>
            </w:r>
          </w:p>
        </w:tc>
        <w:tc>
          <w:tcPr>
            <w:tcW w:w="955" w:type="dxa"/>
            <w:noWrap/>
            <w:hideMark/>
          </w:tcPr>
          <w:p w14:paraId="206EE923"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35,000</w:t>
            </w:r>
          </w:p>
        </w:tc>
        <w:tc>
          <w:tcPr>
            <w:tcW w:w="1354" w:type="dxa"/>
            <w:noWrap/>
            <w:hideMark/>
          </w:tcPr>
          <w:p w14:paraId="59F2B11D"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4E8197BA"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CA68D84"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7C8FDDB6"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9" w:type="dxa"/>
            <w:noWrap/>
            <w:hideMark/>
          </w:tcPr>
          <w:p w14:paraId="36398A60"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35,000</w:t>
            </w:r>
          </w:p>
        </w:tc>
        <w:tc>
          <w:tcPr>
            <w:tcW w:w="708" w:type="dxa"/>
            <w:noWrap/>
            <w:hideMark/>
          </w:tcPr>
          <w:p w14:paraId="587E5712"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w:t>
            </w:r>
          </w:p>
        </w:tc>
        <w:tc>
          <w:tcPr>
            <w:tcW w:w="1153" w:type="dxa"/>
          </w:tcPr>
          <w:p w14:paraId="01DF3159"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6A74D4B5"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1F11187F" w14:textId="77777777" w:rsidR="00940409" w:rsidRPr="006F5A40" w:rsidRDefault="00940409" w:rsidP="00EC1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Completed</w:t>
            </w:r>
          </w:p>
        </w:tc>
      </w:tr>
      <w:tr w:rsidR="00A510C4" w:rsidRPr="006F5A40" w14:paraId="62C787E7" w14:textId="77777777" w:rsidTr="00F029F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vAlign w:val="center"/>
          </w:tcPr>
          <w:p w14:paraId="19FDD844" w14:textId="77777777" w:rsidR="00940409" w:rsidRPr="006F5A40" w:rsidRDefault="00940409" w:rsidP="00EC117F">
            <w:pPr>
              <w:rPr>
                <w:rFonts w:ascii="Times New Roman" w:hAnsi="Times New Roman" w:cs="Times New Roman"/>
                <w:b w:val="0"/>
                <w:bCs w:val="0"/>
                <w:sz w:val="20"/>
                <w:szCs w:val="20"/>
                <w:lang w:eastAsia="en-GB"/>
              </w:rPr>
            </w:pPr>
            <w:r w:rsidRPr="006F5A40">
              <w:rPr>
                <w:rFonts w:ascii="Times New Roman" w:eastAsia="Times New Roman" w:hAnsi="Times New Roman" w:cs="Times New Roman"/>
                <w:b w:val="0"/>
                <w:bCs w:val="0"/>
                <w:color w:val="000000"/>
                <w:sz w:val="20"/>
                <w:szCs w:val="20"/>
              </w:rPr>
              <w:t>286</w:t>
            </w:r>
          </w:p>
        </w:tc>
        <w:tc>
          <w:tcPr>
            <w:tcW w:w="435" w:type="dxa"/>
            <w:noWrap/>
            <w:vAlign w:val="center"/>
          </w:tcPr>
          <w:p w14:paraId="3A5E64D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GB"/>
              </w:rPr>
            </w:pPr>
          </w:p>
        </w:tc>
        <w:tc>
          <w:tcPr>
            <w:tcW w:w="1670" w:type="dxa"/>
            <w:hideMark/>
          </w:tcPr>
          <w:p w14:paraId="52509361"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Digitize District records and retrieval processes </w:t>
            </w:r>
          </w:p>
        </w:tc>
        <w:tc>
          <w:tcPr>
            <w:tcW w:w="1144" w:type="dxa"/>
            <w:hideMark/>
          </w:tcPr>
          <w:p w14:paraId="7832DE4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 xml:space="preserve">Implementation, Coordination, </w:t>
            </w:r>
            <w:r w:rsidRPr="006F5A40">
              <w:rPr>
                <w:rFonts w:ascii="Times New Roman" w:hAnsi="Times New Roman" w:cs="Times New Roman"/>
                <w:sz w:val="20"/>
                <w:szCs w:val="20"/>
                <w:lang w:eastAsia="en-GB"/>
              </w:rPr>
              <w:lastRenderedPageBreak/>
              <w:t>Monitoring And Evaluation</w:t>
            </w:r>
          </w:p>
        </w:tc>
        <w:tc>
          <w:tcPr>
            <w:tcW w:w="955" w:type="dxa"/>
            <w:noWrap/>
            <w:hideMark/>
          </w:tcPr>
          <w:p w14:paraId="52875005"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lastRenderedPageBreak/>
              <w:t>10,000</w:t>
            </w:r>
          </w:p>
        </w:tc>
        <w:tc>
          <w:tcPr>
            <w:tcW w:w="1354" w:type="dxa"/>
            <w:noWrap/>
            <w:hideMark/>
          </w:tcPr>
          <w:p w14:paraId="2C15A90F"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DACF</w:t>
            </w:r>
          </w:p>
        </w:tc>
        <w:tc>
          <w:tcPr>
            <w:tcW w:w="646" w:type="dxa"/>
            <w:noWrap/>
            <w:hideMark/>
          </w:tcPr>
          <w:p w14:paraId="560364BD"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Jan-24</w:t>
            </w:r>
          </w:p>
        </w:tc>
        <w:tc>
          <w:tcPr>
            <w:tcW w:w="992" w:type="dxa"/>
            <w:noWrap/>
            <w:hideMark/>
          </w:tcPr>
          <w:p w14:paraId="5B3C7AA7"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Dec-24</w:t>
            </w:r>
          </w:p>
        </w:tc>
        <w:tc>
          <w:tcPr>
            <w:tcW w:w="1134" w:type="dxa"/>
            <w:noWrap/>
            <w:hideMark/>
          </w:tcPr>
          <w:p w14:paraId="3A3A4A43"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2,000</w:t>
            </w:r>
          </w:p>
        </w:tc>
        <w:tc>
          <w:tcPr>
            <w:tcW w:w="709" w:type="dxa"/>
            <w:noWrap/>
            <w:hideMark/>
          </w:tcPr>
          <w:p w14:paraId="693FADE6"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10,000</w:t>
            </w:r>
          </w:p>
        </w:tc>
        <w:tc>
          <w:tcPr>
            <w:tcW w:w="708" w:type="dxa"/>
            <w:noWrap/>
            <w:hideMark/>
          </w:tcPr>
          <w:p w14:paraId="4AFF4E49"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20%</w:t>
            </w:r>
          </w:p>
        </w:tc>
        <w:tc>
          <w:tcPr>
            <w:tcW w:w="1153" w:type="dxa"/>
          </w:tcPr>
          <w:p w14:paraId="3F6B186B"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48" w:type="dxa"/>
            <w:noWrap/>
            <w:hideMark/>
          </w:tcPr>
          <w:p w14:paraId="0A9488CE"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Districtwide</w:t>
            </w:r>
          </w:p>
        </w:tc>
        <w:tc>
          <w:tcPr>
            <w:tcW w:w="1247" w:type="dxa"/>
            <w:noWrap/>
            <w:hideMark/>
          </w:tcPr>
          <w:p w14:paraId="7F5108B2" w14:textId="77777777" w:rsidR="00940409" w:rsidRPr="006F5A40" w:rsidRDefault="00940409" w:rsidP="00EC1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F5A40">
              <w:rPr>
                <w:rFonts w:ascii="Times New Roman" w:hAnsi="Times New Roman" w:cs="Times New Roman"/>
                <w:sz w:val="20"/>
                <w:szCs w:val="20"/>
                <w:lang w:eastAsia="en-GB"/>
              </w:rPr>
              <w:t>Ongoing</w:t>
            </w:r>
          </w:p>
        </w:tc>
      </w:tr>
      <w:bookmarkEnd w:id="99"/>
      <w:bookmarkEnd w:id="100"/>
    </w:tbl>
    <w:p w14:paraId="1BB590D9" w14:textId="77777777" w:rsidR="00940409" w:rsidRPr="006F5A40" w:rsidRDefault="00940409" w:rsidP="00940409">
      <w:pPr>
        <w:rPr>
          <w:rFonts w:ascii="Times New Roman" w:hAnsi="Times New Roman" w:cs="Times New Roman"/>
        </w:rPr>
      </w:pPr>
    </w:p>
    <w:p w14:paraId="6D5534A3" w14:textId="77777777" w:rsidR="00940409" w:rsidRPr="006F5A40" w:rsidRDefault="00940409" w:rsidP="00940409">
      <w:pPr>
        <w:rPr>
          <w:rFonts w:ascii="Times New Roman" w:hAnsi="Times New Roman" w:cs="Times New Roman"/>
        </w:rPr>
      </w:pPr>
    </w:p>
    <w:p w14:paraId="78D13F82" w14:textId="4B1E26C2" w:rsidR="00940409" w:rsidRPr="006F5A40" w:rsidRDefault="00940409" w:rsidP="00940409">
      <w:pPr>
        <w:pStyle w:val="Caption"/>
        <w:rPr>
          <w:b w:val="0"/>
          <w:bCs w:val="0"/>
          <w:sz w:val="24"/>
          <w:szCs w:val="24"/>
        </w:rPr>
      </w:pPr>
      <w:bookmarkStart w:id="102" w:name="_Toc191274737"/>
      <w:r w:rsidRPr="006F5A40">
        <w:rPr>
          <w:b w:val="0"/>
          <w:bCs w:val="0"/>
          <w:sz w:val="24"/>
          <w:szCs w:val="24"/>
        </w:rPr>
        <w:t xml:space="preserve">Appendix </w:t>
      </w:r>
      <w:r w:rsidRPr="006F5A40">
        <w:rPr>
          <w:b w:val="0"/>
          <w:bCs w:val="0"/>
          <w:sz w:val="24"/>
          <w:szCs w:val="24"/>
        </w:rPr>
        <w:fldChar w:fldCharType="begin"/>
      </w:r>
      <w:r w:rsidRPr="006F5A40">
        <w:rPr>
          <w:b w:val="0"/>
          <w:bCs w:val="0"/>
          <w:sz w:val="24"/>
          <w:szCs w:val="24"/>
        </w:rPr>
        <w:instrText xml:space="preserve"> SEQ Apendix \* ARABIC </w:instrText>
      </w:r>
      <w:r w:rsidRPr="006F5A40">
        <w:rPr>
          <w:b w:val="0"/>
          <w:bCs w:val="0"/>
          <w:sz w:val="24"/>
          <w:szCs w:val="24"/>
        </w:rPr>
        <w:fldChar w:fldCharType="separate"/>
      </w:r>
      <w:r w:rsidR="001D3001" w:rsidRPr="006F5A40">
        <w:rPr>
          <w:b w:val="0"/>
          <w:bCs w:val="0"/>
          <w:noProof/>
          <w:sz w:val="24"/>
          <w:szCs w:val="24"/>
        </w:rPr>
        <w:t>4</w:t>
      </w:r>
      <w:r w:rsidRPr="006F5A40">
        <w:rPr>
          <w:b w:val="0"/>
          <w:bCs w:val="0"/>
          <w:sz w:val="24"/>
          <w:szCs w:val="24"/>
        </w:rPr>
        <w:fldChar w:fldCharType="end"/>
      </w:r>
      <w:r w:rsidR="001D3001" w:rsidRPr="006F5A40">
        <w:rPr>
          <w:b w:val="0"/>
          <w:bCs w:val="0"/>
          <w:sz w:val="24"/>
          <w:szCs w:val="24"/>
        </w:rPr>
        <w:t>: Performance Indicators (Core And District Specific) At The District Level</w:t>
      </w:r>
      <w:bookmarkEnd w:id="102"/>
    </w:p>
    <w:tbl>
      <w:tblPr>
        <w:tblW w:w="16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40"/>
        <w:gridCol w:w="4950"/>
        <w:gridCol w:w="1350"/>
        <w:gridCol w:w="900"/>
        <w:gridCol w:w="902"/>
        <w:gridCol w:w="917"/>
        <w:gridCol w:w="1068"/>
        <w:gridCol w:w="2126"/>
        <w:gridCol w:w="1843"/>
        <w:gridCol w:w="1739"/>
      </w:tblGrid>
      <w:tr w:rsidR="0045619E" w:rsidRPr="00C66066" w14:paraId="301F00CB" w14:textId="77777777" w:rsidTr="00BE684D">
        <w:trPr>
          <w:trHeight w:val="345"/>
          <w:tblHeader/>
          <w:jc w:val="center"/>
        </w:trPr>
        <w:tc>
          <w:tcPr>
            <w:tcW w:w="540" w:type="dxa"/>
            <w:tcBorders>
              <w:top w:val="single" w:sz="4" w:space="0" w:color="auto"/>
              <w:left w:val="single" w:sz="4" w:space="0" w:color="auto"/>
              <w:bottom w:val="single" w:sz="4" w:space="0" w:color="auto"/>
              <w:right w:val="single" w:sz="4" w:space="0" w:color="auto"/>
            </w:tcBorders>
            <w:shd w:val="clear" w:color="auto" w:fill="BFBFBF"/>
          </w:tcPr>
          <w:p w14:paraId="07EE1CF4" w14:textId="77777777" w:rsidR="0045619E" w:rsidRPr="00C66066" w:rsidRDefault="0045619E" w:rsidP="00BE684D">
            <w:pPr>
              <w:spacing w:after="0" w:line="240" w:lineRule="auto"/>
              <w:rPr>
                <w:rFonts w:ascii="Times New Roman" w:eastAsia="Times New Roman" w:hAnsi="Times New Roman" w:cs="Times New Roman"/>
                <w:b/>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BFBFBF"/>
            <w:hideMark/>
          </w:tcPr>
          <w:p w14:paraId="54D98279"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 xml:space="preserve">Indicator (Categorised by Development Dimension </w:t>
            </w:r>
          </w:p>
        </w:tc>
        <w:tc>
          <w:tcPr>
            <w:tcW w:w="1350" w:type="dxa"/>
            <w:tcBorders>
              <w:top w:val="single" w:sz="4" w:space="0" w:color="auto"/>
              <w:left w:val="single" w:sz="4" w:space="0" w:color="auto"/>
              <w:bottom w:val="single" w:sz="4" w:space="0" w:color="auto"/>
              <w:right w:val="single" w:sz="4" w:space="0" w:color="auto"/>
            </w:tcBorders>
            <w:shd w:val="clear" w:color="auto" w:fill="BFBFBF"/>
            <w:hideMark/>
          </w:tcPr>
          <w:p w14:paraId="376F40E3"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Baseline 2021</w:t>
            </w:r>
          </w:p>
        </w:tc>
        <w:tc>
          <w:tcPr>
            <w:tcW w:w="900" w:type="dxa"/>
            <w:tcBorders>
              <w:top w:val="single" w:sz="4" w:space="0" w:color="auto"/>
              <w:left w:val="single" w:sz="4" w:space="0" w:color="auto"/>
              <w:bottom w:val="single" w:sz="4" w:space="0" w:color="auto"/>
              <w:right w:val="single" w:sz="4" w:space="0" w:color="auto"/>
            </w:tcBorders>
            <w:shd w:val="clear" w:color="auto" w:fill="BFBFBF"/>
            <w:hideMark/>
          </w:tcPr>
          <w:p w14:paraId="421911A4"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Actual 2022</w:t>
            </w:r>
          </w:p>
        </w:tc>
        <w:tc>
          <w:tcPr>
            <w:tcW w:w="902" w:type="dxa"/>
            <w:tcBorders>
              <w:top w:val="single" w:sz="4" w:space="0" w:color="auto"/>
              <w:left w:val="single" w:sz="4" w:space="0" w:color="auto"/>
              <w:bottom w:val="single" w:sz="4" w:space="0" w:color="auto"/>
              <w:right w:val="single" w:sz="4" w:space="0" w:color="auto"/>
            </w:tcBorders>
            <w:shd w:val="clear" w:color="auto" w:fill="BFBFBF"/>
            <w:hideMark/>
          </w:tcPr>
          <w:p w14:paraId="56C69DDD"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Actual</w:t>
            </w:r>
          </w:p>
          <w:p w14:paraId="1CA30699"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2023</w:t>
            </w:r>
          </w:p>
        </w:tc>
        <w:tc>
          <w:tcPr>
            <w:tcW w:w="917" w:type="dxa"/>
            <w:tcBorders>
              <w:top w:val="single" w:sz="4" w:space="0" w:color="auto"/>
              <w:left w:val="single" w:sz="4" w:space="0" w:color="auto"/>
              <w:bottom w:val="single" w:sz="4" w:space="0" w:color="auto"/>
              <w:right w:val="single" w:sz="4" w:space="0" w:color="auto"/>
            </w:tcBorders>
            <w:shd w:val="clear" w:color="auto" w:fill="BFBFBF"/>
            <w:hideMark/>
          </w:tcPr>
          <w:p w14:paraId="3540D0DB"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Target</w:t>
            </w:r>
          </w:p>
          <w:p w14:paraId="12994105"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2024</w:t>
            </w:r>
          </w:p>
        </w:tc>
        <w:tc>
          <w:tcPr>
            <w:tcW w:w="1068" w:type="dxa"/>
            <w:tcBorders>
              <w:top w:val="single" w:sz="4" w:space="0" w:color="auto"/>
              <w:left w:val="single" w:sz="4" w:space="0" w:color="auto"/>
              <w:bottom w:val="single" w:sz="4" w:space="0" w:color="auto"/>
              <w:right w:val="single" w:sz="4" w:space="0" w:color="auto"/>
            </w:tcBorders>
            <w:shd w:val="clear" w:color="auto" w:fill="BFBFBF"/>
          </w:tcPr>
          <w:p w14:paraId="1C602008" w14:textId="77777777" w:rsidR="0045619E" w:rsidRPr="00C66066" w:rsidRDefault="0045619E" w:rsidP="00BE684D">
            <w:pPr>
              <w:spacing w:after="0" w:line="240" w:lineRule="auto"/>
              <w:jc w:val="center"/>
              <w:rPr>
                <w:rFonts w:ascii="Times New Roman" w:eastAsia="Times New Roman" w:hAnsi="Times New Roman" w:cs="Times New Roman"/>
                <w:b/>
                <w:lang w:val="en-GB"/>
              </w:rPr>
            </w:pPr>
            <w:r w:rsidRPr="00C66066">
              <w:rPr>
                <w:rFonts w:ascii="Times New Roman" w:eastAsia="Times New Roman" w:hAnsi="Times New Roman" w:cs="Times New Roman"/>
                <w:b/>
                <w:lang w:val="en-GB"/>
              </w:rPr>
              <w:t>Actual 2024</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14:paraId="2EB983C3" w14:textId="77777777" w:rsidR="0045619E" w:rsidRPr="00C66066" w:rsidRDefault="0045619E" w:rsidP="00C66066">
            <w:pPr>
              <w:spacing w:after="0"/>
              <w:jc w:val="center"/>
              <w:rPr>
                <w:rFonts w:ascii="Times New Roman" w:hAnsi="Times New Roman" w:cs="Times New Roman"/>
                <w:b/>
                <w:bCs/>
              </w:rPr>
            </w:pPr>
            <w:r w:rsidRPr="00C66066">
              <w:rPr>
                <w:rFonts w:ascii="Times New Roman" w:hAnsi="Times New Roman" w:cs="Times New Roman"/>
                <w:b/>
                <w:bCs/>
              </w:rPr>
              <w:t xml:space="preserve">Key </w:t>
            </w:r>
            <w:proofErr w:type="spellStart"/>
            <w:r w:rsidRPr="00C66066">
              <w:rPr>
                <w:rFonts w:ascii="Times New Roman" w:hAnsi="Times New Roman" w:cs="Times New Roman"/>
                <w:b/>
                <w:bCs/>
              </w:rPr>
              <w:t>programmes</w:t>
            </w:r>
            <w:proofErr w:type="spellEnd"/>
          </w:p>
          <w:p w14:paraId="1E0093CD" w14:textId="77777777" w:rsidR="0045619E" w:rsidRPr="00C66066" w:rsidRDefault="0045619E" w:rsidP="00C66066">
            <w:pPr>
              <w:spacing w:after="0" w:line="240" w:lineRule="auto"/>
              <w:jc w:val="center"/>
              <w:rPr>
                <w:rFonts w:ascii="Times New Roman" w:eastAsia="Times New Roman" w:hAnsi="Times New Roman" w:cs="Times New Roman"/>
                <w:b/>
                <w:lang w:val="en-GB"/>
              </w:rPr>
            </w:pPr>
            <w:r w:rsidRPr="00C66066">
              <w:rPr>
                <w:rFonts w:ascii="Times New Roman" w:hAnsi="Times New Roman" w:cs="Times New Roman"/>
                <w:b/>
                <w:bCs/>
              </w:rPr>
              <w:t>undertaken during the year</w:t>
            </w: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1732EFA6" w14:textId="77777777" w:rsidR="0045619E" w:rsidRPr="00C66066" w:rsidRDefault="0045619E" w:rsidP="00C66066">
            <w:pPr>
              <w:spacing w:after="0" w:line="240" w:lineRule="auto"/>
              <w:jc w:val="center"/>
              <w:rPr>
                <w:rFonts w:ascii="Times New Roman" w:eastAsia="Times New Roman" w:hAnsi="Times New Roman" w:cs="Times New Roman"/>
                <w:b/>
                <w:lang w:val="en-GB"/>
              </w:rPr>
            </w:pPr>
            <w:r w:rsidRPr="00C66066">
              <w:rPr>
                <w:rFonts w:ascii="Times New Roman" w:hAnsi="Times New Roman" w:cs="Times New Roman"/>
                <w:b/>
                <w:bCs/>
              </w:rPr>
              <w:t>Challenges encountered in the year</w:t>
            </w:r>
          </w:p>
        </w:tc>
        <w:tc>
          <w:tcPr>
            <w:tcW w:w="1739" w:type="dxa"/>
            <w:tcBorders>
              <w:top w:val="single" w:sz="4" w:space="0" w:color="auto"/>
              <w:left w:val="single" w:sz="4" w:space="0" w:color="auto"/>
              <w:bottom w:val="single" w:sz="4" w:space="0" w:color="auto"/>
              <w:right w:val="single" w:sz="4" w:space="0" w:color="auto"/>
            </w:tcBorders>
            <w:shd w:val="clear" w:color="auto" w:fill="BFBFBF"/>
          </w:tcPr>
          <w:p w14:paraId="1820746C" w14:textId="77777777" w:rsidR="0045619E" w:rsidRPr="00C66066" w:rsidRDefault="0045619E" w:rsidP="00C66066">
            <w:pPr>
              <w:spacing w:after="0" w:line="240" w:lineRule="auto"/>
              <w:jc w:val="center"/>
              <w:rPr>
                <w:rFonts w:ascii="Times New Roman" w:eastAsia="Times New Roman" w:hAnsi="Times New Roman" w:cs="Times New Roman"/>
                <w:b/>
                <w:lang w:val="en-GB"/>
              </w:rPr>
            </w:pPr>
            <w:r w:rsidRPr="00C66066">
              <w:rPr>
                <w:rFonts w:ascii="Times New Roman" w:hAnsi="Times New Roman" w:cs="Times New Roman"/>
                <w:b/>
                <w:bCs/>
              </w:rPr>
              <w:t>Departmental policy recommendations</w:t>
            </w:r>
          </w:p>
        </w:tc>
      </w:tr>
      <w:tr w:rsidR="0045619E" w:rsidRPr="00C66066" w14:paraId="0CD896F7" w14:textId="77777777" w:rsidTr="00BE684D">
        <w:trPr>
          <w:trHeight w:val="170"/>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306E3002"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0E34826A"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Economic Development</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F7BCD24"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B798D23"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1282DE4"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D7543D2"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top w:val="single" w:sz="4" w:space="0" w:color="auto"/>
              <w:left w:val="single" w:sz="4" w:space="0" w:color="auto"/>
              <w:right w:val="single" w:sz="4" w:space="0" w:color="auto"/>
            </w:tcBorders>
            <w:shd w:val="clear" w:color="auto" w:fill="D9D9D9"/>
          </w:tcPr>
          <w:p w14:paraId="36B78769"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val="restart"/>
            <w:tcBorders>
              <w:top w:val="single" w:sz="4" w:space="0" w:color="auto"/>
              <w:left w:val="single" w:sz="4" w:space="0" w:color="auto"/>
              <w:right w:val="single" w:sz="4" w:space="0" w:color="auto"/>
            </w:tcBorders>
            <w:shd w:val="clear" w:color="auto" w:fill="D9D9D9"/>
          </w:tcPr>
          <w:p w14:paraId="39D2A2DC" w14:textId="77777777" w:rsidR="0045619E" w:rsidRPr="00C66066" w:rsidRDefault="0045619E" w:rsidP="00C66066">
            <w:pPr>
              <w:rPr>
                <w:rFonts w:ascii="Times New Roman" w:hAnsi="Times New Roman" w:cs="Times New Roman"/>
                <w:lang w:val="en-GB"/>
              </w:rPr>
            </w:pPr>
            <w:r w:rsidRPr="00C66066">
              <w:rPr>
                <w:rFonts w:ascii="Times New Roman" w:hAnsi="Times New Roman" w:cs="Times New Roman"/>
                <w:lang w:val="en-GB"/>
              </w:rPr>
              <w:t>1</w:t>
            </w:r>
            <w:r w:rsidRPr="00C66066">
              <w:rPr>
                <w:rFonts w:ascii="Times New Roman" w:hAnsi="Times New Roman" w:cs="Times New Roman"/>
                <w:b/>
                <w:bCs/>
                <w:lang w:val="en-GB"/>
              </w:rPr>
              <w:t xml:space="preserve">. </w:t>
            </w:r>
            <w:r w:rsidRPr="00C66066">
              <w:rPr>
                <w:rFonts w:ascii="Times New Roman" w:hAnsi="Times New Roman" w:cs="Times New Roman"/>
                <w:lang w:val="en-GB"/>
              </w:rPr>
              <w:t>Planting for export and rural development (PERD)</w:t>
            </w:r>
          </w:p>
          <w:p w14:paraId="60BE91FC"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hAnsi="Times New Roman" w:cs="Times New Roman"/>
                <w:lang w:val="en-GB"/>
              </w:rPr>
              <w:t>2. Planting for food and jobs (PFJI</w:t>
            </w:r>
          </w:p>
        </w:tc>
        <w:tc>
          <w:tcPr>
            <w:tcW w:w="1843" w:type="dxa"/>
            <w:vMerge w:val="restart"/>
            <w:tcBorders>
              <w:top w:val="single" w:sz="4" w:space="0" w:color="auto"/>
              <w:left w:val="single" w:sz="4" w:space="0" w:color="auto"/>
              <w:right w:val="single" w:sz="4" w:space="0" w:color="auto"/>
            </w:tcBorders>
            <w:shd w:val="clear" w:color="auto" w:fill="D9D9D9"/>
          </w:tcPr>
          <w:p w14:paraId="09F35601" w14:textId="77777777" w:rsidR="0045619E" w:rsidRPr="00C66066" w:rsidRDefault="0045619E" w:rsidP="00C66066">
            <w:pPr>
              <w:rPr>
                <w:rFonts w:ascii="Times New Roman" w:hAnsi="Times New Roman" w:cs="Times New Roman"/>
              </w:rPr>
            </w:pPr>
            <w:r w:rsidRPr="00C66066">
              <w:rPr>
                <w:rFonts w:ascii="Times New Roman" w:hAnsi="Times New Roman" w:cs="Times New Roman"/>
              </w:rPr>
              <w:t>1</w:t>
            </w:r>
            <w:r w:rsidRPr="00C66066">
              <w:rPr>
                <w:rFonts w:ascii="Times New Roman" w:hAnsi="Times New Roman" w:cs="Times New Roman"/>
                <w:b/>
                <w:bCs/>
              </w:rPr>
              <w:t>.</w:t>
            </w:r>
            <w:r w:rsidRPr="00C66066">
              <w:rPr>
                <w:rFonts w:ascii="Times New Roman" w:hAnsi="Times New Roman" w:cs="Times New Roman"/>
              </w:rPr>
              <w:t xml:space="preserve">Unavailability of funds to run administrative </w:t>
            </w:r>
            <w:proofErr w:type="spellStart"/>
            <w:r w:rsidRPr="00C66066">
              <w:rPr>
                <w:rFonts w:ascii="Times New Roman" w:hAnsi="Times New Roman" w:cs="Times New Roman"/>
              </w:rPr>
              <w:t>programmes</w:t>
            </w:r>
            <w:proofErr w:type="spellEnd"/>
            <w:r w:rsidRPr="00C66066">
              <w:rPr>
                <w:rFonts w:ascii="Times New Roman" w:hAnsi="Times New Roman" w:cs="Times New Roman"/>
              </w:rPr>
              <w:t>.</w:t>
            </w:r>
          </w:p>
          <w:p w14:paraId="57371597" w14:textId="3C708C80"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hAnsi="Times New Roman" w:cs="Times New Roman"/>
              </w:rPr>
              <w:t>2. Inadequate/ Lack of personnels(AEA's</w:t>
            </w:r>
            <w:r w:rsidR="00C66066">
              <w:rPr>
                <w:rFonts w:ascii="Times New Roman" w:hAnsi="Times New Roman" w:cs="Times New Roman"/>
              </w:rPr>
              <w:t>)</w:t>
            </w:r>
          </w:p>
        </w:tc>
        <w:tc>
          <w:tcPr>
            <w:tcW w:w="1739" w:type="dxa"/>
            <w:vMerge w:val="restart"/>
            <w:tcBorders>
              <w:top w:val="single" w:sz="4" w:space="0" w:color="auto"/>
              <w:left w:val="single" w:sz="4" w:space="0" w:color="auto"/>
              <w:right w:val="single" w:sz="4" w:space="0" w:color="auto"/>
            </w:tcBorders>
            <w:shd w:val="clear" w:color="auto" w:fill="D9D9D9"/>
          </w:tcPr>
          <w:p w14:paraId="774428A7" w14:textId="5E4D4FED" w:rsidR="0045619E" w:rsidRPr="00C66066" w:rsidRDefault="00C66066" w:rsidP="00C66066">
            <w:pPr>
              <w:spacing w:after="0" w:line="240" w:lineRule="auto"/>
              <w:rPr>
                <w:rFonts w:ascii="Times New Roman" w:eastAsia="Times New Roman" w:hAnsi="Times New Roman" w:cs="Times New Roman"/>
                <w:lang w:val="en-GB"/>
              </w:rPr>
            </w:pPr>
            <w:r w:rsidRPr="00C66066">
              <w:rPr>
                <w:rFonts w:ascii="Times New Roman" w:hAnsi="Times New Roman" w:cs="Times New Roman"/>
              </w:rPr>
              <w:t>The</w:t>
            </w:r>
            <w:r w:rsidR="0045619E" w:rsidRPr="00C66066">
              <w:rPr>
                <w:rFonts w:ascii="Times New Roman" w:hAnsi="Times New Roman" w:cs="Times New Roman"/>
              </w:rPr>
              <w:t xml:space="preserve"> department recommends the abolishment of arable lands for clay mining , sand winning and other unrelated agricultural activities.</w:t>
            </w:r>
          </w:p>
        </w:tc>
      </w:tr>
      <w:tr w:rsidR="0045619E" w:rsidRPr="00C66066" w14:paraId="50A02D9A" w14:textId="77777777" w:rsidTr="00BE684D">
        <w:trPr>
          <w:trHeight w:val="309"/>
          <w:jc w:val="center"/>
        </w:trPr>
        <w:tc>
          <w:tcPr>
            <w:tcW w:w="540" w:type="dxa"/>
            <w:vMerge w:val="restart"/>
            <w:tcBorders>
              <w:top w:val="single" w:sz="4" w:space="0" w:color="auto"/>
              <w:left w:val="single" w:sz="4" w:space="0" w:color="auto"/>
              <w:bottom w:val="single" w:sz="4" w:space="0" w:color="auto"/>
              <w:right w:val="single" w:sz="4" w:space="0" w:color="auto"/>
            </w:tcBorders>
          </w:tcPr>
          <w:p w14:paraId="6C2444CA"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vMerge w:val="restart"/>
            <w:tcBorders>
              <w:top w:val="single" w:sz="4" w:space="0" w:color="auto"/>
              <w:left w:val="single" w:sz="4" w:space="0" w:color="auto"/>
              <w:bottom w:val="single" w:sz="4" w:space="0" w:color="auto"/>
              <w:right w:val="single" w:sz="4" w:space="0" w:color="auto"/>
            </w:tcBorders>
            <w:hideMark/>
          </w:tcPr>
          <w:p w14:paraId="466FE907"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Total output in agricultural production</w:t>
            </w:r>
          </w:p>
          <w:p w14:paraId="4E4B7DE5"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Maize</w:t>
            </w:r>
          </w:p>
          <w:p w14:paraId="4129978D"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Rice (milled),</w:t>
            </w:r>
          </w:p>
          <w:p w14:paraId="73A7E27F"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Cassava</w:t>
            </w:r>
          </w:p>
          <w:p w14:paraId="0AA92005"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Oil palm</w:t>
            </w:r>
          </w:p>
          <w:p w14:paraId="153E194A"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Goat</w:t>
            </w:r>
          </w:p>
          <w:p w14:paraId="0A5CEB93"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Pig</w:t>
            </w:r>
          </w:p>
          <w:p w14:paraId="29C62904"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Poultry</w:t>
            </w:r>
          </w:p>
          <w:p w14:paraId="3220444A"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sheep</w:t>
            </w:r>
          </w:p>
          <w:p w14:paraId="1AE88973" w14:textId="77777777" w:rsidR="0045619E" w:rsidRPr="00C66066" w:rsidRDefault="0045619E" w:rsidP="00DE76DF">
            <w:pPr>
              <w:numPr>
                <w:ilvl w:val="0"/>
                <w:numId w:val="1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Plantain</w:t>
            </w:r>
          </w:p>
          <w:p w14:paraId="65EDCDF4" w14:textId="77777777" w:rsidR="0045619E" w:rsidRPr="00C66066" w:rsidRDefault="0045619E" w:rsidP="00BE684D">
            <w:pPr>
              <w:spacing w:after="0" w:line="240" w:lineRule="auto"/>
              <w:ind w:left="720"/>
              <w:rPr>
                <w:rFonts w:ascii="Times New Roman" w:eastAsia="Times New Roman" w:hAnsi="Times New Roman" w:cs="Times New Roman"/>
                <w:lang w:val="en-GB"/>
              </w:rPr>
            </w:pPr>
          </w:p>
          <w:p w14:paraId="6F02E6EC" w14:textId="77777777" w:rsidR="0045619E" w:rsidRPr="00C66066" w:rsidRDefault="0045619E" w:rsidP="00BE684D">
            <w:pPr>
              <w:spacing w:after="0" w:line="240" w:lineRule="auto"/>
              <w:ind w:left="720"/>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5D61F16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9200</w:t>
            </w:r>
          </w:p>
        </w:tc>
        <w:tc>
          <w:tcPr>
            <w:tcW w:w="900" w:type="dxa"/>
            <w:tcBorders>
              <w:top w:val="single" w:sz="4" w:space="0" w:color="auto"/>
              <w:left w:val="single" w:sz="4" w:space="0" w:color="auto"/>
              <w:bottom w:val="single" w:sz="4" w:space="0" w:color="auto"/>
              <w:right w:val="single" w:sz="4" w:space="0" w:color="auto"/>
            </w:tcBorders>
          </w:tcPr>
          <w:p w14:paraId="1176FE6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25000</w:t>
            </w:r>
          </w:p>
        </w:tc>
        <w:tc>
          <w:tcPr>
            <w:tcW w:w="902" w:type="dxa"/>
            <w:tcBorders>
              <w:top w:val="single" w:sz="4" w:space="0" w:color="auto"/>
              <w:left w:val="single" w:sz="4" w:space="0" w:color="auto"/>
              <w:bottom w:val="single" w:sz="4" w:space="0" w:color="auto"/>
              <w:right w:val="single" w:sz="4" w:space="0" w:color="auto"/>
            </w:tcBorders>
          </w:tcPr>
          <w:p w14:paraId="1D0B2E5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2112</w:t>
            </w:r>
          </w:p>
        </w:tc>
        <w:tc>
          <w:tcPr>
            <w:tcW w:w="917" w:type="dxa"/>
            <w:tcBorders>
              <w:top w:val="single" w:sz="4" w:space="0" w:color="auto"/>
              <w:left w:val="single" w:sz="4" w:space="0" w:color="auto"/>
              <w:bottom w:val="single" w:sz="4" w:space="0" w:color="auto"/>
              <w:right w:val="single" w:sz="4" w:space="0" w:color="auto"/>
            </w:tcBorders>
          </w:tcPr>
          <w:p w14:paraId="50FD361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919</w:t>
            </w:r>
          </w:p>
        </w:tc>
        <w:tc>
          <w:tcPr>
            <w:tcW w:w="1068" w:type="dxa"/>
            <w:tcBorders>
              <w:left w:val="single" w:sz="4" w:space="0" w:color="auto"/>
              <w:right w:val="single" w:sz="4" w:space="0" w:color="auto"/>
            </w:tcBorders>
          </w:tcPr>
          <w:p w14:paraId="1D10E79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1225</w:t>
            </w:r>
          </w:p>
        </w:tc>
        <w:tc>
          <w:tcPr>
            <w:tcW w:w="2126" w:type="dxa"/>
            <w:vMerge/>
            <w:tcBorders>
              <w:left w:val="single" w:sz="4" w:space="0" w:color="auto"/>
              <w:right w:val="single" w:sz="4" w:space="0" w:color="auto"/>
            </w:tcBorders>
          </w:tcPr>
          <w:p w14:paraId="2C90B65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46B0DDF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0A3FE77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F61F656" w14:textId="77777777" w:rsidTr="00BE684D">
        <w:trPr>
          <w:trHeight w:val="30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C025792"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0E641B8"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4C742D3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3012</w:t>
            </w:r>
          </w:p>
        </w:tc>
        <w:tc>
          <w:tcPr>
            <w:tcW w:w="900" w:type="dxa"/>
            <w:tcBorders>
              <w:top w:val="single" w:sz="4" w:space="0" w:color="auto"/>
              <w:left w:val="single" w:sz="4" w:space="0" w:color="auto"/>
              <w:bottom w:val="single" w:sz="4" w:space="0" w:color="auto"/>
              <w:right w:val="single" w:sz="4" w:space="0" w:color="auto"/>
            </w:tcBorders>
          </w:tcPr>
          <w:p w14:paraId="1FF6D30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18109</w:t>
            </w:r>
          </w:p>
        </w:tc>
        <w:tc>
          <w:tcPr>
            <w:tcW w:w="902" w:type="dxa"/>
            <w:tcBorders>
              <w:top w:val="single" w:sz="4" w:space="0" w:color="auto"/>
              <w:left w:val="single" w:sz="4" w:space="0" w:color="auto"/>
              <w:bottom w:val="single" w:sz="4" w:space="0" w:color="auto"/>
              <w:right w:val="single" w:sz="4" w:space="0" w:color="auto"/>
            </w:tcBorders>
          </w:tcPr>
          <w:p w14:paraId="5B0A4A5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635</w:t>
            </w:r>
          </w:p>
        </w:tc>
        <w:tc>
          <w:tcPr>
            <w:tcW w:w="917" w:type="dxa"/>
            <w:tcBorders>
              <w:top w:val="single" w:sz="4" w:space="0" w:color="auto"/>
              <w:left w:val="single" w:sz="4" w:space="0" w:color="auto"/>
              <w:bottom w:val="single" w:sz="4" w:space="0" w:color="auto"/>
              <w:right w:val="single" w:sz="4" w:space="0" w:color="auto"/>
            </w:tcBorders>
          </w:tcPr>
          <w:p w14:paraId="34D20E0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550</w:t>
            </w:r>
          </w:p>
        </w:tc>
        <w:tc>
          <w:tcPr>
            <w:tcW w:w="1068" w:type="dxa"/>
            <w:tcBorders>
              <w:left w:val="single" w:sz="4" w:space="0" w:color="auto"/>
              <w:right w:val="single" w:sz="4" w:space="0" w:color="auto"/>
            </w:tcBorders>
          </w:tcPr>
          <w:p w14:paraId="7970B4A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608</w:t>
            </w:r>
          </w:p>
        </w:tc>
        <w:tc>
          <w:tcPr>
            <w:tcW w:w="2126" w:type="dxa"/>
            <w:vMerge/>
            <w:tcBorders>
              <w:left w:val="single" w:sz="4" w:space="0" w:color="auto"/>
              <w:right w:val="single" w:sz="4" w:space="0" w:color="auto"/>
            </w:tcBorders>
          </w:tcPr>
          <w:p w14:paraId="73D0290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13C3368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430FC76A"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4BC1186" w14:textId="77777777" w:rsidTr="00BE684D">
        <w:trPr>
          <w:trHeight w:val="30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C34305C"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9302192"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4684CA7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2,700,018</w:t>
            </w:r>
          </w:p>
        </w:tc>
        <w:tc>
          <w:tcPr>
            <w:tcW w:w="900" w:type="dxa"/>
            <w:tcBorders>
              <w:top w:val="single" w:sz="4" w:space="0" w:color="auto"/>
              <w:left w:val="single" w:sz="4" w:space="0" w:color="auto"/>
              <w:bottom w:val="single" w:sz="4" w:space="0" w:color="auto"/>
              <w:right w:val="single" w:sz="4" w:space="0" w:color="auto"/>
            </w:tcBorders>
          </w:tcPr>
          <w:p w14:paraId="6F57E46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67120</w:t>
            </w:r>
          </w:p>
        </w:tc>
        <w:tc>
          <w:tcPr>
            <w:tcW w:w="902" w:type="dxa"/>
            <w:tcBorders>
              <w:top w:val="single" w:sz="4" w:space="0" w:color="auto"/>
              <w:left w:val="single" w:sz="4" w:space="0" w:color="auto"/>
              <w:bottom w:val="single" w:sz="4" w:space="0" w:color="auto"/>
              <w:right w:val="single" w:sz="4" w:space="0" w:color="auto"/>
            </w:tcBorders>
          </w:tcPr>
          <w:p w14:paraId="19E27E4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12515</w:t>
            </w:r>
          </w:p>
        </w:tc>
        <w:tc>
          <w:tcPr>
            <w:tcW w:w="917" w:type="dxa"/>
            <w:tcBorders>
              <w:top w:val="single" w:sz="4" w:space="0" w:color="auto"/>
              <w:left w:val="single" w:sz="4" w:space="0" w:color="auto"/>
              <w:bottom w:val="single" w:sz="4" w:space="0" w:color="auto"/>
              <w:right w:val="single" w:sz="4" w:space="0" w:color="auto"/>
            </w:tcBorders>
          </w:tcPr>
          <w:p w14:paraId="2113B75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11,851</w:t>
            </w:r>
          </w:p>
        </w:tc>
        <w:tc>
          <w:tcPr>
            <w:tcW w:w="1068" w:type="dxa"/>
            <w:tcBorders>
              <w:left w:val="single" w:sz="4" w:space="0" w:color="auto"/>
              <w:right w:val="single" w:sz="4" w:space="0" w:color="auto"/>
            </w:tcBorders>
          </w:tcPr>
          <w:p w14:paraId="0C6CA7D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13,036</w:t>
            </w:r>
          </w:p>
        </w:tc>
        <w:tc>
          <w:tcPr>
            <w:tcW w:w="2126" w:type="dxa"/>
            <w:vMerge/>
            <w:tcBorders>
              <w:left w:val="single" w:sz="4" w:space="0" w:color="auto"/>
              <w:right w:val="single" w:sz="4" w:space="0" w:color="auto"/>
            </w:tcBorders>
          </w:tcPr>
          <w:p w14:paraId="3F6FE84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432DD6D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5097A5AF"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6F477DB" w14:textId="77777777" w:rsidTr="00BE684D">
        <w:trPr>
          <w:trHeight w:val="30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DF9318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BEEA8F7"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0DD4F52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279,300</w:t>
            </w:r>
          </w:p>
        </w:tc>
        <w:tc>
          <w:tcPr>
            <w:tcW w:w="900" w:type="dxa"/>
            <w:tcBorders>
              <w:top w:val="single" w:sz="4" w:space="0" w:color="auto"/>
              <w:left w:val="single" w:sz="4" w:space="0" w:color="auto"/>
              <w:bottom w:val="single" w:sz="4" w:space="0" w:color="auto"/>
              <w:right w:val="single" w:sz="4" w:space="0" w:color="auto"/>
            </w:tcBorders>
          </w:tcPr>
          <w:p w14:paraId="3DCDC8E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15000</w:t>
            </w:r>
          </w:p>
        </w:tc>
        <w:tc>
          <w:tcPr>
            <w:tcW w:w="902" w:type="dxa"/>
            <w:tcBorders>
              <w:top w:val="single" w:sz="4" w:space="0" w:color="auto"/>
              <w:left w:val="single" w:sz="4" w:space="0" w:color="auto"/>
              <w:bottom w:val="single" w:sz="4" w:space="0" w:color="auto"/>
              <w:right w:val="single" w:sz="4" w:space="0" w:color="auto"/>
            </w:tcBorders>
          </w:tcPr>
          <w:p w14:paraId="1AA07FA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211,647</w:t>
            </w:r>
          </w:p>
        </w:tc>
        <w:tc>
          <w:tcPr>
            <w:tcW w:w="917" w:type="dxa"/>
            <w:tcBorders>
              <w:top w:val="single" w:sz="4" w:space="0" w:color="auto"/>
              <w:left w:val="single" w:sz="4" w:space="0" w:color="auto"/>
              <w:bottom w:val="single" w:sz="4" w:space="0" w:color="auto"/>
              <w:right w:val="single" w:sz="4" w:space="0" w:color="auto"/>
            </w:tcBorders>
          </w:tcPr>
          <w:p w14:paraId="1A4D5B8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900</w:t>
            </w:r>
          </w:p>
        </w:tc>
        <w:tc>
          <w:tcPr>
            <w:tcW w:w="1068" w:type="dxa"/>
            <w:tcBorders>
              <w:left w:val="single" w:sz="4" w:space="0" w:color="auto"/>
              <w:right w:val="single" w:sz="4" w:space="0" w:color="auto"/>
            </w:tcBorders>
          </w:tcPr>
          <w:p w14:paraId="24BCC5D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1,233</w:t>
            </w:r>
          </w:p>
        </w:tc>
        <w:tc>
          <w:tcPr>
            <w:tcW w:w="2126" w:type="dxa"/>
            <w:vMerge/>
            <w:tcBorders>
              <w:left w:val="single" w:sz="4" w:space="0" w:color="auto"/>
              <w:right w:val="single" w:sz="4" w:space="0" w:color="auto"/>
            </w:tcBorders>
          </w:tcPr>
          <w:p w14:paraId="78FEE913"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6640768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521050B1"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2766C8B" w14:textId="77777777" w:rsidTr="00BE684D">
        <w:trPr>
          <w:trHeight w:val="30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BA6F96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4FBBC7E1"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71EFD12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7216</w:t>
            </w:r>
          </w:p>
        </w:tc>
        <w:tc>
          <w:tcPr>
            <w:tcW w:w="900" w:type="dxa"/>
            <w:tcBorders>
              <w:top w:val="single" w:sz="4" w:space="0" w:color="auto"/>
              <w:left w:val="single" w:sz="4" w:space="0" w:color="auto"/>
              <w:bottom w:val="single" w:sz="4" w:space="0" w:color="auto"/>
              <w:right w:val="single" w:sz="4" w:space="0" w:color="auto"/>
            </w:tcBorders>
          </w:tcPr>
          <w:p w14:paraId="1838FF1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8532</w:t>
            </w:r>
          </w:p>
        </w:tc>
        <w:tc>
          <w:tcPr>
            <w:tcW w:w="902" w:type="dxa"/>
            <w:tcBorders>
              <w:top w:val="single" w:sz="4" w:space="0" w:color="auto"/>
              <w:left w:val="single" w:sz="4" w:space="0" w:color="auto"/>
              <w:bottom w:val="single" w:sz="4" w:space="0" w:color="auto"/>
              <w:right w:val="single" w:sz="4" w:space="0" w:color="auto"/>
            </w:tcBorders>
          </w:tcPr>
          <w:p w14:paraId="5D9F21D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13350</w:t>
            </w:r>
          </w:p>
        </w:tc>
        <w:tc>
          <w:tcPr>
            <w:tcW w:w="917" w:type="dxa"/>
            <w:tcBorders>
              <w:top w:val="single" w:sz="4" w:space="0" w:color="auto"/>
              <w:left w:val="single" w:sz="4" w:space="0" w:color="auto"/>
              <w:bottom w:val="single" w:sz="4" w:space="0" w:color="auto"/>
              <w:right w:val="single" w:sz="4" w:space="0" w:color="auto"/>
            </w:tcBorders>
          </w:tcPr>
          <w:p w14:paraId="3CE24B6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35,000</w:t>
            </w:r>
          </w:p>
        </w:tc>
        <w:tc>
          <w:tcPr>
            <w:tcW w:w="1068" w:type="dxa"/>
            <w:tcBorders>
              <w:left w:val="single" w:sz="4" w:space="0" w:color="auto"/>
              <w:right w:val="single" w:sz="4" w:space="0" w:color="auto"/>
            </w:tcBorders>
          </w:tcPr>
          <w:p w14:paraId="5073E33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36,050</w:t>
            </w:r>
          </w:p>
        </w:tc>
        <w:tc>
          <w:tcPr>
            <w:tcW w:w="2126" w:type="dxa"/>
            <w:vMerge/>
            <w:tcBorders>
              <w:left w:val="single" w:sz="4" w:space="0" w:color="auto"/>
              <w:right w:val="single" w:sz="4" w:space="0" w:color="auto"/>
            </w:tcBorders>
          </w:tcPr>
          <w:p w14:paraId="08E0C0A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14B69F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352CCB0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E74718D" w14:textId="77777777" w:rsidTr="00BE684D">
        <w:trPr>
          <w:trHeight w:val="30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42EDA86"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4823233"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41CCC17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3030</w:t>
            </w:r>
          </w:p>
        </w:tc>
        <w:tc>
          <w:tcPr>
            <w:tcW w:w="900" w:type="dxa"/>
            <w:tcBorders>
              <w:top w:val="single" w:sz="4" w:space="0" w:color="auto"/>
              <w:left w:val="single" w:sz="4" w:space="0" w:color="auto"/>
              <w:bottom w:val="single" w:sz="4" w:space="0" w:color="auto"/>
              <w:right w:val="single" w:sz="4" w:space="0" w:color="auto"/>
            </w:tcBorders>
          </w:tcPr>
          <w:p w14:paraId="6726E4A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2000</w:t>
            </w:r>
          </w:p>
        </w:tc>
        <w:tc>
          <w:tcPr>
            <w:tcW w:w="902" w:type="dxa"/>
            <w:tcBorders>
              <w:top w:val="single" w:sz="4" w:space="0" w:color="auto"/>
              <w:left w:val="single" w:sz="4" w:space="0" w:color="auto"/>
              <w:bottom w:val="single" w:sz="4" w:space="0" w:color="auto"/>
              <w:right w:val="single" w:sz="4" w:space="0" w:color="auto"/>
            </w:tcBorders>
          </w:tcPr>
          <w:p w14:paraId="5A1E75C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2000</w:t>
            </w:r>
          </w:p>
        </w:tc>
        <w:tc>
          <w:tcPr>
            <w:tcW w:w="917" w:type="dxa"/>
            <w:tcBorders>
              <w:top w:val="single" w:sz="4" w:space="0" w:color="auto"/>
              <w:left w:val="single" w:sz="4" w:space="0" w:color="auto"/>
              <w:bottom w:val="single" w:sz="4" w:space="0" w:color="auto"/>
              <w:right w:val="single" w:sz="4" w:space="0" w:color="auto"/>
            </w:tcBorders>
          </w:tcPr>
          <w:p w14:paraId="5D99BD2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15,000</w:t>
            </w:r>
          </w:p>
        </w:tc>
        <w:tc>
          <w:tcPr>
            <w:tcW w:w="1068" w:type="dxa"/>
            <w:tcBorders>
              <w:left w:val="single" w:sz="4" w:space="0" w:color="auto"/>
              <w:right w:val="single" w:sz="4" w:space="0" w:color="auto"/>
            </w:tcBorders>
          </w:tcPr>
          <w:p w14:paraId="6DFA0A7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15,700</w:t>
            </w:r>
          </w:p>
        </w:tc>
        <w:tc>
          <w:tcPr>
            <w:tcW w:w="2126" w:type="dxa"/>
            <w:vMerge/>
            <w:tcBorders>
              <w:left w:val="single" w:sz="4" w:space="0" w:color="auto"/>
              <w:right w:val="single" w:sz="4" w:space="0" w:color="auto"/>
            </w:tcBorders>
          </w:tcPr>
          <w:p w14:paraId="2C70186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6365D30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545EA889"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DC1169A" w14:textId="77777777" w:rsidTr="00BE684D">
        <w:trPr>
          <w:trHeight w:val="30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43509A2"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61BF7CC4"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0A22612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279,300</w:t>
            </w:r>
          </w:p>
        </w:tc>
        <w:tc>
          <w:tcPr>
            <w:tcW w:w="900" w:type="dxa"/>
            <w:tcBorders>
              <w:top w:val="single" w:sz="4" w:space="0" w:color="auto"/>
              <w:left w:val="single" w:sz="4" w:space="0" w:color="auto"/>
              <w:bottom w:val="single" w:sz="4" w:space="0" w:color="auto"/>
              <w:right w:val="single" w:sz="4" w:space="0" w:color="auto"/>
            </w:tcBorders>
          </w:tcPr>
          <w:p w14:paraId="63F5782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15000</w:t>
            </w:r>
          </w:p>
        </w:tc>
        <w:tc>
          <w:tcPr>
            <w:tcW w:w="902" w:type="dxa"/>
            <w:tcBorders>
              <w:top w:val="single" w:sz="4" w:space="0" w:color="auto"/>
              <w:left w:val="single" w:sz="4" w:space="0" w:color="auto"/>
              <w:bottom w:val="single" w:sz="4" w:space="0" w:color="auto"/>
              <w:right w:val="single" w:sz="4" w:space="0" w:color="auto"/>
            </w:tcBorders>
          </w:tcPr>
          <w:p w14:paraId="5B0FFE8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43,000</w:t>
            </w:r>
          </w:p>
        </w:tc>
        <w:tc>
          <w:tcPr>
            <w:tcW w:w="917" w:type="dxa"/>
            <w:tcBorders>
              <w:top w:val="single" w:sz="4" w:space="0" w:color="auto"/>
              <w:left w:val="single" w:sz="4" w:space="0" w:color="auto"/>
              <w:bottom w:val="single" w:sz="4" w:space="0" w:color="auto"/>
              <w:right w:val="single" w:sz="4" w:space="0" w:color="auto"/>
            </w:tcBorders>
          </w:tcPr>
          <w:p w14:paraId="0FA3A8D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120,000</w:t>
            </w:r>
          </w:p>
        </w:tc>
        <w:tc>
          <w:tcPr>
            <w:tcW w:w="1068" w:type="dxa"/>
            <w:tcBorders>
              <w:left w:val="single" w:sz="4" w:space="0" w:color="auto"/>
              <w:right w:val="single" w:sz="4" w:space="0" w:color="auto"/>
            </w:tcBorders>
          </w:tcPr>
          <w:p w14:paraId="1491950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123,600</w:t>
            </w:r>
          </w:p>
        </w:tc>
        <w:tc>
          <w:tcPr>
            <w:tcW w:w="2126" w:type="dxa"/>
            <w:vMerge/>
            <w:tcBorders>
              <w:left w:val="single" w:sz="4" w:space="0" w:color="auto"/>
              <w:right w:val="single" w:sz="4" w:space="0" w:color="auto"/>
            </w:tcBorders>
          </w:tcPr>
          <w:p w14:paraId="300FF61B"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6F61303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7E848A78"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03B54042" w14:textId="77777777" w:rsidTr="00BE684D">
        <w:trPr>
          <w:trHeight w:val="48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38CF946"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4243B86A"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3B06870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600</w:t>
            </w:r>
          </w:p>
        </w:tc>
        <w:tc>
          <w:tcPr>
            <w:tcW w:w="900" w:type="dxa"/>
            <w:tcBorders>
              <w:top w:val="single" w:sz="4" w:space="0" w:color="auto"/>
              <w:left w:val="single" w:sz="4" w:space="0" w:color="auto"/>
              <w:bottom w:val="single" w:sz="4" w:space="0" w:color="auto"/>
              <w:right w:val="single" w:sz="4" w:space="0" w:color="auto"/>
            </w:tcBorders>
          </w:tcPr>
          <w:p w14:paraId="0476430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8520</w:t>
            </w:r>
          </w:p>
        </w:tc>
        <w:tc>
          <w:tcPr>
            <w:tcW w:w="902" w:type="dxa"/>
            <w:tcBorders>
              <w:top w:val="single" w:sz="4" w:space="0" w:color="auto"/>
              <w:left w:val="single" w:sz="4" w:space="0" w:color="auto"/>
              <w:bottom w:val="single" w:sz="4" w:space="0" w:color="auto"/>
              <w:right w:val="single" w:sz="4" w:space="0" w:color="auto"/>
            </w:tcBorders>
          </w:tcPr>
          <w:p w14:paraId="47F61B37"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17" w:type="dxa"/>
            <w:tcBorders>
              <w:top w:val="single" w:sz="4" w:space="0" w:color="auto"/>
              <w:left w:val="single" w:sz="4" w:space="0" w:color="auto"/>
              <w:bottom w:val="single" w:sz="4" w:space="0" w:color="auto"/>
              <w:right w:val="single" w:sz="4" w:space="0" w:color="auto"/>
            </w:tcBorders>
          </w:tcPr>
          <w:p w14:paraId="477EE53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40,000</w:t>
            </w:r>
          </w:p>
        </w:tc>
        <w:tc>
          <w:tcPr>
            <w:tcW w:w="1068" w:type="dxa"/>
            <w:tcBorders>
              <w:left w:val="single" w:sz="4" w:space="0" w:color="auto"/>
              <w:right w:val="single" w:sz="4" w:space="0" w:color="auto"/>
            </w:tcBorders>
          </w:tcPr>
          <w:p w14:paraId="6A2D7AA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42,000</w:t>
            </w:r>
          </w:p>
        </w:tc>
        <w:tc>
          <w:tcPr>
            <w:tcW w:w="2126" w:type="dxa"/>
            <w:vMerge/>
            <w:tcBorders>
              <w:left w:val="single" w:sz="4" w:space="0" w:color="auto"/>
              <w:right w:val="single" w:sz="4" w:space="0" w:color="auto"/>
            </w:tcBorders>
          </w:tcPr>
          <w:p w14:paraId="6DC8220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1CF397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75DB9377"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61A8196" w14:textId="77777777" w:rsidTr="00BE684D">
        <w:trPr>
          <w:trHeight w:val="35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B6ED98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469CCB31"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082BEFE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w:t>
            </w:r>
          </w:p>
        </w:tc>
        <w:tc>
          <w:tcPr>
            <w:tcW w:w="900" w:type="dxa"/>
            <w:tcBorders>
              <w:top w:val="single" w:sz="4" w:space="0" w:color="auto"/>
              <w:left w:val="single" w:sz="4" w:space="0" w:color="auto"/>
              <w:bottom w:val="single" w:sz="4" w:space="0" w:color="auto"/>
              <w:right w:val="single" w:sz="4" w:space="0" w:color="auto"/>
            </w:tcBorders>
          </w:tcPr>
          <w:p w14:paraId="189ED68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w:t>
            </w:r>
          </w:p>
        </w:tc>
        <w:tc>
          <w:tcPr>
            <w:tcW w:w="902" w:type="dxa"/>
            <w:tcBorders>
              <w:top w:val="single" w:sz="4" w:space="0" w:color="auto"/>
              <w:left w:val="single" w:sz="4" w:space="0" w:color="auto"/>
              <w:bottom w:val="single" w:sz="4" w:space="0" w:color="auto"/>
              <w:right w:val="single" w:sz="4" w:space="0" w:color="auto"/>
            </w:tcBorders>
          </w:tcPr>
          <w:p w14:paraId="20996EB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w:t>
            </w:r>
          </w:p>
        </w:tc>
        <w:tc>
          <w:tcPr>
            <w:tcW w:w="917" w:type="dxa"/>
            <w:tcBorders>
              <w:top w:val="single" w:sz="4" w:space="0" w:color="auto"/>
              <w:left w:val="single" w:sz="4" w:space="0" w:color="auto"/>
              <w:bottom w:val="single" w:sz="4" w:space="0" w:color="auto"/>
              <w:right w:val="single" w:sz="4" w:space="0" w:color="auto"/>
            </w:tcBorders>
          </w:tcPr>
          <w:p w14:paraId="3939ECC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251</w:t>
            </w:r>
          </w:p>
        </w:tc>
        <w:tc>
          <w:tcPr>
            <w:tcW w:w="1068" w:type="dxa"/>
            <w:tcBorders>
              <w:left w:val="single" w:sz="4" w:space="0" w:color="auto"/>
              <w:right w:val="single" w:sz="4" w:space="0" w:color="auto"/>
            </w:tcBorders>
          </w:tcPr>
          <w:p w14:paraId="7E3D56E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351</w:t>
            </w:r>
          </w:p>
        </w:tc>
        <w:tc>
          <w:tcPr>
            <w:tcW w:w="2126" w:type="dxa"/>
            <w:vMerge/>
            <w:tcBorders>
              <w:left w:val="single" w:sz="4" w:space="0" w:color="auto"/>
              <w:right w:val="single" w:sz="4" w:space="0" w:color="auto"/>
            </w:tcBorders>
          </w:tcPr>
          <w:p w14:paraId="123B8FC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120746B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3C30C5A1"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03DFEE0" w14:textId="77777777" w:rsidTr="00BE684D">
        <w:trPr>
          <w:trHeight w:val="361"/>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31EA3800"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0173300B"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rPr>
              <w:t>Average productivity of selected crop (mt/ha):</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B06D9E2"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0E17C50"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356AB366"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59711B95"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left w:val="single" w:sz="4" w:space="0" w:color="auto"/>
              <w:right w:val="single" w:sz="4" w:space="0" w:color="auto"/>
            </w:tcBorders>
            <w:shd w:val="clear" w:color="auto" w:fill="D9D9D9"/>
          </w:tcPr>
          <w:p w14:paraId="633C0090"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tcBorders>
              <w:left w:val="single" w:sz="4" w:space="0" w:color="auto"/>
              <w:right w:val="single" w:sz="4" w:space="0" w:color="auto"/>
            </w:tcBorders>
            <w:shd w:val="clear" w:color="auto" w:fill="D9D9D9"/>
          </w:tcPr>
          <w:p w14:paraId="0FEE819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4BED1E5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62B1F62D"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4E456E8" w14:textId="77777777" w:rsidTr="00BE684D">
        <w:trPr>
          <w:trHeight w:val="361"/>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4567D21C" w14:textId="77777777" w:rsidR="0045619E" w:rsidRPr="00C66066" w:rsidRDefault="0045619E" w:rsidP="00BE684D">
            <w:pPr>
              <w:spacing w:after="0" w:line="240" w:lineRule="auto"/>
              <w:rPr>
                <w:rFonts w:ascii="Times New Roman" w:eastAsia="Times New Roman" w:hAnsi="Times New Roman" w:cs="Times New Roman"/>
                <w:lang w:val="en-GB"/>
              </w:rPr>
            </w:pPr>
            <w:proofErr w:type="spellStart"/>
            <w:r w:rsidRPr="00C66066">
              <w:rPr>
                <w:rFonts w:ascii="Times New Roman" w:eastAsia="Times New Roman" w:hAnsi="Times New Roman" w:cs="Times New Roman"/>
                <w:lang w:val="en-GB"/>
              </w:rPr>
              <w:t>i</w:t>
            </w:r>
            <w:proofErr w:type="spellEnd"/>
            <w:r w:rsidRPr="00C66066">
              <w:rPr>
                <w:rFonts w:ascii="Times New Roman" w:eastAsia="Times New Roman" w:hAnsi="Times New Roman" w:cs="Times New Roman"/>
                <w:lang w:val="en-GB"/>
              </w:rPr>
              <w:t>.</w:t>
            </w: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3AF443E1" w14:textId="77777777" w:rsidR="0045619E" w:rsidRPr="00C66066" w:rsidRDefault="0045619E" w:rsidP="00BE684D">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Maize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7DCE20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5.6</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7FD932A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4.5</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4A7A709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4.5</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563E250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2.0</w:t>
            </w:r>
          </w:p>
        </w:tc>
        <w:tc>
          <w:tcPr>
            <w:tcW w:w="1068" w:type="dxa"/>
            <w:tcBorders>
              <w:left w:val="single" w:sz="4" w:space="0" w:color="auto"/>
              <w:right w:val="single" w:sz="4" w:space="0" w:color="auto"/>
            </w:tcBorders>
            <w:shd w:val="clear" w:color="auto" w:fill="D9D9D9"/>
          </w:tcPr>
          <w:p w14:paraId="291E4A2B"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2.6</w:t>
            </w:r>
          </w:p>
        </w:tc>
        <w:tc>
          <w:tcPr>
            <w:tcW w:w="2126" w:type="dxa"/>
            <w:vMerge/>
            <w:tcBorders>
              <w:left w:val="single" w:sz="4" w:space="0" w:color="auto"/>
              <w:right w:val="single" w:sz="4" w:space="0" w:color="auto"/>
            </w:tcBorders>
            <w:shd w:val="clear" w:color="auto" w:fill="D9D9D9"/>
          </w:tcPr>
          <w:p w14:paraId="0A100CF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24CD51AB"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73C2D7F9"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5EEB2C7" w14:textId="77777777" w:rsidTr="00BE684D">
        <w:trPr>
          <w:trHeight w:val="361"/>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16E6C80B" w14:textId="77777777" w:rsidR="0045619E" w:rsidRPr="00C66066" w:rsidRDefault="0045619E" w:rsidP="00BE684D">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ii.</w:t>
            </w: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2E950598" w14:textId="77777777" w:rsidR="0045619E" w:rsidRPr="00C66066" w:rsidRDefault="0045619E" w:rsidP="00BE684D">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Cassava</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604698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23.5</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250C9D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20.5</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405D061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23.76</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4BC076C7"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22.8</w:t>
            </w:r>
          </w:p>
        </w:tc>
        <w:tc>
          <w:tcPr>
            <w:tcW w:w="1068" w:type="dxa"/>
            <w:tcBorders>
              <w:left w:val="single" w:sz="4" w:space="0" w:color="auto"/>
              <w:right w:val="single" w:sz="4" w:space="0" w:color="auto"/>
            </w:tcBorders>
            <w:shd w:val="clear" w:color="auto" w:fill="D9D9D9"/>
          </w:tcPr>
          <w:p w14:paraId="31998DE1"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24.1</w:t>
            </w:r>
          </w:p>
        </w:tc>
        <w:tc>
          <w:tcPr>
            <w:tcW w:w="2126" w:type="dxa"/>
            <w:vMerge/>
            <w:tcBorders>
              <w:left w:val="single" w:sz="4" w:space="0" w:color="auto"/>
              <w:right w:val="single" w:sz="4" w:space="0" w:color="auto"/>
            </w:tcBorders>
            <w:shd w:val="clear" w:color="auto" w:fill="D9D9D9"/>
          </w:tcPr>
          <w:p w14:paraId="6AE4C58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657BCA1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5905287A"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B2BAE38" w14:textId="77777777" w:rsidTr="00BE684D">
        <w:trPr>
          <w:trHeight w:val="50"/>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214D49B2"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2D10FD7E"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Percentage of arable land under cultivation</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FD99DB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88%</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5A84789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65%</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713A75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380807C1"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left w:val="single" w:sz="4" w:space="0" w:color="auto"/>
              <w:bottom w:val="single" w:sz="4" w:space="0" w:color="auto"/>
              <w:right w:val="single" w:sz="4" w:space="0" w:color="auto"/>
            </w:tcBorders>
            <w:shd w:val="clear" w:color="auto" w:fill="D9D9D9"/>
          </w:tcPr>
          <w:p w14:paraId="271E4BB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7.71%</w:t>
            </w:r>
          </w:p>
        </w:tc>
        <w:tc>
          <w:tcPr>
            <w:tcW w:w="2126" w:type="dxa"/>
            <w:vMerge/>
            <w:tcBorders>
              <w:left w:val="single" w:sz="4" w:space="0" w:color="auto"/>
              <w:bottom w:val="single" w:sz="4" w:space="0" w:color="auto"/>
              <w:right w:val="single" w:sz="4" w:space="0" w:color="auto"/>
            </w:tcBorders>
            <w:shd w:val="clear" w:color="auto" w:fill="D9D9D9"/>
          </w:tcPr>
          <w:p w14:paraId="504B3B5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shd w:val="clear" w:color="auto" w:fill="D9D9D9"/>
          </w:tcPr>
          <w:p w14:paraId="71314C1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shd w:val="clear" w:color="auto" w:fill="D9D9D9"/>
          </w:tcPr>
          <w:p w14:paraId="0B41822D"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C54B50C" w14:textId="77777777" w:rsidTr="00BE684D">
        <w:trPr>
          <w:trHeight w:val="623"/>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05C78B31"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53337931"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color w:val="000000"/>
                <w:lang w:eastAsia="en-GB"/>
              </w:rPr>
              <w:t>Number of AEAs Trained on Agric Technologies</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8BD34F3"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0DA53A8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17</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16C3F8D5"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17</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772DD366" w14:textId="08BFC170" w:rsidR="0045619E" w:rsidRPr="00C66066" w:rsidRDefault="00D80EB4"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17</w:t>
            </w:r>
          </w:p>
        </w:tc>
        <w:tc>
          <w:tcPr>
            <w:tcW w:w="1068" w:type="dxa"/>
            <w:tcBorders>
              <w:left w:val="single" w:sz="4" w:space="0" w:color="auto"/>
              <w:bottom w:val="single" w:sz="4" w:space="0" w:color="auto"/>
              <w:right w:val="single" w:sz="4" w:space="0" w:color="auto"/>
            </w:tcBorders>
            <w:shd w:val="clear" w:color="auto" w:fill="D9D9D9"/>
          </w:tcPr>
          <w:p w14:paraId="3413EFF5" w14:textId="3F6CA8E6" w:rsidR="0045619E" w:rsidRPr="00C66066" w:rsidRDefault="00D80EB4"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3</w:t>
            </w:r>
          </w:p>
        </w:tc>
        <w:tc>
          <w:tcPr>
            <w:tcW w:w="2126" w:type="dxa"/>
            <w:tcBorders>
              <w:left w:val="single" w:sz="4" w:space="0" w:color="auto"/>
              <w:bottom w:val="single" w:sz="4" w:space="0" w:color="auto"/>
              <w:right w:val="single" w:sz="4" w:space="0" w:color="auto"/>
            </w:tcBorders>
            <w:shd w:val="clear" w:color="auto" w:fill="D9D9D9"/>
          </w:tcPr>
          <w:p w14:paraId="7BE9663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left w:val="single" w:sz="4" w:space="0" w:color="auto"/>
              <w:bottom w:val="single" w:sz="4" w:space="0" w:color="auto"/>
              <w:right w:val="single" w:sz="4" w:space="0" w:color="auto"/>
            </w:tcBorders>
            <w:shd w:val="clear" w:color="auto" w:fill="D9D9D9"/>
          </w:tcPr>
          <w:p w14:paraId="4404230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left w:val="single" w:sz="4" w:space="0" w:color="auto"/>
              <w:bottom w:val="single" w:sz="4" w:space="0" w:color="auto"/>
              <w:right w:val="single" w:sz="4" w:space="0" w:color="auto"/>
            </w:tcBorders>
            <w:shd w:val="clear" w:color="auto" w:fill="D9D9D9"/>
          </w:tcPr>
          <w:p w14:paraId="6DBFA61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EA70DC1" w14:textId="77777777" w:rsidTr="00BE684D">
        <w:trPr>
          <w:trHeight w:val="50"/>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08B279C9"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41F6C134"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color w:val="000000"/>
                <w:lang w:eastAsia="en-GB"/>
              </w:rPr>
              <w:t>Total Number farmers with access to agriculture technologies</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25EAFAC"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123</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758633C5"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167</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387D080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185</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2FAA9B63" w14:textId="4C36830F" w:rsidR="0045619E" w:rsidRPr="00C66066" w:rsidRDefault="00D66423"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5</w:t>
            </w:r>
            <w:r w:rsidR="00D80EB4">
              <w:rPr>
                <w:rFonts w:ascii="Times New Roman" w:eastAsia="Times New Roman" w:hAnsi="Times New Roman" w:cs="Times New Roman"/>
                <w:lang w:val="en-GB"/>
              </w:rPr>
              <w:t>000</w:t>
            </w:r>
          </w:p>
        </w:tc>
        <w:tc>
          <w:tcPr>
            <w:tcW w:w="1068" w:type="dxa"/>
            <w:tcBorders>
              <w:left w:val="single" w:sz="4" w:space="0" w:color="auto"/>
              <w:bottom w:val="single" w:sz="4" w:space="0" w:color="auto"/>
              <w:right w:val="single" w:sz="4" w:space="0" w:color="auto"/>
            </w:tcBorders>
            <w:shd w:val="clear" w:color="auto" w:fill="D9D9D9"/>
          </w:tcPr>
          <w:p w14:paraId="3F17F570" w14:textId="0B69B4D0" w:rsidR="0045619E" w:rsidRPr="00C66066" w:rsidRDefault="00D66423"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7233</w:t>
            </w:r>
          </w:p>
        </w:tc>
        <w:tc>
          <w:tcPr>
            <w:tcW w:w="2126" w:type="dxa"/>
            <w:tcBorders>
              <w:left w:val="single" w:sz="4" w:space="0" w:color="auto"/>
              <w:bottom w:val="single" w:sz="4" w:space="0" w:color="auto"/>
              <w:right w:val="single" w:sz="4" w:space="0" w:color="auto"/>
            </w:tcBorders>
            <w:shd w:val="clear" w:color="auto" w:fill="D9D9D9"/>
          </w:tcPr>
          <w:p w14:paraId="152FA6A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left w:val="single" w:sz="4" w:space="0" w:color="auto"/>
              <w:bottom w:val="single" w:sz="4" w:space="0" w:color="auto"/>
              <w:right w:val="single" w:sz="4" w:space="0" w:color="auto"/>
            </w:tcBorders>
            <w:shd w:val="clear" w:color="auto" w:fill="D9D9D9"/>
          </w:tcPr>
          <w:p w14:paraId="6019FE4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left w:val="single" w:sz="4" w:space="0" w:color="auto"/>
              <w:bottom w:val="single" w:sz="4" w:space="0" w:color="auto"/>
              <w:right w:val="single" w:sz="4" w:space="0" w:color="auto"/>
            </w:tcBorders>
            <w:shd w:val="clear" w:color="auto" w:fill="D9D9D9"/>
          </w:tcPr>
          <w:p w14:paraId="603CFC47"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D60991F" w14:textId="77777777" w:rsidTr="00BE684D">
        <w:trPr>
          <w:trHeight w:val="497"/>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09C7766A"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4416770E"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color w:val="000000"/>
                <w:lang w:eastAsia="en-GB"/>
              </w:rPr>
              <w:t>Number of Farmers engaged in livestock production</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CE236EB"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265</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7D619F3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393</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52737D6"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434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6C95E1A2" w14:textId="69DE18BC" w:rsidR="0045619E" w:rsidRPr="00C66066" w:rsidRDefault="00D80EB4"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400</w:t>
            </w:r>
          </w:p>
        </w:tc>
        <w:tc>
          <w:tcPr>
            <w:tcW w:w="1068" w:type="dxa"/>
            <w:tcBorders>
              <w:left w:val="single" w:sz="4" w:space="0" w:color="auto"/>
              <w:bottom w:val="single" w:sz="4" w:space="0" w:color="auto"/>
              <w:right w:val="single" w:sz="4" w:space="0" w:color="auto"/>
            </w:tcBorders>
            <w:shd w:val="clear" w:color="auto" w:fill="D9D9D9"/>
          </w:tcPr>
          <w:p w14:paraId="4CFDFC56" w14:textId="2348B0D5" w:rsidR="0045619E" w:rsidRPr="00C66066" w:rsidRDefault="00634095"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779</w:t>
            </w:r>
          </w:p>
        </w:tc>
        <w:tc>
          <w:tcPr>
            <w:tcW w:w="2126" w:type="dxa"/>
            <w:tcBorders>
              <w:left w:val="single" w:sz="4" w:space="0" w:color="auto"/>
              <w:bottom w:val="single" w:sz="4" w:space="0" w:color="auto"/>
              <w:right w:val="single" w:sz="4" w:space="0" w:color="auto"/>
            </w:tcBorders>
            <w:shd w:val="clear" w:color="auto" w:fill="D9D9D9"/>
          </w:tcPr>
          <w:p w14:paraId="46C64C14"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left w:val="single" w:sz="4" w:space="0" w:color="auto"/>
              <w:bottom w:val="single" w:sz="4" w:space="0" w:color="auto"/>
              <w:right w:val="single" w:sz="4" w:space="0" w:color="auto"/>
            </w:tcBorders>
            <w:shd w:val="clear" w:color="auto" w:fill="D9D9D9"/>
          </w:tcPr>
          <w:p w14:paraId="4061772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left w:val="single" w:sz="4" w:space="0" w:color="auto"/>
              <w:bottom w:val="single" w:sz="4" w:space="0" w:color="auto"/>
              <w:right w:val="single" w:sz="4" w:space="0" w:color="auto"/>
            </w:tcBorders>
            <w:shd w:val="clear" w:color="auto" w:fill="D9D9D9"/>
          </w:tcPr>
          <w:p w14:paraId="7623FAF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446AD4A" w14:textId="77777777" w:rsidTr="00BE684D">
        <w:trPr>
          <w:trHeight w:val="419"/>
          <w:jc w:val="center"/>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5DDF129A"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tcBorders>
              <w:top w:val="single" w:sz="4" w:space="0" w:color="auto"/>
              <w:left w:val="single" w:sz="4" w:space="0" w:color="auto"/>
              <w:bottom w:val="single" w:sz="4" w:space="0" w:color="auto"/>
              <w:right w:val="single" w:sz="4" w:space="0" w:color="auto"/>
            </w:tcBorders>
            <w:shd w:val="clear" w:color="auto" w:fill="D9D9D9"/>
          </w:tcPr>
          <w:p w14:paraId="51D97DB4"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color w:val="000000"/>
                <w:lang w:eastAsia="en-GB"/>
              </w:rPr>
              <w:t>Number of Farmers trained of Climate Smart Agriculture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FB8417A"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210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7AB4AC0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329</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00395A8C"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350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33536F06" w14:textId="695D9801" w:rsidR="0045619E" w:rsidRPr="00C66066" w:rsidRDefault="00027945"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9</w:t>
            </w:r>
            <w:r w:rsidR="00D80EB4">
              <w:rPr>
                <w:rFonts w:ascii="Times New Roman" w:eastAsia="Times New Roman" w:hAnsi="Times New Roman" w:cs="Times New Roman"/>
                <w:lang w:val="en-GB"/>
              </w:rPr>
              <w:t>00</w:t>
            </w:r>
          </w:p>
        </w:tc>
        <w:tc>
          <w:tcPr>
            <w:tcW w:w="1068" w:type="dxa"/>
            <w:tcBorders>
              <w:left w:val="single" w:sz="4" w:space="0" w:color="auto"/>
              <w:bottom w:val="single" w:sz="4" w:space="0" w:color="auto"/>
              <w:right w:val="single" w:sz="4" w:space="0" w:color="auto"/>
            </w:tcBorders>
            <w:shd w:val="clear" w:color="auto" w:fill="D9D9D9"/>
          </w:tcPr>
          <w:p w14:paraId="22D6FB92" w14:textId="49F62DA2" w:rsidR="0045619E" w:rsidRPr="00C66066" w:rsidRDefault="0074467F"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1889</w:t>
            </w:r>
          </w:p>
        </w:tc>
        <w:tc>
          <w:tcPr>
            <w:tcW w:w="2126" w:type="dxa"/>
            <w:tcBorders>
              <w:left w:val="single" w:sz="4" w:space="0" w:color="auto"/>
              <w:bottom w:val="single" w:sz="4" w:space="0" w:color="auto"/>
              <w:right w:val="single" w:sz="4" w:space="0" w:color="auto"/>
            </w:tcBorders>
            <w:shd w:val="clear" w:color="auto" w:fill="D9D9D9"/>
          </w:tcPr>
          <w:p w14:paraId="2C7DCF5B"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left w:val="single" w:sz="4" w:space="0" w:color="auto"/>
              <w:bottom w:val="single" w:sz="4" w:space="0" w:color="auto"/>
              <w:right w:val="single" w:sz="4" w:space="0" w:color="auto"/>
            </w:tcBorders>
            <w:shd w:val="clear" w:color="auto" w:fill="D9D9D9"/>
          </w:tcPr>
          <w:p w14:paraId="71889C3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left w:val="single" w:sz="4" w:space="0" w:color="auto"/>
              <w:bottom w:val="single" w:sz="4" w:space="0" w:color="auto"/>
              <w:right w:val="single" w:sz="4" w:space="0" w:color="auto"/>
            </w:tcBorders>
            <w:shd w:val="clear" w:color="auto" w:fill="D9D9D9"/>
          </w:tcPr>
          <w:p w14:paraId="20DCDE3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DB9D190" w14:textId="77777777" w:rsidTr="00BE684D">
        <w:trPr>
          <w:trHeight w:val="336"/>
          <w:jc w:val="center"/>
        </w:trPr>
        <w:tc>
          <w:tcPr>
            <w:tcW w:w="540" w:type="dxa"/>
            <w:vMerge w:val="restart"/>
            <w:tcBorders>
              <w:top w:val="single" w:sz="4" w:space="0" w:color="auto"/>
              <w:left w:val="single" w:sz="4" w:space="0" w:color="auto"/>
              <w:bottom w:val="single" w:sz="4" w:space="0" w:color="auto"/>
              <w:right w:val="single" w:sz="4" w:space="0" w:color="auto"/>
            </w:tcBorders>
          </w:tcPr>
          <w:p w14:paraId="3672D5A3"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vMerge w:val="restart"/>
            <w:tcBorders>
              <w:top w:val="single" w:sz="4" w:space="0" w:color="auto"/>
              <w:left w:val="single" w:sz="4" w:space="0" w:color="auto"/>
              <w:bottom w:val="single" w:sz="4" w:space="0" w:color="auto"/>
              <w:right w:val="single" w:sz="4" w:space="0" w:color="auto"/>
            </w:tcBorders>
            <w:hideMark/>
          </w:tcPr>
          <w:p w14:paraId="6E7A9B50"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 xml:space="preserve">Number of new industries established </w:t>
            </w:r>
          </w:p>
          <w:p w14:paraId="70A548BE" w14:textId="77777777" w:rsidR="0045619E" w:rsidRPr="00C66066" w:rsidRDefault="0045619E" w:rsidP="00DE76DF">
            <w:pPr>
              <w:numPr>
                <w:ilvl w:val="0"/>
                <w:numId w:val="17"/>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Agriculture,</w:t>
            </w:r>
          </w:p>
          <w:p w14:paraId="0FE48475" w14:textId="77777777" w:rsidR="0045619E" w:rsidRPr="00C66066" w:rsidRDefault="0045619E" w:rsidP="00DE76DF">
            <w:pPr>
              <w:numPr>
                <w:ilvl w:val="0"/>
                <w:numId w:val="17"/>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Industry,</w:t>
            </w:r>
          </w:p>
          <w:p w14:paraId="4CBA317A" w14:textId="77777777" w:rsidR="0045619E" w:rsidRPr="00C66066" w:rsidRDefault="0045619E" w:rsidP="00DE76DF">
            <w:pPr>
              <w:numPr>
                <w:ilvl w:val="0"/>
                <w:numId w:val="17"/>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Service</w:t>
            </w:r>
          </w:p>
        </w:tc>
        <w:tc>
          <w:tcPr>
            <w:tcW w:w="1350" w:type="dxa"/>
            <w:tcBorders>
              <w:top w:val="single" w:sz="4" w:space="0" w:color="auto"/>
              <w:left w:val="single" w:sz="4" w:space="0" w:color="auto"/>
              <w:bottom w:val="single" w:sz="4" w:space="0" w:color="auto"/>
              <w:right w:val="single" w:sz="4" w:space="0" w:color="auto"/>
            </w:tcBorders>
          </w:tcPr>
          <w:p w14:paraId="1E08FF4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17</w:t>
            </w:r>
          </w:p>
        </w:tc>
        <w:tc>
          <w:tcPr>
            <w:tcW w:w="900" w:type="dxa"/>
            <w:tcBorders>
              <w:top w:val="single" w:sz="4" w:space="0" w:color="auto"/>
              <w:left w:val="single" w:sz="4" w:space="0" w:color="auto"/>
              <w:bottom w:val="single" w:sz="4" w:space="0" w:color="auto"/>
              <w:right w:val="single" w:sz="4" w:space="0" w:color="auto"/>
            </w:tcBorders>
          </w:tcPr>
          <w:p w14:paraId="5A35CDC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w:t>
            </w:r>
          </w:p>
        </w:tc>
        <w:tc>
          <w:tcPr>
            <w:tcW w:w="902" w:type="dxa"/>
            <w:tcBorders>
              <w:top w:val="single" w:sz="4" w:space="0" w:color="auto"/>
              <w:left w:val="single" w:sz="4" w:space="0" w:color="auto"/>
              <w:bottom w:val="single" w:sz="4" w:space="0" w:color="auto"/>
              <w:right w:val="single" w:sz="4" w:space="0" w:color="auto"/>
            </w:tcBorders>
          </w:tcPr>
          <w:p w14:paraId="5D23878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w:t>
            </w:r>
          </w:p>
        </w:tc>
        <w:tc>
          <w:tcPr>
            <w:tcW w:w="917" w:type="dxa"/>
            <w:tcBorders>
              <w:top w:val="single" w:sz="4" w:space="0" w:color="auto"/>
              <w:left w:val="single" w:sz="4" w:space="0" w:color="auto"/>
              <w:bottom w:val="single" w:sz="4" w:space="0" w:color="auto"/>
              <w:right w:val="single" w:sz="4" w:space="0" w:color="auto"/>
            </w:tcBorders>
          </w:tcPr>
          <w:p w14:paraId="37144AF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5</w:t>
            </w:r>
          </w:p>
        </w:tc>
        <w:tc>
          <w:tcPr>
            <w:tcW w:w="1068" w:type="dxa"/>
            <w:tcBorders>
              <w:top w:val="single" w:sz="4" w:space="0" w:color="auto"/>
              <w:left w:val="single" w:sz="4" w:space="0" w:color="auto"/>
              <w:right w:val="single" w:sz="4" w:space="0" w:color="auto"/>
            </w:tcBorders>
          </w:tcPr>
          <w:p w14:paraId="208DEE82"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w:t>
            </w:r>
          </w:p>
        </w:tc>
        <w:tc>
          <w:tcPr>
            <w:tcW w:w="2126" w:type="dxa"/>
            <w:vMerge w:val="restart"/>
            <w:tcBorders>
              <w:top w:val="single" w:sz="4" w:space="0" w:color="auto"/>
              <w:left w:val="single" w:sz="4" w:space="0" w:color="auto"/>
              <w:right w:val="single" w:sz="4" w:space="0" w:color="auto"/>
            </w:tcBorders>
          </w:tcPr>
          <w:p w14:paraId="0003AAD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val="restart"/>
            <w:tcBorders>
              <w:top w:val="single" w:sz="4" w:space="0" w:color="auto"/>
              <w:left w:val="single" w:sz="4" w:space="0" w:color="auto"/>
              <w:right w:val="single" w:sz="4" w:space="0" w:color="auto"/>
            </w:tcBorders>
          </w:tcPr>
          <w:p w14:paraId="27BE147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val="restart"/>
            <w:tcBorders>
              <w:top w:val="single" w:sz="4" w:space="0" w:color="auto"/>
              <w:left w:val="single" w:sz="4" w:space="0" w:color="auto"/>
              <w:right w:val="single" w:sz="4" w:space="0" w:color="auto"/>
            </w:tcBorders>
          </w:tcPr>
          <w:p w14:paraId="4223AD3D"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7BFF351C" w14:textId="77777777" w:rsidTr="00BE684D">
        <w:trPr>
          <w:trHeight w:val="33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CA98617"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5E89CEBC"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67CCECD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15</w:t>
            </w:r>
          </w:p>
        </w:tc>
        <w:tc>
          <w:tcPr>
            <w:tcW w:w="900" w:type="dxa"/>
            <w:tcBorders>
              <w:top w:val="single" w:sz="4" w:space="0" w:color="auto"/>
              <w:left w:val="single" w:sz="4" w:space="0" w:color="auto"/>
              <w:bottom w:val="single" w:sz="4" w:space="0" w:color="auto"/>
              <w:right w:val="single" w:sz="4" w:space="0" w:color="auto"/>
            </w:tcBorders>
          </w:tcPr>
          <w:p w14:paraId="3BA6FF8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w:t>
            </w:r>
          </w:p>
        </w:tc>
        <w:tc>
          <w:tcPr>
            <w:tcW w:w="902" w:type="dxa"/>
            <w:tcBorders>
              <w:top w:val="single" w:sz="4" w:space="0" w:color="auto"/>
              <w:left w:val="single" w:sz="4" w:space="0" w:color="auto"/>
              <w:bottom w:val="single" w:sz="4" w:space="0" w:color="auto"/>
              <w:right w:val="single" w:sz="4" w:space="0" w:color="auto"/>
            </w:tcBorders>
          </w:tcPr>
          <w:p w14:paraId="10A678F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w:t>
            </w:r>
          </w:p>
        </w:tc>
        <w:tc>
          <w:tcPr>
            <w:tcW w:w="917" w:type="dxa"/>
            <w:tcBorders>
              <w:top w:val="single" w:sz="4" w:space="0" w:color="auto"/>
              <w:left w:val="single" w:sz="4" w:space="0" w:color="auto"/>
              <w:bottom w:val="single" w:sz="4" w:space="0" w:color="auto"/>
              <w:right w:val="single" w:sz="4" w:space="0" w:color="auto"/>
            </w:tcBorders>
          </w:tcPr>
          <w:p w14:paraId="5D7BBD8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w:t>
            </w:r>
          </w:p>
        </w:tc>
        <w:tc>
          <w:tcPr>
            <w:tcW w:w="1068" w:type="dxa"/>
            <w:tcBorders>
              <w:left w:val="single" w:sz="4" w:space="0" w:color="auto"/>
              <w:right w:val="single" w:sz="4" w:space="0" w:color="auto"/>
            </w:tcBorders>
          </w:tcPr>
          <w:p w14:paraId="6F21B78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9</w:t>
            </w:r>
          </w:p>
        </w:tc>
        <w:tc>
          <w:tcPr>
            <w:tcW w:w="2126" w:type="dxa"/>
            <w:vMerge/>
            <w:tcBorders>
              <w:left w:val="single" w:sz="4" w:space="0" w:color="auto"/>
              <w:right w:val="single" w:sz="4" w:space="0" w:color="auto"/>
            </w:tcBorders>
          </w:tcPr>
          <w:p w14:paraId="7B8BBD8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AF35A2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24D78B14"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9DC9591" w14:textId="77777777" w:rsidTr="00BE684D">
        <w:trPr>
          <w:trHeight w:val="33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8A571E1"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4E0E7E35"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1D0C9D4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23</w:t>
            </w:r>
          </w:p>
        </w:tc>
        <w:tc>
          <w:tcPr>
            <w:tcW w:w="900" w:type="dxa"/>
            <w:tcBorders>
              <w:top w:val="single" w:sz="4" w:space="0" w:color="auto"/>
              <w:left w:val="single" w:sz="4" w:space="0" w:color="auto"/>
              <w:bottom w:val="single" w:sz="4" w:space="0" w:color="auto"/>
              <w:right w:val="single" w:sz="4" w:space="0" w:color="auto"/>
            </w:tcBorders>
          </w:tcPr>
          <w:p w14:paraId="07FBA25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w:t>
            </w:r>
          </w:p>
        </w:tc>
        <w:tc>
          <w:tcPr>
            <w:tcW w:w="902" w:type="dxa"/>
            <w:tcBorders>
              <w:top w:val="single" w:sz="4" w:space="0" w:color="auto"/>
              <w:left w:val="single" w:sz="4" w:space="0" w:color="auto"/>
              <w:bottom w:val="single" w:sz="4" w:space="0" w:color="auto"/>
              <w:right w:val="single" w:sz="4" w:space="0" w:color="auto"/>
            </w:tcBorders>
          </w:tcPr>
          <w:p w14:paraId="5B8E9CE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w:t>
            </w:r>
          </w:p>
        </w:tc>
        <w:tc>
          <w:tcPr>
            <w:tcW w:w="917" w:type="dxa"/>
            <w:tcBorders>
              <w:top w:val="single" w:sz="4" w:space="0" w:color="auto"/>
              <w:left w:val="single" w:sz="4" w:space="0" w:color="auto"/>
              <w:bottom w:val="single" w:sz="4" w:space="0" w:color="auto"/>
              <w:right w:val="single" w:sz="4" w:space="0" w:color="auto"/>
            </w:tcBorders>
          </w:tcPr>
          <w:p w14:paraId="0925E22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5</w:t>
            </w:r>
          </w:p>
        </w:tc>
        <w:tc>
          <w:tcPr>
            <w:tcW w:w="1068" w:type="dxa"/>
            <w:tcBorders>
              <w:left w:val="single" w:sz="4" w:space="0" w:color="auto"/>
              <w:bottom w:val="single" w:sz="4" w:space="0" w:color="auto"/>
              <w:right w:val="single" w:sz="4" w:space="0" w:color="auto"/>
            </w:tcBorders>
          </w:tcPr>
          <w:p w14:paraId="0D608C71"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w:t>
            </w:r>
          </w:p>
        </w:tc>
        <w:tc>
          <w:tcPr>
            <w:tcW w:w="2126" w:type="dxa"/>
            <w:vMerge/>
            <w:tcBorders>
              <w:left w:val="single" w:sz="4" w:space="0" w:color="auto"/>
              <w:bottom w:val="single" w:sz="4" w:space="0" w:color="auto"/>
              <w:right w:val="single" w:sz="4" w:space="0" w:color="auto"/>
            </w:tcBorders>
          </w:tcPr>
          <w:p w14:paraId="4BF881F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179F0CC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4BB996D7"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55195EB" w14:textId="77777777" w:rsidTr="00BE684D">
        <w:trPr>
          <w:trHeight w:val="37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cPr>
          <w:p w14:paraId="0E629EE4" w14:textId="77777777" w:rsidR="0045619E" w:rsidRPr="00C66066" w:rsidRDefault="0045619E" w:rsidP="00DE76DF">
            <w:pPr>
              <w:numPr>
                <w:ilvl w:val="0"/>
                <w:numId w:val="15"/>
              </w:numPr>
              <w:spacing w:after="0" w:line="240" w:lineRule="auto"/>
              <w:rPr>
                <w:rFonts w:ascii="Times New Roman" w:eastAsia="Times New Roman" w:hAnsi="Times New Roman" w:cs="Times New Roman"/>
                <w:lang w:val="en-GB"/>
              </w:rPr>
            </w:pPr>
          </w:p>
        </w:tc>
        <w:tc>
          <w:tcPr>
            <w:tcW w:w="495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787641AE"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Number of new jobs created</w:t>
            </w:r>
          </w:p>
          <w:p w14:paraId="6BC29A88" w14:textId="77777777" w:rsidR="0045619E" w:rsidRPr="00C66066" w:rsidRDefault="0045619E" w:rsidP="00DE76DF">
            <w:pPr>
              <w:numPr>
                <w:ilvl w:val="0"/>
                <w:numId w:val="17"/>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Agriculture</w:t>
            </w:r>
          </w:p>
          <w:p w14:paraId="23AF4A05" w14:textId="77777777" w:rsidR="0045619E" w:rsidRPr="00C66066" w:rsidRDefault="0045619E" w:rsidP="00DE76DF">
            <w:pPr>
              <w:numPr>
                <w:ilvl w:val="0"/>
                <w:numId w:val="17"/>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Industry</w:t>
            </w:r>
          </w:p>
          <w:p w14:paraId="16B769FA" w14:textId="77777777" w:rsidR="0045619E" w:rsidRPr="00C66066" w:rsidRDefault="0045619E" w:rsidP="00DE76DF">
            <w:pPr>
              <w:numPr>
                <w:ilvl w:val="0"/>
                <w:numId w:val="17"/>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Service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5694C3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10,863</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039E0D9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5,894</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617BF60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6,140 </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6B9A4FC5"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6,500</w:t>
            </w:r>
          </w:p>
        </w:tc>
        <w:tc>
          <w:tcPr>
            <w:tcW w:w="1068" w:type="dxa"/>
            <w:tcBorders>
              <w:top w:val="single" w:sz="4" w:space="0" w:color="auto"/>
              <w:left w:val="single" w:sz="4" w:space="0" w:color="auto"/>
              <w:right w:val="single" w:sz="4" w:space="0" w:color="auto"/>
            </w:tcBorders>
            <w:shd w:val="clear" w:color="auto" w:fill="D9D9D9"/>
          </w:tcPr>
          <w:p w14:paraId="19F3219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6,245</w:t>
            </w:r>
          </w:p>
        </w:tc>
        <w:tc>
          <w:tcPr>
            <w:tcW w:w="2126" w:type="dxa"/>
            <w:vMerge w:val="restart"/>
            <w:tcBorders>
              <w:top w:val="single" w:sz="4" w:space="0" w:color="auto"/>
              <w:left w:val="single" w:sz="4" w:space="0" w:color="auto"/>
              <w:right w:val="single" w:sz="4" w:space="0" w:color="auto"/>
            </w:tcBorders>
            <w:shd w:val="clear" w:color="auto" w:fill="D9D9D9"/>
          </w:tcPr>
          <w:p w14:paraId="1F5D775A"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Formation of LED platforms, Collaboration with Private Sectors for the development of Tourist sites, Capacity Building for SMEs, Support to SMEs,  </w:t>
            </w:r>
          </w:p>
        </w:tc>
        <w:tc>
          <w:tcPr>
            <w:tcW w:w="1843" w:type="dxa"/>
            <w:vMerge w:val="restart"/>
            <w:tcBorders>
              <w:top w:val="single" w:sz="4" w:space="0" w:color="auto"/>
              <w:left w:val="single" w:sz="4" w:space="0" w:color="auto"/>
              <w:right w:val="single" w:sz="4" w:space="0" w:color="auto"/>
            </w:tcBorders>
            <w:shd w:val="clear" w:color="auto" w:fill="D9D9D9"/>
          </w:tcPr>
          <w:p w14:paraId="5FB88013"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Insufficient funds to carry out capacity building across the district</w:t>
            </w:r>
          </w:p>
        </w:tc>
        <w:tc>
          <w:tcPr>
            <w:tcW w:w="1739" w:type="dxa"/>
            <w:vMerge w:val="restart"/>
            <w:tcBorders>
              <w:top w:val="single" w:sz="4" w:space="0" w:color="auto"/>
              <w:left w:val="single" w:sz="4" w:space="0" w:color="auto"/>
              <w:right w:val="single" w:sz="4" w:space="0" w:color="auto"/>
            </w:tcBorders>
            <w:shd w:val="clear" w:color="auto" w:fill="D9D9D9"/>
          </w:tcPr>
          <w:p w14:paraId="44164493"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Government should massively support industrial development</w:t>
            </w:r>
          </w:p>
        </w:tc>
      </w:tr>
      <w:tr w:rsidR="0045619E" w:rsidRPr="00C66066" w14:paraId="15EE1B0A" w14:textId="77777777" w:rsidTr="00BE684D">
        <w:trPr>
          <w:trHeight w:val="37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5F11C08"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4DCD3992"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52667A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662</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D62AAA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        96</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0D39019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108</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5EFDBCB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90</w:t>
            </w:r>
          </w:p>
        </w:tc>
        <w:tc>
          <w:tcPr>
            <w:tcW w:w="1068" w:type="dxa"/>
            <w:tcBorders>
              <w:left w:val="single" w:sz="4" w:space="0" w:color="auto"/>
              <w:right w:val="single" w:sz="4" w:space="0" w:color="auto"/>
            </w:tcBorders>
            <w:shd w:val="clear" w:color="auto" w:fill="D9D9D9"/>
          </w:tcPr>
          <w:p w14:paraId="473CA1C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112</w:t>
            </w:r>
          </w:p>
        </w:tc>
        <w:tc>
          <w:tcPr>
            <w:tcW w:w="2126" w:type="dxa"/>
            <w:vMerge/>
            <w:tcBorders>
              <w:left w:val="single" w:sz="4" w:space="0" w:color="auto"/>
              <w:right w:val="single" w:sz="4" w:space="0" w:color="auto"/>
            </w:tcBorders>
            <w:shd w:val="clear" w:color="auto" w:fill="D9D9D9"/>
          </w:tcPr>
          <w:p w14:paraId="7C18049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4075343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6B617C65"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7BB98E62" w14:textId="77777777" w:rsidTr="00BE684D">
        <w:trPr>
          <w:trHeight w:val="37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A901B48"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35739264"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DC3DC1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846</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4DE06A4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3559F78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129</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577A497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55</w:t>
            </w:r>
          </w:p>
        </w:tc>
        <w:tc>
          <w:tcPr>
            <w:tcW w:w="1068" w:type="dxa"/>
            <w:tcBorders>
              <w:left w:val="single" w:sz="4" w:space="0" w:color="auto"/>
              <w:bottom w:val="single" w:sz="4" w:space="0" w:color="auto"/>
              <w:right w:val="single" w:sz="4" w:space="0" w:color="auto"/>
            </w:tcBorders>
            <w:shd w:val="clear" w:color="auto" w:fill="D9D9D9"/>
          </w:tcPr>
          <w:p w14:paraId="096230E2"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135</w:t>
            </w:r>
          </w:p>
        </w:tc>
        <w:tc>
          <w:tcPr>
            <w:tcW w:w="2126" w:type="dxa"/>
            <w:vMerge/>
            <w:tcBorders>
              <w:left w:val="single" w:sz="4" w:space="0" w:color="auto"/>
              <w:bottom w:val="single" w:sz="4" w:space="0" w:color="auto"/>
              <w:right w:val="single" w:sz="4" w:space="0" w:color="auto"/>
            </w:tcBorders>
            <w:shd w:val="clear" w:color="auto" w:fill="D9D9D9"/>
          </w:tcPr>
          <w:p w14:paraId="16F9F3D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shd w:val="clear" w:color="auto" w:fill="D9D9D9"/>
          </w:tcPr>
          <w:p w14:paraId="0E0D541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shd w:val="clear" w:color="auto" w:fill="D9D9D9"/>
          </w:tcPr>
          <w:p w14:paraId="30605C16"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24C498B" w14:textId="77777777" w:rsidTr="00BE684D">
        <w:trPr>
          <w:trHeight w:val="525"/>
          <w:jc w:val="center"/>
        </w:trPr>
        <w:tc>
          <w:tcPr>
            <w:tcW w:w="540" w:type="dxa"/>
            <w:tcBorders>
              <w:top w:val="single" w:sz="4" w:space="0" w:color="auto"/>
              <w:left w:val="single" w:sz="4" w:space="0" w:color="auto"/>
              <w:bottom w:val="single" w:sz="4" w:space="0" w:color="auto"/>
              <w:right w:val="single" w:sz="4" w:space="0" w:color="auto"/>
            </w:tcBorders>
          </w:tcPr>
          <w:p w14:paraId="18983001"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10.</w:t>
            </w:r>
          </w:p>
        </w:tc>
        <w:tc>
          <w:tcPr>
            <w:tcW w:w="4950" w:type="dxa"/>
            <w:tcBorders>
              <w:top w:val="single" w:sz="4" w:space="0" w:color="auto"/>
              <w:left w:val="single" w:sz="4" w:space="0" w:color="auto"/>
              <w:bottom w:val="single" w:sz="4" w:space="0" w:color="auto"/>
              <w:right w:val="single" w:sz="4" w:space="0" w:color="auto"/>
            </w:tcBorders>
          </w:tcPr>
          <w:p w14:paraId="21764725"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color w:val="000000"/>
                <w:lang w:eastAsia="en-GB"/>
              </w:rPr>
              <w:t>Number of Tourism site developed</w:t>
            </w:r>
          </w:p>
        </w:tc>
        <w:tc>
          <w:tcPr>
            <w:tcW w:w="1350" w:type="dxa"/>
            <w:tcBorders>
              <w:top w:val="single" w:sz="4" w:space="0" w:color="auto"/>
              <w:left w:val="single" w:sz="4" w:space="0" w:color="auto"/>
              <w:bottom w:val="single" w:sz="4" w:space="0" w:color="auto"/>
              <w:right w:val="single" w:sz="4" w:space="0" w:color="auto"/>
            </w:tcBorders>
          </w:tcPr>
          <w:p w14:paraId="5194136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0" w:type="dxa"/>
            <w:tcBorders>
              <w:top w:val="single" w:sz="4" w:space="0" w:color="auto"/>
              <w:left w:val="single" w:sz="4" w:space="0" w:color="auto"/>
              <w:bottom w:val="single" w:sz="4" w:space="0" w:color="auto"/>
              <w:right w:val="single" w:sz="4" w:space="0" w:color="auto"/>
            </w:tcBorders>
          </w:tcPr>
          <w:p w14:paraId="38BA5D9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902" w:type="dxa"/>
            <w:tcBorders>
              <w:top w:val="single" w:sz="4" w:space="0" w:color="auto"/>
              <w:left w:val="single" w:sz="4" w:space="0" w:color="auto"/>
              <w:bottom w:val="single" w:sz="4" w:space="0" w:color="auto"/>
              <w:right w:val="single" w:sz="4" w:space="0" w:color="auto"/>
            </w:tcBorders>
          </w:tcPr>
          <w:p w14:paraId="60A65D8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917" w:type="dxa"/>
            <w:tcBorders>
              <w:top w:val="single" w:sz="4" w:space="0" w:color="auto"/>
              <w:left w:val="single" w:sz="4" w:space="0" w:color="auto"/>
              <w:bottom w:val="single" w:sz="4" w:space="0" w:color="auto"/>
              <w:right w:val="single" w:sz="4" w:space="0" w:color="auto"/>
            </w:tcBorders>
          </w:tcPr>
          <w:p w14:paraId="695DCEF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1068" w:type="dxa"/>
            <w:tcBorders>
              <w:top w:val="single" w:sz="4" w:space="0" w:color="auto"/>
              <w:left w:val="single" w:sz="4" w:space="0" w:color="auto"/>
              <w:bottom w:val="single" w:sz="4" w:space="0" w:color="auto"/>
              <w:right w:val="single" w:sz="4" w:space="0" w:color="auto"/>
            </w:tcBorders>
          </w:tcPr>
          <w:p w14:paraId="4ED8CC6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2126" w:type="dxa"/>
            <w:tcBorders>
              <w:top w:val="single" w:sz="4" w:space="0" w:color="auto"/>
              <w:left w:val="single" w:sz="4" w:space="0" w:color="auto"/>
              <w:bottom w:val="single" w:sz="4" w:space="0" w:color="auto"/>
              <w:right w:val="single" w:sz="4" w:space="0" w:color="auto"/>
            </w:tcBorders>
          </w:tcPr>
          <w:p w14:paraId="6E26E8A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65B943C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0F6B4BE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D43D81F" w14:textId="77777777" w:rsidTr="00BE684D">
        <w:trPr>
          <w:trHeight w:val="525"/>
          <w:jc w:val="center"/>
        </w:trPr>
        <w:tc>
          <w:tcPr>
            <w:tcW w:w="540" w:type="dxa"/>
            <w:tcBorders>
              <w:top w:val="single" w:sz="4" w:space="0" w:color="auto"/>
              <w:left w:val="single" w:sz="4" w:space="0" w:color="auto"/>
              <w:bottom w:val="single" w:sz="4" w:space="0" w:color="auto"/>
              <w:right w:val="single" w:sz="4" w:space="0" w:color="auto"/>
            </w:tcBorders>
          </w:tcPr>
          <w:p w14:paraId="63AE24CC"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11.</w:t>
            </w:r>
          </w:p>
        </w:tc>
        <w:tc>
          <w:tcPr>
            <w:tcW w:w="4950" w:type="dxa"/>
            <w:tcBorders>
              <w:top w:val="single" w:sz="4" w:space="0" w:color="auto"/>
              <w:left w:val="single" w:sz="4" w:space="0" w:color="auto"/>
              <w:bottom w:val="single" w:sz="4" w:space="0" w:color="auto"/>
              <w:right w:val="single" w:sz="4" w:space="0" w:color="auto"/>
            </w:tcBorders>
          </w:tcPr>
          <w:p w14:paraId="2AC69501" w14:textId="77777777" w:rsidR="0045619E" w:rsidRPr="00C66066" w:rsidRDefault="0045619E" w:rsidP="00BE684D">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Number of SMEs trained on Business Development</w:t>
            </w:r>
          </w:p>
        </w:tc>
        <w:tc>
          <w:tcPr>
            <w:tcW w:w="1350" w:type="dxa"/>
            <w:tcBorders>
              <w:top w:val="single" w:sz="4" w:space="0" w:color="auto"/>
              <w:left w:val="single" w:sz="4" w:space="0" w:color="auto"/>
              <w:bottom w:val="single" w:sz="4" w:space="0" w:color="auto"/>
              <w:right w:val="single" w:sz="4" w:space="0" w:color="auto"/>
            </w:tcBorders>
          </w:tcPr>
          <w:p w14:paraId="1F4F1A9C"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12</w:t>
            </w:r>
          </w:p>
        </w:tc>
        <w:tc>
          <w:tcPr>
            <w:tcW w:w="900" w:type="dxa"/>
            <w:tcBorders>
              <w:top w:val="single" w:sz="4" w:space="0" w:color="auto"/>
              <w:left w:val="single" w:sz="4" w:space="0" w:color="auto"/>
              <w:bottom w:val="single" w:sz="4" w:space="0" w:color="auto"/>
              <w:right w:val="single" w:sz="4" w:space="0" w:color="auto"/>
            </w:tcBorders>
          </w:tcPr>
          <w:p w14:paraId="38BCA4F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23</w:t>
            </w:r>
          </w:p>
        </w:tc>
        <w:tc>
          <w:tcPr>
            <w:tcW w:w="902" w:type="dxa"/>
            <w:tcBorders>
              <w:top w:val="single" w:sz="4" w:space="0" w:color="auto"/>
              <w:left w:val="single" w:sz="4" w:space="0" w:color="auto"/>
              <w:bottom w:val="single" w:sz="4" w:space="0" w:color="auto"/>
              <w:right w:val="single" w:sz="4" w:space="0" w:color="auto"/>
            </w:tcBorders>
          </w:tcPr>
          <w:p w14:paraId="38109C5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25</w:t>
            </w:r>
          </w:p>
        </w:tc>
        <w:tc>
          <w:tcPr>
            <w:tcW w:w="917" w:type="dxa"/>
            <w:tcBorders>
              <w:top w:val="single" w:sz="4" w:space="0" w:color="auto"/>
              <w:left w:val="single" w:sz="4" w:space="0" w:color="auto"/>
              <w:bottom w:val="single" w:sz="4" w:space="0" w:color="auto"/>
              <w:right w:val="single" w:sz="4" w:space="0" w:color="auto"/>
            </w:tcBorders>
          </w:tcPr>
          <w:p w14:paraId="7049EFC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28</w:t>
            </w:r>
          </w:p>
        </w:tc>
        <w:tc>
          <w:tcPr>
            <w:tcW w:w="1068" w:type="dxa"/>
            <w:tcBorders>
              <w:top w:val="single" w:sz="4" w:space="0" w:color="auto"/>
              <w:left w:val="single" w:sz="4" w:space="0" w:color="auto"/>
              <w:bottom w:val="single" w:sz="4" w:space="0" w:color="auto"/>
              <w:right w:val="single" w:sz="4" w:space="0" w:color="auto"/>
            </w:tcBorders>
          </w:tcPr>
          <w:p w14:paraId="5F804DA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30</w:t>
            </w:r>
          </w:p>
        </w:tc>
        <w:tc>
          <w:tcPr>
            <w:tcW w:w="2126" w:type="dxa"/>
            <w:tcBorders>
              <w:top w:val="single" w:sz="4" w:space="0" w:color="auto"/>
              <w:left w:val="single" w:sz="4" w:space="0" w:color="auto"/>
              <w:bottom w:val="single" w:sz="4" w:space="0" w:color="auto"/>
              <w:right w:val="single" w:sz="4" w:space="0" w:color="auto"/>
            </w:tcBorders>
          </w:tcPr>
          <w:p w14:paraId="5830E274"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666C589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658FEB54"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02775C9" w14:textId="77777777" w:rsidTr="00BE684D">
        <w:trPr>
          <w:trHeight w:val="525"/>
          <w:jc w:val="center"/>
        </w:trPr>
        <w:tc>
          <w:tcPr>
            <w:tcW w:w="540" w:type="dxa"/>
            <w:tcBorders>
              <w:top w:val="single" w:sz="4" w:space="0" w:color="auto"/>
              <w:left w:val="single" w:sz="4" w:space="0" w:color="auto"/>
              <w:bottom w:val="single" w:sz="4" w:space="0" w:color="auto"/>
              <w:right w:val="single" w:sz="4" w:space="0" w:color="auto"/>
            </w:tcBorders>
          </w:tcPr>
          <w:p w14:paraId="0EC6F89A"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12.</w:t>
            </w:r>
          </w:p>
        </w:tc>
        <w:tc>
          <w:tcPr>
            <w:tcW w:w="4950" w:type="dxa"/>
            <w:tcBorders>
              <w:top w:val="single" w:sz="4" w:space="0" w:color="auto"/>
              <w:left w:val="single" w:sz="4" w:space="0" w:color="auto"/>
              <w:bottom w:val="single" w:sz="4" w:space="0" w:color="auto"/>
              <w:right w:val="single" w:sz="4" w:space="0" w:color="auto"/>
            </w:tcBorders>
          </w:tcPr>
          <w:p w14:paraId="023BEF89" w14:textId="77777777" w:rsidR="0045619E" w:rsidRPr="00C66066" w:rsidRDefault="0045619E" w:rsidP="00BE684D">
            <w:pPr>
              <w:spacing w:after="0" w:line="240" w:lineRule="auto"/>
              <w:rPr>
                <w:rFonts w:ascii="Times New Roman" w:eastAsia="Times New Roman" w:hAnsi="Times New Roman" w:cs="Times New Roman"/>
                <w:color w:val="000000"/>
              </w:rPr>
            </w:pPr>
            <w:r w:rsidRPr="00C66066">
              <w:rPr>
                <w:rFonts w:ascii="Times New Roman" w:eastAsia="Times New Roman" w:hAnsi="Times New Roman" w:cs="Times New Roman"/>
                <w:color w:val="000000"/>
                <w:lang w:eastAsia="en-GB"/>
              </w:rPr>
              <w:t>Number of Market facilities in the District</w:t>
            </w:r>
          </w:p>
        </w:tc>
        <w:tc>
          <w:tcPr>
            <w:tcW w:w="1350" w:type="dxa"/>
            <w:tcBorders>
              <w:top w:val="single" w:sz="4" w:space="0" w:color="auto"/>
              <w:left w:val="single" w:sz="4" w:space="0" w:color="auto"/>
              <w:bottom w:val="single" w:sz="4" w:space="0" w:color="auto"/>
              <w:right w:val="single" w:sz="4" w:space="0" w:color="auto"/>
            </w:tcBorders>
          </w:tcPr>
          <w:p w14:paraId="5061081A"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w:t>
            </w:r>
          </w:p>
        </w:tc>
        <w:tc>
          <w:tcPr>
            <w:tcW w:w="900" w:type="dxa"/>
            <w:tcBorders>
              <w:top w:val="single" w:sz="4" w:space="0" w:color="auto"/>
              <w:left w:val="single" w:sz="4" w:space="0" w:color="auto"/>
              <w:bottom w:val="single" w:sz="4" w:space="0" w:color="auto"/>
              <w:right w:val="single" w:sz="4" w:space="0" w:color="auto"/>
            </w:tcBorders>
          </w:tcPr>
          <w:p w14:paraId="3580A32B"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w:t>
            </w:r>
          </w:p>
        </w:tc>
        <w:tc>
          <w:tcPr>
            <w:tcW w:w="902" w:type="dxa"/>
            <w:tcBorders>
              <w:top w:val="single" w:sz="4" w:space="0" w:color="auto"/>
              <w:left w:val="single" w:sz="4" w:space="0" w:color="auto"/>
              <w:bottom w:val="single" w:sz="4" w:space="0" w:color="auto"/>
              <w:right w:val="single" w:sz="4" w:space="0" w:color="auto"/>
            </w:tcBorders>
          </w:tcPr>
          <w:p w14:paraId="23006B4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w:t>
            </w:r>
          </w:p>
        </w:tc>
        <w:tc>
          <w:tcPr>
            <w:tcW w:w="917" w:type="dxa"/>
            <w:tcBorders>
              <w:top w:val="single" w:sz="4" w:space="0" w:color="auto"/>
              <w:left w:val="single" w:sz="4" w:space="0" w:color="auto"/>
              <w:bottom w:val="single" w:sz="4" w:space="0" w:color="auto"/>
              <w:right w:val="single" w:sz="4" w:space="0" w:color="auto"/>
            </w:tcBorders>
          </w:tcPr>
          <w:p w14:paraId="6221828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6</w:t>
            </w:r>
          </w:p>
        </w:tc>
        <w:tc>
          <w:tcPr>
            <w:tcW w:w="1068" w:type="dxa"/>
            <w:tcBorders>
              <w:top w:val="single" w:sz="4" w:space="0" w:color="auto"/>
              <w:left w:val="single" w:sz="4" w:space="0" w:color="auto"/>
              <w:bottom w:val="single" w:sz="4" w:space="0" w:color="auto"/>
              <w:right w:val="single" w:sz="4" w:space="0" w:color="auto"/>
            </w:tcBorders>
          </w:tcPr>
          <w:p w14:paraId="3A98494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5</w:t>
            </w:r>
          </w:p>
        </w:tc>
        <w:tc>
          <w:tcPr>
            <w:tcW w:w="2126" w:type="dxa"/>
            <w:tcBorders>
              <w:top w:val="single" w:sz="4" w:space="0" w:color="auto"/>
              <w:left w:val="single" w:sz="4" w:space="0" w:color="auto"/>
              <w:bottom w:val="single" w:sz="4" w:space="0" w:color="auto"/>
              <w:right w:val="single" w:sz="4" w:space="0" w:color="auto"/>
            </w:tcBorders>
          </w:tcPr>
          <w:p w14:paraId="7F41293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01D8560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6368A24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29AF760" w14:textId="77777777" w:rsidTr="00BE684D">
        <w:trPr>
          <w:trHeight w:val="525"/>
          <w:jc w:val="center"/>
        </w:trPr>
        <w:tc>
          <w:tcPr>
            <w:tcW w:w="540" w:type="dxa"/>
            <w:tcBorders>
              <w:top w:val="single" w:sz="4" w:space="0" w:color="auto"/>
              <w:left w:val="single" w:sz="4" w:space="0" w:color="auto"/>
              <w:bottom w:val="single" w:sz="4" w:space="0" w:color="auto"/>
              <w:right w:val="single" w:sz="4" w:space="0" w:color="auto"/>
            </w:tcBorders>
          </w:tcPr>
          <w:p w14:paraId="44DE7CA2"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13.</w:t>
            </w:r>
          </w:p>
        </w:tc>
        <w:tc>
          <w:tcPr>
            <w:tcW w:w="4950" w:type="dxa"/>
            <w:tcBorders>
              <w:top w:val="single" w:sz="4" w:space="0" w:color="auto"/>
              <w:left w:val="single" w:sz="4" w:space="0" w:color="auto"/>
              <w:bottom w:val="single" w:sz="4" w:space="0" w:color="auto"/>
              <w:right w:val="single" w:sz="4" w:space="0" w:color="auto"/>
            </w:tcBorders>
          </w:tcPr>
          <w:p w14:paraId="266019CF" w14:textId="77777777" w:rsidR="0045619E" w:rsidRPr="00C66066" w:rsidRDefault="0045619E" w:rsidP="00BE684D">
            <w:pPr>
              <w:spacing w:after="0" w:line="240" w:lineRule="auto"/>
              <w:rPr>
                <w:rFonts w:ascii="Times New Roman" w:eastAsia="Times New Roman" w:hAnsi="Times New Roman" w:cs="Times New Roman"/>
                <w:color w:val="000000"/>
              </w:rPr>
            </w:pPr>
            <w:r w:rsidRPr="00C66066">
              <w:rPr>
                <w:rFonts w:ascii="Times New Roman" w:eastAsia="Times New Roman" w:hAnsi="Times New Roman" w:cs="Times New Roman"/>
                <w:color w:val="000000"/>
              </w:rPr>
              <w:t>Percentage change in IGF</w:t>
            </w:r>
          </w:p>
        </w:tc>
        <w:tc>
          <w:tcPr>
            <w:tcW w:w="1350" w:type="dxa"/>
            <w:tcBorders>
              <w:top w:val="single" w:sz="4" w:space="0" w:color="auto"/>
              <w:left w:val="single" w:sz="4" w:space="0" w:color="auto"/>
              <w:bottom w:val="single" w:sz="4" w:space="0" w:color="auto"/>
              <w:right w:val="single" w:sz="4" w:space="0" w:color="auto"/>
            </w:tcBorders>
          </w:tcPr>
          <w:p w14:paraId="4FCAF49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16.40%</w:t>
            </w:r>
          </w:p>
        </w:tc>
        <w:tc>
          <w:tcPr>
            <w:tcW w:w="900" w:type="dxa"/>
            <w:tcBorders>
              <w:top w:val="single" w:sz="4" w:space="0" w:color="auto"/>
              <w:left w:val="single" w:sz="4" w:space="0" w:color="auto"/>
              <w:bottom w:val="single" w:sz="4" w:space="0" w:color="auto"/>
              <w:right w:val="single" w:sz="4" w:space="0" w:color="auto"/>
            </w:tcBorders>
          </w:tcPr>
          <w:p w14:paraId="38151466"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15.50%</w:t>
            </w:r>
          </w:p>
        </w:tc>
        <w:tc>
          <w:tcPr>
            <w:tcW w:w="902" w:type="dxa"/>
            <w:tcBorders>
              <w:top w:val="single" w:sz="4" w:space="0" w:color="auto"/>
              <w:left w:val="single" w:sz="4" w:space="0" w:color="auto"/>
              <w:bottom w:val="single" w:sz="4" w:space="0" w:color="auto"/>
              <w:right w:val="single" w:sz="4" w:space="0" w:color="auto"/>
            </w:tcBorders>
          </w:tcPr>
          <w:p w14:paraId="1BBC6FF6"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68.04%</w:t>
            </w:r>
          </w:p>
        </w:tc>
        <w:tc>
          <w:tcPr>
            <w:tcW w:w="917" w:type="dxa"/>
            <w:tcBorders>
              <w:top w:val="single" w:sz="4" w:space="0" w:color="auto"/>
              <w:left w:val="single" w:sz="4" w:space="0" w:color="auto"/>
              <w:bottom w:val="single" w:sz="4" w:space="0" w:color="auto"/>
              <w:right w:val="single" w:sz="4" w:space="0" w:color="auto"/>
            </w:tcBorders>
          </w:tcPr>
          <w:p w14:paraId="2720013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16%</w:t>
            </w:r>
          </w:p>
        </w:tc>
        <w:tc>
          <w:tcPr>
            <w:tcW w:w="1068" w:type="dxa"/>
            <w:tcBorders>
              <w:top w:val="single" w:sz="4" w:space="0" w:color="auto"/>
              <w:left w:val="single" w:sz="4" w:space="0" w:color="auto"/>
              <w:bottom w:val="single" w:sz="4" w:space="0" w:color="auto"/>
              <w:right w:val="single" w:sz="4" w:space="0" w:color="auto"/>
            </w:tcBorders>
          </w:tcPr>
          <w:p w14:paraId="11DB747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71.9%</w:t>
            </w:r>
          </w:p>
        </w:tc>
        <w:tc>
          <w:tcPr>
            <w:tcW w:w="2126" w:type="dxa"/>
            <w:tcBorders>
              <w:top w:val="single" w:sz="4" w:space="0" w:color="auto"/>
              <w:left w:val="single" w:sz="4" w:space="0" w:color="auto"/>
              <w:bottom w:val="single" w:sz="4" w:space="0" w:color="auto"/>
              <w:right w:val="single" w:sz="4" w:space="0" w:color="auto"/>
            </w:tcBorders>
          </w:tcPr>
          <w:p w14:paraId="2B0F0E9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7BB03E4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335302B0"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5712927" w14:textId="77777777" w:rsidTr="00BE684D">
        <w:trPr>
          <w:trHeight w:val="514"/>
          <w:jc w:val="center"/>
        </w:trPr>
        <w:tc>
          <w:tcPr>
            <w:tcW w:w="540" w:type="dxa"/>
            <w:tcBorders>
              <w:top w:val="single" w:sz="4" w:space="0" w:color="auto"/>
              <w:left w:val="single" w:sz="4" w:space="0" w:color="auto"/>
              <w:bottom w:val="single" w:sz="4" w:space="0" w:color="auto"/>
              <w:right w:val="single" w:sz="4" w:space="0" w:color="auto"/>
            </w:tcBorders>
          </w:tcPr>
          <w:p w14:paraId="5E10E4C1" w14:textId="77777777" w:rsidR="0045619E" w:rsidRPr="00C66066" w:rsidRDefault="0045619E" w:rsidP="00BE684D">
            <w:pPr>
              <w:spacing w:after="0" w:line="240" w:lineRule="auto"/>
              <w:rPr>
                <w:rFonts w:ascii="Times New Roman" w:eastAsia="Times New Roman" w:hAnsi="Times New Roman" w:cs="Times New Roman"/>
                <w:b/>
                <w:lang w:val="en-GB"/>
              </w:rPr>
            </w:pPr>
            <w:proofErr w:type="spellStart"/>
            <w:r w:rsidRPr="00C66066">
              <w:rPr>
                <w:rFonts w:ascii="Times New Roman" w:eastAsia="Times New Roman" w:hAnsi="Times New Roman" w:cs="Times New Roman"/>
                <w:b/>
                <w:lang w:val="en-GB"/>
              </w:rPr>
              <w:lastRenderedPageBreak/>
              <w:t>i</w:t>
            </w:r>
            <w:proofErr w:type="spellEnd"/>
            <w:r w:rsidRPr="00C66066">
              <w:rPr>
                <w:rFonts w:ascii="Times New Roman" w:eastAsia="Times New Roman" w:hAnsi="Times New Roman" w:cs="Times New Roman"/>
                <w:b/>
                <w:lang w:val="en-GB"/>
              </w:rPr>
              <w:t>.</w:t>
            </w:r>
          </w:p>
        </w:tc>
        <w:tc>
          <w:tcPr>
            <w:tcW w:w="4950" w:type="dxa"/>
            <w:tcBorders>
              <w:top w:val="single" w:sz="4" w:space="0" w:color="auto"/>
              <w:left w:val="single" w:sz="4" w:space="0" w:color="auto"/>
              <w:bottom w:val="single" w:sz="4" w:space="0" w:color="auto"/>
              <w:right w:val="single" w:sz="4" w:space="0" w:color="auto"/>
            </w:tcBorders>
          </w:tcPr>
          <w:p w14:paraId="4924B9DF" w14:textId="77777777" w:rsidR="0045619E" w:rsidRPr="00C66066" w:rsidRDefault="0045619E" w:rsidP="00BE684D">
            <w:pPr>
              <w:spacing w:after="0" w:line="240" w:lineRule="auto"/>
              <w:rPr>
                <w:rFonts w:ascii="Times New Roman" w:eastAsia="Times New Roman" w:hAnsi="Times New Roman" w:cs="Times New Roman"/>
                <w:color w:val="000000"/>
              </w:rPr>
            </w:pPr>
            <w:r w:rsidRPr="00C66066">
              <w:rPr>
                <w:rFonts w:ascii="Times New Roman" w:eastAsia="Times New Roman" w:hAnsi="Times New Roman" w:cs="Times New Roman"/>
                <w:color w:val="000000"/>
                <w:lang w:eastAsia="en-GB"/>
              </w:rPr>
              <w:t>Number of Development Permit Issued</w:t>
            </w:r>
          </w:p>
        </w:tc>
        <w:tc>
          <w:tcPr>
            <w:tcW w:w="1350" w:type="dxa"/>
            <w:tcBorders>
              <w:top w:val="single" w:sz="4" w:space="0" w:color="auto"/>
              <w:left w:val="single" w:sz="4" w:space="0" w:color="auto"/>
              <w:bottom w:val="single" w:sz="4" w:space="0" w:color="auto"/>
              <w:right w:val="single" w:sz="4" w:space="0" w:color="auto"/>
            </w:tcBorders>
          </w:tcPr>
          <w:p w14:paraId="20FB8039"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109</w:t>
            </w:r>
          </w:p>
        </w:tc>
        <w:tc>
          <w:tcPr>
            <w:tcW w:w="900" w:type="dxa"/>
            <w:tcBorders>
              <w:top w:val="single" w:sz="4" w:space="0" w:color="auto"/>
              <w:left w:val="single" w:sz="4" w:space="0" w:color="auto"/>
              <w:bottom w:val="single" w:sz="4" w:space="0" w:color="auto"/>
              <w:right w:val="single" w:sz="4" w:space="0" w:color="auto"/>
            </w:tcBorders>
          </w:tcPr>
          <w:p w14:paraId="6B72C6D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186</w:t>
            </w:r>
          </w:p>
        </w:tc>
        <w:tc>
          <w:tcPr>
            <w:tcW w:w="902" w:type="dxa"/>
            <w:tcBorders>
              <w:top w:val="single" w:sz="4" w:space="0" w:color="auto"/>
              <w:left w:val="single" w:sz="4" w:space="0" w:color="auto"/>
              <w:bottom w:val="single" w:sz="4" w:space="0" w:color="auto"/>
              <w:right w:val="single" w:sz="4" w:space="0" w:color="auto"/>
            </w:tcBorders>
          </w:tcPr>
          <w:p w14:paraId="2D4453B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178</w:t>
            </w:r>
          </w:p>
        </w:tc>
        <w:tc>
          <w:tcPr>
            <w:tcW w:w="917" w:type="dxa"/>
            <w:tcBorders>
              <w:top w:val="single" w:sz="4" w:space="0" w:color="auto"/>
              <w:left w:val="single" w:sz="4" w:space="0" w:color="auto"/>
              <w:bottom w:val="single" w:sz="4" w:space="0" w:color="auto"/>
              <w:right w:val="single" w:sz="4" w:space="0" w:color="auto"/>
            </w:tcBorders>
          </w:tcPr>
          <w:p w14:paraId="314D8E3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170</w:t>
            </w:r>
          </w:p>
        </w:tc>
        <w:tc>
          <w:tcPr>
            <w:tcW w:w="1068" w:type="dxa"/>
            <w:tcBorders>
              <w:top w:val="single" w:sz="4" w:space="0" w:color="auto"/>
              <w:left w:val="single" w:sz="4" w:space="0" w:color="auto"/>
              <w:bottom w:val="single" w:sz="4" w:space="0" w:color="auto"/>
              <w:right w:val="single" w:sz="4" w:space="0" w:color="auto"/>
            </w:tcBorders>
          </w:tcPr>
          <w:p w14:paraId="0756C1C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171</w:t>
            </w:r>
          </w:p>
        </w:tc>
        <w:tc>
          <w:tcPr>
            <w:tcW w:w="2126" w:type="dxa"/>
            <w:tcBorders>
              <w:top w:val="single" w:sz="4" w:space="0" w:color="auto"/>
              <w:left w:val="single" w:sz="4" w:space="0" w:color="auto"/>
              <w:bottom w:val="single" w:sz="4" w:space="0" w:color="auto"/>
              <w:right w:val="single" w:sz="4" w:space="0" w:color="auto"/>
            </w:tcBorders>
          </w:tcPr>
          <w:p w14:paraId="2654E6A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22217C1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79A18B7D"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74727200" w14:textId="77777777" w:rsidTr="00BE684D">
        <w:trPr>
          <w:trHeight w:val="422"/>
          <w:jc w:val="center"/>
        </w:trPr>
        <w:tc>
          <w:tcPr>
            <w:tcW w:w="540" w:type="dxa"/>
            <w:tcBorders>
              <w:top w:val="single" w:sz="4" w:space="0" w:color="auto"/>
              <w:left w:val="single" w:sz="4" w:space="0" w:color="auto"/>
              <w:bottom w:val="single" w:sz="4" w:space="0" w:color="auto"/>
              <w:right w:val="single" w:sz="4" w:space="0" w:color="auto"/>
            </w:tcBorders>
          </w:tcPr>
          <w:p w14:paraId="2144A8FE"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ii.</w:t>
            </w:r>
          </w:p>
        </w:tc>
        <w:tc>
          <w:tcPr>
            <w:tcW w:w="4950" w:type="dxa"/>
            <w:tcBorders>
              <w:top w:val="single" w:sz="4" w:space="0" w:color="auto"/>
              <w:left w:val="single" w:sz="4" w:space="0" w:color="auto"/>
              <w:bottom w:val="single" w:sz="4" w:space="0" w:color="auto"/>
              <w:right w:val="single" w:sz="4" w:space="0" w:color="auto"/>
            </w:tcBorders>
          </w:tcPr>
          <w:p w14:paraId="6213DA5C" w14:textId="77777777" w:rsidR="0045619E" w:rsidRPr="00C66066" w:rsidRDefault="0045619E" w:rsidP="00BE684D">
            <w:pPr>
              <w:spacing w:after="0" w:line="240" w:lineRule="auto"/>
              <w:rPr>
                <w:rFonts w:ascii="Times New Roman" w:eastAsia="Times New Roman" w:hAnsi="Times New Roman" w:cs="Times New Roman"/>
                <w:color w:val="000000"/>
              </w:rPr>
            </w:pPr>
            <w:r w:rsidRPr="00C66066">
              <w:rPr>
                <w:rFonts w:ascii="Times New Roman" w:eastAsia="Times New Roman" w:hAnsi="Times New Roman" w:cs="Times New Roman"/>
                <w:color w:val="000000"/>
                <w:lang w:eastAsia="en-GB"/>
              </w:rPr>
              <w:t>Number of Development Application Received</w:t>
            </w:r>
          </w:p>
        </w:tc>
        <w:tc>
          <w:tcPr>
            <w:tcW w:w="1350" w:type="dxa"/>
            <w:tcBorders>
              <w:top w:val="single" w:sz="4" w:space="0" w:color="auto"/>
              <w:left w:val="single" w:sz="4" w:space="0" w:color="auto"/>
              <w:bottom w:val="single" w:sz="4" w:space="0" w:color="auto"/>
              <w:right w:val="single" w:sz="4" w:space="0" w:color="auto"/>
            </w:tcBorders>
          </w:tcPr>
          <w:p w14:paraId="2EACDD34"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199</w:t>
            </w:r>
          </w:p>
        </w:tc>
        <w:tc>
          <w:tcPr>
            <w:tcW w:w="900" w:type="dxa"/>
            <w:tcBorders>
              <w:top w:val="single" w:sz="4" w:space="0" w:color="auto"/>
              <w:left w:val="single" w:sz="4" w:space="0" w:color="auto"/>
              <w:bottom w:val="single" w:sz="4" w:space="0" w:color="auto"/>
              <w:right w:val="single" w:sz="4" w:space="0" w:color="auto"/>
            </w:tcBorders>
          </w:tcPr>
          <w:p w14:paraId="38AEEF4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197</w:t>
            </w:r>
          </w:p>
        </w:tc>
        <w:tc>
          <w:tcPr>
            <w:tcW w:w="902" w:type="dxa"/>
            <w:tcBorders>
              <w:top w:val="single" w:sz="4" w:space="0" w:color="auto"/>
              <w:left w:val="single" w:sz="4" w:space="0" w:color="auto"/>
              <w:bottom w:val="single" w:sz="4" w:space="0" w:color="auto"/>
              <w:right w:val="single" w:sz="4" w:space="0" w:color="auto"/>
            </w:tcBorders>
          </w:tcPr>
          <w:p w14:paraId="2A1F4DE4"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190</w:t>
            </w:r>
          </w:p>
        </w:tc>
        <w:tc>
          <w:tcPr>
            <w:tcW w:w="917" w:type="dxa"/>
            <w:tcBorders>
              <w:top w:val="single" w:sz="4" w:space="0" w:color="auto"/>
              <w:left w:val="single" w:sz="4" w:space="0" w:color="auto"/>
              <w:bottom w:val="single" w:sz="4" w:space="0" w:color="auto"/>
              <w:right w:val="single" w:sz="4" w:space="0" w:color="auto"/>
            </w:tcBorders>
          </w:tcPr>
          <w:p w14:paraId="0DFBF36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170</w:t>
            </w:r>
          </w:p>
        </w:tc>
        <w:tc>
          <w:tcPr>
            <w:tcW w:w="1068" w:type="dxa"/>
            <w:tcBorders>
              <w:top w:val="single" w:sz="4" w:space="0" w:color="auto"/>
              <w:left w:val="single" w:sz="4" w:space="0" w:color="auto"/>
              <w:bottom w:val="single" w:sz="4" w:space="0" w:color="auto"/>
              <w:right w:val="single" w:sz="4" w:space="0" w:color="auto"/>
            </w:tcBorders>
          </w:tcPr>
          <w:p w14:paraId="15B58C8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179</w:t>
            </w:r>
          </w:p>
        </w:tc>
        <w:tc>
          <w:tcPr>
            <w:tcW w:w="2126" w:type="dxa"/>
            <w:tcBorders>
              <w:top w:val="single" w:sz="4" w:space="0" w:color="auto"/>
              <w:left w:val="single" w:sz="4" w:space="0" w:color="auto"/>
              <w:bottom w:val="single" w:sz="4" w:space="0" w:color="auto"/>
              <w:right w:val="single" w:sz="4" w:space="0" w:color="auto"/>
            </w:tcBorders>
          </w:tcPr>
          <w:p w14:paraId="70DC4C1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4E60DC2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74EAF2D3"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43188B9" w14:textId="77777777" w:rsidTr="00BE684D">
        <w:trPr>
          <w:trHeight w:val="415"/>
          <w:jc w:val="center"/>
        </w:trPr>
        <w:tc>
          <w:tcPr>
            <w:tcW w:w="540" w:type="dxa"/>
            <w:tcBorders>
              <w:top w:val="single" w:sz="4" w:space="0" w:color="auto"/>
              <w:left w:val="single" w:sz="4" w:space="0" w:color="auto"/>
              <w:bottom w:val="single" w:sz="4" w:space="0" w:color="auto"/>
              <w:right w:val="single" w:sz="4" w:space="0" w:color="auto"/>
            </w:tcBorders>
          </w:tcPr>
          <w:p w14:paraId="658C52D3" w14:textId="77777777" w:rsidR="0045619E" w:rsidRPr="00C66066" w:rsidRDefault="0045619E" w:rsidP="00BE684D">
            <w:pPr>
              <w:spacing w:after="0" w:line="240" w:lineRule="auto"/>
              <w:rPr>
                <w:rFonts w:ascii="Times New Roman" w:eastAsia="Times New Roman" w:hAnsi="Times New Roman" w:cs="Times New Roman"/>
                <w:b/>
                <w:lang w:val="en-GB"/>
              </w:rPr>
            </w:pPr>
          </w:p>
        </w:tc>
        <w:tc>
          <w:tcPr>
            <w:tcW w:w="4950" w:type="dxa"/>
            <w:tcBorders>
              <w:top w:val="single" w:sz="4" w:space="0" w:color="auto"/>
              <w:left w:val="single" w:sz="4" w:space="0" w:color="auto"/>
              <w:bottom w:val="single" w:sz="4" w:space="0" w:color="auto"/>
              <w:right w:val="single" w:sz="4" w:space="0" w:color="auto"/>
            </w:tcBorders>
          </w:tcPr>
          <w:p w14:paraId="535246FC" w14:textId="77777777" w:rsidR="0045619E" w:rsidRPr="00C66066" w:rsidRDefault="0045619E" w:rsidP="00BE684D">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Number of Bills Distributed</w:t>
            </w:r>
          </w:p>
        </w:tc>
        <w:tc>
          <w:tcPr>
            <w:tcW w:w="1350" w:type="dxa"/>
            <w:tcBorders>
              <w:top w:val="single" w:sz="4" w:space="0" w:color="auto"/>
              <w:left w:val="single" w:sz="4" w:space="0" w:color="auto"/>
              <w:bottom w:val="single" w:sz="4" w:space="0" w:color="auto"/>
              <w:right w:val="single" w:sz="4" w:space="0" w:color="auto"/>
            </w:tcBorders>
          </w:tcPr>
          <w:p w14:paraId="167A25B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p>
        </w:tc>
        <w:tc>
          <w:tcPr>
            <w:tcW w:w="900" w:type="dxa"/>
            <w:tcBorders>
              <w:top w:val="single" w:sz="4" w:space="0" w:color="auto"/>
              <w:left w:val="single" w:sz="4" w:space="0" w:color="auto"/>
              <w:bottom w:val="single" w:sz="4" w:space="0" w:color="auto"/>
              <w:right w:val="single" w:sz="4" w:space="0" w:color="auto"/>
            </w:tcBorders>
          </w:tcPr>
          <w:p w14:paraId="6704993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p>
        </w:tc>
        <w:tc>
          <w:tcPr>
            <w:tcW w:w="902" w:type="dxa"/>
            <w:tcBorders>
              <w:top w:val="single" w:sz="4" w:space="0" w:color="auto"/>
              <w:left w:val="single" w:sz="4" w:space="0" w:color="auto"/>
              <w:bottom w:val="single" w:sz="4" w:space="0" w:color="auto"/>
              <w:right w:val="single" w:sz="4" w:space="0" w:color="auto"/>
            </w:tcBorders>
          </w:tcPr>
          <w:p w14:paraId="3677C43A"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p>
        </w:tc>
        <w:tc>
          <w:tcPr>
            <w:tcW w:w="917" w:type="dxa"/>
            <w:tcBorders>
              <w:top w:val="single" w:sz="4" w:space="0" w:color="auto"/>
              <w:left w:val="single" w:sz="4" w:space="0" w:color="auto"/>
              <w:bottom w:val="single" w:sz="4" w:space="0" w:color="auto"/>
              <w:right w:val="single" w:sz="4" w:space="0" w:color="auto"/>
            </w:tcBorders>
          </w:tcPr>
          <w:p w14:paraId="2BAFC3B5"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top w:val="single" w:sz="4" w:space="0" w:color="auto"/>
              <w:left w:val="single" w:sz="4" w:space="0" w:color="auto"/>
              <w:bottom w:val="single" w:sz="4" w:space="0" w:color="auto"/>
              <w:right w:val="single" w:sz="4" w:space="0" w:color="auto"/>
            </w:tcBorders>
          </w:tcPr>
          <w:p w14:paraId="10F3BA0B"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tcBorders>
              <w:top w:val="single" w:sz="4" w:space="0" w:color="auto"/>
              <w:left w:val="single" w:sz="4" w:space="0" w:color="auto"/>
              <w:bottom w:val="single" w:sz="4" w:space="0" w:color="auto"/>
              <w:right w:val="single" w:sz="4" w:space="0" w:color="auto"/>
            </w:tcBorders>
          </w:tcPr>
          <w:p w14:paraId="7134EFD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16E10B2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5274C189"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2972FF" w:rsidRPr="00C66066" w14:paraId="3870759A" w14:textId="77777777" w:rsidTr="00886576">
        <w:trPr>
          <w:trHeight w:val="407"/>
          <w:jc w:val="center"/>
        </w:trPr>
        <w:tc>
          <w:tcPr>
            <w:tcW w:w="540" w:type="dxa"/>
            <w:tcBorders>
              <w:top w:val="single" w:sz="4" w:space="0" w:color="auto"/>
              <w:left w:val="single" w:sz="4" w:space="0" w:color="auto"/>
              <w:bottom w:val="single" w:sz="4" w:space="0" w:color="auto"/>
              <w:right w:val="single" w:sz="4" w:space="0" w:color="auto"/>
            </w:tcBorders>
          </w:tcPr>
          <w:p w14:paraId="5B5706E2" w14:textId="77777777" w:rsidR="002972FF" w:rsidRPr="00C66066" w:rsidRDefault="002972FF" w:rsidP="00BE684D">
            <w:pPr>
              <w:spacing w:after="0" w:line="240" w:lineRule="auto"/>
              <w:rPr>
                <w:rFonts w:ascii="Times New Roman" w:eastAsia="Times New Roman" w:hAnsi="Times New Roman" w:cs="Times New Roman"/>
                <w:b/>
                <w:lang w:val="en-GB"/>
              </w:rPr>
            </w:pPr>
            <w:proofErr w:type="spellStart"/>
            <w:r w:rsidRPr="00C66066">
              <w:rPr>
                <w:rFonts w:ascii="Times New Roman" w:eastAsia="Times New Roman" w:hAnsi="Times New Roman" w:cs="Times New Roman"/>
                <w:b/>
                <w:lang w:val="en-GB"/>
              </w:rPr>
              <w:t>i</w:t>
            </w:r>
            <w:proofErr w:type="spellEnd"/>
            <w:r w:rsidRPr="00C66066">
              <w:rPr>
                <w:rFonts w:ascii="Times New Roman" w:eastAsia="Times New Roman" w:hAnsi="Times New Roman" w:cs="Times New Roman"/>
                <w:b/>
                <w:lang w:val="en-GB"/>
              </w:rPr>
              <w:t>.</w:t>
            </w:r>
          </w:p>
        </w:tc>
        <w:tc>
          <w:tcPr>
            <w:tcW w:w="4950" w:type="dxa"/>
            <w:tcBorders>
              <w:top w:val="single" w:sz="4" w:space="0" w:color="auto"/>
              <w:left w:val="single" w:sz="4" w:space="0" w:color="auto"/>
              <w:bottom w:val="single" w:sz="4" w:space="0" w:color="auto"/>
              <w:right w:val="single" w:sz="4" w:space="0" w:color="auto"/>
            </w:tcBorders>
          </w:tcPr>
          <w:p w14:paraId="34AFF899" w14:textId="77777777" w:rsidR="002972FF" w:rsidRPr="00C66066" w:rsidRDefault="002972FF" w:rsidP="00BE684D">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BOP</w:t>
            </w:r>
          </w:p>
        </w:tc>
        <w:tc>
          <w:tcPr>
            <w:tcW w:w="1350" w:type="dxa"/>
            <w:tcBorders>
              <w:top w:val="single" w:sz="4" w:space="0" w:color="auto"/>
              <w:left w:val="single" w:sz="4" w:space="0" w:color="auto"/>
              <w:bottom w:val="single" w:sz="4" w:space="0" w:color="auto"/>
              <w:right w:val="single" w:sz="4" w:space="0" w:color="auto"/>
            </w:tcBorders>
          </w:tcPr>
          <w:p w14:paraId="5DE0E005" w14:textId="77777777" w:rsidR="002972FF" w:rsidRPr="00C66066" w:rsidRDefault="002972FF"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1970</w:t>
            </w:r>
          </w:p>
        </w:tc>
        <w:tc>
          <w:tcPr>
            <w:tcW w:w="900" w:type="dxa"/>
            <w:tcBorders>
              <w:top w:val="single" w:sz="4" w:space="0" w:color="auto"/>
              <w:left w:val="single" w:sz="4" w:space="0" w:color="auto"/>
              <w:bottom w:val="single" w:sz="4" w:space="0" w:color="auto"/>
              <w:right w:val="single" w:sz="4" w:space="0" w:color="auto"/>
            </w:tcBorders>
          </w:tcPr>
          <w:p w14:paraId="16FF02E0" w14:textId="77777777" w:rsidR="002972FF" w:rsidRPr="00C66066" w:rsidRDefault="002972FF"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2,561</w:t>
            </w:r>
          </w:p>
        </w:tc>
        <w:tc>
          <w:tcPr>
            <w:tcW w:w="902" w:type="dxa"/>
            <w:tcBorders>
              <w:top w:val="single" w:sz="4" w:space="0" w:color="auto"/>
              <w:left w:val="single" w:sz="4" w:space="0" w:color="auto"/>
              <w:bottom w:val="single" w:sz="4" w:space="0" w:color="auto"/>
              <w:right w:val="single" w:sz="4" w:space="0" w:color="auto"/>
            </w:tcBorders>
          </w:tcPr>
          <w:p w14:paraId="501E03CC" w14:textId="77777777" w:rsidR="002972FF" w:rsidRPr="00C66066" w:rsidRDefault="002972FF"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2771</w:t>
            </w:r>
          </w:p>
        </w:tc>
        <w:tc>
          <w:tcPr>
            <w:tcW w:w="917" w:type="dxa"/>
            <w:tcBorders>
              <w:top w:val="single" w:sz="4" w:space="0" w:color="auto"/>
              <w:left w:val="single" w:sz="4" w:space="0" w:color="auto"/>
              <w:bottom w:val="single" w:sz="4" w:space="0" w:color="auto"/>
              <w:right w:val="single" w:sz="4" w:space="0" w:color="auto"/>
            </w:tcBorders>
          </w:tcPr>
          <w:p w14:paraId="2A847A55" w14:textId="51128801" w:rsidR="002972FF" w:rsidRPr="00C66066" w:rsidRDefault="002972FF"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3017</w:t>
            </w:r>
          </w:p>
        </w:tc>
        <w:tc>
          <w:tcPr>
            <w:tcW w:w="1068" w:type="dxa"/>
            <w:tcBorders>
              <w:top w:val="single" w:sz="4" w:space="0" w:color="auto"/>
              <w:left w:val="single" w:sz="4" w:space="0" w:color="auto"/>
              <w:bottom w:val="single" w:sz="4" w:space="0" w:color="auto"/>
              <w:right w:val="single" w:sz="4" w:space="0" w:color="auto"/>
            </w:tcBorders>
          </w:tcPr>
          <w:p w14:paraId="3755E4D3" w14:textId="2565F9BE" w:rsidR="002972FF" w:rsidRPr="00C66066" w:rsidRDefault="002972FF"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3003</w:t>
            </w:r>
          </w:p>
        </w:tc>
        <w:tc>
          <w:tcPr>
            <w:tcW w:w="2126" w:type="dxa"/>
            <w:vMerge w:val="restart"/>
            <w:tcBorders>
              <w:top w:val="single" w:sz="4" w:space="0" w:color="auto"/>
              <w:left w:val="single" w:sz="4" w:space="0" w:color="auto"/>
              <w:right w:val="single" w:sz="4" w:space="0" w:color="auto"/>
            </w:tcBorders>
          </w:tcPr>
          <w:p w14:paraId="3AE41CD5" w14:textId="77777777" w:rsidR="002972FF" w:rsidRDefault="002972FF" w:rsidP="00C66066">
            <w:pPr>
              <w:spacing w:after="0" w:line="240" w:lineRule="auto"/>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sensitization of chiefs and landlords on development issues, distribution of bills</w:t>
            </w:r>
          </w:p>
          <w:p w14:paraId="7538333D" w14:textId="5C32EB13" w:rsidR="002972FF" w:rsidRPr="00C66066" w:rsidRDefault="002972FF" w:rsidP="00C66066">
            <w:pPr>
              <w:spacing w:after="0" w:line="240" w:lineRule="auto"/>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Formation of Revenue Mobilization task force</w:t>
            </w:r>
          </w:p>
        </w:tc>
        <w:tc>
          <w:tcPr>
            <w:tcW w:w="1843" w:type="dxa"/>
            <w:vMerge w:val="restart"/>
            <w:tcBorders>
              <w:top w:val="single" w:sz="4" w:space="0" w:color="auto"/>
              <w:left w:val="single" w:sz="4" w:space="0" w:color="auto"/>
              <w:right w:val="single" w:sz="4" w:space="0" w:color="auto"/>
            </w:tcBorders>
          </w:tcPr>
          <w:p w14:paraId="08129B08" w14:textId="7223F45D" w:rsidR="002972FF" w:rsidRPr="00C66066" w:rsidRDefault="002972FF" w:rsidP="00C66066">
            <w:pPr>
              <w:spacing w:after="0" w:line="240" w:lineRule="auto"/>
              <w:rPr>
                <w:rFonts w:ascii="Times New Roman" w:eastAsia="Times New Roman" w:hAnsi="Times New Roman" w:cs="Times New Roman"/>
                <w:lang w:val="en-GB"/>
              </w:rPr>
            </w:pPr>
          </w:p>
        </w:tc>
        <w:tc>
          <w:tcPr>
            <w:tcW w:w="1739" w:type="dxa"/>
            <w:vMerge w:val="restart"/>
            <w:tcBorders>
              <w:top w:val="single" w:sz="4" w:space="0" w:color="auto"/>
              <w:left w:val="single" w:sz="4" w:space="0" w:color="auto"/>
              <w:right w:val="single" w:sz="4" w:space="0" w:color="auto"/>
            </w:tcBorders>
          </w:tcPr>
          <w:p w14:paraId="4CD23CB9" w14:textId="00DE8F9B" w:rsidR="002972FF" w:rsidRPr="00C66066" w:rsidRDefault="002972FF" w:rsidP="00C66066">
            <w:pPr>
              <w:spacing w:after="0" w:line="240" w:lineRule="auto"/>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The Assembly should provide the Revenue unit with the necessary logistics, regular stakeholders engagement on the need for taxation</w:t>
            </w:r>
          </w:p>
        </w:tc>
      </w:tr>
      <w:tr w:rsidR="002972FF" w:rsidRPr="00C66066" w14:paraId="256379C9" w14:textId="77777777" w:rsidTr="00886576">
        <w:trPr>
          <w:trHeight w:val="426"/>
          <w:jc w:val="center"/>
        </w:trPr>
        <w:tc>
          <w:tcPr>
            <w:tcW w:w="540" w:type="dxa"/>
            <w:tcBorders>
              <w:top w:val="single" w:sz="4" w:space="0" w:color="auto"/>
              <w:left w:val="single" w:sz="4" w:space="0" w:color="auto"/>
              <w:bottom w:val="single" w:sz="4" w:space="0" w:color="auto"/>
              <w:right w:val="single" w:sz="4" w:space="0" w:color="auto"/>
            </w:tcBorders>
          </w:tcPr>
          <w:p w14:paraId="4D5C5A1B" w14:textId="77777777" w:rsidR="002972FF" w:rsidRPr="00C66066" w:rsidRDefault="002972FF"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ii.</w:t>
            </w:r>
          </w:p>
        </w:tc>
        <w:tc>
          <w:tcPr>
            <w:tcW w:w="4950" w:type="dxa"/>
            <w:tcBorders>
              <w:top w:val="single" w:sz="4" w:space="0" w:color="auto"/>
              <w:left w:val="single" w:sz="4" w:space="0" w:color="auto"/>
              <w:bottom w:val="single" w:sz="4" w:space="0" w:color="auto"/>
              <w:right w:val="single" w:sz="4" w:space="0" w:color="auto"/>
            </w:tcBorders>
          </w:tcPr>
          <w:p w14:paraId="6AF98A62" w14:textId="77777777" w:rsidR="002972FF" w:rsidRPr="00C66066" w:rsidRDefault="002972FF" w:rsidP="00BE684D">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Property Rate</w:t>
            </w:r>
          </w:p>
        </w:tc>
        <w:tc>
          <w:tcPr>
            <w:tcW w:w="1350" w:type="dxa"/>
            <w:tcBorders>
              <w:top w:val="single" w:sz="4" w:space="0" w:color="auto"/>
              <w:left w:val="single" w:sz="4" w:space="0" w:color="auto"/>
              <w:bottom w:val="single" w:sz="4" w:space="0" w:color="auto"/>
              <w:right w:val="single" w:sz="4" w:space="0" w:color="auto"/>
            </w:tcBorders>
          </w:tcPr>
          <w:p w14:paraId="023EC3DF" w14:textId="77777777" w:rsidR="002972FF" w:rsidRPr="00C66066" w:rsidRDefault="002972FF"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6,331</w:t>
            </w:r>
          </w:p>
        </w:tc>
        <w:tc>
          <w:tcPr>
            <w:tcW w:w="900" w:type="dxa"/>
            <w:tcBorders>
              <w:top w:val="single" w:sz="4" w:space="0" w:color="auto"/>
              <w:left w:val="single" w:sz="4" w:space="0" w:color="auto"/>
              <w:bottom w:val="single" w:sz="4" w:space="0" w:color="auto"/>
              <w:right w:val="single" w:sz="4" w:space="0" w:color="auto"/>
            </w:tcBorders>
          </w:tcPr>
          <w:p w14:paraId="3CECF5A3" w14:textId="77777777" w:rsidR="002972FF" w:rsidRPr="00C66066" w:rsidRDefault="002972FF"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6,845</w:t>
            </w:r>
          </w:p>
        </w:tc>
        <w:tc>
          <w:tcPr>
            <w:tcW w:w="902" w:type="dxa"/>
            <w:tcBorders>
              <w:top w:val="single" w:sz="4" w:space="0" w:color="auto"/>
              <w:left w:val="single" w:sz="4" w:space="0" w:color="auto"/>
              <w:bottom w:val="single" w:sz="4" w:space="0" w:color="auto"/>
              <w:right w:val="single" w:sz="4" w:space="0" w:color="auto"/>
            </w:tcBorders>
          </w:tcPr>
          <w:p w14:paraId="69984DD3" w14:textId="77777777" w:rsidR="002972FF" w:rsidRPr="00C66066" w:rsidRDefault="002972FF"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561</w:t>
            </w:r>
          </w:p>
        </w:tc>
        <w:tc>
          <w:tcPr>
            <w:tcW w:w="917" w:type="dxa"/>
            <w:tcBorders>
              <w:top w:val="single" w:sz="4" w:space="0" w:color="auto"/>
              <w:left w:val="single" w:sz="4" w:space="0" w:color="auto"/>
              <w:bottom w:val="single" w:sz="4" w:space="0" w:color="auto"/>
              <w:right w:val="single" w:sz="4" w:space="0" w:color="auto"/>
            </w:tcBorders>
          </w:tcPr>
          <w:p w14:paraId="12EE7FCE" w14:textId="420FF064" w:rsidR="002972FF" w:rsidRPr="00C66066" w:rsidRDefault="002972FF"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11,453</w:t>
            </w:r>
          </w:p>
        </w:tc>
        <w:tc>
          <w:tcPr>
            <w:tcW w:w="1068" w:type="dxa"/>
            <w:tcBorders>
              <w:top w:val="single" w:sz="4" w:space="0" w:color="auto"/>
              <w:left w:val="single" w:sz="4" w:space="0" w:color="auto"/>
              <w:bottom w:val="single" w:sz="4" w:space="0" w:color="auto"/>
              <w:right w:val="single" w:sz="4" w:space="0" w:color="auto"/>
            </w:tcBorders>
          </w:tcPr>
          <w:p w14:paraId="62A9C7BE" w14:textId="44745FE1" w:rsidR="002972FF" w:rsidRPr="00C66066" w:rsidRDefault="002972FF"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994</w:t>
            </w:r>
          </w:p>
        </w:tc>
        <w:tc>
          <w:tcPr>
            <w:tcW w:w="2126" w:type="dxa"/>
            <w:vMerge/>
            <w:tcBorders>
              <w:left w:val="single" w:sz="4" w:space="0" w:color="auto"/>
              <w:bottom w:val="single" w:sz="4" w:space="0" w:color="auto"/>
              <w:right w:val="single" w:sz="4" w:space="0" w:color="auto"/>
            </w:tcBorders>
          </w:tcPr>
          <w:p w14:paraId="2660AFEC" w14:textId="77777777" w:rsidR="002972FF" w:rsidRPr="00C66066" w:rsidRDefault="002972FF"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6649B9CA" w14:textId="77777777" w:rsidR="002972FF" w:rsidRPr="00C66066" w:rsidRDefault="002972FF"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3569580B" w14:textId="77777777" w:rsidR="002972FF" w:rsidRPr="00C66066" w:rsidRDefault="002972FF" w:rsidP="00C66066">
            <w:pPr>
              <w:spacing w:after="0" w:line="240" w:lineRule="auto"/>
              <w:rPr>
                <w:rFonts w:ascii="Times New Roman" w:eastAsia="Times New Roman" w:hAnsi="Times New Roman" w:cs="Times New Roman"/>
                <w:lang w:val="en-GB"/>
              </w:rPr>
            </w:pPr>
          </w:p>
        </w:tc>
      </w:tr>
      <w:tr w:rsidR="0045619E" w:rsidRPr="00C66066" w14:paraId="207F096C" w14:textId="77777777" w:rsidTr="00BE684D">
        <w:trPr>
          <w:trHeight w:val="60"/>
          <w:jc w:val="center"/>
        </w:trPr>
        <w:tc>
          <w:tcPr>
            <w:tcW w:w="540" w:type="dxa"/>
            <w:tcBorders>
              <w:top w:val="single" w:sz="4" w:space="0" w:color="auto"/>
              <w:left w:val="single" w:sz="4" w:space="0" w:color="auto"/>
              <w:bottom w:val="single" w:sz="4" w:space="0" w:color="auto"/>
              <w:right w:val="single" w:sz="4" w:space="0" w:color="auto"/>
            </w:tcBorders>
          </w:tcPr>
          <w:p w14:paraId="7443DB0C" w14:textId="77777777" w:rsidR="0045619E" w:rsidRPr="00C66066" w:rsidRDefault="0045619E" w:rsidP="00BE684D">
            <w:pPr>
              <w:spacing w:after="0" w:line="240" w:lineRule="auto"/>
              <w:rPr>
                <w:rFonts w:ascii="Times New Roman" w:eastAsia="Times New Roman" w:hAnsi="Times New Roman" w:cs="Times New Roman"/>
                <w:b/>
                <w:lang w:val="en-GB"/>
              </w:rPr>
            </w:pPr>
          </w:p>
        </w:tc>
        <w:tc>
          <w:tcPr>
            <w:tcW w:w="4950" w:type="dxa"/>
            <w:tcBorders>
              <w:top w:val="single" w:sz="4" w:space="0" w:color="auto"/>
              <w:left w:val="single" w:sz="4" w:space="0" w:color="auto"/>
              <w:bottom w:val="single" w:sz="4" w:space="0" w:color="auto"/>
              <w:right w:val="single" w:sz="4" w:space="0" w:color="auto"/>
            </w:tcBorders>
            <w:hideMark/>
          </w:tcPr>
          <w:p w14:paraId="6A37630D"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Social Development</w:t>
            </w:r>
          </w:p>
        </w:tc>
        <w:tc>
          <w:tcPr>
            <w:tcW w:w="1350" w:type="dxa"/>
            <w:tcBorders>
              <w:top w:val="single" w:sz="4" w:space="0" w:color="auto"/>
              <w:left w:val="single" w:sz="4" w:space="0" w:color="auto"/>
              <w:bottom w:val="single" w:sz="4" w:space="0" w:color="auto"/>
              <w:right w:val="single" w:sz="4" w:space="0" w:color="auto"/>
            </w:tcBorders>
          </w:tcPr>
          <w:p w14:paraId="69DFE820"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0" w:type="dxa"/>
            <w:tcBorders>
              <w:top w:val="single" w:sz="4" w:space="0" w:color="auto"/>
              <w:left w:val="single" w:sz="4" w:space="0" w:color="auto"/>
              <w:bottom w:val="single" w:sz="4" w:space="0" w:color="auto"/>
              <w:right w:val="single" w:sz="4" w:space="0" w:color="auto"/>
            </w:tcBorders>
          </w:tcPr>
          <w:p w14:paraId="4DD8FDDF"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2" w:type="dxa"/>
            <w:tcBorders>
              <w:top w:val="single" w:sz="4" w:space="0" w:color="auto"/>
              <w:left w:val="single" w:sz="4" w:space="0" w:color="auto"/>
              <w:bottom w:val="single" w:sz="4" w:space="0" w:color="auto"/>
              <w:right w:val="single" w:sz="4" w:space="0" w:color="auto"/>
            </w:tcBorders>
          </w:tcPr>
          <w:p w14:paraId="18904395"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17" w:type="dxa"/>
            <w:tcBorders>
              <w:top w:val="single" w:sz="4" w:space="0" w:color="auto"/>
              <w:left w:val="single" w:sz="4" w:space="0" w:color="auto"/>
              <w:bottom w:val="single" w:sz="4" w:space="0" w:color="auto"/>
              <w:right w:val="single" w:sz="4" w:space="0" w:color="auto"/>
            </w:tcBorders>
          </w:tcPr>
          <w:p w14:paraId="717D705C"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top w:val="single" w:sz="4" w:space="0" w:color="auto"/>
              <w:left w:val="single" w:sz="4" w:space="0" w:color="auto"/>
              <w:bottom w:val="single" w:sz="4" w:space="0" w:color="auto"/>
              <w:right w:val="single" w:sz="4" w:space="0" w:color="auto"/>
            </w:tcBorders>
          </w:tcPr>
          <w:p w14:paraId="744C7354"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tcBorders>
              <w:top w:val="single" w:sz="4" w:space="0" w:color="auto"/>
              <w:left w:val="single" w:sz="4" w:space="0" w:color="auto"/>
              <w:bottom w:val="single" w:sz="4" w:space="0" w:color="auto"/>
              <w:right w:val="single" w:sz="4" w:space="0" w:color="auto"/>
            </w:tcBorders>
          </w:tcPr>
          <w:p w14:paraId="33F14BB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4AF34CA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bottom w:val="single" w:sz="4" w:space="0" w:color="auto"/>
              <w:right w:val="single" w:sz="4" w:space="0" w:color="auto"/>
            </w:tcBorders>
          </w:tcPr>
          <w:p w14:paraId="72CF9474"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7F47A51D" w14:textId="77777777" w:rsidTr="00BE684D">
        <w:trPr>
          <w:trHeight w:val="34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cPr>
          <w:p w14:paraId="449941A3" w14:textId="77777777" w:rsidR="0045619E" w:rsidRPr="00C66066" w:rsidRDefault="0045619E" w:rsidP="00BE684D">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7</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4677D60B"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Net enrolment ratio</w:t>
            </w:r>
          </w:p>
          <w:p w14:paraId="7E5B36F0" w14:textId="77777777" w:rsidR="0045619E" w:rsidRPr="00C66066" w:rsidRDefault="0045619E" w:rsidP="00DE76DF">
            <w:pPr>
              <w:numPr>
                <w:ilvl w:val="0"/>
                <w:numId w:val="25"/>
              </w:numPr>
              <w:contextualSpacing/>
              <w:rPr>
                <w:rFonts w:ascii="Times New Roman" w:hAnsi="Times New Roman" w:cs="Times New Roman"/>
                <w:lang w:val="en-GB"/>
              </w:rPr>
            </w:pPr>
            <w:r w:rsidRPr="00C66066">
              <w:rPr>
                <w:rFonts w:ascii="Times New Roman" w:hAnsi="Times New Roman" w:cs="Times New Roman"/>
                <w:lang w:val="en-GB"/>
              </w:rPr>
              <w:t>Kindergarten</w:t>
            </w:r>
          </w:p>
          <w:p w14:paraId="0C579851" w14:textId="77777777" w:rsidR="0045619E" w:rsidRPr="00C66066" w:rsidRDefault="0045619E" w:rsidP="00DE76DF">
            <w:pPr>
              <w:numPr>
                <w:ilvl w:val="0"/>
                <w:numId w:val="25"/>
              </w:numPr>
              <w:contextualSpacing/>
              <w:rPr>
                <w:rFonts w:ascii="Times New Roman" w:hAnsi="Times New Roman" w:cs="Times New Roman"/>
                <w:lang w:val="en-GB"/>
              </w:rPr>
            </w:pPr>
            <w:r w:rsidRPr="00C66066">
              <w:rPr>
                <w:rFonts w:ascii="Times New Roman" w:hAnsi="Times New Roman" w:cs="Times New Roman"/>
                <w:lang w:val="en-GB"/>
              </w:rPr>
              <w:t>Primary</w:t>
            </w:r>
          </w:p>
          <w:p w14:paraId="177B0A1C" w14:textId="77777777" w:rsidR="0045619E" w:rsidRPr="00C66066" w:rsidRDefault="0045619E" w:rsidP="00DE76DF">
            <w:pPr>
              <w:numPr>
                <w:ilvl w:val="0"/>
                <w:numId w:val="25"/>
              </w:numPr>
              <w:contextualSpacing/>
              <w:rPr>
                <w:rFonts w:ascii="Times New Roman" w:hAnsi="Times New Roman" w:cs="Times New Roman"/>
                <w:lang w:val="en-GB"/>
              </w:rPr>
            </w:pPr>
            <w:r w:rsidRPr="00C66066">
              <w:rPr>
                <w:rFonts w:ascii="Times New Roman" w:hAnsi="Times New Roman" w:cs="Times New Roman"/>
                <w:lang w:val="en-GB"/>
              </w:rPr>
              <w:t>JHS</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63F8DD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88.50%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F32523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89.50%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3889F12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84.24%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EF492A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75.6%</w:t>
            </w:r>
          </w:p>
        </w:tc>
        <w:tc>
          <w:tcPr>
            <w:tcW w:w="1068" w:type="dxa"/>
            <w:tcBorders>
              <w:top w:val="single" w:sz="4" w:space="0" w:color="auto"/>
              <w:left w:val="single" w:sz="4" w:space="0" w:color="auto"/>
              <w:right w:val="single" w:sz="4" w:space="0" w:color="auto"/>
            </w:tcBorders>
            <w:shd w:val="clear" w:color="auto" w:fill="D9D9D9"/>
          </w:tcPr>
          <w:p w14:paraId="27ABAADA"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69.4%</w:t>
            </w:r>
          </w:p>
        </w:tc>
        <w:tc>
          <w:tcPr>
            <w:tcW w:w="2126" w:type="dxa"/>
            <w:vMerge w:val="restart"/>
            <w:tcBorders>
              <w:top w:val="single" w:sz="4" w:space="0" w:color="auto"/>
              <w:left w:val="single" w:sz="4" w:space="0" w:color="auto"/>
              <w:right w:val="single" w:sz="4" w:space="0" w:color="auto"/>
            </w:tcBorders>
            <w:shd w:val="clear" w:color="auto" w:fill="D9D9D9"/>
          </w:tcPr>
          <w:p w14:paraId="7FC622E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val="restart"/>
            <w:tcBorders>
              <w:top w:val="single" w:sz="4" w:space="0" w:color="auto"/>
              <w:left w:val="single" w:sz="4" w:space="0" w:color="auto"/>
              <w:right w:val="single" w:sz="4" w:space="0" w:color="auto"/>
            </w:tcBorders>
            <w:shd w:val="clear" w:color="auto" w:fill="D9D9D9"/>
          </w:tcPr>
          <w:p w14:paraId="6F36744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val="restart"/>
            <w:tcBorders>
              <w:top w:val="single" w:sz="4" w:space="0" w:color="auto"/>
              <w:left w:val="single" w:sz="4" w:space="0" w:color="auto"/>
              <w:right w:val="single" w:sz="4" w:space="0" w:color="auto"/>
            </w:tcBorders>
            <w:shd w:val="clear" w:color="auto" w:fill="D9D9D9"/>
          </w:tcPr>
          <w:p w14:paraId="171798A5"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9D9E339" w14:textId="77777777" w:rsidTr="00BE684D">
        <w:trPr>
          <w:trHeight w:val="34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A964C0F"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2F0C578"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9D48DB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93.60%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0A4CBE4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94%</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3D2D8B9B" w14:textId="77777777" w:rsidR="0045619E" w:rsidRPr="00C66066" w:rsidRDefault="0045619E" w:rsidP="00BE684D">
            <w:pPr>
              <w:spacing w:after="0" w:line="240" w:lineRule="auto"/>
              <w:jc w:val="center"/>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101.1%</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75187E9"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92.3%</w:t>
            </w:r>
          </w:p>
        </w:tc>
        <w:tc>
          <w:tcPr>
            <w:tcW w:w="1068" w:type="dxa"/>
            <w:tcBorders>
              <w:left w:val="single" w:sz="4" w:space="0" w:color="auto"/>
              <w:right w:val="single" w:sz="4" w:space="0" w:color="auto"/>
            </w:tcBorders>
            <w:shd w:val="clear" w:color="auto" w:fill="D9D9D9"/>
          </w:tcPr>
          <w:p w14:paraId="2DD7BDE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86.1%</w:t>
            </w:r>
          </w:p>
        </w:tc>
        <w:tc>
          <w:tcPr>
            <w:tcW w:w="2126" w:type="dxa"/>
            <w:vMerge/>
            <w:tcBorders>
              <w:left w:val="single" w:sz="4" w:space="0" w:color="auto"/>
              <w:right w:val="single" w:sz="4" w:space="0" w:color="auto"/>
            </w:tcBorders>
            <w:shd w:val="clear" w:color="auto" w:fill="D9D9D9"/>
          </w:tcPr>
          <w:p w14:paraId="489C181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2755CCE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21A38960"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E3FDE69" w14:textId="77777777" w:rsidTr="00BE684D">
        <w:trPr>
          <w:trHeight w:val="215"/>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6EEAFC9"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1DDAA70F"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847B9A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47.80%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2A9EEE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49.80%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6C3F908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64.55%</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5D97644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75.3%</w:t>
            </w:r>
          </w:p>
        </w:tc>
        <w:tc>
          <w:tcPr>
            <w:tcW w:w="1068" w:type="dxa"/>
            <w:tcBorders>
              <w:left w:val="single" w:sz="4" w:space="0" w:color="auto"/>
              <w:right w:val="single" w:sz="4" w:space="0" w:color="auto"/>
            </w:tcBorders>
            <w:shd w:val="clear" w:color="auto" w:fill="D9D9D9"/>
          </w:tcPr>
          <w:p w14:paraId="13EDDED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68.0%</w:t>
            </w:r>
          </w:p>
        </w:tc>
        <w:tc>
          <w:tcPr>
            <w:tcW w:w="2126" w:type="dxa"/>
            <w:vMerge/>
            <w:tcBorders>
              <w:left w:val="single" w:sz="4" w:space="0" w:color="auto"/>
              <w:right w:val="single" w:sz="4" w:space="0" w:color="auto"/>
            </w:tcBorders>
            <w:shd w:val="clear" w:color="auto" w:fill="D9D9D9"/>
          </w:tcPr>
          <w:p w14:paraId="278BA88B"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33CD915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704CD2C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FB2E3FF" w14:textId="77777777" w:rsidTr="00BE684D">
        <w:trPr>
          <w:trHeight w:val="346"/>
          <w:jc w:val="center"/>
        </w:trPr>
        <w:tc>
          <w:tcPr>
            <w:tcW w:w="540" w:type="dxa"/>
            <w:vMerge w:val="restart"/>
            <w:tcBorders>
              <w:top w:val="single" w:sz="4" w:space="0" w:color="auto"/>
              <w:left w:val="single" w:sz="4" w:space="0" w:color="auto"/>
              <w:bottom w:val="single" w:sz="4" w:space="0" w:color="auto"/>
              <w:right w:val="single" w:sz="4" w:space="0" w:color="auto"/>
            </w:tcBorders>
          </w:tcPr>
          <w:p w14:paraId="03443731" w14:textId="77777777" w:rsidR="0045619E" w:rsidRPr="00C66066" w:rsidRDefault="0045619E" w:rsidP="00DE76DF">
            <w:pPr>
              <w:numPr>
                <w:ilvl w:val="0"/>
                <w:numId w:val="26"/>
              </w:num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8</w:t>
            </w:r>
          </w:p>
        </w:tc>
        <w:tc>
          <w:tcPr>
            <w:tcW w:w="4950" w:type="dxa"/>
            <w:vMerge w:val="restart"/>
            <w:tcBorders>
              <w:top w:val="single" w:sz="4" w:space="0" w:color="auto"/>
              <w:left w:val="single" w:sz="4" w:space="0" w:color="auto"/>
              <w:bottom w:val="single" w:sz="4" w:space="0" w:color="auto"/>
              <w:right w:val="single" w:sz="4" w:space="0" w:color="auto"/>
            </w:tcBorders>
            <w:hideMark/>
          </w:tcPr>
          <w:p w14:paraId="6B060C7E"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Gender Parity Index</w:t>
            </w:r>
          </w:p>
          <w:p w14:paraId="621A38BB" w14:textId="77777777" w:rsidR="0045619E" w:rsidRPr="00C66066" w:rsidRDefault="0045619E" w:rsidP="00DE76DF">
            <w:pPr>
              <w:numPr>
                <w:ilvl w:val="0"/>
                <w:numId w:val="18"/>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Kindergarten</w:t>
            </w:r>
          </w:p>
          <w:p w14:paraId="22FF518D" w14:textId="77777777" w:rsidR="0045619E" w:rsidRPr="00C66066" w:rsidRDefault="0045619E" w:rsidP="00DE76DF">
            <w:pPr>
              <w:numPr>
                <w:ilvl w:val="0"/>
                <w:numId w:val="18"/>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Primary</w:t>
            </w:r>
          </w:p>
          <w:p w14:paraId="37E84C1D" w14:textId="77777777" w:rsidR="0045619E" w:rsidRPr="00C66066" w:rsidRDefault="0045619E" w:rsidP="00DE76DF">
            <w:pPr>
              <w:numPr>
                <w:ilvl w:val="0"/>
                <w:numId w:val="18"/>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JHS</w:t>
            </w:r>
          </w:p>
          <w:p w14:paraId="65BCCFB9" w14:textId="77777777" w:rsidR="0045619E" w:rsidRPr="00C66066" w:rsidRDefault="0045619E" w:rsidP="00DE76DF">
            <w:pPr>
              <w:numPr>
                <w:ilvl w:val="0"/>
                <w:numId w:val="18"/>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SHS</w:t>
            </w:r>
          </w:p>
        </w:tc>
        <w:tc>
          <w:tcPr>
            <w:tcW w:w="1350" w:type="dxa"/>
            <w:tcBorders>
              <w:top w:val="single" w:sz="4" w:space="0" w:color="auto"/>
              <w:left w:val="single" w:sz="4" w:space="0" w:color="auto"/>
              <w:bottom w:val="single" w:sz="4" w:space="0" w:color="auto"/>
              <w:right w:val="single" w:sz="4" w:space="0" w:color="auto"/>
            </w:tcBorders>
          </w:tcPr>
          <w:p w14:paraId="1779C839"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0" w:type="dxa"/>
            <w:tcBorders>
              <w:top w:val="single" w:sz="4" w:space="0" w:color="auto"/>
              <w:left w:val="single" w:sz="4" w:space="0" w:color="auto"/>
              <w:bottom w:val="single" w:sz="4" w:space="0" w:color="auto"/>
              <w:right w:val="single" w:sz="4" w:space="0" w:color="auto"/>
            </w:tcBorders>
          </w:tcPr>
          <w:p w14:paraId="3602E848"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2" w:type="dxa"/>
            <w:tcBorders>
              <w:top w:val="single" w:sz="4" w:space="0" w:color="auto"/>
              <w:left w:val="single" w:sz="4" w:space="0" w:color="auto"/>
              <w:bottom w:val="single" w:sz="4" w:space="0" w:color="auto"/>
              <w:right w:val="single" w:sz="4" w:space="0" w:color="auto"/>
            </w:tcBorders>
          </w:tcPr>
          <w:p w14:paraId="2895E720"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17" w:type="dxa"/>
            <w:tcBorders>
              <w:top w:val="single" w:sz="4" w:space="0" w:color="auto"/>
              <w:left w:val="single" w:sz="4" w:space="0" w:color="auto"/>
              <w:bottom w:val="single" w:sz="4" w:space="0" w:color="auto"/>
              <w:right w:val="single" w:sz="4" w:space="0" w:color="auto"/>
            </w:tcBorders>
          </w:tcPr>
          <w:p w14:paraId="19D08FB8"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left w:val="single" w:sz="4" w:space="0" w:color="auto"/>
              <w:right w:val="single" w:sz="4" w:space="0" w:color="auto"/>
            </w:tcBorders>
          </w:tcPr>
          <w:p w14:paraId="71263831"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tcBorders>
              <w:left w:val="single" w:sz="4" w:space="0" w:color="auto"/>
              <w:right w:val="single" w:sz="4" w:space="0" w:color="auto"/>
            </w:tcBorders>
          </w:tcPr>
          <w:p w14:paraId="6246B26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4D36E3F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4DD49708"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EE972B3" w14:textId="77777777" w:rsidTr="00BE684D">
        <w:trPr>
          <w:trHeight w:val="34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CE1A286"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3724D64E"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1B3E503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0.97</w:t>
            </w:r>
          </w:p>
        </w:tc>
        <w:tc>
          <w:tcPr>
            <w:tcW w:w="900" w:type="dxa"/>
            <w:tcBorders>
              <w:top w:val="single" w:sz="4" w:space="0" w:color="auto"/>
              <w:left w:val="single" w:sz="4" w:space="0" w:color="auto"/>
              <w:bottom w:val="single" w:sz="4" w:space="0" w:color="auto"/>
              <w:right w:val="single" w:sz="4" w:space="0" w:color="auto"/>
            </w:tcBorders>
          </w:tcPr>
          <w:p w14:paraId="40974A2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0.97</w:t>
            </w:r>
          </w:p>
        </w:tc>
        <w:tc>
          <w:tcPr>
            <w:tcW w:w="902" w:type="dxa"/>
            <w:tcBorders>
              <w:top w:val="single" w:sz="4" w:space="0" w:color="auto"/>
              <w:left w:val="single" w:sz="4" w:space="0" w:color="auto"/>
              <w:bottom w:val="single" w:sz="4" w:space="0" w:color="auto"/>
              <w:right w:val="single" w:sz="4" w:space="0" w:color="auto"/>
            </w:tcBorders>
          </w:tcPr>
          <w:p w14:paraId="0705B38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01:01</w:t>
            </w:r>
          </w:p>
        </w:tc>
        <w:tc>
          <w:tcPr>
            <w:tcW w:w="917" w:type="dxa"/>
            <w:tcBorders>
              <w:top w:val="single" w:sz="4" w:space="0" w:color="auto"/>
              <w:left w:val="single" w:sz="4" w:space="0" w:color="auto"/>
              <w:bottom w:val="single" w:sz="4" w:space="0" w:color="auto"/>
              <w:right w:val="single" w:sz="4" w:space="0" w:color="auto"/>
            </w:tcBorders>
          </w:tcPr>
          <w:p w14:paraId="00C4522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w:t>
            </w:r>
          </w:p>
        </w:tc>
        <w:tc>
          <w:tcPr>
            <w:tcW w:w="1068" w:type="dxa"/>
            <w:tcBorders>
              <w:left w:val="single" w:sz="4" w:space="0" w:color="auto"/>
              <w:right w:val="single" w:sz="4" w:space="0" w:color="auto"/>
            </w:tcBorders>
          </w:tcPr>
          <w:p w14:paraId="06915AEC"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w:t>
            </w:r>
          </w:p>
        </w:tc>
        <w:tc>
          <w:tcPr>
            <w:tcW w:w="2126" w:type="dxa"/>
            <w:vMerge/>
            <w:tcBorders>
              <w:left w:val="single" w:sz="4" w:space="0" w:color="auto"/>
              <w:right w:val="single" w:sz="4" w:space="0" w:color="auto"/>
            </w:tcBorders>
          </w:tcPr>
          <w:p w14:paraId="1159C9A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C9A00A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7B185107"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14012A4" w14:textId="77777777" w:rsidTr="00BE684D">
        <w:trPr>
          <w:trHeight w:val="448"/>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CE2324B"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5CB0250F"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6C8AAB0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0.98</w:t>
            </w:r>
          </w:p>
        </w:tc>
        <w:tc>
          <w:tcPr>
            <w:tcW w:w="900" w:type="dxa"/>
            <w:tcBorders>
              <w:top w:val="single" w:sz="4" w:space="0" w:color="auto"/>
              <w:left w:val="single" w:sz="4" w:space="0" w:color="auto"/>
              <w:bottom w:val="single" w:sz="4" w:space="0" w:color="auto"/>
              <w:right w:val="single" w:sz="4" w:space="0" w:color="auto"/>
            </w:tcBorders>
          </w:tcPr>
          <w:p w14:paraId="1ED0320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0.98</w:t>
            </w:r>
          </w:p>
        </w:tc>
        <w:tc>
          <w:tcPr>
            <w:tcW w:w="902" w:type="dxa"/>
            <w:tcBorders>
              <w:top w:val="single" w:sz="4" w:space="0" w:color="auto"/>
              <w:left w:val="single" w:sz="4" w:space="0" w:color="auto"/>
              <w:bottom w:val="single" w:sz="4" w:space="0" w:color="auto"/>
              <w:right w:val="single" w:sz="4" w:space="0" w:color="auto"/>
            </w:tcBorders>
          </w:tcPr>
          <w:p w14:paraId="341C854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01:08</w:t>
            </w:r>
          </w:p>
        </w:tc>
        <w:tc>
          <w:tcPr>
            <w:tcW w:w="917" w:type="dxa"/>
            <w:tcBorders>
              <w:top w:val="single" w:sz="4" w:space="0" w:color="auto"/>
              <w:left w:val="single" w:sz="4" w:space="0" w:color="auto"/>
              <w:bottom w:val="single" w:sz="4" w:space="0" w:color="auto"/>
              <w:right w:val="single" w:sz="4" w:space="0" w:color="auto"/>
            </w:tcBorders>
          </w:tcPr>
          <w:p w14:paraId="45318786"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1:1</w:t>
            </w:r>
          </w:p>
        </w:tc>
        <w:tc>
          <w:tcPr>
            <w:tcW w:w="1068" w:type="dxa"/>
            <w:tcBorders>
              <w:left w:val="single" w:sz="4" w:space="0" w:color="auto"/>
              <w:right w:val="single" w:sz="4" w:space="0" w:color="auto"/>
            </w:tcBorders>
          </w:tcPr>
          <w:p w14:paraId="18290942"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1:05</w:t>
            </w:r>
          </w:p>
        </w:tc>
        <w:tc>
          <w:tcPr>
            <w:tcW w:w="2126" w:type="dxa"/>
            <w:vMerge/>
            <w:tcBorders>
              <w:left w:val="single" w:sz="4" w:space="0" w:color="auto"/>
              <w:right w:val="single" w:sz="4" w:space="0" w:color="auto"/>
            </w:tcBorders>
          </w:tcPr>
          <w:p w14:paraId="7954D9D4"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4735845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6B22CDDA"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5419176" w14:textId="77777777" w:rsidTr="00BE684D">
        <w:trPr>
          <w:trHeight w:val="523"/>
          <w:jc w:val="center"/>
        </w:trPr>
        <w:tc>
          <w:tcPr>
            <w:tcW w:w="540" w:type="dxa"/>
            <w:vMerge/>
            <w:tcBorders>
              <w:top w:val="single" w:sz="4" w:space="0" w:color="auto"/>
              <w:left w:val="single" w:sz="4" w:space="0" w:color="auto"/>
              <w:bottom w:val="single" w:sz="4" w:space="0" w:color="auto"/>
              <w:right w:val="single" w:sz="4" w:space="0" w:color="auto"/>
            </w:tcBorders>
            <w:vAlign w:val="center"/>
          </w:tcPr>
          <w:p w14:paraId="0217ED88"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tcPr>
          <w:p w14:paraId="6B00269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7FD6355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1.03</w:t>
            </w:r>
          </w:p>
        </w:tc>
        <w:tc>
          <w:tcPr>
            <w:tcW w:w="900" w:type="dxa"/>
            <w:tcBorders>
              <w:top w:val="single" w:sz="4" w:space="0" w:color="auto"/>
              <w:left w:val="single" w:sz="4" w:space="0" w:color="auto"/>
              <w:bottom w:val="single" w:sz="4" w:space="0" w:color="auto"/>
              <w:right w:val="single" w:sz="4" w:space="0" w:color="auto"/>
            </w:tcBorders>
          </w:tcPr>
          <w:p w14:paraId="57C864E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1.03</w:t>
            </w:r>
          </w:p>
        </w:tc>
        <w:tc>
          <w:tcPr>
            <w:tcW w:w="902" w:type="dxa"/>
            <w:tcBorders>
              <w:top w:val="single" w:sz="4" w:space="0" w:color="auto"/>
              <w:left w:val="single" w:sz="4" w:space="0" w:color="auto"/>
              <w:bottom w:val="single" w:sz="4" w:space="0" w:color="auto"/>
              <w:right w:val="single" w:sz="4" w:space="0" w:color="auto"/>
            </w:tcBorders>
          </w:tcPr>
          <w:p w14:paraId="3DD4C5B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01:01</w:t>
            </w:r>
          </w:p>
        </w:tc>
        <w:tc>
          <w:tcPr>
            <w:tcW w:w="917" w:type="dxa"/>
            <w:tcBorders>
              <w:top w:val="single" w:sz="4" w:space="0" w:color="auto"/>
              <w:left w:val="single" w:sz="4" w:space="0" w:color="auto"/>
              <w:bottom w:val="single" w:sz="4" w:space="0" w:color="auto"/>
              <w:right w:val="single" w:sz="4" w:space="0" w:color="auto"/>
            </w:tcBorders>
          </w:tcPr>
          <w:p w14:paraId="26B1F3B8"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1:1</w:t>
            </w:r>
          </w:p>
        </w:tc>
        <w:tc>
          <w:tcPr>
            <w:tcW w:w="1068" w:type="dxa"/>
            <w:tcBorders>
              <w:left w:val="single" w:sz="4" w:space="0" w:color="auto"/>
              <w:right w:val="single" w:sz="4" w:space="0" w:color="auto"/>
            </w:tcBorders>
          </w:tcPr>
          <w:p w14:paraId="13DFA573"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1:1</w:t>
            </w:r>
          </w:p>
        </w:tc>
        <w:tc>
          <w:tcPr>
            <w:tcW w:w="2126" w:type="dxa"/>
            <w:vMerge/>
            <w:tcBorders>
              <w:left w:val="single" w:sz="4" w:space="0" w:color="auto"/>
              <w:right w:val="single" w:sz="4" w:space="0" w:color="auto"/>
            </w:tcBorders>
          </w:tcPr>
          <w:p w14:paraId="05DAEAD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A6F3D0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5885EF7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6ADD91A" w14:textId="77777777" w:rsidTr="00BE684D">
        <w:trPr>
          <w:trHeight w:val="447"/>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F7629CB"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532E26F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2C9A946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1.06</w:t>
            </w:r>
          </w:p>
        </w:tc>
        <w:tc>
          <w:tcPr>
            <w:tcW w:w="900" w:type="dxa"/>
            <w:tcBorders>
              <w:top w:val="single" w:sz="4" w:space="0" w:color="auto"/>
              <w:left w:val="single" w:sz="4" w:space="0" w:color="auto"/>
              <w:bottom w:val="single" w:sz="4" w:space="0" w:color="auto"/>
              <w:right w:val="single" w:sz="4" w:space="0" w:color="auto"/>
            </w:tcBorders>
          </w:tcPr>
          <w:p w14:paraId="413ADFE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1.06</w:t>
            </w:r>
          </w:p>
        </w:tc>
        <w:tc>
          <w:tcPr>
            <w:tcW w:w="902" w:type="dxa"/>
            <w:tcBorders>
              <w:top w:val="single" w:sz="4" w:space="0" w:color="auto"/>
              <w:left w:val="single" w:sz="4" w:space="0" w:color="auto"/>
              <w:bottom w:val="single" w:sz="4" w:space="0" w:color="auto"/>
              <w:right w:val="single" w:sz="4" w:space="0" w:color="auto"/>
            </w:tcBorders>
          </w:tcPr>
          <w:p w14:paraId="0AAC36C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01:07</w:t>
            </w:r>
          </w:p>
        </w:tc>
        <w:tc>
          <w:tcPr>
            <w:tcW w:w="917" w:type="dxa"/>
            <w:tcBorders>
              <w:top w:val="single" w:sz="4" w:space="0" w:color="auto"/>
              <w:left w:val="single" w:sz="4" w:space="0" w:color="auto"/>
              <w:bottom w:val="single" w:sz="4" w:space="0" w:color="auto"/>
              <w:right w:val="single" w:sz="4" w:space="0" w:color="auto"/>
            </w:tcBorders>
          </w:tcPr>
          <w:p w14:paraId="0BBF0B73"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lang w:val="en-GB"/>
              </w:rPr>
              <w:t> 1:1</w:t>
            </w:r>
          </w:p>
        </w:tc>
        <w:tc>
          <w:tcPr>
            <w:tcW w:w="1068" w:type="dxa"/>
            <w:tcBorders>
              <w:left w:val="single" w:sz="4" w:space="0" w:color="auto"/>
              <w:right w:val="single" w:sz="4" w:space="0" w:color="auto"/>
            </w:tcBorders>
          </w:tcPr>
          <w:p w14:paraId="3B26FE5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lang w:val="en-GB"/>
              </w:rPr>
              <w:t> 1:81</w:t>
            </w:r>
          </w:p>
        </w:tc>
        <w:tc>
          <w:tcPr>
            <w:tcW w:w="2126" w:type="dxa"/>
            <w:vMerge/>
            <w:tcBorders>
              <w:left w:val="single" w:sz="4" w:space="0" w:color="auto"/>
              <w:right w:val="single" w:sz="4" w:space="0" w:color="auto"/>
            </w:tcBorders>
          </w:tcPr>
          <w:p w14:paraId="61F9097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29ED896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18BD0678"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7871B37A" w14:textId="77777777" w:rsidTr="00BE684D">
        <w:trPr>
          <w:trHeight w:val="34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cPr>
          <w:p w14:paraId="766E7410" w14:textId="77777777" w:rsidR="0045619E" w:rsidRPr="00C66066" w:rsidRDefault="0045619E" w:rsidP="00DE76DF">
            <w:pPr>
              <w:numPr>
                <w:ilvl w:val="0"/>
                <w:numId w:val="26"/>
              </w:num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9</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06677DCE" w14:textId="77777777" w:rsidR="0045619E" w:rsidRPr="00C66066" w:rsidRDefault="0045619E" w:rsidP="00BE684D">
            <w:pPr>
              <w:spacing w:after="0" w:line="240" w:lineRule="auto"/>
              <w:contextualSpacing/>
              <w:rPr>
                <w:rFonts w:ascii="Times New Roman" w:eastAsia="Times New Roman" w:hAnsi="Times New Roman" w:cs="Times New Roman"/>
              </w:rPr>
            </w:pPr>
            <w:r w:rsidRPr="00C66066">
              <w:rPr>
                <w:rFonts w:ascii="Times New Roman" w:eastAsia="Times New Roman" w:hAnsi="Times New Roman" w:cs="Times New Roman"/>
              </w:rPr>
              <w:t xml:space="preserve">Completion rate </w:t>
            </w:r>
          </w:p>
          <w:p w14:paraId="4B520234" w14:textId="77777777" w:rsidR="0045619E" w:rsidRPr="00C66066" w:rsidRDefault="0045619E" w:rsidP="00DE76DF">
            <w:pPr>
              <w:numPr>
                <w:ilvl w:val="0"/>
                <w:numId w:val="19"/>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Kindergarten</w:t>
            </w:r>
          </w:p>
          <w:p w14:paraId="242B71D7" w14:textId="77777777" w:rsidR="0045619E" w:rsidRPr="00C66066" w:rsidRDefault="0045619E" w:rsidP="00DE76DF">
            <w:pPr>
              <w:numPr>
                <w:ilvl w:val="0"/>
                <w:numId w:val="19"/>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Primary</w:t>
            </w:r>
          </w:p>
          <w:p w14:paraId="31BAFCA1" w14:textId="77777777" w:rsidR="0045619E" w:rsidRPr="00C66066" w:rsidRDefault="0045619E" w:rsidP="00DE76DF">
            <w:pPr>
              <w:numPr>
                <w:ilvl w:val="0"/>
                <w:numId w:val="19"/>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JHS</w:t>
            </w:r>
          </w:p>
          <w:p w14:paraId="6D7A76D1" w14:textId="77777777" w:rsidR="0045619E" w:rsidRPr="00C66066" w:rsidRDefault="0045619E" w:rsidP="00DE76DF">
            <w:pPr>
              <w:numPr>
                <w:ilvl w:val="0"/>
                <w:numId w:val="19"/>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lang w:val="en-GB"/>
              </w:rPr>
              <w:t>SHS</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E2D10F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lastRenderedPageBreak/>
              <w:t>112.2%</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71F0698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97.2%</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F0D812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 100%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342009E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100%</w:t>
            </w:r>
          </w:p>
        </w:tc>
        <w:tc>
          <w:tcPr>
            <w:tcW w:w="1068" w:type="dxa"/>
            <w:tcBorders>
              <w:left w:val="single" w:sz="4" w:space="0" w:color="auto"/>
              <w:right w:val="single" w:sz="4" w:space="0" w:color="auto"/>
            </w:tcBorders>
            <w:shd w:val="clear" w:color="auto" w:fill="D9D9D9"/>
          </w:tcPr>
          <w:p w14:paraId="4C29F71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113.21%</w:t>
            </w:r>
          </w:p>
        </w:tc>
        <w:tc>
          <w:tcPr>
            <w:tcW w:w="2126" w:type="dxa"/>
            <w:vMerge/>
            <w:tcBorders>
              <w:left w:val="single" w:sz="4" w:space="0" w:color="auto"/>
              <w:right w:val="single" w:sz="4" w:space="0" w:color="auto"/>
            </w:tcBorders>
            <w:shd w:val="clear" w:color="auto" w:fill="D9D9D9"/>
          </w:tcPr>
          <w:p w14:paraId="00F8B1A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5FC32E8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5DDCBDF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7A7A88D2" w14:textId="77777777" w:rsidTr="00BE684D">
        <w:trPr>
          <w:trHeight w:val="34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CFF5957"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2B132890"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907DA8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5D56578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99.1%</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5469FAD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99.7%</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00C8E78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w:t>
            </w:r>
            <w:r w:rsidRPr="00C66066">
              <w:rPr>
                <w:rFonts w:ascii="Times New Roman" w:hAnsi="Times New Roman" w:cs="Times New Roman"/>
              </w:rPr>
              <w:t>100%</w:t>
            </w:r>
          </w:p>
        </w:tc>
        <w:tc>
          <w:tcPr>
            <w:tcW w:w="1068" w:type="dxa"/>
            <w:tcBorders>
              <w:left w:val="single" w:sz="4" w:space="0" w:color="auto"/>
              <w:right w:val="single" w:sz="4" w:space="0" w:color="auto"/>
            </w:tcBorders>
            <w:shd w:val="clear" w:color="auto" w:fill="D9D9D9"/>
          </w:tcPr>
          <w:p w14:paraId="3667866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112.64%</w:t>
            </w:r>
          </w:p>
        </w:tc>
        <w:tc>
          <w:tcPr>
            <w:tcW w:w="2126" w:type="dxa"/>
            <w:vMerge/>
            <w:tcBorders>
              <w:left w:val="single" w:sz="4" w:space="0" w:color="auto"/>
              <w:right w:val="single" w:sz="4" w:space="0" w:color="auto"/>
            </w:tcBorders>
            <w:shd w:val="clear" w:color="auto" w:fill="D9D9D9"/>
          </w:tcPr>
          <w:p w14:paraId="3C9B0AA3"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22F3D48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7F2CF331"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0945A862" w14:textId="77777777" w:rsidTr="00BE684D">
        <w:trPr>
          <w:trHeight w:val="34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9DFE164"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2CD691F8"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EAAAC5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85.9%</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4A33A6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84.9%</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7503B03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       100%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298B4BE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w:t>
            </w:r>
            <w:r w:rsidRPr="00C66066">
              <w:rPr>
                <w:rFonts w:ascii="Times New Roman" w:hAnsi="Times New Roman" w:cs="Times New Roman"/>
              </w:rPr>
              <w:t>100%</w:t>
            </w:r>
          </w:p>
        </w:tc>
        <w:tc>
          <w:tcPr>
            <w:tcW w:w="1068" w:type="dxa"/>
            <w:tcBorders>
              <w:left w:val="single" w:sz="4" w:space="0" w:color="auto"/>
              <w:right w:val="single" w:sz="4" w:space="0" w:color="auto"/>
            </w:tcBorders>
            <w:shd w:val="clear" w:color="auto" w:fill="D9D9D9"/>
          </w:tcPr>
          <w:p w14:paraId="5FEB996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114.24%</w:t>
            </w:r>
          </w:p>
        </w:tc>
        <w:tc>
          <w:tcPr>
            <w:tcW w:w="2126" w:type="dxa"/>
            <w:vMerge/>
            <w:tcBorders>
              <w:left w:val="single" w:sz="4" w:space="0" w:color="auto"/>
              <w:right w:val="single" w:sz="4" w:space="0" w:color="auto"/>
            </w:tcBorders>
            <w:shd w:val="clear" w:color="auto" w:fill="D9D9D9"/>
          </w:tcPr>
          <w:p w14:paraId="6C6834D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74C0200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099A8DF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F655ADF" w14:textId="77777777" w:rsidTr="00BE684D">
        <w:trPr>
          <w:trHeight w:val="34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059750B"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12EBFEBD" w14:textId="77777777" w:rsidR="0045619E" w:rsidRPr="00C66066" w:rsidRDefault="0045619E" w:rsidP="00BE684D">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298670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88.2%</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BB59DF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75.2%</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7179AA1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89.0%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637FA01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65.9</w:t>
            </w:r>
            <w:r w:rsidRPr="00C66066">
              <w:rPr>
                <w:rFonts w:ascii="Times New Roman" w:hAnsi="Times New Roman" w:cs="Times New Roman"/>
              </w:rPr>
              <w:t>%</w:t>
            </w:r>
          </w:p>
        </w:tc>
        <w:tc>
          <w:tcPr>
            <w:tcW w:w="1068" w:type="dxa"/>
            <w:tcBorders>
              <w:left w:val="single" w:sz="4" w:space="0" w:color="auto"/>
              <w:right w:val="single" w:sz="4" w:space="0" w:color="auto"/>
            </w:tcBorders>
            <w:shd w:val="clear" w:color="auto" w:fill="D9D9D9"/>
          </w:tcPr>
          <w:p w14:paraId="322D0A3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35.59%</w:t>
            </w:r>
          </w:p>
        </w:tc>
        <w:tc>
          <w:tcPr>
            <w:tcW w:w="2126" w:type="dxa"/>
            <w:vMerge/>
            <w:tcBorders>
              <w:left w:val="single" w:sz="4" w:space="0" w:color="auto"/>
              <w:right w:val="single" w:sz="4" w:space="0" w:color="auto"/>
            </w:tcBorders>
            <w:shd w:val="clear" w:color="auto" w:fill="D9D9D9"/>
          </w:tcPr>
          <w:p w14:paraId="04ECB50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07E8612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78E39F5B"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5913425" w14:textId="77777777" w:rsidTr="00BE684D">
        <w:trPr>
          <w:trHeight w:val="400"/>
          <w:jc w:val="center"/>
        </w:trPr>
        <w:tc>
          <w:tcPr>
            <w:tcW w:w="540" w:type="dxa"/>
            <w:vMerge w:val="restart"/>
            <w:tcBorders>
              <w:top w:val="single" w:sz="4" w:space="0" w:color="auto"/>
              <w:left w:val="single" w:sz="4" w:space="0" w:color="auto"/>
              <w:right w:val="single" w:sz="4" w:space="0" w:color="auto"/>
            </w:tcBorders>
          </w:tcPr>
          <w:p w14:paraId="7E5BFDBE"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10</w:t>
            </w:r>
          </w:p>
        </w:tc>
        <w:tc>
          <w:tcPr>
            <w:tcW w:w="4950" w:type="dxa"/>
            <w:vMerge w:val="restart"/>
            <w:tcBorders>
              <w:top w:val="single" w:sz="4" w:space="0" w:color="auto"/>
              <w:left w:val="single" w:sz="4" w:space="0" w:color="auto"/>
              <w:right w:val="single" w:sz="4" w:space="0" w:color="auto"/>
            </w:tcBorders>
          </w:tcPr>
          <w:p w14:paraId="2A224EF9" w14:textId="77777777" w:rsidR="0045619E" w:rsidRPr="00C66066" w:rsidRDefault="0045619E" w:rsidP="00BE684D">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Pass rate</w:t>
            </w:r>
          </w:p>
          <w:p w14:paraId="013C5E22" w14:textId="77777777" w:rsidR="0045619E" w:rsidRPr="00C66066" w:rsidRDefault="0045619E" w:rsidP="00BE684D">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w:t>
            </w:r>
            <w:r w:rsidRPr="00C66066">
              <w:rPr>
                <w:rFonts w:ascii="Times New Roman" w:eastAsia="Times New Roman" w:hAnsi="Times New Roman" w:cs="Times New Roman"/>
                <w:bCs/>
                <w:lang w:val="en-GB"/>
              </w:rPr>
              <w:tab/>
              <w:t>JHS</w:t>
            </w:r>
          </w:p>
          <w:p w14:paraId="03F3F042" w14:textId="77777777" w:rsidR="0045619E" w:rsidRPr="00C66066" w:rsidRDefault="0045619E" w:rsidP="00BE684D">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w:t>
            </w:r>
            <w:r w:rsidRPr="00C66066">
              <w:rPr>
                <w:rFonts w:ascii="Times New Roman" w:eastAsia="Times New Roman" w:hAnsi="Times New Roman" w:cs="Times New Roman"/>
                <w:bCs/>
                <w:lang w:val="en-GB"/>
              </w:rPr>
              <w:tab/>
              <w:t>SHS</w:t>
            </w:r>
          </w:p>
        </w:tc>
        <w:tc>
          <w:tcPr>
            <w:tcW w:w="1350" w:type="dxa"/>
            <w:tcBorders>
              <w:top w:val="single" w:sz="4" w:space="0" w:color="auto"/>
              <w:left w:val="single" w:sz="4" w:space="0" w:color="auto"/>
              <w:bottom w:val="single" w:sz="4" w:space="0" w:color="auto"/>
              <w:right w:val="single" w:sz="4" w:space="0" w:color="auto"/>
            </w:tcBorders>
          </w:tcPr>
          <w:p w14:paraId="4054C66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59.48%</w:t>
            </w:r>
          </w:p>
        </w:tc>
        <w:tc>
          <w:tcPr>
            <w:tcW w:w="900" w:type="dxa"/>
            <w:tcBorders>
              <w:top w:val="single" w:sz="4" w:space="0" w:color="auto"/>
              <w:left w:val="single" w:sz="4" w:space="0" w:color="auto"/>
              <w:bottom w:val="single" w:sz="4" w:space="0" w:color="auto"/>
              <w:right w:val="single" w:sz="4" w:space="0" w:color="auto"/>
            </w:tcBorders>
          </w:tcPr>
          <w:p w14:paraId="0F4C4C2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55%</w:t>
            </w:r>
          </w:p>
        </w:tc>
        <w:tc>
          <w:tcPr>
            <w:tcW w:w="902" w:type="dxa"/>
            <w:tcBorders>
              <w:top w:val="single" w:sz="4" w:space="0" w:color="auto"/>
              <w:left w:val="single" w:sz="4" w:space="0" w:color="auto"/>
              <w:bottom w:val="single" w:sz="4" w:space="0" w:color="auto"/>
              <w:right w:val="single" w:sz="4" w:space="0" w:color="auto"/>
            </w:tcBorders>
          </w:tcPr>
          <w:p w14:paraId="7D110EA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55%</w:t>
            </w:r>
          </w:p>
        </w:tc>
        <w:tc>
          <w:tcPr>
            <w:tcW w:w="917" w:type="dxa"/>
            <w:tcBorders>
              <w:top w:val="single" w:sz="4" w:space="0" w:color="auto"/>
              <w:left w:val="single" w:sz="4" w:space="0" w:color="auto"/>
              <w:bottom w:val="single" w:sz="4" w:space="0" w:color="auto"/>
              <w:right w:val="single" w:sz="4" w:space="0" w:color="auto"/>
            </w:tcBorders>
          </w:tcPr>
          <w:p w14:paraId="126C5B9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75%</w:t>
            </w:r>
          </w:p>
        </w:tc>
        <w:tc>
          <w:tcPr>
            <w:tcW w:w="1068" w:type="dxa"/>
            <w:tcBorders>
              <w:left w:val="single" w:sz="4" w:space="0" w:color="auto"/>
              <w:bottom w:val="single" w:sz="4" w:space="0" w:color="auto"/>
              <w:right w:val="single" w:sz="4" w:space="0" w:color="auto"/>
            </w:tcBorders>
          </w:tcPr>
          <w:p w14:paraId="62025C70" w14:textId="2734D3CA" w:rsidR="0045619E" w:rsidRPr="00C66066" w:rsidRDefault="00390BE4"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58%</w:t>
            </w:r>
          </w:p>
        </w:tc>
        <w:tc>
          <w:tcPr>
            <w:tcW w:w="2126" w:type="dxa"/>
            <w:vMerge/>
            <w:tcBorders>
              <w:left w:val="single" w:sz="4" w:space="0" w:color="auto"/>
              <w:right w:val="single" w:sz="4" w:space="0" w:color="auto"/>
            </w:tcBorders>
          </w:tcPr>
          <w:p w14:paraId="0FA11174"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1273DA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4975C19B"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FBE4A89" w14:textId="77777777" w:rsidTr="00BE684D">
        <w:trPr>
          <w:trHeight w:val="420"/>
          <w:jc w:val="center"/>
        </w:trPr>
        <w:tc>
          <w:tcPr>
            <w:tcW w:w="540" w:type="dxa"/>
            <w:vMerge/>
            <w:tcBorders>
              <w:left w:val="single" w:sz="4" w:space="0" w:color="auto"/>
              <w:bottom w:val="single" w:sz="4" w:space="0" w:color="auto"/>
              <w:right w:val="single" w:sz="4" w:space="0" w:color="auto"/>
            </w:tcBorders>
          </w:tcPr>
          <w:p w14:paraId="6E8A4B4D"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tcPr>
          <w:p w14:paraId="4A77BD56"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1350" w:type="dxa"/>
            <w:tcBorders>
              <w:top w:val="single" w:sz="4" w:space="0" w:color="auto"/>
              <w:left w:val="single" w:sz="4" w:space="0" w:color="auto"/>
              <w:bottom w:val="single" w:sz="4" w:space="0" w:color="auto"/>
              <w:right w:val="single" w:sz="4" w:space="0" w:color="auto"/>
            </w:tcBorders>
          </w:tcPr>
          <w:p w14:paraId="6EA7698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71.21%</w:t>
            </w:r>
          </w:p>
        </w:tc>
        <w:tc>
          <w:tcPr>
            <w:tcW w:w="900" w:type="dxa"/>
            <w:tcBorders>
              <w:top w:val="single" w:sz="4" w:space="0" w:color="auto"/>
              <w:left w:val="single" w:sz="4" w:space="0" w:color="auto"/>
              <w:bottom w:val="single" w:sz="4" w:space="0" w:color="auto"/>
              <w:right w:val="single" w:sz="4" w:space="0" w:color="auto"/>
            </w:tcBorders>
          </w:tcPr>
          <w:p w14:paraId="27883F5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75.3%</w:t>
            </w:r>
          </w:p>
        </w:tc>
        <w:tc>
          <w:tcPr>
            <w:tcW w:w="902" w:type="dxa"/>
            <w:tcBorders>
              <w:top w:val="single" w:sz="4" w:space="0" w:color="auto"/>
              <w:left w:val="single" w:sz="4" w:space="0" w:color="auto"/>
              <w:bottom w:val="single" w:sz="4" w:space="0" w:color="auto"/>
              <w:right w:val="single" w:sz="4" w:space="0" w:color="auto"/>
            </w:tcBorders>
          </w:tcPr>
          <w:p w14:paraId="30F33B5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79.8%</w:t>
            </w:r>
          </w:p>
        </w:tc>
        <w:tc>
          <w:tcPr>
            <w:tcW w:w="917" w:type="dxa"/>
            <w:tcBorders>
              <w:top w:val="single" w:sz="4" w:space="0" w:color="auto"/>
              <w:left w:val="single" w:sz="4" w:space="0" w:color="auto"/>
              <w:bottom w:val="single" w:sz="4" w:space="0" w:color="auto"/>
              <w:right w:val="single" w:sz="4" w:space="0" w:color="auto"/>
            </w:tcBorders>
          </w:tcPr>
          <w:p w14:paraId="7E380B5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95%</w:t>
            </w:r>
          </w:p>
        </w:tc>
        <w:tc>
          <w:tcPr>
            <w:tcW w:w="1068" w:type="dxa"/>
            <w:tcBorders>
              <w:left w:val="single" w:sz="4" w:space="0" w:color="auto"/>
              <w:bottom w:val="single" w:sz="4" w:space="0" w:color="auto"/>
              <w:right w:val="single" w:sz="4" w:space="0" w:color="auto"/>
            </w:tcBorders>
          </w:tcPr>
          <w:p w14:paraId="4717CBD1" w14:textId="54EBB7AF" w:rsidR="0045619E" w:rsidRPr="00C66066" w:rsidRDefault="00390BE4"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76.4%</w:t>
            </w:r>
          </w:p>
        </w:tc>
        <w:tc>
          <w:tcPr>
            <w:tcW w:w="2126" w:type="dxa"/>
            <w:vMerge/>
            <w:tcBorders>
              <w:left w:val="single" w:sz="4" w:space="0" w:color="auto"/>
              <w:bottom w:val="single" w:sz="4" w:space="0" w:color="auto"/>
              <w:right w:val="single" w:sz="4" w:space="0" w:color="auto"/>
            </w:tcBorders>
          </w:tcPr>
          <w:p w14:paraId="76F2E83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5FC3774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68C3847B"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5DDCB5B" w14:textId="77777777" w:rsidTr="00BE684D">
        <w:trPr>
          <w:trHeight w:val="565"/>
          <w:jc w:val="center"/>
        </w:trPr>
        <w:tc>
          <w:tcPr>
            <w:tcW w:w="540" w:type="dxa"/>
            <w:tcBorders>
              <w:top w:val="single" w:sz="4" w:space="0" w:color="auto"/>
              <w:left w:val="single" w:sz="4" w:space="0" w:color="auto"/>
              <w:bottom w:val="single" w:sz="4" w:space="0" w:color="auto"/>
              <w:right w:val="single" w:sz="4" w:space="0" w:color="auto"/>
            </w:tcBorders>
          </w:tcPr>
          <w:p w14:paraId="323E3A2B"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11</w:t>
            </w:r>
          </w:p>
        </w:tc>
        <w:tc>
          <w:tcPr>
            <w:tcW w:w="4950" w:type="dxa"/>
            <w:tcBorders>
              <w:top w:val="single" w:sz="4" w:space="0" w:color="auto"/>
              <w:left w:val="single" w:sz="4" w:space="0" w:color="auto"/>
              <w:bottom w:val="single" w:sz="4" w:space="0" w:color="auto"/>
              <w:right w:val="single" w:sz="4" w:space="0" w:color="auto"/>
            </w:tcBorders>
          </w:tcPr>
          <w:p w14:paraId="184A59A4"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color w:val="000000"/>
                <w:lang w:eastAsia="en-GB"/>
              </w:rPr>
              <w:t>Number of school furniture</w:t>
            </w:r>
          </w:p>
        </w:tc>
        <w:tc>
          <w:tcPr>
            <w:tcW w:w="1350" w:type="dxa"/>
            <w:tcBorders>
              <w:top w:val="single" w:sz="4" w:space="0" w:color="auto"/>
              <w:left w:val="single" w:sz="4" w:space="0" w:color="auto"/>
              <w:bottom w:val="single" w:sz="4" w:space="0" w:color="auto"/>
              <w:right w:val="single" w:sz="4" w:space="0" w:color="auto"/>
            </w:tcBorders>
          </w:tcPr>
          <w:p w14:paraId="775DB02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620</w:t>
            </w:r>
          </w:p>
        </w:tc>
        <w:tc>
          <w:tcPr>
            <w:tcW w:w="900" w:type="dxa"/>
            <w:tcBorders>
              <w:top w:val="single" w:sz="4" w:space="0" w:color="auto"/>
              <w:left w:val="single" w:sz="4" w:space="0" w:color="auto"/>
              <w:bottom w:val="single" w:sz="4" w:space="0" w:color="auto"/>
              <w:right w:val="single" w:sz="4" w:space="0" w:color="auto"/>
            </w:tcBorders>
          </w:tcPr>
          <w:p w14:paraId="603AF41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390</w:t>
            </w:r>
          </w:p>
        </w:tc>
        <w:tc>
          <w:tcPr>
            <w:tcW w:w="902" w:type="dxa"/>
            <w:tcBorders>
              <w:top w:val="single" w:sz="4" w:space="0" w:color="auto"/>
              <w:left w:val="single" w:sz="4" w:space="0" w:color="auto"/>
              <w:bottom w:val="single" w:sz="4" w:space="0" w:color="auto"/>
              <w:right w:val="single" w:sz="4" w:space="0" w:color="auto"/>
            </w:tcBorders>
          </w:tcPr>
          <w:p w14:paraId="50B344B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340</w:t>
            </w:r>
          </w:p>
        </w:tc>
        <w:tc>
          <w:tcPr>
            <w:tcW w:w="917" w:type="dxa"/>
            <w:tcBorders>
              <w:top w:val="single" w:sz="4" w:space="0" w:color="auto"/>
              <w:left w:val="single" w:sz="4" w:space="0" w:color="auto"/>
              <w:bottom w:val="single" w:sz="4" w:space="0" w:color="auto"/>
              <w:right w:val="single" w:sz="4" w:space="0" w:color="auto"/>
            </w:tcBorders>
          </w:tcPr>
          <w:p w14:paraId="085FEDF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400</w:t>
            </w:r>
          </w:p>
        </w:tc>
        <w:tc>
          <w:tcPr>
            <w:tcW w:w="1068" w:type="dxa"/>
            <w:tcBorders>
              <w:top w:val="single" w:sz="4" w:space="0" w:color="auto"/>
              <w:left w:val="single" w:sz="4" w:space="0" w:color="auto"/>
              <w:right w:val="single" w:sz="4" w:space="0" w:color="auto"/>
            </w:tcBorders>
          </w:tcPr>
          <w:p w14:paraId="6338A2C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2240</w:t>
            </w:r>
          </w:p>
        </w:tc>
        <w:tc>
          <w:tcPr>
            <w:tcW w:w="2126" w:type="dxa"/>
            <w:tcBorders>
              <w:top w:val="single" w:sz="4" w:space="0" w:color="auto"/>
              <w:left w:val="single" w:sz="4" w:space="0" w:color="auto"/>
              <w:right w:val="single" w:sz="4" w:space="0" w:color="auto"/>
            </w:tcBorders>
          </w:tcPr>
          <w:p w14:paraId="0ECA614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tcBorders>
              <w:top w:val="single" w:sz="4" w:space="0" w:color="auto"/>
              <w:left w:val="single" w:sz="4" w:space="0" w:color="auto"/>
              <w:right w:val="single" w:sz="4" w:space="0" w:color="auto"/>
            </w:tcBorders>
          </w:tcPr>
          <w:p w14:paraId="05037DC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tcBorders>
              <w:top w:val="single" w:sz="4" w:space="0" w:color="auto"/>
              <w:left w:val="single" w:sz="4" w:space="0" w:color="auto"/>
              <w:right w:val="single" w:sz="4" w:space="0" w:color="auto"/>
            </w:tcBorders>
          </w:tcPr>
          <w:p w14:paraId="71FBD9C2"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0F955F0" w14:textId="77777777" w:rsidTr="00BE684D">
        <w:trPr>
          <w:trHeight w:val="346"/>
          <w:jc w:val="center"/>
        </w:trPr>
        <w:tc>
          <w:tcPr>
            <w:tcW w:w="540" w:type="dxa"/>
            <w:vMerge w:val="restart"/>
            <w:tcBorders>
              <w:top w:val="single" w:sz="4" w:space="0" w:color="auto"/>
              <w:left w:val="single" w:sz="4" w:space="0" w:color="auto"/>
              <w:right w:val="single" w:sz="4" w:space="0" w:color="auto"/>
            </w:tcBorders>
          </w:tcPr>
          <w:p w14:paraId="08CF40D9"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12</w:t>
            </w:r>
          </w:p>
        </w:tc>
        <w:tc>
          <w:tcPr>
            <w:tcW w:w="4950" w:type="dxa"/>
            <w:vMerge w:val="restart"/>
            <w:tcBorders>
              <w:top w:val="single" w:sz="4" w:space="0" w:color="auto"/>
              <w:left w:val="single" w:sz="4" w:space="0" w:color="auto"/>
              <w:right w:val="single" w:sz="4" w:space="0" w:color="auto"/>
            </w:tcBorders>
            <w:hideMark/>
          </w:tcPr>
          <w:p w14:paraId="11F76FB2"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 xml:space="preserve">Proportion of health facilities that are functional </w:t>
            </w:r>
          </w:p>
          <w:p w14:paraId="5C84AF3E" w14:textId="77777777" w:rsidR="0045619E" w:rsidRPr="00C66066" w:rsidRDefault="0045619E" w:rsidP="00DE76DF">
            <w:pPr>
              <w:numPr>
                <w:ilvl w:val="0"/>
                <w:numId w:val="27"/>
              </w:numPr>
              <w:pBdr>
                <w:top w:val="nil"/>
                <w:left w:val="nil"/>
                <w:bottom w:val="nil"/>
                <w:right w:val="nil"/>
                <w:between w:val="nil"/>
              </w:pBdr>
              <w:shd w:val="clear" w:color="auto" w:fill="FFFFFF"/>
              <w:spacing w:after="0" w:line="240" w:lineRule="auto"/>
              <w:contextualSpacing/>
              <w:rPr>
                <w:rFonts w:ascii="Times New Roman" w:hAnsi="Times New Roman" w:cs="Times New Roman"/>
                <w:lang w:val="en-GB"/>
              </w:rPr>
            </w:pPr>
            <w:r w:rsidRPr="00C66066">
              <w:rPr>
                <w:rFonts w:ascii="Times New Roman" w:hAnsi="Times New Roman" w:cs="Times New Roman"/>
                <w:lang w:val="en-GB"/>
              </w:rPr>
              <w:t>CHPS Compound</w:t>
            </w:r>
          </w:p>
          <w:p w14:paraId="6943C479" w14:textId="77777777" w:rsidR="0045619E" w:rsidRPr="00C66066" w:rsidRDefault="0045619E" w:rsidP="00DE76DF">
            <w:pPr>
              <w:numPr>
                <w:ilvl w:val="0"/>
                <w:numId w:val="27"/>
              </w:numPr>
              <w:pBdr>
                <w:top w:val="nil"/>
                <w:left w:val="nil"/>
                <w:bottom w:val="nil"/>
                <w:right w:val="nil"/>
                <w:between w:val="nil"/>
              </w:pBdr>
              <w:shd w:val="clear" w:color="auto" w:fill="FFFFFF"/>
              <w:spacing w:after="0" w:line="240" w:lineRule="auto"/>
              <w:contextualSpacing/>
              <w:rPr>
                <w:rFonts w:ascii="Times New Roman" w:hAnsi="Times New Roman" w:cs="Times New Roman"/>
                <w:lang w:val="en-GB"/>
              </w:rPr>
            </w:pPr>
            <w:r w:rsidRPr="00C66066">
              <w:rPr>
                <w:rFonts w:ascii="Times New Roman" w:hAnsi="Times New Roman" w:cs="Times New Roman"/>
                <w:lang w:val="en-GB"/>
              </w:rPr>
              <w:t xml:space="preserve">Clinic </w:t>
            </w:r>
          </w:p>
          <w:p w14:paraId="67D545D3" w14:textId="77777777" w:rsidR="0045619E" w:rsidRPr="00C66066" w:rsidRDefault="0045619E" w:rsidP="00DE76DF">
            <w:pPr>
              <w:numPr>
                <w:ilvl w:val="0"/>
                <w:numId w:val="27"/>
              </w:numPr>
              <w:pBdr>
                <w:top w:val="nil"/>
                <w:left w:val="nil"/>
                <w:bottom w:val="nil"/>
                <w:right w:val="nil"/>
                <w:between w:val="nil"/>
              </w:pBdr>
              <w:shd w:val="clear" w:color="auto" w:fill="FFFFFF"/>
              <w:spacing w:after="0" w:line="240" w:lineRule="auto"/>
              <w:contextualSpacing/>
              <w:rPr>
                <w:rFonts w:ascii="Times New Roman" w:hAnsi="Times New Roman" w:cs="Times New Roman"/>
                <w:lang w:val="en-GB"/>
              </w:rPr>
            </w:pPr>
            <w:r w:rsidRPr="00C66066">
              <w:rPr>
                <w:rFonts w:ascii="Times New Roman" w:hAnsi="Times New Roman" w:cs="Times New Roman"/>
                <w:lang w:val="en-GB"/>
              </w:rPr>
              <w:t xml:space="preserve">Health </w:t>
            </w:r>
            <w:proofErr w:type="spellStart"/>
            <w:r w:rsidRPr="00C66066">
              <w:rPr>
                <w:rFonts w:ascii="Times New Roman" w:hAnsi="Times New Roman" w:cs="Times New Roman"/>
                <w:lang w:val="en-GB"/>
              </w:rPr>
              <w:t>Center</w:t>
            </w:r>
            <w:proofErr w:type="spellEnd"/>
          </w:p>
          <w:p w14:paraId="7BE490C2" w14:textId="77777777" w:rsidR="0045619E" w:rsidRPr="00C66066" w:rsidRDefault="0045619E" w:rsidP="00DE76DF">
            <w:pPr>
              <w:numPr>
                <w:ilvl w:val="0"/>
                <w:numId w:val="27"/>
              </w:numPr>
              <w:pBdr>
                <w:top w:val="nil"/>
                <w:left w:val="nil"/>
                <w:bottom w:val="nil"/>
                <w:right w:val="nil"/>
                <w:between w:val="nil"/>
              </w:pBdr>
              <w:shd w:val="clear" w:color="auto" w:fill="FFFFFF"/>
              <w:spacing w:after="0" w:line="240" w:lineRule="auto"/>
              <w:contextualSpacing/>
              <w:rPr>
                <w:rFonts w:ascii="Times New Roman" w:hAnsi="Times New Roman" w:cs="Times New Roman"/>
                <w:lang w:val="en-GB"/>
              </w:rPr>
            </w:pPr>
            <w:r w:rsidRPr="00C66066">
              <w:rPr>
                <w:rFonts w:ascii="Times New Roman" w:hAnsi="Times New Roman" w:cs="Times New Roman"/>
                <w:lang w:val="en-GB"/>
              </w:rPr>
              <w:t>Polyclinic</w:t>
            </w:r>
          </w:p>
          <w:p w14:paraId="0A924BE7" w14:textId="77777777" w:rsidR="0045619E" w:rsidRPr="00C66066" w:rsidRDefault="0045619E" w:rsidP="00DE76DF">
            <w:pPr>
              <w:numPr>
                <w:ilvl w:val="0"/>
                <w:numId w:val="27"/>
              </w:numPr>
              <w:contextualSpacing/>
              <w:rPr>
                <w:rFonts w:ascii="Times New Roman" w:hAnsi="Times New Roman" w:cs="Times New Roman"/>
                <w:lang w:val="en-GB"/>
              </w:rPr>
            </w:pPr>
            <w:r w:rsidRPr="00C66066">
              <w:rPr>
                <w:rFonts w:ascii="Times New Roman" w:hAnsi="Times New Roman" w:cs="Times New Roman"/>
                <w:lang w:val="en-GB"/>
              </w:rPr>
              <w:t>Hospital</w:t>
            </w:r>
          </w:p>
        </w:tc>
        <w:tc>
          <w:tcPr>
            <w:tcW w:w="1350" w:type="dxa"/>
            <w:tcBorders>
              <w:top w:val="single" w:sz="4" w:space="0" w:color="auto"/>
              <w:left w:val="single" w:sz="4" w:space="0" w:color="auto"/>
              <w:bottom w:val="single" w:sz="4" w:space="0" w:color="auto"/>
              <w:right w:val="single" w:sz="4" w:space="0" w:color="auto"/>
            </w:tcBorders>
          </w:tcPr>
          <w:p w14:paraId="2976A646" w14:textId="77777777" w:rsidR="0045619E" w:rsidRPr="00C66066" w:rsidRDefault="0045619E" w:rsidP="00BE684D">
            <w:pPr>
              <w:spacing w:after="0" w:line="240" w:lineRule="auto"/>
              <w:jc w:val="center"/>
              <w:rPr>
                <w:rFonts w:ascii="Times New Roman" w:eastAsia="Times New Roman" w:hAnsi="Times New Roman" w:cs="Times New Roman"/>
                <w:lang w:val="en-GB"/>
              </w:rPr>
            </w:pPr>
            <w:r w:rsidRPr="00C6606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tcPr>
          <w:p w14:paraId="47D59E9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18</w:t>
            </w:r>
          </w:p>
        </w:tc>
        <w:tc>
          <w:tcPr>
            <w:tcW w:w="902" w:type="dxa"/>
            <w:tcBorders>
              <w:top w:val="single" w:sz="4" w:space="0" w:color="auto"/>
              <w:left w:val="single" w:sz="4" w:space="0" w:color="auto"/>
              <w:bottom w:val="single" w:sz="4" w:space="0" w:color="auto"/>
              <w:right w:val="single" w:sz="4" w:space="0" w:color="auto"/>
            </w:tcBorders>
          </w:tcPr>
          <w:p w14:paraId="6932453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18</w:t>
            </w:r>
          </w:p>
        </w:tc>
        <w:tc>
          <w:tcPr>
            <w:tcW w:w="917" w:type="dxa"/>
            <w:tcBorders>
              <w:top w:val="single" w:sz="4" w:space="0" w:color="auto"/>
              <w:left w:val="single" w:sz="4" w:space="0" w:color="auto"/>
              <w:bottom w:val="single" w:sz="4" w:space="0" w:color="auto"/>
              <w:right w:val="single" w:sz="4" w:space="0" w:color="auto"/>
            </w:tcBorders>
          </w:tcPr>
          <w:p w14:paraId="489770C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18</w:t>
            </w:r>
          </w:p>
        </w:tc>
        <w:tc>
          <w:tcPr>
            <w:tcW w:w="1068" w:type="dxa"/>
            <w:tcBorders>
              <w:top w:val="single" w:sz="4" w:space="0" w:color="auto"/>
              <w:left w:val="single" w:sz="4" w:space="0" w:color="auto"/>
              <w:right w:val="single" w:sz="4" w:space="0" w:color="auto"/>
            </w:tcBorders>
          </w:tcPr>
          <w:p w14:paraId="74CE7BE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18</w:t>
            </w:r>
          </w:p>
        </w:tc>
        <w:tc>
          <w:tcPr>
            <w:tcW w:w="2126" w:type="dxa"/>
            <w:vMerge w:val="restart"/>
            <w:tcBorders>
              <w:top w:val="single" w:sz="4" w:space="0" w:color="auto"/>
              <w:left w:val="single" w:sz="4" w:space="0" w:color="auto"/>
              <w:right w:val="single" w:sz="4" w:space="0" w:color="auto"/>
            </w:tcBorders>
          </w:tcPr>
          <w:p w14:paraId="30741F31" w14:textId="77777777" w:rsidR="0045619E" w:rsidRPr="00C66066" w:rsidRDefault="0045619E" w:rsidP="00DE76DF">
            <w:pPr>
              <w:pStyle w:val="ListParagraph"/>
              <w:numPr>
                <w:ilvl w:val="0"/>
                <w:numId w:val="35"/>
              </w:numPr>
              <w:spacing w:after="0" w:line="240" w:lineRule="auto"/>
              <w:rPr>
                <w:rFonts w:ascii="Times New Roman" w:hAnsi="Times New Roman" w:cs="Times New Roman"/>
              </w:rPr>
            </w:pPr>
            <w:r w:rsidRPr="00C66066">
              <w:rPr>
                <w:rFonts w:ascii="Times New Roman" w:hAnsi="Times New Roman" w:cs="Times New Roman"/>
              </w:rPr>
              <w:t>Sensitization and orientation of staff and other stakeholders on the network of practice concept.</w:t>
            </w:r>
          </w:p>
          <w:p w14:paraId="71DD5F5C"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Training of staff on wellness activities to reduce NCDs</w:t>
            </w:r>
          </w:p>
          <w:p w14:paraId="54A02DFA"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 xml:space="preserve">Community outreach </w:t>
            </w:r>
            <w:proofErr w:type="spellStart"/>
            <w:r w:rsidRPr="00C66066">
              <w:rPr>
                <w:rFonts w:ascii="Times New Roman" w:hAnsi="Times New Roman" w:cs="Times New Roman"/>
              </w:rPr>
              <w:t>ervices</w:t>
            </w:r>
            <w:proofErr w:type="spellEnd"/>
          </w:p>
          <w:p w14:paraId="2010BCD8"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proofErr w:type="spellStart"/>
            <w:r w:rsidRPr="00C66066">
              <w:rPr>
                <w:rFonts w:ascii="Times New Roman" w:hAnsi="Times New Roman" w:cs="Times New Roman"/>
              </w:rPr>
              <w:t>Cholora</w:t>
            </w:r>
            <w:proofErr w:type="spellEnd"/>
            <w:r w:rsidRPr="00C66066">
              <w:rPr>
                <w:rFonts w:ascii="Times New Roman" w:hAnsi="Times New Roman" w:cs="Times New Roman"/>
              </w:rPr>
              <w:t xml:space="preserve"> vaccination campaigns</w:t>
            </w:r>
          </w:p>
          <w:p w14:paraId="3D2968F6"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lastRenderedPageBreak/>
              <w:t>EPI surveillance training</w:t>
            </w:r>
          </w:p>
          <w:p w14:paraId="78AC6B92"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School screening for scabies and other skin diseases</w:t>
            </w:r>
          </w:p>
          <w:p w14:paraId="09A7C7D0"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Training on life saving skills</w:t>
            </w:r>
          </w:p>
          <w:p w14:paraId="04A92F23"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 xml:space="preserve">Training of CHMCs on health </w:t>
            </w:r>
            <w:proofErr w:type="spellStart"/>
            <w:r w:rsidRPr="00C66066">
              <w:rPr>
                <w:rFonts w:ascii="Times New Roman" w:hAnsi="Times New Roman" w:cs="Times New Roman"/>
              </w:rPr>
              <w:t>advoccy</w:t>
            </w:r>
            <w:proofErr w:type="spellEnd"/>
            <w:r w:rsidRPr="00C66066">
              <w:rPr>
                <w:rFonts w:ascii="Times New Roman" w:hAnsi="Times New Roman" w:cs="Times New Roman"/>
              </w:rPr>
              <w:t xml:space="preserve"> and </w:t>
            </w:r>
            <w:proofErr w:type="spellStart"/>
            <w:r w:rsidRPr="00C66066">
              <w:rPr>
                <w:rFonts w:ascii="Times New Roman" w:hAnsi="Times New Roman" w:cs="Times New Roman"/>
              </w:rPr>
              <w:t>behavioural</w:t>
            </w:r>
            <w:proofErr w:type="spellEnd"/>
            <w:r w:rsidRPr="00C66066">
              <w:rPr>
                <w:rFonts w:ascii="Times New Roman" w:hAnsi="Times New Roman" w:cs="Times New Roman"/>
              </w:rPr>
              <w:t xml:space="preserve"> change</w:t>
            </w:r>
          </w:p>
          <w:p w14:paraId="69820A82"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hAnsi="Times New Roman" w:cs="Times New Roman"/>
              </w:rPr>
              <w:t>community durbars</w:t>
            </w:r>
          </w:p>
        </w:tc>
        <w:tc>
          <w:tcPr>
            <w:tcW w:w="1843" w:type="dxa"/>
            <w:vMerge w:val="restart"/>
            <w:tcBorders>
              <w:top w:val="single" w:sz="4" w:space="0" w:color="auto"/>
              <w:left w:val="single" w:sz="4" w:space="0" w:color="auto"/>
              <w:right w:val="single" w:sz="4" w:space="0" w:color="auto"/>
            </w:tcBorders>
          </w:tcPr>
          <w:p w14:paraId="3CDA114A"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lastRenderedPageBreak/>
              <w:t>inadequate supply of drugs from regional medical stores</w:t>
            </w:r>
          </w:p>
          <w:p w14:paraId="14D62B96"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High cost of electricity charges.</w:t>
            </w:r>
          </w:p>
          <w:p w14:paraId="7752DBF3"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Inconvenience of the usage of prepaid by health facilities</w:t>
            </w:r>
          </w:p>
          <w:p w14:paraId="40CCFDE7"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Inadequate space</w:t>
            </w:r>
          </w:p>
          <w:p w14:paraId="13354DE1"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 xml:space="preserve">Security challenges at </w:t>
            </w:r>
            <w:r w:rsidRPr="00C66066">
              <w:rPr>
                <w:rFonts w:ascii="Times New Roman" w:hAnsi="Times New Roman" w:cs="Times New Roman"/>
              </w:rPr>
              <w:lastRenderedPageBreak/>
              <w:t>various facilities leading to thefts</w:t>
            </w:r>
          </w:p>
          <w:p w14:paraId="7EF964BC"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Inadequate suppl of water</w:t>
            </w:r>
          </w:p>
          <w:p w14:paraId="409A82BF"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Inadequate office space at some health facilities</w:t>
            </w:r>
          </w:p>
          <w:p w14:paraId="0296BC5F"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No placenta pits for proper disposal of waste after delivery</w:t>
            </w:r>
          </w:p>
          <w:p w14:paraId="6BC539F6"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 xml:space="preserve">No Staff </w:t>
            </w:r>
            <w:proofErr w:type="spellStart"/>
            <w:r w:rsidRPr="00C66066">
              <w:rPr>
                <w:rFonts w:ascii="Times New Roman" w:hAnsi="Times New Roman" w:cs="Times New Roman"/>
              </w:rPr>
              <w:t>accomodation</w:t>
            </w:r>
            <w:proofErr w:type="spellEnd"/>
            <w:r w:rsidRPr="00C66066">
              <w:rPr>
                <w:rFonts w:ascii="Times New Roman" w:hAnsi="Times New Roman" w:cs="Times New Roman"/>
              </w:rPr>
              <w:t xml:space="preserve"> for critical staff</w:t>
            </w:r>
          </w:p>
          <w:p w14:paraId="084D8E14" w14:textId="77777777" w:rsidR="0045619E" w:rsidRPr="00C66066" w:rsidRDefault="0045619E" w:rsidP="00DE76DF">
            <w:pPr>
              <w:pStyle w:val="ListParagraph"/>
              <w:numPr>
                <w:ilvl w:val="0"/>
                <w:numId w:val="34"/>
              </w:numPr>
              <w:spacing w:after="0" w:line="240" w:lineRule="auto"/>
              <w:rPr>
                <w:rFonts w:ascii="Times New Roman" w:hAnsi="Times New Roman" w:cs="Times New Roman"/>
              </w:rPr>
            </w:pPr>
            <w:r w:rsidRPr="00C66066">
              <w:rPr>
                <w:rFonts w:ascii="Times New Roman" w:hAnsi="Times New Roman" w:cs="Times New Roman"/>
              </w:rPr>
              <w:t>Inadequate logistics and equipment.</w:t>
            </w:r>
          </w:p>
          <w:p w14:paraId="22505B7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val="restart"/>
            <w:tcBorders>
              <w:top w:val="single" w:sz="4" w:space="0" w:color="auto"/>
              <w:left w:val="single" w:sz="4" w:space="0" w:color="auto"/>
              <w:right w:val="single" w:sz="4" w:space="0" w:color="auto"/>
            </w:tcBorders>
          </w:tcPr>
          <w:p w14:paraId="7FD2125C" w14:textId="77777777" w:rsidR="0045619E" w:rsidRPr="00C66066" w:rsidRDefault="0045619E" w:rsidP="00C66066">
            <w:pPr>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lastRenderedPageBreak/>
              <w:t>Contractors should be paid</w:t>
            </w:r>
          </w:p>
          <w:p w14:paraId="391758B8" w14:textId="77777777" w:rsidR="0045619E" w:rsidRPr="00C66066" w:rsidRDefault="0045619E" w:rsidP="00C66066">
            <w:pPr>
              <w:rPr>
                <w:rFonts w:ascii="Times New Roman" w:eastAsia="Times New Roman" w:hAnsi="Times New Roman" w:cs="Times New Roman"/>
                <w:color w:val="000000"/>
                <w:lang w:eastAsia="en-GB"/>
              </w:rPr>
            </w:pPr>
          </w:p>
          <w:p w14:paraId="4FB36A14"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Government should fast tract the completion of the hospital under construction under Agenda 111 in the district</w:t>
            </w:r>
          </w:p>
        </w:tc>
      </w:tr>
      <w:tr w:rsidR="0045619E" w:rsidRPr="00C66066" w14:paraId="6F3105C7" w14:textId="77777777" w:rsidTr="00BE684D">
        <w:trPr>
          <w:trHeight w:val="346"/>
          <w:jc w:val="center"/>
        </w:trPr>
        <w:tc>
          <w:tcPr>
            <w:tcW w:w="540" w:type="dxa"/>
            <w:vMerge/>
            <w:tcBorders>
              <w:left w:val="single" w:sz="4" w:space="0" w:color="auto"/>
              <w:right w:val="single" w:sz="4" w:space="0" w:color="auto"/>
            </w:tcBorders>
            <w:vAlign w:val="center"/>
            <w:hideMark/>
          </w:tcPr>
          <w:p w14:paraId="68629567"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290A799E"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11E87D2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w:t>
            </w:r>
          </w:p>
        </w:tc>
        <w:tc>
          <w:tcPr>
            <w:tcW w:w="900" w:type="dxa"/>
            <w:tcBorders>
              <w:top w:val="single" w:sz="4" w:space="0" w:color="auto"/>
              <w:left w:val="single" w:sz="4" w:space="0" w:color="auto"/>
              <w:bottom w:val="single" w:sz="4" w:space="0" w:color="auto"/>
              <w:right w:val="single" w:sz="4" w:space="0" w:color="auto"/>
            </w:tcBorders>
          </w:tcPr>
          <w:p w14:paraId="1F15804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w:t>
            </w:r>
          </w:p>
        </w:tc>
        <w:tc>
          <w:tcPr>
            <w:tcW w:w="902" w:type="dxa"/>
            <w:tcBorders>
              <w:top w:val="single" w:sz="4" w:space="0" w:color="auto"/>
              <w:left w:val="single" w:sz="4" w:space="0" w:color="auto"/>
              <w:bottom w:val="single" w:sz="4" w:space="0" w:color="auto"/>
              <w:right w:val="single" w:sz="4" w:space="0" w:color="auto"/>
            </w:tcBorders>
          </w:tcPr>
          <w:p w14:paraId="16E7187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w:t>
            </w:r>
          </w:p>
        </w:tc>
        <w:tc>
          <w:tcPr>
            <w:tcW w:w="917" w:type="dxa"/>
            <w:tcBorders>
              <w:top w:val="single" w:sz="4" w:space="0" w:color="auto"/>
              <w:left w:val="single" w:sz="4" w:space="0" w:color="auto"/>
              <w:bottom w:val="single" w:sz="4" w:space="0" w:color="auto"/>
              <w:right w:val="single" w:sz="4" w:space="0" w:color="auto"/>
            </w:tcBorders>
          </w:tcPr>
          <w:p w14:paraId="3AA2133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w:t>
            </w:r>
          </w:p>
        </w:tc>
        <w:tc>
          <w:tcPr>
            <w:tcW w:w="1068" w:type="dxa"/>
            <w:tcBorders>
              <w:left w:val="single" w:sz="4" w:space="0" w:color="auto"/>
              <w:right w:val="single" w:sz="4" w:space="0" w:color="auto"/>
            </w:tcBorders>
          </w:tcPr>
          <w:p w14:paraId="76C85FE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w:t>
            </w:r>
          </w:p>
        </w:tc>
        <w:tc>
          <w:tcPr>
            <w:tcW w:w="2126" w:type="dxa"/>
            <w:vMerge/>
            <w:tcBorders>
              <w:left w:val="single" w:sz="4" w:space="0" w:color="auto"/>
              <w:right w:val="single" w:sz="4" w:space="0" w:color="auto"/>
            </w:tcBorders>
          </w:tcPr>
          <w:p w14:paraId="0014E85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D22BC3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789B0C3A"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7E7F239" w14:textId="77777777" w:rsidTr="00BE684D">
        <w:trPr>
          <w:trHeight w:val="346"/>
          <w:jc w:val="center"/>
        </w:trPr>
        <w:tc>
          <w:tcPr>
            <w:tcW w:w="540" w:type="dxa"/>
            <w:vMerge/>
            <w:tcBorders>
              <w:left w:val="single" w:sz="4" w:space="0" w:color="auto"/>
              <w:right w:val="single" w:sz="4" w:space="0" w:color="auto"/>
            </w:tcBorders>
            <w:vAlign w:val="center"/>
            <w:hideMark/>
          </w:tcPr>
          <w:p w14:paraId="46B7951C"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0BE029B8"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31AD237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4</w:t>
            </w:r>
          </w:p>
        </w:tc>
        <w:tc>
          <w:tcPr>
            <w:tcW w:w="900" w:type="dxa"/>
            <w:tcBorders>
              <w:top w:val="single" w:sz="4" w:space="0" w:color="auto"/>
              <w:left w:val="single" w:sz="4" w:space="0" w:color="auto"/>
              <w:bottom w:val="single" w:sz="4" w:space="0" w:color="auto"/>
              <w:right w:val="single" w:sz="4" w:space="0" w:color="auto"/>
            </w:tcBorders>
          </w:tcPr>
          <w:p w14:paraId="5A35E80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4</w:t>
            </w:r>
          </w:p>
        </w:tc>
        <w:tc>
          <w:tcPr>
            <w:tcW w:w="902" w:type="dxa"/>
            <w:tcBorders>
              <w:top w:val="single" w:sz="4" w:space="0" w:color="auto"/>
              <w:left w:val="single" w:sz="4" w:space="0" w:color="auto"/>
              <w:bottom w:val="single" w:sz="4" w:space="0" w:color="auto"/>
              <w:right w:val="single" w:sz="4" w:space="0" w:color="auto"/>
            </w:tcBorders>
          </w:tcPr>
          <w:p w14:paraId="6113ABB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4</w:t>
            </w:r>
          </w:p>
        </w:tc>
        <w:tc>
          <w:tcPr>
            <w:tcW w:w="917" w:type="dxa"/>
            <w:tcBorders>
              <w:top w:val="single" w:sz="4" w:space="0" w:color="auto"/>
              <w:left w:val="single" w:sz="4" w:space="0" w:color="auto"/>
              <w:bottom w:val="single" w:sz="4" w:space="0" w:color="auto"/>
              <w:right w:val="single" w:sz="4" w:space="0" w:color="auto"/>
            </w:tcBorders>
          </w:tcPr>
          <w:p w14:paraId="4AB03EE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5</w:t>
            </w:r>
          </w:p>
        </w:tc>
        <w:tc>
          <w:tcPr>
            <w:tcW w:w="1068" w:type="dxa"/>
            <w:tcBorders>
              <w:left w:val="single" w:sz="4" w:space="0" w:color="auto"/>
              <w:right w:val="single" w:sz="4" w:space="0" w:color="auto"/>
            </w:tcBorders>
          </w:tcPr>
          <w:p w14:paraId="666A54E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5</w:t>
            </w:r>
          </w:p>
        </w:tc>
        <w:tc>
          <w:tcPr>
            <w:tcW w:w="2126" w:type="dxa"/>
            <w:vMerge/>
            <w:tcBorders>
              <w:left w:val="single" w:sz="4" w:space="0" w:color="auto"/>
              <w:right w:val="single" w:sz="4" w:space="0" w:color="auto"/>
            </w:tcBorders>
          </w:tcPr>
          <w:p w14:paraId="1847D6B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1706130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5F151C34"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657CC11" w14:textId="77777777" w:rsidTr="00BE684D">
        <w:trPr>
          <w:trHeight w:val="380"/>
          <w:jc w:val="center"/>
        </w:trPr>
        <w:tc>
          <w:tcPr>
            <w:tcW w:w="540" w:type="dxa"/>
            <w:vMerge/>
            <w:tcBorders>
              <w:left w:val="single" w:sz="4" w:space="0" w:color="auto"/>
              <w:right w:val="single" w:sz="4" w:space="0" w:color="auto"/>
            </w:tcBorders>
            <w:vAlign w:val="center"/>
            <w:hideMark/>
          </w:tcPr>
          <w:p w14:paraId="28444DCC"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5F6963D3"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692771E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900" w:type="dxa"/>
            <w:tcBorders>
              <w:top w:val="single" w:sz="4" w:space="0" w:color="auto"/>
              <w:left w:val="single" w:sz="4" w:space="0" w:color="auto"/>
              <w:bottom w:val="single" w:sz="4" w:space="0" w:color="auto"/>
              <w:right w:val="single" w:sz="4" w:space="0" w:color="auto"/>
            </w:tcBorders>
          </w:tcPr>
          <w:p w14:paraId="2949024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902" w:type="dxa"/>
            <w:tcBorders>
              <w:top w:val="single" w:sz="4" w:space="0" w:color="auto"/>
              <w:left w:val="single" w:sz="4" w:space="0" w:color="auto"/>
              <w:bottom w:val="single" w:sz="4" w:space="0" w:color="auto"/>
              <w:right w:val="single" w:sz="4" w:space="0" w:color="auto"/>
            </w:tcBorders>
          </w:tcPr>
          <w:p w14:paraId="70EA594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tcPr>
          <w:p w14:paraId="6970DF8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1068" w:type="dxa"/>
            <w:tcBorders>
              <w:left w:val="single" w:sz="4" w:space="0" w:color="auto"/>
              <w:bottom w:val="single" w:sz="4" w:space="0" w:color="auto"/>
              <w:right w:val="single" w:sz="4" w:space="0" w:color="auto"/>
            </w:tcBorders>
          </w:tcPr>
          <w:p w14:paraId="2A3CF26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2126" w:type="dxa"/>
            <w:vMerge/>
            <w:tcBorders>
              <w:left w:val="single" w:sz="4" w:space="0" w:color="auto"/>
              <w:right w:val="single" w:sz="4" w:space="0" w:color="auto"/>
            </w:tcBorders>
          </w:tcPr>
          <w:p w14:paraId="7F2B11A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3251507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7489D25A"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9264F5B" w14:textId="77777777" w:rsidTr="00BE684D">
        <w:trPr>
          <w:trHeight w:val="520"/>
          <w:jc w:val="center"/>
        </w:trPr>
        <w:tc>
          <w:tcPr>
            <w:tcW w:w="540" w:type="dxa"/>
            <w:vMerge/>
            <w:tcBorders>
              <w:left w:val="single" w:sz="4" w:space="0" w:color="auto"/>
              <w:bottom w:val="single" w:sz="4" w:space="0" w:color="auto"/>
              <w:right w:val="single" w:sz="4" w:space="0" w:color="auto"/>
            </w:tcBorders>
            <w:vAlign w:val="center"/>
          </w:tcPr>
          <w:p w14:paraId="513C8E4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vAlign w:val="center"/>
          </w:tcPr>
          <w:p w14:paraId="1B2C0FEB"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046B6C1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900" w:type="dxa"/>
            <w:tcBorders>
              <w:top w:val="single" w:sz="4" w:space="0" w:color="auto"/>
              <w:left w:val="single" w:sz="4" w:space="0" w:color="auto"/>
              <w:bottom w:val="single" w:sz="4" w:space="0" w:color="auto"/>
              <w:right w:val="single" w:sz="4" w:space="0" w:color="auto"/>
            </w:tcBorders>
          </w:tcPr>
          <w:p w14:paraId="281E46E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902" w:type="dxa"/>
            <w:tcBorders>
              <w:top w:val="single" w:sz="4" w:space="0" w:color="auto"/>
              <w:left w:val="single" w:sz="4" w:space="0" w:color="auto"/>
              <w:bottom w:val="single" w:sz="4" w:space="0" w:color="auto"/>
              <w:right w:val="single" w:sz="4" w:space="0" w:color="auto"/>
            </w:tcBorders>
          </w:tcPr>
          <w:p w14:paraId="2C94087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917" w:type="dxa"/>
            <w:tcBorders>
              <w:top w:val="single" w:sz="4" w:space="0" w:color="auto"/>
              <w:left w:val="single" w:sz="4" w:space="0" w:color="auto"/>
              <w:bottom w:val="single" w:sz="4" w:space="0" w:color="auto"/>
              <w:right w:val="single" w:sz="4" w:space="0" w:color="auto"/>
            </w:tcBorders>
          </w:tcPr>
          <w:p w14:paraId="46161F5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1068" w:type="dxa"/>
            <w:tcBorders>
              <w:left w:val="single" w:sz="4" w:space="0" w:color="auto"/>
              <w:bottom w:val="single" w:sz="4" w:space="0" w:color="auto"/>
              <w:right w:val="single" w:sz="4" w:space="0" w:color="auto"/>
            </w:tcBorders>
          </w:tcPr>
          <w:p w14:paraId="59BE13F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2126" w:type="dxa"/>
            <w:vMerge/>
            <w:tcBorders>
              <w:left w:val="single" w:sz="4" w:space="0" w:color="auto"/>
              <w:bottom w:val="single" w:sz="4" w:space="0" w:color="auto"/>
              <w:right w:val="single" w:sz="4" w:space="0" w:color="auto"/>
            </w:tcBorders>
          </w:tcPr>
          <w:p w14:paraId="6C10DB1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5DB31FC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3BD72EA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C2444F7" w14:textId="77777777" w:rsidTr="00BE684D">
        <w:trPr>
          <w:trHeight w:val="534"/>
          <w:jc w:val="center"/>
        </w:trPr>
        <w:tc>
          <w:tcPr>
            <w:tcW w:w="540" w:type="dxa"/>
            <w:vMerge w:val="restart"/>
            <w:tcBorders>
              <w:top w:val="single" w:sz="4" w:space="0" w:color="auto"/>
              <w:left w:val="single" w:sz="4" w:space="0" w:color="auto"/>
              <w:right w:val="single" w:sz="4" w:space="0" w:color="auto"/>
            </w:tcBorders>
            <w:shd w:val="clear" w:color="auto" w:fill="F2F2F2"/>
          </w:tcPr>
          <w:p w14:paraId="5DBF2BDA"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13</w:t>
            </w:r>
          </w:p>
        </w:tc>
        <w:tc>
          <w:tcPr>
            <w:tcW w:w="4950" w:type="dxa"/>
            <w:vMerge w:val="restart"/>
            <w:tcBorders>
              <w:top w:val="single" w:sz="4" w:space="0" w:color="auto"/>
              <w:left w:val="single" w:sz="4" w:space="0" w:color="auto"/>
              <w:right w:val="single" w:sz="4" w:space="0" w:color="auto"/>
            </w:tcBorders>
            <w:shd w:val="clear" w:color="auto" w:fill="F2F2F2"/>
          </w:tcPr>
          <w:p w14:paraId="0A022337"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Prevalence of malnutrition (institutional)</w:t>
            </w:r>
          </w:p>
          <w:p w14:paraId="0F0DA05E"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•Wasting</w:t>
            </w:r>
          </w:p>
          <w:p w14:paraId="18CDF025" w14:textId="77777777" w:rsidR="0045619E" w:rsidRPr="00C66066" w:rsidRDefault="0045619E" w:rsidP="00BE684D">
            <w:pPr>
              <w:spacing w:after="0" w:line="240" w:lineRule="auto"/>
              <w:rPr>
                <w:rFonts w:ascii="Times New Roman" w:eastAsia="Times New Roman" w:hAnsi="Times New Roman" w:cs="Times New Roman"/>
                <w:b/>
                <w:lang w:val="en-GB"/>
              </w:rPr>
            </w:pPr>
          </w:p>
          <w:p w14:paraId="2F82858C"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•Underweight</w:t>
            </w:r>
          </w:p>
          <w:p w14:paraId="3D4A17FD" w14:textId="77777777" w:rsidR="0045619E" w:rsidRPr="00C66066" w:rsidRDefault="0045619E" w:rsidP="00BE684D">
            <w:pPr>
              <w:spacing w:after="0" w:line="240" w:lineRule="auto"/>
              <w:rPr>
                <w:rFonts w:ascii="Times New Roman" w:eastAsia="Times New Roman" w:hAnsi="Times New Roman" w:cs="Times New Roman"/>
                <w:b/>
                <w:lang w:val="en-GB"/>
              </w:rPr>
            </w:pPr>
          </w:p>
          <w:p w14:paraId="5E870D5D"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•Stunting</w:t>
            </w:r>
          </w:p>
          <w:p w14:paraId="7E189B6C" w14:textId="77777777" w:rsidR="0045619E" w:rsidRPr="00C66066" w:rsidRDefault="0045619E" w:rsidP="00BE684D">
            <w:pPr>
              <w:spacing w:after="0" w:line="240" w:lineRule="auto"/>
              <w:rPr>
                <w:rFonts w:ascii="Times New Roman" w:eastAsia="Times New Roman" w:hAnsi="Times New Roman" w:cs="Times New Roman"/>
                <w:b/>
                <w:lang w:val="en-GB"/>
              </w:rPr>
            </w:pPr>
          </w:p>
          <w:p w14:paraId="110F7AFE" w14:textId="77777777" w:rsidR="0045619E" w:rsidRPr="00C66066" w:rsidRDefault="0045619E" w:rsidP="00BE684D">
            <w:pPr>
              <w:spacing w:after="0" w:line="240" w:lineRule="auto"/>
              <w:rPr>
                <w:rFonts w:ascii="Times New Roman" w:eastAsia="Times New Roman" w:hAnsi="Times New Roman" w:cs="Times New Roman"/>
                <w:b/>
                <w:lang w:val="en-GB"/>
              </w:rPr>
            </w:pPr>
          </w:p>
          <w:p w14:paraId="19EE2663"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lang w:val="en-GB"/>
              </w:rPr>
              <w:t>•Overweight</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60435BB6" w14:textId="77777777" w:rsidR="0045619E" w:rsidRPr="00C66066" w:rsidRDefault="0045619E" w:rsidP="00BE684D">
            <w:pPr>
              <w:rPr>
                <w:rFonts w:ascii="Times New Roman" w:eastAsia="Times New Roman" w:hAnsi="Times New Roman" w:cs="Times New Roman"/>
                <w:lang w:val="en-GB"/>
              </w:rPr>
            </w:pPr>
            <w:r w:rsidRPr="00C66066">
              <w:rPr>
                <w:rFonts w:ascii="Times New Roman" w:hAnsi="Times New Roman" w:cs="Times New Roman"/>
              </w:rPr>
              <w:t>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1322345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223F355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6DEF145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1068" w:type="dxa"/>
            <w:tcBorders>
              <w:top w:val="single" w:sz="4" w:space="0" w:color="auto"/>
              <w:left w:val="single" w:sz="4" w:space="0" w:color="auto"/>
              <w:right w:val="single" w:sz="4" w:space="0" w:color="auto"/>
            </w:tcBorders>
            <w:shd w:val="clear" w:color="auto" w:fill="F2F2F2"/>
          </w:tcPr>
          <w:p w14:paraId="07ED1CFD" w14:textId="70DBF43E" w:rsidR="0045619E" w:rsidRPr="00C66066" w:rsidRDefault="00702934" w:rsidP="00BE684D">
            <w:pPr>
              <w:spacing w:after="0" w:line="240" w:lineRule="auto"/>
              <w:jc w:val="right"/>
              <w:rPr>
                <w:rFonts w:ascii="Times New Roman" w:eastAsia="Times New Roman" w:hAnsi="Times New Roman" w:cs="Times New Roman"/>
                <w:lang w:val="en-GB"/>
              </w:rPr>
            </w:pPr>
            <w:r>
              <w:rPr>
                <w:rFonts w:ascii="Times New Roman" w:eastAsia="Times New Roman" w:hAnsi="Times New Roman" w:cs="Times New Roman"/>
                <w:lang w:val="en-GB"/>
              </w:rPr>
              <w:t>0</w:t>
            </w:r>
          </w:p>
        </w:tc>
        <w:tc>
          <w:tcPr>
            <w:tcW w:w="2126" w:type="dxa"/>
            <w:vMerge w:val="restart"/>
            <w:tcBorders>
              <w:top w:val="single" w:sz="4" w:space="0" w:color="auto"/>
              <w:left w:val="single" w:sz="4" w:space="0" w:color="auto"/>
              <w:right w:val="single" w:sz="4" w:space="0" w:color="auto"/>
            </w:tcBorders>
            <w:shd w:val="clear" w:color="auto" w:fill="F2F2F2"/>
          </w:tcPr>
          <w:p w14:paraId="2E7DCA4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val="restart"/>
            <w:tcBorders>
              <w:top w:val="single" w:sz="4" w:space="0" w:color="auto"/>
              <w:left w:val="single" w:sz="4" w:space="0" w:color="auto"/>
              <w:right w:val="single" w:sz="4" w:space="0" w:color="auto"/>
            </w:tcBorders>
            <w:shd w:val="clear" w:color="auto" w:fill="F2F2F2"/>
          </w:tcPr>
          <w:p w14:paraId="2AC62B1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val="restart"/>
            <w:tcBorders>
              <w:top w:val="single" w:sz="4" w:space="0" w:color="auto"/>
              <w:left w:val="single" w:sz="4" w:space="0" w:color="auto"/>
              <w:right w:val="single" w:sz="4" w:space="0" w:color="auto"/>
            </w:tcBorders>
            <w:shd w:val="clear" w:color="auto" w:fill="F2F2F2"/>
          </w:tcPr>
          <w:p w14:paraId="0F6FB94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6B142A7" w14:textId="77777777" w:rsidTr="00BE684D">
        <w:trPr>
          <w:trHeight w:val="660"/>
          <w:jc w:val="center"/>
        </w:trPr>
        <w:tc>
          <w:tcPr>
            <w:tcW w:w="540" w:type="dxa"/>
            <w:vMerge/>
            <w:tcBorders>
              <w:left w:val="single" w:sz="4" w:space="0" w:color="auto"/>
              <w:right w:val="single" w:sz="4" w:space="0" w:color="auto"/>
            </w:tcBorders>
            <w:shd w:val="clear" w:color="auto" w:fill="F2F2F2"/>
          </w:tcPr>
          <w:p w14:paraId="2676A5F4"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shd w:val="clear" w:color="auto" w:fill="F2F2F2"/>
          </w:tcPr>
          <w:p w14:paraId="30C93C89" w14:textId="77777777" w:rsidR="0045619E" w:rsidRPr="00C66066" w:rsidRDefault="0045619E" w:rsidP="00BE684D">
            <w:pPr>
              <w:spacing w:after="0" w:line="240" w:lineRule="auto"/>
              <w:rPr>
                <w:rFonts w:ascii="Times New Roman" w:eastAsia="Times New Roman" w:hAnsi="Times New Roman" w:cs="Times New Roman"/>
                <w:b/>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332424C5" w14:textId="77777777" w:rsidR="0045619E" w:rsidRPr="00C66066" w:rsidRDefault="0045619E" w:rsidP="00BE684D">
            <w:pPr>
              <w:rPr>
                <w:rFonts w:ascii="Times New Roman" w:hAnsi="Times New Roman" w:cs="Times New Roman"/>
              </w:rPr>
            </w:pPr>
            <w:r w:rsidRPr="00C66066">
              <w:rPr>
                <w:rFonts w:ascii="Times New Roman" w:hAnsi="Times New Roman" w:cs="Times New Roman"/>
              </w:rPr>
              <w:t>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0CA35A9C"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71D7B942"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BEB07B8"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0</w:t>
            </w:r>
          </w:p>
        </w:tc>
        <w:tc>
          <w:tcPr>
            <w:tcW w:w="1068" w:type="dxa"/>
            <w:tcBorders>
              <w:top w:val="single" w:sz="4" w:space="0" w:color="auto"/>
              <w:left w:val="single" w:sz="4" w:space="0" w:color="auto"/>
              <w:right w:val="single" w:sz="4" w:space="0" w:color="auto"/>
            </w:tcBorders>
            <w:shd w:val="clear" w:color="auto" w:fill="F2F2F2"/>
          </w:tcPr>
          <w:p w14:paraId="029409AB"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tcBorders>
              <w:top w:val="single" w:sz="4" w:space="0" w:color="auto"/>
              <w:left w:val="single" w:sz="4" w:space="0" w:color="auto"/>
              <w:right w:val="single" w:sz="4" w:space="0" w:color="auto"/>
            </w:tcBorders>
            <w:shd w:val="clear" w:color="auto" w:fill="F2F2F2"/>
          </w:tcPr>
          <w:p w14:paraId="0443A74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top w:val="single" w:sz="4" w:space="0" w:color="auto"/>
              <w:left w:val="single" w:sz="4" w:space="0" w:color="auto"/>
              <w:right w:val="single" w:sz="4" w:space="0" w:color="auto"/>
            </w:tcBorders>
            <w:shd w:val="clear" w:color="auto" w:fill="F2F2F2"/>
          </w:tcPr>
          <w:p w14:paraId="32755DE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top w:val="single" w:sz="4" w:space="0" w:color="auto"/>
              <w:left w:val="single" w:sz="4" w:space="0" w:color="auto"/>
              <w:right w:val="single" w:sz="4" w:space="0" w:color="auto"/>
            </w:tcBorders>
            <w:shd w:val="clear" w:color="auto" w:fill="F2F2F2"/>
          </w:tcPr>
          <w:p w14:paraId="5BA07B91"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051E6DC8" w14:textId="77777777" w:rsidTr="00BE684D">
        <w:trPr>
          <w:trHeight w:val="601"/>
          <w:jc w:val="center"/>
        </w:trPr>
        <w:tc>
          <w:tcPr>
            <w:tcW w:w="540" w:type="dxa"/>
            <w:vMerge/>
            <w:tcBorders>
              <w:left w:val="single" w:sz="4" w:space="0" w:color="auto"/>
              <w:right w:val="single" w:sz="4" w:space="0" w:color="auto"/>
            </w:tcBorders>
            <w:shd w:val="clear" w:color="auto" w:fill="F2F2F2"/>
          </w:tcPr>
          <w:p w14:paraId="4956E213"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shd w:val="clear" w:color="auto" w:fill="F2F2F2"/>
          </w:tcPr>
          <w:p w14:paraId="252BD1D7" w14:textId="77777777" w:rsidR="0045619E" w:rsidRPr="00C66066" w:rsidRDefault="0045619E" w:rsidP="00BE684D">
            <w:pPr>
              <w:spacing w:after="0" w:line="240" w:lineRule="auto"/>
              <w:rPr>
                <w:rFonts w:ascii="Times New Roman" w:eastAsia="Times New Roman" w:hAnsi="Times New Roman" w:cs="Times New Roman"/>
                <w:b/>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1D1DDDE7" w14:textId="77777777" w:rsidR="0045619E" w:rsidRPr="00C66066" w:rsidRDefault="0045619E" w:rsidP="00BE684D">
            <w:pPr>
              <w:rPr>
                <w:rFonts w:ascii="Times New Roman" w:hAnsi="Times New Roman" w:cs="Times New Roman"/>
              </w:rPr>
            </w:pPr>
            <w:r w:rsidRPr="00C66066">
              <w:rPr>
                <w:rFonts w:ascii="Times New Roman" w:hAnsi="Times New Roman" w:cs="Times New Roman"/>
              </w:rPr>
              <w:t>30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1DD6B49F"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156</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50DBF919"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245</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21F01CE9"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141</w:t>
            </w:r>
          </w:p>
        </w:tc>
        <w:tc>
          <w:tcPr>
            <w:tcW w:w="1068" w:type="dxa"/>
            <w:tcBorders>
              <w:top w:val="single" w:sz="4" w:space="0" w:color="auto"/>
              <w:left w:val="single" w:sz="4" w:space="0" w:color="auto"/>
              <w:right w:val="single" w:sz="4" w:space="0" w:color="auto"/>
            </w:tcBorders>
            <w:shd w:val="clear" w:color="auto" w:fill="F2F2F2"/>
          </w:tcPr>
          <w:p w14:paraId="1391CE8B"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tcBorders>
              <w:top w:val="single" w:sz="4" w:space="0" w:color="auto"/>
              <w:left w:val="single" w:sz="4" w:space="0" w:color="auto"/>
              <w:right w:val="single" w:sz="4" w:space="0" w:color="auto"/>
            </w:tcBorders>
            <w:shd w:val="clear" w:color="auto" w:fill="F2F2F2"/>
          </w:tcPr>
          <w:p w14:paraId="5BAD714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top w:val="single" w:sz="4" w:space="0" w:color="auto"/>
              <w:left w:val="single" w:sz="4" w:space="0" w:color="auto"/>
              <w:right w:val="single" w:sz="4" w:space="0" w:color="auto"/>
            </w:tcBorders>
            <w:shd w:val="clear" w:color="auto" w:fill="F2F2F2"/>
          </w:tcPr>
          <w:p w14:paraId="27E089C4"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top w:val="single" w:sz="4" w:space="0" w:color="auto"/>
              <w:left w:val="single" w:sz="4" w:space="0" w:color="auto"/>
              <w:right w:val="single" w:sz="4" w:space="0" w:color="auto"/>
            </w:tcBorders>
            <w:shd w:val="clear" w:color="auto" w:fill="F2F2F2"/>
          </w:tcPr>
          <w:p w14:paraId="6C11E22B"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B4E5F3A" w14:textId="77777777" w:rsidTr="00BE684D">
        <w:trPr>
          <w:trHeight w:val="740"/>
          <w:jc w:val="center"/>
        </w:trPr>
        <w:tc>
          <w:tcPr>
            <w:tcW w:w="540" w:type="dxa"/>
            <w:vMerge/>
            <w:tcBorders>
              <w:left w:val="single" w:sz="4" w:space="0" w:color="auto"/>
              <w:bottom w:val="single" w:sz="4" w:space="0" w:color="auto"/>
              <w:right w:val="single" w:sz="4" w:space="0" w:color="auto"/>
            </w:tcBorders>
            <w:shd w:val="clear" w:color="auto" w:fill="F2F2F2"/>
          </w:tcPr>
          <w:p w14:paraId="7B664355"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shd w:val="clear" w:color="auto" w:fill="F2F2F2"/>
          </w:tcPr>
          <w:p w14:paraId="1D31FE21" w14:textId="77777777" w:rsidR="0045619E" w:rsidRPr="00C66066" w:rsidRDefault="0045619E" w:rsidP="00BE684D">
            <w:pPr>
              <w:spacing w:after="0" w:line="240" w:lineRule="auto"/>
              <w:rPr>
                <w:rFonts w:ascii="Times New Roman" w:eastAsia="Times New Roman" w:hAnsi="Times New Roman" w:cs="Times New Roman"/>
                <w:b/>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21EF0158" w14:textId="77777777" w:rsidR="0045619E" w:rsidRPr="00C66066" w:rsidRDefault="0045619E" w:rsidP="00BE684D">
            <w:pPr>
              <w:rPr>
                <w:rFonts w:ascii="Times New Roman" w:hAnsi="Times New Roman" w:cs="Times New Roman"/>
              </w:rPr>
            </w:pPr>
            <w:r w:rsidRPr="00C66066">
              <w:rPr>
                <w:rFonts w:ascii="Times New Roman" w:hAnsi="Times New Roman" w:cs="Times New Roman"/>
              </w:rPr>
              <w:t>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69136023"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275C1062"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11ED4823" w14:textId="77777777" w:rsidR="0045619E" w:rsidRPr="00C66066" w:rsidRDefault="0045619E" w:rsidP="00BE684D">
            <w:pPr>
              <w:spacing w:after="0" w:line="240" w:lineRule="auto"/>
              <w:jc w:val="right"/>
              <w:rPr>
                <w:rFonts w:ascii="Times New Roman" w:hAnsi="Times New Roman" w:cs="Times New Roman"/>
              </w:rPr>
            </w:pPr>
            <w:r w:rsidRPr="00C66066">
              <w:rPr>
                <w:rFonts w:ascii="Times New Roman" w:hAnsi="Times New Roman" w:cs="Times New Roman"/>
              </w:rPr>
              <w:t>0</w:t>
            </w:r>
          </w:p>
        </w:tc>
        <w:tc>
          <w:tcPr>
            <w:tcW w:w="1068" w:type="dxa"/>
            <w:tcBorders>
              <w:top w:val="single" w:sz="4" w:space="0" w:color="auto"/>
              <w:left w:val="single" w:sz="4" w:space="0" w:color="auto"/>
              <w:right w:val="single" w:sz="4" w:space="0" w:color="auto"/>
            </w:tcBorders>
            <w:shd w:val="clear" w:color="auto" w:fill="F2F2F2"/>
          </w:tcPr>
          <w:p w14:paraId="56F51399"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tcBorders>
              <w:top w:val="single" w:sz="4" w:space="0" w:color="auto"/>
              <w:left w:val="single" w:sz="4" w:space="0" w:color="auto"/>
              <w:right w:val="single" w:sz="4" w:space="0" w:color="auto"/>
            </w:tcBorders>
            <w:shd w:val="clear" w:color="auto" w:fill="F2F2F2"/>
          </w:tcPr>
          <w:p w14:paraId="12FDA6DB"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top w:val="single" w:sz="4" w:space="0" w:color="auto"/>
              <w:left w:val="single" w:sz="4" w:space="0" w:color="auto"/>
              <w:right w:val="single" w:sz="4" w:space="0" w:color="auto"/>
            </w:tcBorders>
            <w:shd w:val="clear" w:color="auto" w:fill="F2F2F2"/>
          </w:tcPr>
          <w:p w14:paraId="27F6E3F8"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top w:val="single" w:sz="4" w:space="0" w:color="auto"/>
              <w:left w:val="single" w:sz="4" w:space="0" w:color="auto"/>
              <w:right w:val="single" w:sz="4" w:space="0" w:color="auto"/>
            </w:tcBorders>
            <w:shd w:val="clear" w:color="auto" w:fill="F2F2F2"/>
          </w:tcPr>
          <w:p w14:paraId="459474B7"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DB2BD33" w14:textId="77777777" w:rsidTr="00BE684D">
        <w:trPr>
          <w:trHeight w:val="838"/>
          <w:jc w:val="center"/>
        </w:trPr>
        <w:tc>
          <w:tcPr>
            <w:tcW w:w="540" w:type="dxa"/>
            <w:tcBorders>
              <w:top w:val="single" w:sz="4" w:space="0" w:color="auto"/>
              <w:left w:val="single" w:sz="4" w:space="0" w:color="auto"/>
              <w:bottom w:val="single" w:sz="4" w:space="0" w:color="auto"/>
              <w:right w:val="single" w:sz="4" w:space="0" w:color="auto"/>
            </w:tcBorders>
            <w:shd w:val="clear" w:color="auto" w:fill="F2F2F2"/>
          </w:tcPr>
          <w:p w14:paraId="38A8309A"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13</w:t>
            </w:r>
          </w:p>
        </w:tc>
        <w:tc>
          <w:tcPr>
            <w:tcW w:w="4950" w:type="dxa"/>
            <w:tcBorders>
              <w:top w:val="single" w:sz="4" w:space="0" w:color="auto"/>
              <w:left w:val="single" w:sz="4" w:space="0" w:color="auto"/>
              <w:bottom w:val="single" w:sz="4" w:space="0" w:color="auto"/>
              <w:right w:val="single" w:sz="4" w:space="0" w:color="auto"/>
            </w:tcBorders>
            <w:shd w:val="clear" w:color="auto" w:fill="F2F2F2"/>
          </w:tcPr>
          <w:p w14:paraId="275D5997"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rPr>
              <w:t>Maternal mortality ratio (Institutional)</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4342C0E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33.09</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72F06AC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30.54</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0C3E8D2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56BAA22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1068" w:type="dxa"/>
            <w:tcBorders>
              <w:left w:val="single" w:sz="4" w:space="0" w:color="auto"/>
              <w:right w:val="single" w:sz="4" w:space="0" w:color="auto"/>
            </w:tcBorders>
            <w:shd w:val="clear" w:color="auto" w:fill="F2F2F2"/>
          </w:tcPr>
          <w:p w14:paraId="50EAC15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66.38</w:t>
            </w:r>
          </w:p>
        </w:tc>
        <w:tc>
          <w:tcPr>
            <w:tcW w:w="2126" w:type="dxa"/>
            <w:vMerge/>
            <w:tcBorders>
              <w:left w:val="single" w:sz="4" w:space="0" w:color="auto"/>
              <w:right w:val="single" w:sz="4" w:space="0" w:color="auto"/>
            </w:tcBorders>
            <w:shd w:val="clear" w:color="auto" w:fill="F2F2F2"/>
          </w:tcPr>
          <w:p w14:paraId="59077839"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0E9C1234"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14731329"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0088959" w14:textId="77777777" w:rsidTr="00BE684D">
        <w:trPr>
          <w:trHeight w:val="369"/>
          <w:jc w:val="center"/>
        </w:trPr>
        <w:tc>
          <w:tcPr>
            <w:tcW w:w="540" w:type="dxa"/>
            <w:vMerge w:val="restart"/>
            <w:tcBorders>
              <w:top w:val="single" w:sz="4" w:space="0" w:color="auto"/>
              <w:left w:val="single" w:sz="4" w:space="0" w:color="auto"/>
              <w:right w:val="single" w:sz="4" w:space="0" w:color="auto"/>
            </w:tcBorders>
            <w:shd w:val="clear" w:color="auto" w:fill="F2F2F2"/>
          </w:tcPr>
          <w:p w14:paraId="6D1114EE"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14</w:t>
            </w:r>
          </w:p>
        </w:tc>
        <w:tc>
          <w:tcPr>
            <w:tcW w:w="4950" w:type="dxa"/>
            <w:vMerge w:val="restart"/>
            <w:tcBorders>
              <w:top w:val="single" w:sz="4" w:space="0" w:color="auto"/>
              <w:left w:val="single" w:sz="4" w:space="0" w:color="auto"/>
              <w:right w:val="single" w:sz="4" w:space="0" w:color="auto"/>
            </w:tcBorders>
            <w:shd w:val="clear" w:color="auto" w:fill="F2F2F2"/>
          </w:tcPr>
          <w:p w14:paraId="435CF2A2" w14:textId="77777777" w:rsidR="0045619E" w:rsidRPr="00C66066" w:rsidRDefault="0045619E" w:rsidP="00BE684D">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Malaria case fatality (Institutional)</w:t>
            </w:r>
          </w:p>
          <w:p w14:paraId="5FD51A93" w14:textId="77777777" w:rsidR="0045619E" w:rsidRPr="00C66066" w:rsidRDefault="0045619E" w:rsidP="00DE76DF">
            <w:pPr>
              <w:numPr>
                <w:ilvl w:val="0"/>
                <w:numId w:val="29"/>
              </w:num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District total</w:t>
            </w:r>
          </w:p>
          <w:p w14:paraId="0D695E8F" w14:textId="77777777" w:rsidR="0045619E" w:rsidRPr="00C66066" w:rsidRDefault="0045619E" w:rsidP="00DE76DF">
            <w:pPr>
              <w:numPr>
                <w:ilvl w:val="0"/>
                <w:numId w:val="29"/>
              </w:num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Under five years</w:t>
            </w:r>
          </w:p>
          <w:p w14:paraId="1E5D4FAB" w14:textId="77777777" w:rsidR="0045619E" w:rsidRPr="00C66066" w:rsidRDefault="0045619E" w:rsidP="00DE76DF">
            <w:pPr>
              <w:numPr>
                <w:ilvl w:val="0"/>
                <w:numId w:val="29"/>
              </w:num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Women between 15-49</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7CC6240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0.39</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58619A6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336E3F1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0.18</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2777E42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1068" w:type="dxa"/>
            <w:tcBorders>
              <w:left w:val="single" w:sz="4" w:space="0" w:color="auto"/>
              <w:right w:val="single" w:sz="4" w:space="0" w:color="auto"/>
            </w:tcBorders>
            <w:shd w:val="clear" w:color="auto" w:fill="F2F2F2"/>
          </w:tcPr>
          <w:p w14:paraId="3D784A8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0</w:t>
            </w:r>
          </w:p>
        </w:tc>
        <w:tc>
          <w:tcPr>
            <w:tcW w:w="2126" w:type="dxa"/>
            <w:vMerge/>
            <w:tcBorders>
              <w:left w:val="single" w:sz="4" w:space="0" w:color="auto"/>
              <w:right w:val="single" w:sz="4" w:space="0" w:color="auto"/>
            </w:tcBorders>
            <w:shd w:val="clear" w:color="auto" w:fill="F2F2F2"/>
          </w:tcPr>
          <w:p w14:paraId="4ACF731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137ED143"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032EA8A6"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4F4C2108" w14:textId="77777777" w:rsidTr="00BE684D">
        <w:trPr>
          <w:trHeight w:val="369"/>
          <w:jc w:val="center"/>
        </w:trPr>
        <w:tc>
          <w:tcPr>
            <w:tcW w:w="540" w:type="dxa"/>
            <w:vMerge/>
            <w:tcBorders>
              <w:left w:val="single" w:sz="4" w:space="0" w:color="auto"/>
              <w:right w:val="single" w:sz="4" w:space="0" w:color="auto"/>
            </w:tcBorders>
            <w:shd w:val="clear" w:color="auto" w:fill="F2F2F2"/>
          </w:tcPr>
          <w:p w14:paraId="5289F925"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shd w:val="clear" w:color="auto" w:fill="F2F2F2"/>
          </w:tcPr>
          <w:p w14:paraId="1227DACF" w14:textId="77777777" w:rsidR="0045619E" w:rsidRPr="00C66066" w:rsidRDefault="0045619E" w:rsidP="00BE684D">
            <w:pPr>
              <w:spacing w:after="0" w:line="240" w:lineRule="auto"/>
              <w:rPr>
                <w:rFonts w:ascii="Times New Roman" w:eastAsia="Times New Roman" w:hAnsi="Times New Roman" w:cs="Times New Roman"/>
                <w: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1E01ECE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0.39</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4AEAFCA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33EAF06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0.18</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57165F1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1068" w:type="dxa"/>
            <w:tcBorders>
              <w:left w:val="single" w:sz="4" w:space="0" w:color="auto"/>
              <w:right w:val="single" w:sz="4" w:space="0" w:color="auto"/>
            </w:tcBorders>
            <w:shd w:val="clear" w:color="auto" w:fill="F2F2F2"/>
          </w:tcPr>
          <w:p w14:paraId="1049BE0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2126" w:type="dxa"/>
            <w:vMerge/>
            <w:tcBorders>
              <w:left w:val="single" w:sz="4" w:space="0" w:color="auto"/>
              <w:right w:val="single" w:sz="4" w:space="0" w:color="auto"/>
            </w:tcBorders>
            <w:shd w:val="clear" w:color="auto" w:fill="F2F2F2"/>
          </w:tcPr>
          <w:p w14:paraId="780B1A5B"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5CFF07C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3EDA145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070BB0A7" w14:textId="77777777" w:rsidTr="00BE684D">
        <w:trPr>
          <w:trHeight w:val="369"/>
          <w:jc w:val="center"/>
        </w:trPr>
        <w:tc>
          <w:tcPr>
            <w:tcW w:w="540" w:type="dxa"/>
            <w:vMerge/>
            <w:tcBorders>
              <w:left w:val="single" w:sz="4" w:space="0" w:color="auto"/>
              <w:bottom w:val="single" w:sz="4" w:space="0" w:color="auto"/>
              <w:right w:val="single" w:sz="4" w:space="0" w:color="auto"/>
            </w:tcBorders>
            <w:shd w:val="clear" w:color="auto" w:fill="F2F2F2"/>
          </w:tcPr>
          <w:p w14:paraId="369C034D"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shd w:val="clear" w:color="auto" w:fill="F2F2F2"/>
          </w:tcPr>
          <w:p w14:paraId="1A37812F" w14:textId="77777777" w:rsidR="0045619E" w:rsidRPr="00C66066" w:rsidRDefault="0045619E" w:rsidP="00BE684D">
            <w:pPr>
              <w:spacing w:after="0" w:line="240" w:lineRule="auto"/>
              <w:rPr>
                <w:rFonts w:ascii="Times New Roman" w:eastAsia="Times New Roman" w:hAnsi="Times New Roman" w:cs="Times New Roman"/>
                <w: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5E63A43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2FA0B2E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42FBC2E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4F70C4E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1068" w:type="dxa"/>
            <w:tcBorders>
              <w:left w:val="single" w:sz="4" w:space="0" w:color="auto"/>
              <w:right w:val="single" w:sz="4" w:space="0" w:color="auto"/>
            </w:tcBorders>
            <w:shd w:val="clear" w:color="auto" w:fill="F2F2F2"/>
          </w:tcPr>
          <w:p w14:paraId="343D9E9E"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0</w:t>
            </w:r>
          </w:p>
        </w:tc>
        <w:tc>
          <w:tcPr>
            <w:tcW w:w="2126" w:type="dxa"/>
            <w:vMerge/>
            <w:tcBorders>
              <w:left w:val="single" w:sz="4" w:space="0" w:color="auto"/>
              <w:right w:val="single" w:sz="4" w:space="0" w:color="auto"/>
            </w:tcBorders>
            <w:shd w:val="clear" w:color="auto" w:fill="F2F2F2"/>
          </w:tcPr>
          <w:p w14:paraId="3AFAD3B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4397DAE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33B6CE0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302E23B4" w14:textId="77777777" w:rsidTr="00BE684D">
        <w:trPr>
          <w:trHeight w:val="369"/>
          <w:jc w:val="center"/>
        </w:trPr>
        <w:tc>
          <w:tcPr>
            <w:tcW w:w="540" w:type="dxa"/>
            <w:tcBorders>
              <w:top w:val="single" w:sz="4" w:space="0" w:color="auto"/>
              <w:left w:val="single" w:sz="4" w:space="0" w:color="auto"/>
              <w:bottom w:val="single" w:sz="4" w:space="0" w:color="auto"/>
              <w:right w:val="single" w:sz="4" w:space="0" w:color="auto"/>
            </w:tcBorders>
            <w:shd w:val="clear" w:color="auto" w:fill="F2F2F2"/>
          </w:tcPr>
          <w:p w14:paraId="6684A7AB"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15</w:t>
            </w:r>
          </w:p>
        </w:tc>
        <w:tc>
          <w:tcPr>
            <w:tcW w:w="4950" w:type="dxa"/>
            <w:tcBorders>
              <w:top w:val="single" w:sz="4" w:space="0" w:color="auto"/>
              <w:left w:val="single" w:sz="4" w:space="0" w:color="auto"/>
              <w:bottom w:val="single" w:sz="4" w:space="0" w:color="auto"/>
              <w:right w:val="single" w:sz="4" w:space="0" w:color="auto"/>
            </w:tcBorders>
            <w:shd w:val="clear" w:color="auto" w:fill="F2F2F2"/>
          </w:tcPr>
          <w:p w14:paraId="0A214362"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Proportion of population who have tested positive for covid-19</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3922CE8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0.68%</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075A1FA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277C56B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6818055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1068" w:type="dxa"/>
            <w:tcBorders>
              <w:left w:val="single" w:sz="4" w:space="0" w:color="auto"/>
              <w:right w:val="single" w:sz="4" w:space="0" w:color="auto"/>
            </w:tcBorders>
            <w:shd w:val="clear" w:color="auto" w:fill="F2F2F2"/>
          </w:tcPr>
          <w:p w14:paraId="7C91F0C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2126" w:type="dxa"/>
            <w:vMerge/>
            <w:tcBorders>
              <w:left w:val="single" w:sz="4" w:space="0" w:color="auto"/>
              <w:right w:val="single" w:sz="4" w:space="0" w:color="auto"/>
            </w:tcBorders>
            <w:shd w:val="clear" w:color="auto" w:fill="F2F2F2"/>
          </w:tcPr>
          <w:p w14:paraId="05CE42F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54EC5E7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0AEFE4E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1EBE82F3" w14:textId="77777777" w:rsidTr="00BE684D">
        <w:trPr>
          <w:trHeight w:val="369"/>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F2F2F2"/>
          </w:tcPr>
          <w:p w14:paraId="751C6E6E"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16</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EC55B15" w14:textId="77777777" w:rsidR="0045619E" w:rsidRPr="00C66066" w:rsidRDefault="0045619E" w:rsidP="00BE684D">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 xml:space="preserve">Proportion of population with valid NHIS card </w:t>
            </w:r>
          </w:p>
          <w:p w14:paraId="54442ED6" w14:textId="77777777" w:rsidR="0045619E" w:rsidRPr="00C66066" w:rsidRDefault="0045619E" w:rsidP="00DE76DF">
            <w:pPr>
              <w:numPr>
                <w:ilvl w:val="0"/>
                <w:numId w:val="30"/>
              </w:numPr>
              <w:pBdr>
                <w:top w:val="nil"/>
                <w:left w:val="nil"/>
                <w:bottom w:val="nil"/>
                <w:right w:val="nil"/>
                <w:between w:val="nil"/>
              </w:pBdr>
              <w:shd w:val="clear" w:color="auto" w:fill="F2F2F2"/>
              <w:spacing w:after="0" w:line="240" w:lineRule="auto"/>
              <w:contextualSpacing/>
              <w:rPr>
                <w:rFonts w:ascii="Times New Roman" w:hAnsi="Times New Roman" w:cs="Times New Roman"/>
                <w:lang w:val="en-GB"/>
              </w:rPr>
            </w:pPr>
            <w:r w:rsidRPr="00C66066">
              <w:rPr>
                <w:rFonts w:ascii="Times New Roman" w:hAnsi="Times New Roman" w:cs="Times New Roman"/>
                <w:lang w:val="en-GB"/>
              </w:rPr>
              <w:t xml:space="preserve">Total </w:t>
            </w:r>
          </w:p>
          <w:p w14:paraId="56C5AB65" w14:textId="77777777" w:rsidR="0045619E" w:rsidRPr="00C66066" w:rsidRDefault="0045619E" w:rsidP="00DE76DF">
            <w:pPr>
              <w:numPr>
                <w:ilvl w:val="0"/>
                <w:numId w:val="30"/>
              </w:numPr>
              <w:pBdr>
                <w:top w:val="nil"/>
                <w:left w:val="nil"/>
                <w:bottom w:val="nil"/>
                <w:right w:val="nil"/>
                <w:between w:val="nil"/>
              </w:pBdr>
              <w:shd w:val="clear" w:color="auto" w:fill="F2F2F2"/>
              <w:spacing w:after="0" w:line="240" w:lineRule="auto"/>
              <w:contextualSpacing/>
              <w:rPr>
                <w:rFonts w:ascii="Times New Roman" w:hAnsi="Times New Roman" w:cs="Times New Roman"/>
                <w:lang w:val="en-GB"/>
              </w:rPr>
            </w:pPr>
            <w:r w:rsidRPr="00C66066">
              <w:rPr>
                <w:rFonts w:ascii="Times New Roman" w:hAnsi="Times New Roman" w:cs="Times New Roman"/>
                <w:lang w:val="en-GB"/>
              </w:rPr>
              <w:t>Indigents</w:t>
            </w:r>
          </w:p>
          <w:p w14:paraId="784D31DB" w14:textId="77777777" w:rsidR="0045619E" w:rsidRPr="00C66066" w:rsidRDefault="0045619E" w:rsidP="00DE76DF">
            <w:pPr>
              <w:numPr>
                <w:ilvl w:val="0"/>
                <w:numId w:val="30"/>
              </w:numPr>
              <w:pBdr>
                <w:top w:val="nil"/>
                <w:left w:val="nil"/>
                <w:bottom w:val="nil"/>
                <w:right w:val="nil"/>
                <w:between w:val="nil"/>
              </w:pBdr>
              <w:shd w:val="clear" w:color="auto" w:fill="F2F2F2"/>
              <w:spacing w:after="0" w:line="240" w:lineRule="auto"/>
              <w:contextualSpacing/>
              <w:rPr>
                <w:rFonts w:ascii="Times New Roman" w:hAnsi="Times New Roman" w:cs="Times New Roman"/>
                <w:lang w:val="en-GB"/>
              </w:rPr>
            </w:pPr>
            <w:r w:rsidRPr="00C66066">
              <w:rPr>
                <w:rFonts w:ascii="Times New Roman" w:hAnsi="Times New Roman" w:cs="Times New Roman"/>
                <w:lang w:val="en-GB"/>
              </w:rPr>
              <w:t>Informal</w:t>
            </w:r>
          </w:p>
          <w:p w14:paraId="447E9B8A" w14:textId="77777777" w:rsidR="0045619E" w:rsidRPr="00C66066" w:rsidRDefault="0045619E" w:rsidP="00DE76DF">
            <w:pPr>
              <w:numPr>
                <w:ilvl w:val="0"/>
                <w:numId w:val="30"/>
              </w:numPr>
              <w:pBdr>
                <w:top w:val="nil"/>
                <w:left w:val="nil"/>
                <w:bottom w:val="nil"/>
                <w:right w:val="nil"/>
                <w:between w:val="nil"/>
              </w:pBdr>
              <w:shd w:val="clear" w:color="auto" w:fill="F2F2F2"/>
              <w:spacing w:after="0" w:line="240" w:lineRule="auto"/>
              <w:contextualSpacing/>
              <w:rPr>
                <w:rFonts w:ascii="Times New Roman" w:hAnsi="Times New Roman" w:cs="Times New Roman"/>
                <w:lang w:val="en-GB"/>
              </w:rPr>
            </w:pPr>
            <w:r w:rsidRPr="00C66066">
              <w:rPr>
                <w:rFonts w:ascii="Times New Roman" w:hAnsi="Times New Roman" w:cs="Times New Roman"/>
                <w:lang w:val="en-GB"/>
              </w:rPr>
              <w:t>Aged</w:t>
            </w:r>
          </w:p>
          <w:p w14:paraId="4821D613" w14:textId="77777777" w:rsidR="0045619E" w:rsidRPr="00C66066" w:rsidRDefault="0045619E" w:rsidP="00DE76DF">
            <w:pPr>
              <w:numPr>
                <w:ilvl w:val="0"/>
                <w:numId w:val="30"/>
              </w:numPr>
              <w:pBdr>
                <w:top w:val="nil"/>
                <w:left w:val="nil"/>
                <w:bottom w:val="nil"/>
                <w:right w:val="nil"/>
                <w:between w:val="nil"/>
              </w:pBdr>
              <w:shd w:val="clear" w:color="auto" w:fill="F2F2F2"/>
              <w:spacing w:after="0" w:line="240" w:lineRule="auto"/>
              <w:contextualSpacing/>
              <w:rPr>
                <w:rFonts w:ascii="Times New Roman" w:hAnsi="Times New Roman" w:cs="Times New Roman"/>
                <w:lang w:val="en-GB"/>
              </w:rPr>
            </w:pPr>
            <w:r w:rsidRPr="00C66066">
              <w:rPr>
                <w:rFonts w:ascii="Times New Roman" w:hAnsi="Times New Roman" w:cs="Times New Roman"/>
                <w:lang w:val="en-GB"/>
              </w:rPr>
              <w:t>Under 18years</w:t>
            </w:r>
          </w:p>
          <w:p w14:paraId="551E61AE" w14:textId="77777777" w:rsidR="0045619E" w:rsidRPr="00C66066" w:rsidRDefault="0045619E" w:rsidP="00DE76DF">
            <w:pPr>
              <w:numPr>
                <w:ilvl w:val="0"/>
                <w:numId w:val="30"/>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rPr>
              <w:t>Pregnant Women</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099634B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99.99%</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6270340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99.99%</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0588E68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46.56%</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001B2A5"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left w:val="single" w:sz="4" w:space="0" w:color="auto"/>
              <w:right w:val="single" w:sz="4" w:space="0" w:color="auto"/>
            </w:tcBorders>
            <w:shd w:val="clear" w:color="auto" w:fill="F2F2F2"/>
          </w:tcPr>
          <w:p w14:paraId="0C2F54B6" w14:textId="77777777" w:rsidR="0045619E" w:rsidRPr="00C66066" w:rsidRDefault="0045619E" w:rsidP="00BE684D">
            <w:pPr>
              <w:tabs>
                <w:tab w:val="left" w:pos="1843"/>
              </w:tabs>
              <w:rPr>
                <w:rFonts w:ascii="Times New Roman" w:hAnsi="Times New Roman" w:cs="Times New Roman"/>
                <w:lang w:val="en-GB"/>
              </w:rPr>
            </w:pPr>
            <w:r w:rsidRPr="00C66066">
              <w:rPr>
                <w:rFonts w:ascii="Times New Roman" w:hAnsi="Times New Roman" w:cs="Times New Roman"/>
                <w:lang w:val="en-GB"/>
              </w:rPr>
              <w:t> </w:t>
            </w:r>
          </w:p>
          <w:p w14:paraId="0ED18BD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44.08%</w:t>
            </w:r>
          </w:p>
        </w:tc>
        <w:tc>
          <w:tcPr>
            <w:tcW w:w="2126" w:type="dxa"/>
            <w:vMerge w:val="restart"/>
            <w:tcBorders>
              <w:left w:val="single" w:sz="4" w:space="0" w:color="auto"/>
              <w:right w:val="single" w:sz="4" w:space="0" w:color="auto"/>
            </w:tcBorders>
            <w:shd w:val="clear" w:color="auto" w:fill="F2F2F2"/>
          </w:tcPr>
          <w:p w14:paraId="17EE2952"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Integration of NHIS cards and Ghana cards</w:t>
            </w:r>
          </w:p>
          <w:p w14:paraId="26B3F872"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Registration school children on NHIS scheme, Radio Education on NHIS, Community </w:t>
            </w:r>
            <w:r w:rsidRPr="00C66066">
              <w:rPr>
                <w:rFonts w:ascii="Times New Roman" w:eastAsia="Times New Roman" w:hAnsi="Times New Roman" w:cs="Times New Roman"/>
                <w:color w:val="000000"/>
                <w:lang w:eastAsia="en-GB"/>
              </w:rPr>
              <w:lastRenderedPageBreak/>
              <w:t>Sensitization/Registration on NHIS</w:t>
            </w:r>
          </w:p>
        </w:tc>
        <w:tc>
          <w:tcPr>
            <w:tcW w:w="1843" w:type="dxa"/>
            <w:vMerge w:val="restart"/>
            <w:tcBorders>
              <w:left w:val="single" w:sz="4" w:space="0" w:color="auto"/>
              <w:right w:val="single" w:sz="4" w:space="0" w:color="auto"/>
            </w:tcBorders>
            <w:shd w:val="clear" w:color="auto" w:fill="F2F2F2"/>
          </w:tcPr>
          <w:p w14:paraId="614EF618"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lastRenderedPageBreak/>
              <w:t>Inadequate logistics, delay in the release of funds for mass registration</w:t>
            </w:r>
          </w:p>
        </w:tc>
        <w:tc>
          <w:tcPr>
            <w:tcW w:w="1739" w:type="dxa"/>
            <w:vMerge w:val="restart"/>
            <w:tcBorders>
              <w:left w:val="single" w:sz="4" w:space="0" w:color="auto"/>
              <w:right w:val="single" w:sz="4" w:space="0" w:color="auto"/>
            </w:tcBorders>
            <w:shd w:val="clear" w:color="auto" w:fill="F2F2F2"/>
          </w:tcPr>
          <w:p w14:paraId="2D43D7E7"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Provision of adequate logistics</w:t>
            </w:r>
          </w:p>
        </w:tc>
      </w:tr>
      <w:tr w:rsidR="0045619E" w:rsidRPr="00C66066" w14:paraId="79066950" w14:textId="77777777" w:rsidTr="00BE684D">
        <w:trPr>
          <w:trHeight w:val="35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DB26971"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1083BA44"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288D8E9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3.36%</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59A4AA3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3.36%</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1D23255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7.57%</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685C9C9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shd w:val="clear" w:color="auto" w:fill="F2F2F2"/>
          </w:tcPr>
          <w:p w14:paraId="43F08E8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5.9%</w:t>
            </w:r>
          </w:p>
        </w:tc>
        <w:tc>
          <w:tcPr>
            <w:tcW w:w="2126" w:type="dxa"/>
            <w:vMerge/>
            <w:tcBorders>
              <w:left w:val="single" w:sz="4" w:space="0" w:color="auto"/>
              <w:right w:val="single" w:sz="4" w:space="0" w:color="auto"/>
            </w:tcBorders>
            <w:shd w:val="clear" w:color="auto" w:fill="F2F2F2"/>
          </w:tcPr>
          <w:p w14:paraId="7E99591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5BFBA51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5FF9462F"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0DBBD341" w14:textId="77777777" w:rsidTr="00BE684D">
        <w:trPr>
          <w:trHeight w:val="295"/>
          <w:jc w:val="center"/>
        </w:trPr>
        <w:tc>
          <w:tcPr>
            <w:tcW w:w="54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6032604"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41D615FC"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4D1636A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35.27%</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683C1AF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35.27%</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64E304D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16.12%</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43E86A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shd w:val="clear" w:color="auto" w:fill="F2F2F2"/>
          </w:tcPr>
          <w:p w14:paraId="1DC06B8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37.5%</w:t>
            </w:r>
          </w:p>
        </w:tc>
        <w:tc>
          <w:tcPr>
            <w:tcW w:w="2126" w:type="dxa"/>
            <w:vMerge/>
            <w:tcBorders>
              <w:left w:val="single" w:sz="4" w:space="0" w:color="auto"/>
              <w:right w:val="single" w:sz="4" w:space="0" w:color="auto"/>
            </w:tcBorders>
            <w:shd w:val="clear" w:color="auto" w:fill="F2F2F2"/>
          </w:tcPr>
          <w:p w14:paraId="79E97F4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0DC5400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63354598"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DD68446" w14:textId="77777777" w:rsidTr="00BE684D">
        <w:trPr>
          <w:trHeight w:val="295"/>
          <w:jc w:val="center"/>
        </w:trPr>
        <w:tc>
          <w:tcPr>
            <w:tcW w:w="54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79A421D4"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28B2AB37"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695F37B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3.30%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04E9666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3.3%s</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090A9873"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1.59%</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687202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shd w:val="clear" w:color="auto" w:fill="F2F2F2"/>
          </w:tcPr>
          <w:p w14:paraId="38E8A69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3.8%</w:t>
            </w:r>
          </w:p>
        </w:tc>
        <w:tc>
          <w:tcPr>
            <w:tcW w:w="2126" w:type="dxa"/>
            <w:vMerge/>
            <w:tcBorders>
              <w:left w:val="single" w:sz="4" w:space="0" w:color="auto"/>
              <w:right w:val="single" w:sz="4" w:space="0" w:color="auto"/>
            </w:tcBorders>
            <w:shd w:val="clear" w:color="auto" w:fill="F2F2F2"/>
          </w:tcPr>
          <w:p w14:paraId="504B105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6ABFE47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5EACFF99"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0684F6B" w14:textId="77777777" w:rsidTr="00BE684D">
        <w:trPr>
          <w:trHeight w:val="295"/>
          <w:jc w:val="center"/>
        </w:trPr>
        <w:tc>
          <w:tcPr>
            <w:tcW w:w="54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199D364B"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3F388BF3"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775DC5A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49.60%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6374E32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49.60%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163BF5B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19.81%</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154E221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shd w:val="clear" w:color="auto" w:fill="F2F2F2"/>
          </w:tcPr>
          <w:p w14:paraId="717E46B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lang w:val="en-GB"/>
              </w:rPr>
              <w:t> 42.0%</w:t>
            </w:r>
          </w:p>
        </w:tc>
        <w:tc>
          <w:tcPr>
            <w:tcW w:w="2126" w:type="dxa"/>
            <w:vMerge/>
            <w:tcBorders>
              <w:left w:val="single" w:sz="4" w:space="0" w:color="auto"/>
              <w:right w:val="single" w:sz="4" w:space="0" w:color="auto"/>
            </w:tcBorders>
            <w:shd w:val="clear" w:color="auto" w:fill="F2F2F2"/>
          </w:tcPr>
          <w:p w14:paraId="146C829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21DAFB6E"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68EC6840"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3BDE171" w14:textId="77777777" w:rsidTr="00BE684D">
        <w:trPr>
          <w:trHeight w:val="295"/>
          <w:jc w:val="center"/>
        </w:trPr>
        <w:tc>
          <w:tcPr>
            <w:tcW w:w="54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4CBB927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52EF9E59"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4D9AAD7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3.46%</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41FDDF7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3.46%</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4371956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1.47%</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77DF98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shd w:val="clear" w:color="auto" w:fill="F2F2F2"/>
          </w:tcPr>
          <w:p w14:paraId="36DA406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2.8%</w:t>
            </w:r>
          </w:p>
        </w:tc>
        <w:tc>
          <w:tcPr>
            <w:tcW w:w="2126" w:type="dxa"/>
            <w:vMerge/>
            <w:tcBorders>
              <w:left w:val="single" w:sz="4" w:space="0" w:color="auto"/>
              <w:right w:val="single" w:sz="4" w:space="0" w:color="auto"/>
            </w:tcBorders>
            <w:shd w:val="clear" w:color="auto" w:fill="F2F2F2"/>
          </w:tcPr>
          <w:p w14:paraId="6DE493C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F2F2F2"/>
          </w:tcPr>
          <w:p w14:paraId="7506A25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F2F2F2"/>
          </w:tcPr>
          <w:p w14:paraId="1A8DFA09"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6E4B3730" w14:textId="77777777" w:rsidTr="00BE684D">
        <w:trPr>
          <w:trHeight w:val="295"/>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67E9267"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30C357E7"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511014A1"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0" w:type="dxa"/>
            <w:tcBorders>
              <w:top w:val="single" w:sz="4" w:space="0" w:color="auto"/>
              <w:left w:val="single" w:sz="4" w:space="0" w:color="auto"/>
              <w:bottom w:val="single" w:sz="4" w:space="0" w:color="auto"/>
              <w:right w:val="single" w:sz="4" w:space="0" w:color="auto"/>
            </w:tcBorders>
          </w:tcPr>
          <w:p w14:paraId="70F44AEA"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02" w:type="dxa"/>
            <w:tcBorders>
              <w:top w:val="single" w:sz="4" w:space="0" w:color="auto"/>
              <w:left w:val="single" w:sz="4" w:space="0" w:color="auto"/>
              <w:bottom w:val="single" w:sz="4" w:space="0" w:color="auto"/>
              <w:right w:val="single" w:sz="4" w:space="0" w:color="auto"/>
            </w:tcBorders>
          </w:tcPr>
          <w:p w14:paraId="66EAD875"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917" w:type="dxa"/>
            <w:tcBorders>
              <w:top w:val="single" w:sz="4" w:space="0" w:color="auto"/>
              <w:left w:val="single" w:sz="4" w:space="0" w:color="auto"/>
              <w:bottom w:val="single" w:sz="4" w:space="0" w:color="auto"/>
              <w:right w:val="single" w:sz="4" w:space="0" w:color="auto"/>
            </w:tcBorders>
          </w:tcPr>
          <w:p w14:paraId="5A7EFE9B"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1068" w:type="dxa"/>
            <w:tcBorders>
              <w:left w:val="single" w:sz="4" w:space="0" w:color="auto"/>
              <w:bottom w:val="single" w:sz="4" w:space="0" w:color="auto"/>
              <w:right w:val="single" w:sz="4" w:space="0" w:color="auto"/>
            </w:tcBorders>
          </w:tcPr>
          <w:p w14:paraId="54FA750C" w14:textId="77777777" w:rsidR="0045619E" w:rsidRPr="00C66066" w:rsidRDefault="0045619E" w:rsidP="00BE684D">
            <w:pPr>
              <w:spacing w:after="0" w:line="240" w:lineRule="auto"/>
              <w:jc w:val="right"/>
              <w:rPr>
                <w:rFonts w:ascii="Times New Roman" w:eastAsia="Times New Roman" w:hAnsi="Times New Roman" w:cs="Times New Roman"/>
                <w:lang w:val="en-GB"/>
              </w:rPr>
            </w:pPr>
          </w:p>
        </w:tc>
        <w:tc>
          <w:tcPr>
            <w:tcW w:w="2126" w:type="dxa"/>
            <w:vMerge/>
            <w:tcBorders>
              <w:left w:val="single" w:sz="4" w:space="0" w:color="auto"/>
              <w:bottom w:val="single" w:sz="4" w:space="0" w:color="auto"/>
              <w:right w:val="single" w:sz="4" w:space="0" w:color="auto"/>
            </w:tcBorders>
          </w:tcPr>
          <w:p w14:paraId="2769270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080BE176"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4AD52723"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BC8CA36" w14:textId="77777777" w:rsidTr="00BE684D">
        <w:trPr>
          <w:trHeight w:val="768"/>
          <w:jc w:val="center"/>
        </w:trPr>
        <w:tc>
          <w:tcPr>
            <w:tcW w:w="540" w:type="dxa"/>
            <w:vMerge w:val="restart"/>
            <w:tcBorders>
              <w:top w:val="single" w:sz="4" w:space="0" w:color="auto"/>
              <w:left w:val="single" w:sz="4" w:space="0" w:color="auto"/>
              <w:bottom w:val="single" w:sz="4" w:space="0" w:color="auto"/>
              <w:right w:val="single" w:sz="4" w:space="0" w:color="auto"/>
            </w:tcBorders>
          </w:tcPr>
          <w:p w14:paraId="56912598"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17</w:t>
            </w:r>
          </w:p>
        </w:tc>
        <w:tc>
          <w:tcPr>
            <w:tcW w:w="4950" w:type="dxa"/>
            <w:vMerge w:val="restart"/>
            <w:tcBorders>
              <w:top w:val="single" w:sz="4" w:space="0" w:color="auto"/>
              <w:left w:val="single" w:sz="4" w:space="0" w:color="auto"/>
              <w:bottom w:val="single" w:sz="4" w:space="0" w:color="auto"/>
              <w:right w:val="single" w:sz="4" w:space="0" w:color="auto"/>
            </w:tcBorders>
            <w:hideMark/>
          </w:tcPr>
          <w:p w14:paraId="195C2D7C" w14:textId="77777777" w:rsidR="0045619E" w:rsidRPr="00C66066" w:rsidRDefault="0045619E" w:rsidP="00BE684D">
            <w:pPr>
              <w:spacing w:after="0" w:line="240" w:lineRule="auto"/>
              <w:rPr>
                <w:rFonts w:ascii="Times New Roman" w:hAnsi="Times New Roman" w:cs="Times New Roman"/>
                <w:b/>
                <w:color w:val="000000"/>
              </w:rPr>
            </w:pPr>
            <w:r w:rsidRPr="00C66066">
              <w:rPr>
                <w:rFonts w:ascii="Times New Roman" w:hAnsi="Times New Roman" w:cs="Times New Roman"/>
                <w:b/>
                <w:color w:val="000000"/>
              </w:rPr>
              <w:t>Number of births and deaths registered</w:t>
            </w:r>
          </w:p>
          <w:p w14:paraId="0049ABCB" w14:textId="77777777" w:rsidR="0045619E" w:rsidRPr="00C66066" w:rsidRDefault="0045619E" w:rsidP="00DE76DF">
            <w:pPr>
              <w:numPr>
                <w:ilvl w:val="0"/>
                <w:numId w:val="20"/>
              </w:numPr>
              <w:spacing w:after="0" w:line="240" w:lineRule="auto"/>
              <w:rPr>
                <w:rFonts w:ascii="Times New Roman" w:hAnsi="Times New Roman" w:cs="Times New Roman"/>
                <w:color w:val="000000"/>
              </w:rPr>
            </w:pPr>
            <w:r w:rsidRPr="00C66066">
              <w:rPr>
                <w:rFonts w:ascii="Times New Roman" w:hAnsi="Times New Roman" w:cs="Times New Roman"/>
                <w:color w:val="000000"/>
              </w:rPr>
              <w:t>Birth (sex)</w:t>
            </w:r>
          </w:p>
          <w:p w14:paraId="255031A3" w14:textId="77777777" w:rsidR="0045619E" w:rsidRPr="00C66066" w:rsidRDefault="0045619E" w:rsidP="00BE684D">
            <w:pPr>
              <w:spacing w:after="0" w:line="240" w:lineRule="auto"/>
              <w:ind w:left="720"/>
              <w:rPr>
                <w:rFonts w:ascii="Times New Roman" w:hAnsi="Times New Roman" w:cs="Times New Roman"/>
                <w:color w:val="000000"/>
              </w:rPr>
            </w:pPr>
          </w:p>
          <w:p w14:paraId="108CF81C" w14:textId="77777777" w:rsidR="0045619E" w:rsidRPr="00C66066" w:rsidRDefault="0045619E" w:rsidP="00DE76DF">
            <w:pPr>
              <w:numPr>
                <w:ilvl w:val="0"/>
                <w:numId w:val="20"/>
              </w:numPr>
              <w:spacing w:after="0" w:line="240" w:lineRule="auto"/>
              <w:rPr>
                <w:rFonts w:ascii="Times New Roman" w:hAnsi="Times New Roman" w:cs="Times New Roman"/>
                <w:color w:val="000000"/>
              </w:rPr>
            </w:pPr>
            <w:r w:rsidRPr="00C66066">
              <w:rPr>
                <w:rFonts w:ascii="Times New Roman" w:hAnsi="Times New Roman" w:cs="Times New Roman"/>
                <w:color w:val="000000"/>
              </w:rPr>
              <w:t>Death (sex, age group)</w:t>
            </w:r>
          </w:p>
        </w:tc>
        <w:tc>
          <w:tcPr>
            <w:tcW w:w="1350" w:type="dxa"/>
            <w:tcBorders>
              <w:top w:val="single" w:sz="4" w:space="0" w:color="auto"/>
              <w:left w:val="single" w:sz="4" w:space="0" w:color="auto"/>
              <w:bottom w:val="single" w:sz="4" w:space="0" w:color="auto"/>
              <w:right w:val="single" w:sz="4" w:space="0" w:color="auto"/>
            </w:tcBorders>
          </w:tcPr>
          <w:p w14:paraId="0B170D63"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Male: 439</w:t>
            </w:r>
          </w:p>
          <w:p w14:paraId="0E693FD2"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Female:621</w:t>
            </w:r>
          </w:p>
        </w:tc>
        <w:tc>
          <w:tcPr>
            <w:tcW w:w="900" w:type="dxa"/>
            <w:tcBorders>
              <w:top w:val="single" w:sz="4" w:space="0" w:color="auto"/>
              <w:left w:val="single" w:sz="4" w:space="0" w:color="auto"/>
              <w:bottom w:val="single" w:sz="4" w:space="0" w:color="auto"/>
              <w:right w:val="single" w:sz="4" w:space="0" w:color="auto"/>
            </w:tcBorders>
          </w:tcPr>
          <w:p w14:paraId="76C21F3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Male:522</w:t>
            </w:r>
          </w:p>
          <w:p w14:paraId="1035AA6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Female:571</w:t>
            </w:r>
          </w:p>
        </w:tc>
        <w:tc>
          <w:tcPr>
            <w:tcW w:w="902" w:type="dxa"/>
            <w:tcBorders>
              <w:top w:val="single" w:sz="4" w:space="0" w:color="auto"/>
              <w:left w:val="single" w:sz="4" w:space="0" w:color="auto"/>
              <w:bottom w:val="single" w:sz="4" w:space="0" w:color="auto"/>
              <w:right w:val="single" w:sz="4" w:space="0" w:color="auto"/>
            </w:tcBorders>
          </w:tcPr>
          <w:p w14:paraId="75D7D8DB"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Male: 722</w:t>
            </w:r>
          </w:p>
          <w:p w14:paraId="74A751C6"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Female:711</w:t>
            </w:r>
          </w:p>
        </w:tc>
        <w:tc>
          <w:tcPr>
            <w:tcW w:w="917" w:type="dxa"/>
            <w:tcBorders>
              <w:top w:val="single" w:sz="4" w:space="0" w:color="auto"/>
              <w:left w:val="single" w:sz="4" w:space="0" w:color="auto"/>
              <w:bottom w:val="single" w:sz="4" w:space="0" w:color="auto"/>
              <w:right w:val="single" w:sz="4" w:space="0" w:color="auto"/>
            </w:tcBorders>
          </w:tcPr>
          <w:p w14:paraId="51F921D3"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xml:space="preserve">Male:800 </w:t>
            </w:r>
          </w:p>
          <w:p w14:paraId="5D93701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Female:1000</w:t>
            </w:r>
          </w:p>
        </w:tc>
        <w:tc>
          <w:tcPr>
            <w:tcW w:w="1068" w:type="dxa"/>
            <w:tcBorders>
              <w:top w:val="single" w:sz="4" w:space="0" w:color="auto"/>
              <w:left w:val="single" w:sz="4" w:space="0" w:color="auto"/>
              <w:right w:val="single" w:sz="4" w:space="0" w:color="auto"/>
            </w:tcBorders>
          </w:tcPr>
          <w:p w14:paraId="7C403DC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Male;775</w:t>
            </w:r>
          </w:p>
          <w:p w14:paraId="478E0AAD" w14:textId="77777777" w:rsidR="0045619E" w:rsidRPr="00C66066" w:rsidRDefault="0045619E" w:rsidP="00BE684D">
            <w:pPr>
              <w:spacing w:after="0" w:line="240" w:lineRule="auto"/>
              <w:jc w:val="right"/>
              <w:rPr>
                <w:rFonts w:ascii="Times New Roman" w:eastAsia="Times New Roman" w:hAnsi="Times New Roman" w:cs="Times New Roman"/>
                <w:lang w:val="en-GB"/>
              </w:rPr>
            </w:pPr>
          </w:p>
          <w:p w14:paraId="2F3C688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Female;740</w:t>
            </w:r>
          </w:p>
        </w:tc>
        <w:tc>
          <w:tcPr>
            <w:tcW w:w="2126" w:type="dxa"/>
            <w:vMerge w:val="restart"/>
            <w:tcBorders>
              <w:top w:val="single" w:sz="4" w:space="0" w:color="auto"/>
              <w:left w:val="single" w:sz="4" w:space="0" w:color="auto"/>
              <w:right w:val="single" w:sz="4" w:space="0" w:color="auto"/>
            </w:tcBorders>
          </w:tcPr>
          <w:p w14:paraId="3B8339DE"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Mobile registration for new </w:t>
            </w:r>
            <w:proofErr w:type="spellStart"/>
            <w:r w:rsidRPr="00C66066">
              <w:rPr>
                <w:rFonts w:ascii="Times New Roman" w:eastAsia="Times New Roman" w:hAnsi="Times New Roman" w:cs="Times New Roman"/>
                <w:lang w:val="en-GB"/>
              </w:rPr>
              <w:t>borns</w:t>
            </w:r>
            <w:proofErr w:type="spellEnd"/>
          </w:p>
        </w:tc>
        <w:tc>
          <w:tcPr>
            <w:tcW w:w="1843" w:type="dxa"/>
            <w:vMerge w:val="restart"/>
            <w:tcBorders>
              <w:top w:val="single" w:sz="4" w:space="0" w:color="auto"/>
              <w:left w:val="single" w:sz="4" w:space="0" w:color="auto"/>
              <w:right w:val="single" w:sz="4" w:space="0" w:color="auto"/>
            </w:tcBorders>
          </w:tcPr>
          <w:p w14:paraId="344FDB48"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1.Low coverage of death registration due to the ownership of the cemetery. The cemeteries are owned by the churches and families and as a result of that the people bury their deceased without reporting to the office for the information to be captured in the death register.</w:t>
            </w:r>
          </w:p>
          <w:p w14:paraId="769C26A1"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Introduction of new system to work with which makes it difficult to work effectively for the first quarter.</w:t>
            </w:r>
          </w:p>
          <w:p w14:paraId="5F82E7A5"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Lack of logistics.</w:t>
            </w:r>
          </w:p>
          <w:p w14:paraId="3BFD9A34"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Financial constraint to do more mobile registration.</w:t>
            </w:r>
          </w:p>
          <w:p w14:paraId="0B11A100" w14:textId="77777777" w:rsidR="0045619E" w:rsidRPr="00C66066" w:rsidRDefault="0045619E" w:rsidP="00C66066">
            <w:pPr>
              <w:spacing w:after="0" w:line="240" w:lineRule="auto"/>
              <w:rPr>
                <w:rFonts w:ascii="Times New Roman" w:eastAsia="Times New Roman" w:hAnsi="Times New Roman" w:cs="Times New Roman"/>
              </w:rPr>
            </w:pPr>
          </w:p>
          <w:p w14:paraId="3E5A23E3" w14:textId="77777777" w:rsidR="0045619E" w:rsidRPr="00C66066" w:rsidRDefault="0045619E" w:rsidP="00C66066">
            <w:pPr>
              <w:spacing w:after="0" w:line="240" w:lineRule="auto"/>
              <w:rPr>
                <w:rFonts w:ascii="Times New Roman" w:eastAsia="Times New Roman" w:hAnsi="Times New Roman" w:cs="Times New Roman"/>
              </w:rPr>
            </w:pPr>
          </w:p>
          <w:p w14:paraId="231F9FB9" w14:textId="77777777" w:rsidR="0045619E" w:rsidRPr="00C66066" w:rsidRDefault="0045619E" w:rsidP="00C66066">
            <w:pPr>
              <w:spacing w:after="0" w:line="240" w:lineRule="auto"/>
              <w:rPr>
                <w:rFonts w:ascii="Times New Roman" w:eastAsia="Times New Roman" w:hAnsi="Times New Roman" w:cs="Times New Roman"/>
              </w:rPr>
            </w:pPr>
          </w:p>
        </w:tc>
        <w:tc>
          <w:tcPr>
            <w:tcW w:w="1739" w:type="dxa"/>
            <w:vMerge w:val="restart"/>
            <w:tcBorders>
              <w:top w:val="single" w:sz="4" w:space="0" w:color="auto"/>
              <w:left w:val="single" w:sz="4" w:space="0" w:color="auto"/>
              <w:right w:val="single" w:sz="4" w:space="0" w:color="auto"/>
            </w:tcBorders>
          </w:tcPr>
          <w:p w14:paraId="0F3F3109"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lastRenderedPageBreak/>
              <w:t>1.Sensitization and education of the public about the importance of birth and death registration.</w:t>
            </w:r>
          </w:p>
          <w:p w14:paraId="0648DBEC"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2.To do more mobile registration to register children to achieve the target.</w:t>
            </w:r>
          </w:p>
          <w:p w14:paraId="3429A24F" w14:textId="77777777" w:rsidR="0045619E" w:rsidRPr="00C66066" w:rsidRDefault="0045619E" w:rsidP="00C66066">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3.Visiting and liaising with the community health nurses to register children under one (1) year.</w:t>
            </w:r>
          </w:p>
          <w:p w14:paraId="3C4485AB" w14:textId="77777777" w:rsidR="0045619E" w:rsidRPr="00C66066" w:rsidRDefault="0045619E" w:rsidP="00C66066">
            <w:pPr>
              <w:spacing w:after="0" w:line="240" w:lineRule="auto"/>
              <w:rPr>
                <w:rFonts w:ascii="Times New Roman" w:eastAsia="Times New Roman" w:hAnsi="Times New Roman" w:cs="Times New Roman"/>
              </w:rPr>
            </w:pPr>
          </w:p>
        </w:tc>
      </w:tr>
      <w:tr w:rsidR="0045619E" w:rsidRPr="00C66066" w14:paraId="737DC02E" w14:textId="77777777" w:rsidTr="00BE684D">
        <w:trPr>
          <w:trHeight w:val="99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1025255"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611D631D" w14:textId="77777777" w:rsidR="0045619E" w:rsidRPr="00C66066" w:rsidRDefault="0045619E" w:rsidP="00BE684D">
            <w:pPr>
              <w:spacing w:after="0" w:line="240" w:lineRule="auto"/>
              <w:rPr>
                <w:rFonts w:ascii="Times New Roman" w:hAnsi="Times New Roman" w:cs="Times New Roman"/>
                <w:color w:val="000000"/>
              </w:rPr>
            </w:pPr>
          </w:p>
        </w:tc>
        <w:tc>
          <w:tcPr>
            <w:tcW w:w="1350" w:type="dxa"/>
            <w:tcBorders>
              <w:top w:val="single" w:sz="4" w:space="0" w:color="auto"/>
              <w:left w:val="single" w:sz="4" w:space="0" w:color="auto"/>
              <w:bottom w:val="single" w:sz="4" w:space="0" w:color="auto"/>
              <w:right w:val="single" w:sz="4" w:space="0" w:color="auto"/>
            </w:tcBorders>
          </w:tcPr>
          <w:p w14:paraId="3F704061"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xml:space="preserve">Male:24 </w:t>
            </w:r>
          </w:p>
          <w:p w14:paraId="506291D8"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Female:30</w:t>
            </w:r>
          </w:p>
        </w:tc>
        <w:tc>
          <w:tcPr>
            <w:tcW w:w="900" w:type="dxa"/>
            <w:tcBorders>
              <w:top w:val="single" w:sz="4" w:space="0" w:color="auto"/>
              <w:left w:val="single" w:sz="4" w:space="0" w:color="auto"/>
              <w:bottom w:val="single" w:sz="4" w:space="0" w:color="auto"/>
              <w:right w:val="single" w:sz="4" w:space="0" w:color="auto"/>
            </w:tcBorders>
          </w:tcPr>
          <w:p w14:paraId="7081E5A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Male: 30</w:t>
            </w:r>
          </w:p>
          <w:p w14:paraId="425538B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Female:25</w:t>
            </w:r>
          </w:p>
        </w:tc>
        <w:tc>
          <w:tcPr>
            <w:tcW w:w="902" w:type="dxa"/>
            <w:tcBorders>
              <w:top w:val="single" w:sz="4" w:space="0" w:color="auto"/>
              <w:left w:val="single" w:sz="4" w:space="0" w:color="auto"/>
              <w:bottom w:val="single" w:sz="4" w:space="0" w:color="auto"/>
              <w:right w:val="single" w:sz="4" w:space="0" w:color="auto"/>
            </w:tcBorders>
          </w:tcPr>
          <w:p w14:paraId="5A6DFC6E"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Male: 42</w:t>
            </w:r>
          </w:p>
          <w:p w14:paraId="4879DF0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Female:26</w:t>
            </w:r>
          </w:p>
        </w:tc>
        <w:tc>
          <w:tcPr>
            <w:tcW w:w="917" w:type="dxa"/>
            <w:tcBorders>
              <w:top w:val="single" w:sz="4" w:space="0" w:color="auto"/>
              <w:left w:val="single" w:sz="4" w:space="0" w:color="auto"/>
              <w:bottom w:val="single" w:sz="4" w:space="0" w:color="auto"/>
              <w:right w:val="single" w:sz="4" w:space="0" w:color="auto"/>
            </w:tcBorders>
          </w:tcPr>
          <w:p w14:paraId="066DEBE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Male: 0</w:t>
            </w:r>
          </w:p>
          <w:p w14:paraId="4200E1E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Female:0</w:t>
            </w:r>
          </w:p>
        </w:tc>
        <w:tc>
          <w:tcPr>
            <w:tcW w:w="1068" w:type="dxa"/>
            <w:tcBorders>
              <w:left w:val="single" w:sz="4" w:space="0" w:color="auto"/>
              <w:bottom w:val="single" w:sz="4" w:space="0" w:color="auto"/>
              <w:right w:val="single" w:sz="4" w:space="0" w:color="auto"/>
            </w:tcBorders>
          </w:tcPr>
          <w:p w14:paraId="36E6351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Male;42</w:t>
            </w:r>
          </w:p>
          <w:p w14:paraId="38900169" w14:textId="77777777" w:rsidR="0045619E" w:rsidRPr="00C66066" w:rsidRDefault="0045619E" w:rsidP="00BE684D">
            <w:pPr>
              <w:spacing w:after="0" w:line="240" w:lineRule="auto"/>
              <w:jc w:val="right"/>
              <w:rPr>
                <w:rFonts w:ascii="Times New Roman" w:eastAsia="Times New Roman" w:hAnsi="Times New Roman" w:cs="Times New Roman"/>
                <w:lang w:val="en-GB"/>
              </w:rPr>
            </w:pPr>
          </w:p>
          <w:p w14:paraId="0792E04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Female;20</w:t>
            </w:r>
          </w:p>
        </w:tc>
        <w:tc>
          <w:tcPr>
            <w:tcW w:w="2126" w:type="dxa"/>
            <w:vMerge/>
            <w:tcBorders>
              <w:left w:val="single" w:sz="4" w:space="0" w:color="auto"/>
              <w:bottom w:val="single" w:sz="4" w:space="0" w:color="auto"/>
              <w:right w:val="single" w:sz="4" w:space="0" w:color="auto"/>
            </w:tcBorders>
          </w:tcPr>
          <w:p w14:paraId="28B1DF8D"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4AD9F81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270E87D5"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F57208B" w14:textId="77777777" w:rsidTr="00BE684D">
        <w:trPr>
          <w:trHeight w:val="87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cPr>
          <w:p w14:paraId="3A42A1B1"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18</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2941DC3E" w14:textId="77777777" w:rsidR="0045619E" w:rsidRPr="00C66066" w:rsidRDefault="0045619E" w:rsidP="00BE684D">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
                <w:bCs/>
                <w:lang w:val="en-GB"/>
              </w:rPr>
              <w:t>Percent of population with sustainable access to safe drinking water sources</w:t>
            </w:r>
            <w:r w:rsidRPr="00C66066">
              <w:rPr>
                <w:rFonts w:ascii="Times New Roman" w:eastAsia="Times New Roman" w:hAnsi="Times New Roman" w:cs="Times New Roman"/>
                <w:bCs/>
                <w:vertAlign w:val="superscript"/>
                <w:lang w:val="en-GB"/>
              </w:rPr>
              <w:footnoteReference w:id="1"/>
            </w:r>
          </w:p>
          <w:p w14:paraId="5EAB014D" w14:textId="77777777" w:rsidR="0045619E" w:rsidRPr="00C66066" w:rsidRDefault="0045619E" w:rsidP="00DE76DF">
            <w:pPr>
              <w:numPr>
                <w:ilvl w:val="0"/>
                <w:numId w:val="21"/>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District</w:t>
            </w:r>
          </w:p>
          <w:p w14:paraId="615DCB73" w14:textId="77777777" w:rsidR="0045619E" w:rsidRPr="00C66066" w:rsidRDefault="0045619E" w:rsidP="00BE684D">
            <w:pPr>
              <w:spacing w:after="0" w:line="240" w:lineRule="auto"/>
              <w:ind w:left="720"/>
              <w:rPr>
                <w:rFonts w:ascii="Times New Roman" w:eastAsia="Times New Roman" w:hAnsi="Times New Roman" w:cs="Times New Roman"/>
                <w:lang w:val="en-GB"/>
              </w:rPr>
            </w:pPr>
          </w:p>
          <w:p w14:paraId="6652EADE" w14:textId="77777777" w:rsidR="0045619E" w:rsidRPr="00C66066" w:rsidRDefault="0045619E" w:rsidP="00DE76DF">
            <w:pPr>
              <w:numPr>
                <w:ilvl w:val="0"/>
                <w:numId w:val="21"/>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Urban</w:t>
            </w:r>
          </w:p>
          <w:p w14:paraId="16093CAA" w14:textId="77777777" w:rsidR="0045619E" w:rsidRPr="00C66066" w:rsidRDefault="0045619E" w:rsidP="00BE684D">
            <w:pPr>
              <w:pStyle w:val="ListParagraph"/>
              <w:rPr>
                <w:rFonts w:ascii="Times New Roman" w:eastAsia="Times New Roman" w:hAnsi="Times New Roman" w:cs="Times New Roman"/>
                <w:lang w:val="en-GB"/>
              </w:rPr>
            </w:pPr>
          </w:p>
          <w:p w14:paraId="7B68FC74" w14:textId="77777777" w:rsidR="0045619E" w:rsidRPr="00C66066" w:rsidRDefault="0045619E" w:rsidP="00BE684D">
            <w:pPr>
              <w:spacing w:after="0" w:line="240" w:lineRule="auto"/>
              <w:ind w:left="720"/>
              <w:rPr>
                <w:rFonts w:ascii="Times New Roman" w:eastAsia="Times New Roman" w:hAnsi="Times New Roman" w:cs="Times New Roman"/>
                <w:lang w:val="en-GB"/>
              </w:rPr>
            </w:pPr>
          </w:p>
          <w:p w14:paraId="05A9DEE9" w14:textId="77777777" w:rsidR="0045619E" w:rsidRPr="00C66066" w:rsidRDefault="0045619E" w:rsidP="00DE76DF">
            <w:pPr>
              <w:numPr>
                <w:ilvl w:val="0"/>
                <w:numId w:val="21"/>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Rural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0D9525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92.00%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0C39525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82%</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0E19837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03D44EB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1068" w:type="dxa"/>
            <w:tcBorders>
              <w:top w:val="single" w:sz="4" w:space="0" w:color="auto"/>
              <w:left w:val="single" w:sz="4" w:space="0" w:color="auto"/>
              <w:right w:val="single" w:sz="4" w:space="0" w:color="auto"/>
            </w:tcBorders>
            <w:shd w:val="clear" w:color="auto" w:fill="D9D9D9"/>
          </w:tcPr>
          <w:p w14:paraId="02DD3D1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93.8%</w:t>
            </w:r>
          </w:p>
        </w:tc>
        <w:tc>
          <w:tcPr>
            <w:tcW w:w="2126" w:type="dxa"/>
            <w:vMerge w:val="restart"/>
            <w:tcBorders>
              <w:top w:val="single" w:sz="4" w:space="0" w:color="auto"/>
              <w:left w:val="single" w:sz="4" w:space="0" w:color="auto"/>
              <w:right w:val="single" w:sz="4" w:space="0" w:color="auto"/>
            </w:tcBorders>
            <w:shd w:val="clear" w:color="auto" w:fill="D9D9D9"/>
          </w:tcPr>
          <w:p w14:paraId="7C7E71ED" w14:textId="77777777" w:rsidR="0045619E" w:rsidRPr="00C66066" w:rsidRDefault="0045619E" w:rsidP="00C66066">
            <w:pPr>
              <w:pStyle w:val="ListParagraph"/>
              <w:rPr>
                <w:rFonts w:ascii="Times New Roman" w:hAnsi="Times New Roman" w:cs="Times New Roman"/>
              </w:rPr>
            </w:pPr>
          </w:p>
          <w:p w14:paraId="19E57CA0" w14:textId="77777777" w:rsidR="0045619E" w:rsidRPr="00C66066" w:rsidRDefault="0045619E" w:rsidP="00C66066">
            <w:pPr>
              <w:pStyle w:val="ListParagraph"/>
              <w:rPr>
                <w:rFonts w:ascii="Times New Roman" w:hAnsi="Times New Roman" w:cs="Times New Roman"/>
              </w:rPr>
            </w:pPr>
          </w:p>
          <w:p w14:paraId="13EAC358" w14:textId="77777777" w:rsidR="0045619E" w:rsidRPr="00C66066" w:rsidRDefault="0045619E" w:rsidP="00C66066">
            <w:pPr>
              <w:pStyle w:val="ListParagraph"/>
              <w:rPr>
                <w:rFonts w:ascii="Times New Roman" w:hAnsi="Times New Roman" w:cs="Times New Roman"/>
              </w:rPr>
            </w:pPr>
          </w:p>
          <w:p w14:paraId="3054C9CE" w14:textId="77777777" w:rsidR="0045619E" w:rsidRPr="00C66066" w:rsidRDefault="0045619E" w:rsidP="00DE76DF">
            <w:pPr>
              <w:pStyle w:val="ListParagraph"/>
              <w:numPr>
                <w:ilvl w:val="0"/>
                <w:numId w:val="32"/>
              </w:numPr>
              <w:spacing w:after="0" w:line="240" w:lineRule="auto"/>
              <w:rPr>
                <w:rFonts w:ascii="Times New Roman" w:hAnsi="Times New Roman" w:cs="Times New Roman"/>
              </w:rPr>
            </w:pPr>
            <w:r w:rsidRPr="00C66066">
              <w:rPr>
                <w:rFonts w:ascii="Times New Roman" w:hAnsi="Times New Roman" w:cs="Times New Roman"/>
              </w:rPr>
              <w:t>IBES PHASE I</w:t>
            </w:r>
          </w:p>
          <w:p w14:paraId="3FCEBE93" w14:textId="77777777" w:rsidR="0045619E" w:rsidRPr="00C66066" w:rsidRDefault="0045619E" w:rsidP="00C66066">
            <w:pPr>
              <w:rPr>
                <w:rFonts w:ascii="Times New Roman" w:hAnsi="Times New Roman" w:cs="Times New Roman"/>
              </w:rPr>
            </w:pPr>
          </w:p>
          <w:p w14:paraId="7971E5F7" w14:textId="77777777" w:rsidR="0045619E" w:rsidRPr="00C66066" w:rsidRDefault="0045619E" w:rsidP="00C66066">
            <w:pPr>
              <w:rPr>
                <w:rFonts w:ascii="Times New Roman" w:hAnsi="Times New Roman" w:cs="Times New Roman"/>
              </w:rPr>
            </w:pPr>
          </w:p>
          <w:p w14:paraId="21902965" w14:textId="77777777" w:rsidR="0045619E" w:rsidRPr="00C66066" w:rsidRDefault="0045619E" w:rsidP="00DE76DF">
            <w:pPr>
              <w:pStyle w:val="ListParagraph"/>
              <w:numPr>
                <w:ilvl w:val="0"/>
                <w:numId w:val="32"/>
              </w:numPr>
              <w:spacing w:after="0" w:line="240" w:lineRule="auto"/>
              <w:rPr>
                <w:rFonts w:ascii="Times New Roman" w:hAnsi="Times New Roman" w:cs="Times New Roman"/>
              </w:rPr>
            </w:pPr>
            <w:r w:rsidRPr="00C66066">
              <w:rPr>
                <w:rFonts w:ascii="Times New Roman" w:hAnsi="Times New Roman" w:cs="Times New Roman"/>
              </w:rPr>
              <w:t>MPI REPORT DISSEMINATION</w:t>
            </w:r>
          </w:p>
          <w:p w14:paraId="3290DA7D" w14:textId="77777777" w:rsidR="0045619E" w:rsidRPr="00C66066" w:rsidRDefault="0045619E" w:rsidP="00C66066">
            <w:pPr>
              <w:rPr>
                <w:rFonts w:ascii="Times New Roman" w:hAnsi="Times New Roman" w:cs="Times New Roman"/>
              </w:rPr>
            </w:pPr>
          </w:p>
          <w:p w14:paraId="7A1ABC3B" w14:textId="77777777" w:rsidR="0045619E" w:rsidRPr="00C66066" w:rsidRDefault="0045619E" w:rsidP="00C66066">
            <w:pPr>
              <w:rPr>
                <w:rFonts w:ascii="Times New Roman" w:hAnsi="Times New Roman" w:cs="Times New Roman"/>
              </w:rPr>
            </w:pPr>
          </w:p>
          <w:p w14:paraId="6EB426EE"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hAnsi="Times New Roman" w:cs="Times New Roman"/>
              </w:rPr>
              <w:t>CROP CUTTING</w:t>
            </w:r>
          </w:p>
        </w:tc>
        <w:tc>
          <w:tcPr>
            <w:tcW w:w="1843" w:type="dxa"/>
            <w:vMerge w:val="restart"/>
            <w:tcBorders>
              <w:top w:val="single" w:sz="4" w:space="0" w:color="auto"/>
              <w:left w:val="single" w:sz="4" w:space="0" w:color="auto"/>
              <w:right w:val="single" w:sz="4" w:space="0" w:color="auto"/>
            </w:tcBorders>
            <w:shd w:val="clear" w:color="auto" w:fill="D9D9D9"/>
          </w:tcPr>
          <w:p w14:paraId="10467046" w14:textId="77777777" w:rsidR="0045619E" w:rsidRPr="00C66066" w:rsidRDefault="0045619E" w:rsidP="00DE76DF">
            <w:pPr>
              <w:pStyle w:val="ListParagraph"/>
              <w:numPr>
                <w:ilvl w:val="0"/>
                <w:numId w:val="33"/>
              </w:numPr>
              <w:spacing w:after="0" w:line="240" w:lineRule="auto"/>
              <w:rPr>
                <w:rFonts w:ascii="Times New Roman" w:hAnsi="Times New Roman" w:cs="Times New Roman"/>
              </w:rPr>
            </w:pPr>
            <w:r w:rsidRPr="00C66066">
              <w:rPr>
                <w:rFonts w:ascii="Times New Roman" w:hAnsi="Times New Roman" w:cs="Times New Roman"/>
              </w:rPr>
              <w:t>Lack of logistics and insufficient office equipment</w:t>
            </w:r>
          </w:p>
          <w:p w14:paraId="794DF1FC" w14:textId="77777777" w:rsidR="0045619E" w:rsidRPr="00C66066" w:rsidRDefault="0045619E" w:rsidP="00C66066">
            <w:pPr>
              <w:rPr>
                <w:rFonts w:ascii="Times New Roman" w:hAnsi="Times New Roman" w:cs="Times New Roman"/>
              </w:rPr>
            </w:pPr>
          </w:p>
          <w:p w14:paraId="3E495878" w14:textId="77777777" w:rsidR="0045619E" w:rsidRPr="00C66066" w:rsidRDefault="0045619E" w:rsidP="00DE76DF">
            <w:pPr>
              <w:pStyle w:val="ListParagraph"/>
              <w:numPr>
                <w:ilvl w:val="0"/>
                <w:numId w:val="33"/>
              </w:numPr>
              <w:spacing w:after="0" w:line="240" w:lineRule="auto"/>
              <w:rPr>
                <w:rFonts w:ascii="Times New Roman" w:hAnsi="Times New Roman" w:cs="Times New Roman"/>
              </w:rPr>
            </w:pPr>
            <w:r w:rsidRPr="00C66066">
              <w:rPr>
                <w:rFonts w:ascii="Times New Roman" w:hAnsi="Times New Roman" w:cs="Times New Roman"/>
              </w:rPr>
              <w:t>difficulty in accessing data from some agencies</w:t>
            </w:r>
          </w:p>
          <w:p w14:paraId="1ED3BA41" w14:textId="77777777" w:rsidR="0045619E" w:rsidRPr="00C66066" w:rsidRDefault="0045619E" w:rsidP="00C66066">
            <w:pPr>
              <w:rPr>
                <w:rFonts w:ascii="Times New Roman" w:hAnsi="Times New Roman" w:cs="Times New Roman"/>
              </w:rPr>
            </w:pPr>
          </w:p>
          <w:p w14:paraId="3B9D0E1B" w14:textId="77777777" w:rsidR="0045619E" w:rsidRPr="00C66066" w:rsidRDefault="0045619E" w:rsidP="00C66066">
            <w:pPr>
              <w:spacing w:after="0" w:line="240" w:lineRule="auto"/>
              <w:rPr>
                <w:rFonts w:ascii="Times New Roman" w:eastAsia="Times New Roman" w:hAnsi="Times New Roman" w:cs="Times New Roman"/>
                <w:lang w:val="en-GB"/>
              </w:rPr>
            </w:pPr>
            <w:r w:rsidRPr="00C66066">
              <w:rPr>
                <w:rFonts w:ascii="Times New Roman" w:hAnsi="Times New Roman" w:cs="Times New Roman"/>
              </w:rPr>
              <w:t>insufficient funds to embark on data collection processes</w:t>
            </w:r>
          </w:p>
        </w:tc>
        <w:tc>
          <w:tcPr>
            <w:tcW w:w="1739" w:type="dxa"/>
            <w:vMerge w:val="restart"/>
            <w:tcBorders>
              <w:top w:val="single" w:sz="4" w:space="0" w:color="auto"/>
              <w:left w:val="single" w:sz="4" w:space="0" w:color="auto"/>
              <w:right w:val="single" w:sz="4" w:space="0" w:color="auto"/>
            </w:tcBorders>
            <w:shd w:val="clear" w:color="auto" w:fill="D9D9D9"/>
          </w:tcPr>
          <w:p w14:paraId="1332E805" w14:textId="77777777" w:rsidR="0045619E" w:rsidRPr="00C66066" w:rsidRDefault="0045619E" w:rsidP="00DE76DF">
            <w:pPr>
              <w:pStyle w:val="ListParagraph"/>
              <w:numPr>
                <w:ilvl w:val="0"/>
                <w:numId w:val="33"/>
              </w:numPr>
              <w:spacing w:after="0" w:line="240" w:lineRule="auto"/>
              <w:rPr>
                <w:rFonts w:ascii="Times New Roman" w:hAnsi="Times New Roman" w:cs="Times New Roman"/>
              </w:rPr>
            </w:pPr>
            <w:r w:rsidRPr="00C66066">
              <w:rPr>
                <w:rFonts w:ascii="Times New Roman" w:hAnsi="Times New Roman" w:cs="Times New Roman"/>
              </w:rPr>
              <w:t>want to edge the assembly to invest in data collection to provide accurate data to aid the preparation of budget</w:t>
            </w:r>
          </w:p>
          <w:p w14:paraId="22FBC2DD" w14:textId="77777777" w:rsidR="0045619E" w:rsidRPr="00C66066" w:rsidRDefault="0045619E" w:rsidP="00C66066">
            <w:pPr>
              <w:rPr>
                <w:rFonts w:ascii="Times New Roman" w:hAnsi="Times New Roman" w:cs="Times New Roman"/>
              </w:rPr>
            </w:pPr>
          </w:p>
          <w:p w14:paraId="2F6F50DB" w14:textId="77777777" w:rsidR="0045619E" w:rsidRPr="00C66066" w:rsidRDefault="0045619E" w:rsidP="00DE76DF">
            <w:pPr>
              <w:pStyle w:val="ListParagraph"/>
              <w:numPr>
                <w:ilvl w:val="0"/>
                <w:numId w:val="33"/>
              </w:numPr>
              <w:spacing w:after="0" w:line="240" w:lineRule="auto"/>
              <w:rPr>
                <w:rFonts w:ascii="Times New Roman" w:hAnsi="Times New Roman" w:cs="Times New Roman"/>
              </w:rPr>
            </w:pPr>
            <w:r w:rsidRPr="00C66066">
              <w:rPr>
                <w:rFonts w:ascii="Times New Roman" w:hAnsi="Times New Roman" w:cs="Times New Roman"/>
              </w:rPr>
              <w:t xml:space="preserve">the assembly should make it a priority to update </w:t>
            </w:r>
            <w:r w:rsidRPr="00C66066">
              <w:rPr>
                <w:rFonts w:ascii="Times New Roman" w:hAnsi="Times New Roman" w:cs="Times New Roman"/>
              </w:rPr>
              <w:lastRenderedPageBreak/>
              <w:t>the data on properties and businesses within the district.</w:t>
            </w:r>
          </w:p>
          <w:p w14:paraId="5C7DC0B7" w14:textId="5AE3C3CD" w:rsidR="0045619E" w:rsidRPr="00C66066" w:rsidRDefault="00A14587" w:rsidP="00C66066">
            <w:pPr>
              <w:spacing w:after="0" w:line="240" w:lineRule="auto"/>
              <w:rPr>
                <w:rFonts w:ascii="Times New Roman" w:eastAsia="Times New Roman" w:hAnsi="Times New Roman" w:cs="Times New Roman"/>
                <w:lang w:val="en-GB"/>
              </w:rPr>
            </w:pPr>
            <w:r>
              <w:rPr>
                <w:rFonts w:ascii="Times New Roman" w:hAnsi="Times New Roman" w:cs="Times New Roman"/>
              </w:rPr>
              <w:t>D</w:t>
            </w:r>
            <w:r w:rsidRPr="00C66066">
              <w:rPr>
                <w:rFonts w:ascii="Times New Roman" w:hAnsi="Times New Roman" w:cs="Times New Roman"/>
              </w:rPr>
              <w:t>epartments</w:t>
            </w:r>
            <w:r w:rsidR="0045619E" w:rsidRPr="00C66066">
              <w:rPr>
                <w:rFonts w:ascii="Times New Roman" w:hAnsi="Times New Roman" w:cs="Times New Roman"/>
              </w:rPr>
              <w:t>, agencies and management should abreast themselves with the new population project in their planning activities.</w:t>
            </w:r>
          </w:p>
        </w:tc>
      </w:tr>
      <w:tr w:rsidR="0045619E" w:rsidRPr="00C66066" w14:paraId="4258CA23" w14:textId="77777777" w:rsidTr="00BE684D">
        <w:trPr>
          <w:trHeight w:val="990"/>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C885C33"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0645D2FE"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FBC122C"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89.50%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D11E8CB"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58.90%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31C802D"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61.33</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76DFC5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1068" w:type="dxa"/>
            <w:tcBorders>
              <w:left w:val="single" w:sz="4" w:space="0" w:color="auto"/>
              <w:right w:val="single" w:sz="4" w:space="0" w:color="auto"/>
            </w:tcBorders>
            <w:shd w:val="clear" w:color="auto" w:fill="D9D9D9"/>
          </w:tcPr>
          <w:p w14:paraId="71756B37"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62.83%</w:t>
            </w:r>
          </w:p>
        </w:tc>
        <w:tc>
          <w:tcPr>
            <w:tcW w:w="2126" w:type="dxa"/>
            <w:vMerge/>
            <w:tcBorders>
              <w:left w:val="single" w:sz="4" w:space="0" w:color="auto"/>
              <w:right w:val="single" w:sz="4" w:space="0" w:color="auto"/>
            </w:tcBorders>
            <w:shd w:val="clear" w:color="auto" w:fill="D9D9D9"/>
          </w:tcPr>
          <w:p w14:paraId="409F1B3C"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32E4A92F"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093B487E"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2287476A" w14:textId="77777777" w:rsidTr="00BE684D">
        <w:trPr>
          <w:trHeight w:val="1728"/>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34F7BAD"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B488951"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8C8D0B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72.40%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AFC436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23.70%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7AB31D29"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30.67</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44729E1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1068" w:type="dxa"/>
            <w:tcBorders>
              <w:left w:val="single" w:sz="4" w:space="0" w:color="auto"/>
              <w:right w:val="single" w:sz="4" w:space="0" w:color="auto"/>
            </w:tcBorders>
            <w:shd w:val="clear" w:color="auto" w:fill="D9D9D9"/>
          </w:tcPr>
          <w:p w14:paraId="7C26A280"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32.97%</w:t>
            </w:r>
          </w:p>
        </w:tc>
        <w:tc>
          <w:tcPr>
            <w:tcW w:w="2126" w:type="dxa"/>
            <w:vMerge/>
            <w:tcBorders>
              <w:left w:val="single" w:sz="4" w:space="0" w:color="auto"/>
              <w:right w:val="single" w:sz="4" w:space="0" w:color="auto"/>
            </w:tcBorders>
            <w:shd w:val="clear" w:color="auto" w:fill="D9D9D9"/>
          </w:tcPr>
          <w:p w14:paraId="71350EC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1B848897"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4678C76C"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9AD0162" w14:textId="77777777" w:rsidTr="00BE684D">
        <w:trPr>
          <w:trHeight w:val="468"/>
          <w:jc w:val="center"/>
        </w:trPr>
        <w:tc>
          <w:tcPr>
            <w:tcW w:w="540" w:type="dxa"/>
            <w:vMerge w:val="restart"/>
            <w:tcBorders>
              <w:top w:val="single" w:sz="4" w:space="0" w:color="auto"/>
              <w:left w:val="single" w:sz="4" w:space="0" w:color="auto"/>
              <w:bottom w:val="single" w:sz="4" w:space="0" w:color="auto"/>
              <w:right w:val="single" w:sz="4" w:space="0" w:color="auto"/>
            </w:tcBorders>
          </w:tcPr>
          <w:p w14:paraId="3ACB646E" w14:textId="77777777" w:rsidR="0045619E" w:rsidRPr="00C66066" w:rsidRDefault="0045619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19</w:t>
            </w:r>
          </w:p>
        </w:tc>
        <w:tc>
          <w:tcPr>
            <w:tcW w:w="4950" w:type="dxa"/>
            <w:vMerge w:val="restart"/>
            <w:tcBorders>
              <w:top w:val="single" w:sz="4" w:space="0" w:color="auto"/>
              <w:left w:val="single" w:sz="4" w:space="0" w:color="auto"/>
              <w:bottom w:val="single" w:sz="4" w:space="0" w:color="auto"/>
              <w:right w:val="single" w:sz="4" w:space="0" w:color="auto"/>
            </w:tcBorders>
            <w:hideMark/>
          </w:tcPr>
          <w:p w14:paraId="27D8AF46" w14:textId="77777777" w:rsidR="0045619E" w:rsidRPr="00C66066" w:rsidRDefault="0045619E" w:rsidP="00BE684D">
            <w:pPr>
              <w:spacing w:after="0" w:line="240" w:lineRule="auto"/>
              <w:rPr>
                <w:rFonts w:ascii="Times New Roman" w:eastAsia="Times New Roman" w:hAnsi="Times New Roman" w:cs="Times New Roman"/>
                <w:b/>
                <w:bCs/>
                <w:lang w:val="en-GB"/>
              </w:rPr>
            </w:pPr>
            <w:r w:rsidRPr="00C66066">
              <w:rPr>
                <w:rFonts w:ascii="Times New Roman" w:eastAsia="Times New Roman" w:hAnsi="Times New Roman" w:cs="Times New Roman"/>
                <w:b/>
                <w:bCs/>
                <w:lang w:val="en-GB"/>
              </w:rPr>
              <w:t xml:space="preserve">Proportion of population with access to improved sanitation services </w:t>
            </w:r>
          </w:p>
          <w:p w14:paraId="3EC8C5B4" w14:textId="77777777" w:rsidR="0045619E" w:rsidRPr="00C66066" w:rsidRDefault="0045619E" w:rsidP="00DE76DF">
            <w:pPr>
              <w:numPr>
                <w:ilvl w:val="0"/>
                <w:numId w:val="22"/>
              </w:num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District</w:t>
            </w:r>
          </w:p>
          <w:p w14:paraId="375569DA" w14:textId="77777777" w:rsidR="0045619E" w:rsidRPr="00C66066" w:rsidRDefault="0045619E" w:rsidP="00DE76DF">
            <w:pPr>
              <w:numPr>
                <w:ilvl w:val="0"/>
                <w:numId w:val="22"/>
              </w:num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Urban</w:t>
            </w:r>
          </w:p>
          <w:p w14:paraId="62CA9367" w14:textId="77777777" w:rsidR="0045619E" w:rsidRPr="00C66066" w:rsidRDefault="0045619E" w:rsidP="00DE76DF">
            <w:pPr>
              <w:numPr>
                <w:ilvl w:val="0"/>
                <w:numId w:val="22"/>
              </w:num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Rural</w:t>
            </w:r>
          </w:p>
        </w:tc>
        <w:tc>
          <w:tcPr>
            <w:tcW w:w="1350" w:type="dxa"/>
            <w:tcBorders>
              <w:top w:val="single" w:sz="4" w:space="0" w:color="auto"/>
              <w:left w:val="single" w:sz="4" w:space="0" w:color="auto"/>
              <w:bottom w:val="single" w:sz="4" w:space="0" w:color="auto"/>
              <w:right w:val="single" w:sz="4" w:space="0" w:color="auto"/>
            </w:tcBorders>
          </w:tcPr>
          <w:p w14:paraId="1085D400"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89.00%</w:t>
            </w:r>
          </w:p>
        </w:tc>
        <w:tc>
          <w:tcPr>
            <w:tcW w:w="900" w:type="dxa"/>
            <w:tcBorders>
              <w:top w:val="single" w:sz="4" w:space="0" w:color="auto"/>
              <w:left w:val="single" w:sz="4" w:space="0" w:color="auto"/>
              <w:bottom w:val="single" w:sz="4" w:space="0" w:color="auto"/>
              <w:right w:val="single" w:sz="4" w:space="0" w:color="auto"/>
            </w:tcBorders>
          </w:tcPr>
          <w:p w14:paraId="7922C7F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52.60%</w:t>
            </w:r>
          </w:p>
        </w:tc>
        <w:tc>
          <w:tcPr>
            <w:tcW w:w="902" w:type="dxa"/>
            <w:tcBorders>
              <w:top w:val="single" w:sz="4" w:space="0" w:color="auto"/>
              <w:left w:val="single" w:sz="4" w:space="0" w:color="auto"/>
              <w:bottom w:val="single" w:sz="4" w:space="0" w:color="auto"/>
              <w:right w:val="single" w:sz="4" w:space="0" w:color="auto"/>
            </w:tcBorders>
          </w:tcPr>
          <w:p w14:paraId="465DF88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58.60%</w:t>
            </w:r>
          </w:p>
        </w:tc>
        <w:tc>
          <w:tcPr>
            <w:tcW w:w="917" w:type="dxa"/>
            <w:tcBorders>
              <w:top w:val="single" w:sz="4" w:space="0" w:color="auto"/>
              <w:left w:val="single" w:sz="4" w:space="0" w:color="auto"/>
              <w:bottom w:val="single" w:sz="4" w:space="0" w:color="auto"/>
              <w:right w:val="single" w:sz="4" w:space="0" w:color="auto"/>
            </w:tcBorders>
          </w:tcPr>
          <w:p w14:paraId="1E14ADC3"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100%</w:t>
            </w:r>
          </w:p>
        </w:tc>
        <w:tc>
          <w:tcPr>
            <w:tcW w:w="1068" w:type="dxa"/>
            <w:tcBorders>
              <w:left w:val="single" w:sz="4" w:space="0" w:color="auto"/>
              <w:right w:val="single" w:sz="4" w:space="0" w:color="auto"/>
            </w:tcBorders>
          </w:tcPr>
          <w:p w14:paraId="1A5ACD56"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66.1%</w:t>
            </w:r>
          </w:p>
        </w:tc>
        <w:tc>
          <w:tcPr>
            <w:tcW w:w="2126" w:type="dxa"/>
            <w:vMerge/>
            <w:tcBorders>
              <w:left w:val="single" w:sz="4" w:space="0" w:color="auto"/>
              <w:right w:val="single" w:sz="4" w:space="0" w:color="auto"/>
            </w:tcBorders>
          </w:tcPr>
          <w:p w14:paraId="28841843"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6EA388C5"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12C2E3E2"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06AEB82E" w14:textId="77777777" w:rsidTr="00BE684D">
        <w:trPr>
          <w:trHeight w:val="459"/>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D1AF3DA"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6E09D792"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1350" w:type="dxa"/>
            <w:tcBorders>
              <w:top w:val="single" w:sz="4" w:space="0" w:color="auto"/>
              <w:left w:val="single" w:sz="4" w:space="0" w:color="auto"/>
              <w:bottom w:val="single" w:sz="4" w:space="0" w:color="auto"/>
              <w:right w:val="single" w:sz="4" w:space="0" w:color="auto"/>
            </w:tcBorders>
          </w:tcPr>
          <w:p w14:paraId="0A9FF307"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98.50%</w:t>
            </w:r>
          </w:p>
        </w:tc>
        <w:tc>
          <w:tcPr>
            <w:tcW w:w="900" w:type="dxa"/>
            <w:tcBorders>
              <w:top w:val="single" w:sz="4" w:space="0" w:color="auto"/>
              <w:left w:val="single" w:sz="4" w:space="0" w:color="auto"/>
              <w:bottom w:val="single" w:sz="4" w:space="0" w:color="auto"/>
              <w:right w:val="single" w:sz="4" w:space="0" w:color="auto"/>
            </w:tcBorders>
          </w:tcPr>
          <w:p w14:paraId="353B181A"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34.90%</w:t>
            </w:r>
          </w:p>
        </w:tc>
        <w:tc>
          <w:tcPr>
            <w:tcW w:w="902" w:type="dxa"/>
            <w:tcBorders>
              <w:top w:val="single" w:sz="4" w:space="0" w:color="auto"/>
              <w:left w:val="single" w:sz="4" w:space="0" w:color="auto"/>
              <w:bottom w:val="single" w:sz="4" w:space="0" w:color="auto"/>
              <w:right w:val="single" w:sz="4" w:space="0" w:color="auto"/>
            </w:tcBorders>
          </w:tcPr>
          <w:p w14:paraId="37187F01"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39.06%</w:t>
            </w:r>
          </w:p>
        </w:tc>
        <w:tc>
          <w:tcPr>
            <w:tcW w:w="917" w:type="dxa"/>
            <w:tcBorders>
              <w:top w:val="single" w:sz="4" w:space="0" w:color="auto"/>
              <w:left w:val="single" w:sz="4" w:space="0" w:color="auto"/>
              <w:bottom w:val="single" w:sz="4" w:space="0" w:color="auto"/>
              <w:right w:val="single" w:sz="4" w:space="0" w:color="auto"/>
            </w:tcBorders>
          </w:tcPr>
          <w:p w14:paraId="41CD0FDF"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100%</w:t>
            </w:r>
          </w:p>
        </w:tc>
        <w:tc>
          <w:tcPr>
            <w:tcW w:w="1068" w:type="dxa"/>
            <w:tcBorders>
              <w:left w:val="single" w:sz="4" w:space="0" w:color="auto"/>
              <w:right w:val="single" w:sz="4" w:space="0" w:color="auto"/>
            </w:tcBorders>
          </w:tcPr>
          <w:p w14:paraId="72E6B4ED"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46.56%</w:t>
            </w:r>
          </w:p>
        </w:tc>
        <w:tc>
          <w:tcPr>
            <w:tcW w:w="2126" w:type="dxa"/>
            <w:vMerge/>
            <w:tcBorders>
              <w:left w:val="single" w:sz="4" w:space="0" w:color="auto"/>
              <w:right w:val="single" w:sz="4" w:space="0" w:color="auto"/>
            </w:tcBorders>
          </w:tcPr>
          <w:p w14:paraId="17B7DCEA"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03A2B762"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1461CAD3"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45619E" w:rsidRPr="00C66066" w14:paraId="5F4925F5" w14:textId="77777777" w:rsidTr="00BE684D">
        <w:trPr>
          <w:trHeight w:val="732"/>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7DC60AC" w14:textId="77777777" w:rsidR="0045619E" w:rsidRPr="00C66066" w:rsidRDefault="0045619E" w:rsidP="00BE684D">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5C75ADE1" w14:textId="77777777" w:rsidR="0045619E" w:rsidRPr="00C66066" w:rsidRDefault="0045619E" w:rsidP="00BE684D">
            <w:pPr>
              <w:spacing w:after="0" w:line="240" w:lineRule="auto"/>
              <w:rPr>
                <w:rFonts w:ascii="Times New Roman" w:eastAsia="Times New Roman" w:hAnsi="Times New Roman" w:cs="Times New Roman"/>
                <w:bCs/>
                <w:lang w:val="en-GB"/>
              </w:rPr>
            </w:pPr>
          </w:p>
        </w:tc>
        <w:tc>
          <w:tcPr>
            <w:tcW w:w="1350" w:type="dxa"/>
            <w:tcBorders>
              <w:top w:val="single" w:sz="4" w:space="0" w:color="auto"/>
              <w:left w:val="single" w:sz="4" w:space="0" w:color="auto"/>
              <w:bottom w:val="single" w:sz="4" w:space="0" w:color="auto"/>
              <w:right w:val="single" w:sz="4" w:space="0" w:color="auto"/>
            </w:tcBorders>
          </w:tcPr>
          <w:p w14:paraId="299C7345"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79.50%</w:t>
            </w:r>
          </w:p>
        </w:tc>
        <w:tc>
          <w:tcPr>
            <w:tcW w:w="900" w:type="dxa"/>
            <w:tcBorders>
              <w:top w:val="single" w:sz="4" w:space="0" w:color="auto"/>
              <w:left w:val="single" w:sz="4" w:space="0" w:color="auto"/>
              <w:bottom w:val="single" w:sz="4" w:space="0" w:color="auto"/>
              <w:right w:val="single" w:sz="4" w:space="0" w:color="auto"/>
            </w:tcBorders>
          </w:tcPr>
          <w:p w14:paraId="71FEF26F"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17.70%</w:t>
            </w:r>
          </w:p>
        </w:tc>
        <w:tc>
          <w:tcPr>
            <w:tcW w:w="902" w:type="dxa"/>
            <w:tcBorders>
              <w:top w:val="single" w:sz="4" w:space="0" w:color="auto"/>
              <w:left w:val="single" w:sz="4" w:space="0" w:color="auto"/>
              <w:bottom w:val="single" w:sz="4" w:space="0" w:color="auto"/>
              <w:right w:val="single" w:sz="4" w:space="0" w:color="auto"/>
            </w:tcBorders>
          </w:tcPr>
          <w:p w14:paraId="5CA77A64" w14:textId="77777777" w:rsidR="0045619E" w:rsidRPr="00C66066" w:rsidRDefault="0045619E" w:rsidP="00BE684D">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19.54%</w:t>
            </w:r>
          </w:p>
        </w:tc>
        <w:tc>
          <w:tcPr>
            <w:tcW w:w="917" w:type="dxa"/>
            <w:tcBorders>
              <w:top w:val="single" w:sz="4" w:space="0" w:color="auto"/>
              <w:left w:val="single" w:sz="4" w:space="0" w:color="auto"/>
              <w:bottom w:val="single" w:sz="4" w:space="0" w:color="auto"/>
              <w:right w:val="single" w:sz="4" w:space="0" w:color="auto"/>
            </w:tcBorders>
          </w:tcPr>
          <w:p w14:paraId="200F4817"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100%</w:t>
            </w:r>
          </w:p>
        </w:tc>
        <w:tc>
          <w:tcPr>
            <w:tcW w:w="1068" w:type="dxa"/>
            <w:tcBorders>
              <w:left w:val="single" w:sz="4" w:space="0" w:color="auto"/>
              <w:bottom w:val="single" w:sz="4" w:space="0" w:color="auto"/>
              <w:right w:val="single" w:sz="4" w:space="0" w:color="auto"/>
            </w:tcBorders>
          </w:tcPr>
          <w:p w14:paraId="054D5434" w14:textId="77777777" w:rsidR="0045619E" w:rsidRPr="00C66066" w:rsidRDefault="0045619E" w:rsidP="00BE684D">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 27.04%</w:t>
            </w:r>
          </w:p>
        </w:tc>
        <w:tc>
          <w:tcPr>
            <w:tcW w:w="2126" w:type="dxa"/>
            <w:vMerge/>
            <w:tcBorders>
              <w:left w:val="single" w:sz="4" w:space="0" w:color="auto"/>
              <w:bottom w:val="single" w:sz="4" w:space="0" w:color="auto"/>
              <w:right w:val="single" w:sz="4" w:space="0" w:color="auto"/>
            </w:tcBorders>
          </w:tcPr>
          <w:p w14:paraId="02A40B10"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6A4912D1" w14:textId="77777777" w:rsidR="0045619E" w:rsidRPr="00C66066" w:rsidRDefault="0045619E" w:rsidP="00C66066">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1063CA00" w14:textId="77777777" w:rsidR="0045619E" w:rsidRPr="00C66066" w:rsidRDefault="0045619E" w:rsidP="00C66066">
            <w:pPr>
              <w:spacing w:after="0" w:line="240" w:lineRule="auto"/>
              <w:rPr>
                <w:rFonts w:ascii="Times New Roman" w:eastAsia="Times New Roman" w:hAnsi="Times New Roman" w:cs="Times New Roman"/>
                <w:lang w:val="en-GB"/>
              </w:rPr>
            </w:pPr>
          </w:p>
        </w:tc>
      </w:tr>
      <w:tr w:rsidR="008B4D01" w:rsidRPr="00C66066" w14:paraId="38FF3639" w14:textId="77777777" w:rsidTr="003D1E68">
        <w:trPr>
          <w:trHeight w:val="414"/>
          <w:jc w:val="center"/>
        </w:trPr>
        <w:tc>
          <w:tcPr>
            <w:tcW w:w="540" w:type="dxa"/>
            <w:tcBorders>
              <w:top w:val="single" w:sz="4" w:space="0" w:color="auto"/>
              <w:left w:val="single" w:sz="4" w:space="0" w:color="auto"/>
              <w:right w:val="single" w:sz="4" w:space="0" w:color="auto"/>
            </w:tcBorders>
          </w:tcPr>
          <w:p w14:paraId="40B4BD3A" w14:textId="4EDDF73C" w:rsidR="008B4D01" w:rsidRPr="00C66066" w:rsidRDefault="008B4D01" w:rsidP="00DE76DF">
            <w:pPr>
              <w:numPr>
                <w:ilvl w:val="0"/>
                <w:numId w:val="26"/>
              </w:num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20.</w:t>
            </w:r>
          </w:p>
        </w:tc>
        <w:tc>
          <w:tcPr>
            <w:tcW w:w="10087" w:type="dxa"/>
            <w:gridSpan w:val="6"/>
            <w:tcBorders>
              <w:top w:val="single" w:sz="4" w:space="0" w:color="auto"/>
              <w:left w:val="single" w:sz="4" w:space="0" w:color="auto"/>
              <w:right w:val="single" w:sz="4" w:space="0" w:color="auto"/>
            </w:tcBorders>
          </w:tcPr>
          <w:p w14:paraId="27F4F2A6" w14:textId="3D1D0D96" w:rsidR="008B4D01" w:rsidRPr="00C66066" w:rsidRDefault="008B4D01" w:rsidP="008B4D01">
            <w:pPr>
              <w:spacing w:after="0" w:line="240" w:lineRule="auto"/>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Number of functional Sanitation Facilities</w:t>
            </w:r>
          </w:p>
        </w:tc>
        <w:tc>
          <w:tcPr>
            <w:tcW w:w="2126" w:type="dxa"/>
            <w:tcBorders>
              <w:top w:val="single" w:sz="4" w:space="0" w:color="auto"/>
              <w:left w:val="single" w:sz="4" w:space="0" w:color="auto"/>
              <w:right w:val="single" w:sz="4" w:space="0" w:color="auto"/>
            </w:tcBorders>
          </w:tcPr>
          <w:p w14:paraId="7B0D8BB7" w14:textId="77777777" w:rsidR="008B4D01" w:rsidRPr="00C66066" w:rsidRDefault="008B4D01" w:rsidP="00C66066">
            <w:pPr>
              <w:rPr>
                <w:rFonts w:ascii="Times New Roman" w:hAnsi="Times New Roman" w:cs="Times New Roman"/>
                <w:b/>
                <w:bCs/>
                <w:lang w:val="en-GB"/>
              </w:rPr>
            </w:pPr>
          </w:p>
        </w:tc>
        <w:tc>
          <w:tcPr>
            <w:tcW w:w="1843" w:type="dxa"/>
            <w:tcBorders>
              <w:top w:val="single" w:sz="4" w:space="0" w:color="auto"/>
              <w:left w:val="single" w:sz="4" w:space="0" w:color="auto"/>
              <w:right w:val="single" w:sz="4" w:space="0" w:color="auto"/>
            </w:tcBorders>
          </w:tcPr>
          <w:p w14:paraId="51B5DB46" w14:textId="77777777" w:rsidR="008B4D01" w:rsidRPr="00C66066" w:rsidRDefault="008B4D01" w:rsidP="00C66066">
            <w:pPr>
              <w:spacing w:after="0" w:line="240" w:lineRule="auto"/>
              <w:rPr>
                <w:rFonts w:ascii="Times New Roman" w:hAnsi="Times New Roman" w:cs="Times New Roman"/>
              </w:rPr>
            </w:pPr>
          </w:p>
        </w:tc>
        <w:tc>
          <w:tcPr>
            <w:tcW w:w="1739" w:type="dxa"/>
            <w:tcBorders>
              <w:top w:val="single" w:sz="4" w:space="0" w:color="auto"/>
              <w:left w:val="single" w:sz="4" w:space="0" w:color="auto"/>
              <w:right w:val="single" w:sz="4" w:space="0" w:color="auto"/>
            </w:tcBorders>
          </w:tcPr>
          <w:p w14:paraId="48A9E691" w14:textId="77777777" w:rsidR="008B4D01" w:rsidRPr="00C66066" w:rsidRDefault="008B4D01" w:rsidP="00C66066">
            <w:pPr>
              <w:spacing w:after="0" w:line="240" w:lineRule="auto"/>
              <w:rPr>
                <w:rFonts w:ascii="Times New Roman" w:eastAsia="Times New Roman" w:hAnsi="Times New Roman" w:cs="Times New Roman"/>
                <w:color w:val="000000"/>
                <w:lang w:eastAsia="en-GB"/>
              </w:rPr>
            </w:pPr>
          </w:p>
        </w:tc>
      </w:tr>
      <w:tr w:rsidR="002B6107" w:rsidRPr="00C66066" w14:paraId="06AC30E9" w14:textId="77777777" w:rsidTr="00BE684D">
        <w:trPr>
          <w:trHeight w:val="414"/>
          <w:jc w:val="center"/>
        </w:trPr>
        <w:tc>
          <w:tcPr>
            <w:tcW w:w="540" w:type="dxa"/>
            <w:tcBorders>
              <w:top w:val="single" w:sz="4" w:space="0" w:color="auto"/>
              <w:left w:val="single" w:sz="4" w:space="0" w:color="auto"/>
              <w:right w:val="single" w:sz="4" w:space="0" w:color="auto"/>
            </w:tcBorders>
          </w:tcPr>
          <w:p w14:paraId="392AA6DF" w14:textId="0D3A806B" w:rsidR="002B6107" w:rsidRPr="00C66066" w:rsidRDefault="002B6107" w:rsidP="00DE76DF">
            <w:pPr>
              <w:numPr>
                <w:ilvl w:val="0"/>
                <w:numId w:val="26"/>
              </w:numPr>
              <w:spacing w:after="0" w:line="240" w:lineRule="auto"/>
              <w:rPr>
                <w:rFonts w:ascii="Times New Roman" w:eastAsia="Times New Roman" w:hAnsi="Times New Roman" w:cs="Times New Roman"/>
                <w:lang w:val="en-GB"/>
              </w:rPr>
            </w:pPr>
            <w:proofErr w:type="spellStart"/>
            <w:r>
              <w:rPr>
                <w:rFonts w:ascii="Times New Roman" w:eastAsia="Times New Roman" w:hAnsi="Times New Roman" w:cs="Times New Roman"/>
                <w:lang w:val="en-GB"/>
              </w:rPr>
              <w:t>i</w:t>
            </w:r>
            <w:proofErr w:type="spellEnd"/>
            <w:r>
              <w:rPr>
                <w:rFonts w:ascii="Times New Roman" w:eastAsia="Times New Roman" w:hAnsi="Times New Roman" w:cs="Times New Roman"/>
                <w:lang w:val="en-GB"/>
              </w:rPr>
              <w:t>.</w:t>
            </w:r>
          </w:p>
        </w:tc>
        <w:tc>
          <w:tcPr>
            <w:tcW w:w="4950" w:type="dxa"/>
            <w:tcBorders>
              <w:top w:val="single" w:sz="4" w:space="0" w:color="auto"/>
              <w:left w:val="single" w:sz="4" w:space="0" w:color="auto"/>
              <w:right w:val="single" w:sz="4" w:space="0" w:color="auto"/>
            </w:tcBorders>
          </w:tcPr>
          <w:p w14:paraId="34508BE2" w14:textId="6ABEBCDB" w:rsidR="002B6107" w:rsidRPr="00C66066" w:rsidRDefault="002B6107" w:rsidP="008B4D01">
            <w:pPr>
              <w:spacing w:after="0" w:line="240" w:lineRule="auto"/>
              <w:rPr>
                <w:rFonts w:ascii="Times New Roman" w:eastAsia="Times New Roman" w:hAnsi="Times New Roman" w:cs="Times New Roman"/>
                <w:b/>
              </w:rPr>
            </w:pPr>
            <w:r w:rsidRPr="00731F80">
              <w:rPr>
                <w:rFonts w:ascii="Times New Roman" w:eastAsia="Times New Roman" w:hAnsi="Times New Roman" w:cs="Times New Roman"/>
                <w:color w:val="000000"/>
                <w:sz w:val="20"/>
                <w:szCs w:val="20"/>
                <w:lang w:eastAsia="en-GB"/>
              </w:rPr>
              <w:t>Public Toilet</w:t>
            </w:r>
          </w:p>
        </w:tc>
        <w:tc>
          <w:tcPr>
            <w:tcW w:w="1350" w:type="dxa"/>
            <w:tcBorders>
              <w:top w:val="single" w:sz="4" w:space="0" w:color="auto"/>
              <w:left w:val="single" w:sz="4" w:space="0" w:color="auto"/>
              <w:bottom w:val="single" w:sz="4" w:space="0" w:color="auto"/>
              <w:right w:val="single" w:sz="4" w:space="0" w:color="auto"/>
            </w:tcBorders>
          </w:tcPr>
          <w:p w14:paraId="111332E6" w14:textId="325FFB85" w:rsidR="002B6107" w:rsidRPr="00C66066" w:rsidRDefault="002B6107" w:rsidP="008B4D01">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35</w:t>
            </w:r>
          </w:p>
        </w:tc>
        <w:tc>
          <w:tcPr>
            <w:tcW w:w="900" w:type="dxa"/>
            <w:tcBorders>
              <w:top w:val="single" w:sz="4" w:space="0" w:color="auto"/>
              <w:left w:val="single" w:sz="4" w:space="0" w:color="auto"/>
              <w:bottom w:val="single" w:sz="4" w:space="0" w:color="auto"/>
              <w:right w:val="single" w:sz="4" w:space="0" w:color="auto"/>
            </w:tcBorders>
          </w:tcPr>
          <w:p w14:paraId="28945435" w14:textId="2740EE9E" w:rsidR="002B6107" w:rsidRPr="00C66066" w:rsidRDefault="002B6107" w:rsidP="008B4D01">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35</w:t>
            </w:r>
          </w:p>
        </w:tc>
        <w:tc>
          <w:tcPr>
            <w:tcW w:w="902" w:type="dxa"/>
            <w:tcBorders>
              <w:top w:val="single" w:sz="4" w:space="0" w:color="auto"/>
              <w:left w:val="single" w:sz="4" w:space="0" w:color="auto"/>
              <w:bottom w:val="single" w:sz="4" w:space="0" w:color="auto"/>
              <w:right w:val="single" w:sz="4" w:space="0" w:color="auto"/>
            </w:tcBorders>
          </w:tcPr>
          <w:p w14:paraId="5D6F4700" w14:textId="010ED9F3" w:rsidR="002B6107" w:rsidRPr="00C66066" w:rsidRDefault="002B6107" w:rsidP="008B4D01">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35</w:t>
            </w:r>
          </w:p>
        </w:tc>
        <w:tc>
          <w:tcPr>
            <w:tcW w:w="917" w:type="dxa"/>
            <w:tcBorders>
              <w:top w:val="single" w:sz="4" w:space="0" w:color="auto"/>
              <w:left w:val="single" w:sz="4" w:space="0" w:color="auto"/>
              <w:bottom w:val="single" w:sz="4" w:space="0" w:color="auto"/>
              <w:right w:val="single" w:sz="4" w:space="0" w:color="auto"/>
            </w:tcBorders>
          </w:tcPr>
          <w:p w14:paraId="1103AB5C" w14:textId="31CBFBBF" w:rsidR="002B6107" w:rsidRPr="00C66066" w:rsidRDefault="002B6107" w:rsidP="008B4D01">
            <w:pPr>
              <w:spacing w:after="0" w:line="240" w:lineRule="auto"/>
              <w:jc w:val="right"/>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35</w:t>
            </w:r>
          </w:p>
        </w:tc>
        <w:tc>
          <w:tcPr>
            <w:tcW w:w="1068" w:type="dxa"/>
            <w:tcBorders>
              <w:top w:val="single" w:sz="4" w:space="0" w:color="auto"/>
              <w:left w:val="single" w:sz="4" w:space="0" w:color="auto"/>
              <w:right w:val="single" w:sz="4" w:space="0" w:color="auto"/>
            </w:tcBorders>
          </w:tcPr>
          <w:p w14:paraId="54D1B286" w14:textId="79859844" w:rsidR="002B6107" w:rsidRPr="00C66066" w:rsidRDefault="002B6107" w:rsidP="008B4D01">
            <w:pPr>
              <w:spacing w:after="0" w:line="240" w:lineRule="auto"/>
              <w:jc w:val="right"/>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35</w:t>
            </w:r>
          </w:p>
        </w:tc>
        <w:tc>
          <w:tcPr>
            <w:tcW w:w="2126" w:type="dxa"/>
            <w:vMerge w:val="restart"/>
            <w:tcBorders>
              <w:top w:val="single" w:sz="4" w:space="0" w:color="auto"/>
              <w:left w:val="single" w:sz="4" w:space="0" w:color="auto"/>
              <w:right w:val="single" w:sz="4" w:space="0" w:color="auto"/>
            </w:tcBorders>
          </w:tcPr>
          <w:p w14:paraId="0BBAB12C" w14:textId="77777777" w:rsidR="002B6107" w:rsidRPr="00C66066" w:rsidRDefault="002B6107" w:rsidP="008B4D01">
            <w:pPr>
              <w:rPr>
                <w:rFonts w:ascii="Times New Roman" w:hAnsi="Times New Roman" w:cs="Times New Roman"/>
                <w:b/>
                <w:bCs/>
                <w:lang w:val="en-GB"/>
              </w:rPr>
            </w:pPr>
          </w:p>
        </w:tc>
        <w:tc>
          <w:tcPr>
            <w:tcW w:w="1843" w:type="dxa"/>
            <w:vMerge w:val="restart"/>
            <w:tcBorders>
              <w:top w:val="single" w:sz="4" w:space="0" w:color="auto"/>
              <w:left w:val="single" w:sz="4" w:space="0" w:color="auto"/>
              <w:right w:val="single" w:sz="4" w:space="0" w:color="auto"/>
            </w:tcBorders>
          </w:tcPr>
          <w:p w14:paraId="142BAD71" w14:textId="77777777" w:rsidR="002B6107" w:rsidRPr="00C66066" w:rsidRDefault="002B6107" w:rsidP="008B4D01">
            <w:pPr>
              <w:spacing w:after="0" w:line="240" w:lineRule="auto"/>
              <w:rPr>
                <w:rFonts w:ascii="Times New Roman" w:hAnsi="Times New Roman" w:cs="Times New Roman"/>
              </w:rPr>
            </w:pPr>
          </w:p>
        </w:tc>
        <w:tc>
          <w:tcPr>
            <w:tcW w:w="1739" w:type="dxa"/>
            <w:vMerge w:val="restart"/>
            <w:tcBorders>
              <w:top w:val="single" w:sz="4" w:space="0" w:color="auto"/>
              <w:left w:val="single" w:sz="4" w:space="0" w:color="auto"/>
              <w:right w:val="single" w:sz="4" w:space="0" w:color="auto"/>
            </w:tcBorders>
          </w:tcPr>
          <w:p w14:paraId="6AA99453" w14:textId="77777777" w:rsidR="002B6107" w:rsidRPr="00C66066" w:rsidRDefault="002B6107" w:rsidP="008B4D01">
            <w:pPr>
              <w:spacing w:after="0" w:line="240" w:lineRule="auto"/>
              <w:rPr>
                <w:rFonts w:ascii="Times New Roman" w:eastAsia="Times New Roman" w:hAnsi="Times New Roman" w:cs="Times New Roman"/>
                <w:color w:val="000000"/>
                <w:lang w:eastAsia="en-GB"/>
              </w:rPr>
            </w:pPr>
          </w:p>
        </w:tc>
      </w:tr>
      <w:tr w:rsidR="002B6107" w:rsidRPr="00C66066" w14:paraId="403FEEF1" w14:textId="77777777" w:rsidTr="00C04036">
        <w:trPr>
          <w:trHeight w:val="414"/>
          <w:jc w:val="center"/>
        </w:trPr>
        <w:tc>
          <w:tcPr>
            <w:tcW w:w="540" w:type="dxa"/>
            <w:tcBorders>
              <w:top w:val="single" w:sz="4" w:space="0" w:color="auto"/>
              <w:left w:val="single" w:sz="4" w:space="0" w:color="auto"/>
              <w:right w:val="single" w:sz="4" w:space="0" w:color="auto"/>
            </w:tcBorders>
          </w:tcPr>
          <w:p w14:paraId="747158E8" w14:textId="5763BB69" w:rsidR="002B6107" w:rsidRPr="00C66066" w:rsidRDefault="002B6107" w:rsidP="00DE76DF">
            <w:pPr>
              <w:numPr>
                <w:ilvl w:val="0"/>
                <w:numId w:val="26"/>
              </w:num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21.</w:t>
            </w:r>
          </w:p>
        </w:tc>
        <w:tc>
          <w:tcPr>
            <w:tcW w:w="4950" w:type="dxa"/>
            <w:tcBorders>
              <w:top w:val="single" w:sz="4" w:space="0" w:color="auto"/>
              <w:left w:val="single" w:sz="4" w:space="0" w:color="auto"/>
              <w:right w:val="single" w:sz="4" w:space="0" w:color="auto"/>
            </w:tcBorders>
          </w:tcPr>
          <w:p w14:paraId="3B6CADF3" w14:textId="4A84295E" w:rsidR="002B6107" w:rsidRPr="00C66066" w:rsidRDefault="002B6107" w:rsidP="008B4D01">
            <w:pPr>
              <w:spacing w:after="0" w:line="240" w:lineRule="auto"/>
              <w:rPr>
                <w:rFonts w:ascii="Times New Roman" w:eastAsia="Times New Roman" w:hAnsi="Times New Roman" w:cs="Times New Roman"/>
                <w:b/>
              </w:rPr>
            </w:pPr>
            <w:r w:rsidRPr="00731F80">
              <w:rPr>
                <w:rFonts w:ascii="Times New Roman" w:eastAsia="Times New Roman" w:hAnsi="Times New Roman" w:cs="Times New Roman"/>
                <w:color w:val="000000"/>
                <w:sz w:val="20"/>
                <w:szCs w:val="20"/>
                <w:lang w:eastAsia="en-GB"/>
              </w:rPr>
              <w:t>Dumping Site</w:t>
            </w:r>
          </w:p>
        </w:tc>
        <w:tc>
          <w:tcPr>
            <w:tcW w:w="1350" w:type="dxa"/>
            <w:tcBorders>
              <w:top w:val="single" w:sz="4" w:space="0" w:color="auto"/>
              <w:left w:val="single" w:sz="4" w:space="0" w:color="auto"/>
              <w:bottom w:val="single" w:sz="4" w:space="0" w:color="auto"/>
              <w:right w:val="single" w:sz="4" w:space="0" w:color="auto"/>
            </w:tcBorders>
          </w:tcPr>
          <w:p w14:paraId="535A0BE2" w14:textId="4B33E52C" w:rsidR="002B6107" w:rsidRPr="00C66066" w:rsidRDefault="002B6107" w:rsidP="008B4D01">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25</w:t>
            </w:r>
          </w:p>
        </w:tc>
        <w:tc>
          <w:tcPr>
            <w:tcW w:w="900" w:type="dxa"/>
            <w:tcBorders>
              <w:top w:val="single" w:sz="4" w:space="0" w:color="auto"/>
              <w:left w:val="single" w:sz="4" w:space="0" w:color="auto"/>
              <w:bottom w:val="single" w:sz="4" w:space="0" w:color="auto"/>
              <w:right w:val="single" w:sz="4" w:space="0" w:color="auto"/>
            </w:tcBorders>
          </w:tcPr>
          <w:p w14:paraId="4086B751" w14:textId="20EBA3A6" w:rsidR="002B6107" w:rsidRPr="00C66066" w:rsidRDefault="002B6107" w:rsidP="008B4D01">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25</w:t>
            </w:r>
          </w:p>
        </w:tc>
        <w:tc>
          <w:tcPr>
            <w:tcW w:w="902" w:type="dxa"/>
            <w:tcBorders>
              <w:top w:val="single" w:sz="4" w:space="0" w:color="auto"/>
              <w:left w:val="single" w:sz="4" w:space="0" w:color="auto"/>
              <w:bottom w:val="single" w:sz="4" w:space="0" w:color="auto"/>
              <w:right w:val="single" w:sz="4" w:space="0" w:color="auto"/>
            </w:tcBorders>
          </w:tcPr>
          <w:p w14:paraId="0B336C94" w14:textId="0AF1E8E8" w:rsidR="002B6107" w:rsidRPr="00C66066" w:rsidRDefault="002B6107" w:rsidP="008B4D01">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25</w:t>
            </w:r>
          </w:p>
        </w:tc>
        <w:tc>
          <w:tcPr>
            <w:tcW w:w="917" w:type="dxa"/>
            <w:tcBorders>
              <w:top w:val="single" w:sz="4" w:space="0" w:color="auto"/>
              <w:left w:val="single" w:sz="4" w:space="0" w:color="auto"/>
              <w:bottom w:val="single" w:sz="4" w:space="0" w:color="auto"/>
              <w:right w:val="single" w:sz="4" w:space="0" w:color="auto"/>
            </w:tcBorders>
          </w:tcPr>
          <w:p w14:paraId="4ED92E8D" w14:textId="7D80B856" w:rsidR="002B6107" w:rsidRPr="00C66066" w:rsidRDefault="002B6107" w:rsidP="008B4D01">
            <w:pPr>
              <w:spacing w:after="0" w:line="240" w:lineRule="auto"/>
              <w:jc w:val="right"/>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25</w:t>
            </w:r>
          </w:p>
        </w:tc>
        <w:tc>
          <w:tcPr>
            <w:tcW w:w="1068" w:type="dxa"/>
            <w:tcBorders>
              <w:top w:val="single" w:sz="4" w:space="0" w:color="auto"/>
              <w:left w:val="single" w:sz="4" w:space="0" w:color="auto"/>
              <w:right w:val="single" w:sz="4" w:space="0" w:color="auto"/>
            </w:tcBorders>
          </w:tcPr>
          <w:p w14:paraId="7CDBA751" w14:textId="4E2CB3F3" w:rsidR="002B6107" w:rsidRPr="00C66066" w:rsidRDefault="002B6107" w:rsidP="008B4D01">
            <w:pPr>
              <w:spacing w:after="0" w:line="240" w:lineRule="auto"/>
              <w:jc w:val="right"/>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25</w:t>
            </w:r>
          </w:p>
        </w:tc>
        <w:tc>
          <w:tcPr>
            <w:tcW w:w="2126" w:type="dxa"/>
            <w:vMerge/>
            <w:tcBorders>
              <w:left w:val="single" w:sz="4" w:space="0" w:color="auto"/>
              <w:right w:val="single" w:sz="4" w:space="0" w:color="auto"/>
            </w:tcBorders>
          </w:tcPr>
          <w:p w14:paraId="11AED54D" w14:textId="77777777" w:rsidR="002B6107" w:rsidRPr="00C66066" w:rsidRDefault="002B6107" w:rsidP="008B4D01">
            <w:pPr>
              <w:rPr>
                <w:rFonts w:ascii="Times New Roman" w:hAnsi="Times New Roman" w:cs="Times New Roman"/>
                <w:b/>
                <w:bCs/>
                <w:lang w:val="en-GB"/>
              </w:rPr>
            </w:pPr>
          </w:p>
        </w:tc>
        <w:tc>
          <w:tcPr>
            <w:tcW w:w="1843" w:type="dxa"/>
            <w:vMerge/>
            <w:tcBorders>
              <w:left w:val="single" w:sz="4" w:space="0" w:color="auto"/>
              <w:right w:val="single" w:sz="4" w:space="0" w:color="auto"/>
            </w:tcBorders>
          </w:tcPr>
          <w:p w14:paraId="7B399CA6" w14:textId="77777777" w:rsidR="002B6107" w:rsidRPr="00C66066" w:rsidRDefault="002B6107" w:rsidP="008B4D01">
            <w:pPr>
              <w:spacing w:after="0" w:line="240" w:lineRule="auto"/>
              <w:rPr>
                <w:rFonts w:ascii="Times New Roman" w:hAnsi="Times New Roman" w:cs="Times New Roman"/>
              </w:rPr>
            </w:pPr>
          </w:p>
        </w:tc>
        <w:tc>
          <w:tcPr>
            <w:tcW w:w="1739" w:type="dxa"/>
            <w:vMerge/>
            <w:tcBorders>
              <w:left w:val="single" w:sz="4" w:space="0" w:color="auto"/>
              <w:right w:val="single" w:sz="4" w:space="0" w:color="auto"/>
            </w:tcBorders>
          </w:tcPr>
          <w:p w14:paraId="6C3B768D" w14:textId="77777777" w:rsidR="002B6107" w:rsidRPr="00C66066" w:rsidRDefault="002B6107" w:rsidP="008B4D01">
            <w:pPr>
              <w:spacing w:after="0" w:line="240" w:lineRule="auto"/>
              <w:rPr>
                <w:rFonts w:ascii="Times New Roman" w:eastAsia="Times New Roman" w:hAnsi="Times New Roman" w:cs="Times New Roman"/>
                <w:color w:val="000000"/>
                <w:lang w:eastAsia="en-GB"/>
              </w:rPr>
            </w:pPr>
          </w:p>
        </w:tc>
      </w:tr>
      <w:tr w:rsidR="002B6107" w:rsidRPr="00C66066" w14:paraId="021D982B" w14:textId="77777777" w:rsidTr="00467CE2">
        <w:trPr>
          <w:trHeight w:val="414"/>
          <w:jc w:val="center"/>
        </w:trPr>
        <w:tc>
          <w:tcPr>
            <w:tcW w:w="540" w:type="dxa"/>
            <w:tcBorders>
              <w:top w:val="single" w:sz="4" w:space="0" w:color="auto"/>
              <w:left w:val="single" w:sz="4" w:space="0" w:color="auto"/>
              <w:right w:val="single" w:sz="4" w:space="0" w:color="auto"/>
            </w:tcBorders>
          </w:tcPr>
          <w:p w14:paraId="5E83FC7D" w14:textId="7760CB4A" w:rsidR="002B6107" w:rsidRPr="00C66066" w:rsidRDefault="002B6107" w:rsidP="00DE76DF">
            <w:pPr>
              <w:numPr>
                <w:ilvl w:val="0"/>
                <w:numId w:val="26"/>
              </w:num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22.</w:t>
            </w:r>
          </w:p>
        </w:tc>
        <w:tc>
          <w:tcPr>
            <w:tcW w:w="4950" w:type="dxa"/>
            <w:tcBorders>
              <w:top w:val="single" w:sz="4" w:space="0" w:color="auto"/>
              <w:left w:val="single" w:sz="4" w:space="0" w:color="auto"/>
              <w:right w:val="single" w:sz="4" w:space="0" w:color="auto"/>
            </w:tcBorders>
          </w:tcPr>
          <w:p w14:paraId="087A2DD7" w14:textId="51192622" w:rsidR="002B6107" w:rsidRPr="00C66066" w:rsidRDefault="002B6107" w:rsidP="00E81ECE">
            <w:pPr>
              <w:spacing w:after="0" w:line="240" w:lineRule="auto"/>
              <w:rPr>
                <w:rFonts w:ascii="Times New Roman" w:eastAsia="Times New Roman" w:hAnsi="Times New Roman" w:cs="Times New Roman"/>
                <w:b/>
              </w:rPr>
            </w:pPr>
            <w:r w:rsidRPr="00731F80">
              <w:rPr>
                <w:rFonts w:ascii="Times New Roman" w:eastAsia="Times New Roman" w:hAnsi="Times New Roman" w:cs="Times New Roman"/>
                <w:color w:val="000000"/>
                <w:sz w:val="20"/>
                <w:szCs w:val="20"/>
                <w:lang w:eastAsia="en-GB"/>
              </w:rPr>
              <w:t>Number of Sanitation cases prosecuted</w:t>
            </w:r>
          </w:p>
        </w:tc>
        <w:tc>
          <w:tcPr>
            <w:tcW w:w="1350" w:type="dxa"/>
            <w:tcBorders>
              <w:top w:val="single" w:sz="4" w:space="0" w:color="auto"/>
              <w:left w:val="single" w:sz="4" w:space="0" w:color="auto"/>
              <w:bottom w:val="single" w:sz="4" w:space="0" w:color="auto"/>
              <w:right w:val="single" w:sz="4" w:space="0" w:color="auto"/>
            </w:tcBorders>
          </w:tcPr>
          <w:p w14:paraId="523D5032" w14:textId="4CD8D060" w:rsidR="002B6107" w:rsidRPr="00C66066" w:rsidRDefault="002B6107" w:rsidP="00E81ECE">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45</w:t>
            </w:r>
          </w:p>
        </w:tc>
        <w:tc>
          <w:tcPr>
            <w:tcW w:w="900" w:type="dxa"/>
            <w:tcBorders>
              <w:top w:val="single" w:sz="4" w:space="0" w:color="auto"/>
              <w:left w:val="single" w:sz="4" w:space="0" w:color="auto"/>
              <w:bottom w:val="single" w:sz="4" w:space="0" w:color="auto"/>
              <w:right w:val="single" w:sz="4" w:space="0" w:color="auto"/>
            </w:tcBorders>
          </w:tcPr>
          <w:p w14:paraId="153A65C2" w14:textId="34BECD8A" w:rsidR="002B6107" w:rsidRPr="00C66066" w:rsidRDefault="002B6107" w:rsidP="00E81ECE">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37</w:t>
            </w:r>
          </w:p>
        </w:tc>
        <w:tc>
          <w:tcPr>
            <w:tcW w:w="902" w:type="dxa"/>
            <w:tcBorders>
              <w:top w:val="single" w:sz="4" w:space="0" w:color="auto"/>
              <w:left w:val="single" w:sz="4" w:space="0" w:color="auto"/>
              <w:bottom w:val="single" w:sz="4" w:space="0" w:color="auto"/>
              <w:right w:val="single" w:sz="4" w:space="0" w:color="auto"/>
            </w:tcBorders>
          </w:tcPr>
          <w:p w14:paraId="7C5E83E9" w14:textId="16DFF8BC" w:rsidR="002B6107" w:rsidRPr="00C66066" w:rsidRDefault="002B6107" w:rsidP="00E81ECE">
            <w:pPr>
              <w:spacing w:after="0" w:line="240" w:lineRule="auto"/>
              <w:jc w:val="right"/>
              <w:rPr>
                <w:rFonts w:ascii="Times New Roman" w:eastAsia="Times New Roman" w:hAnsi="Times New Roman" w:cs="Times New Roman"/>
                <w:lang w:val="en-GB"/>
              </w:rPr>
            </w:pPr>
            <w:r w:rsidRPr="00731F80">
              <w:rPr>
                <w:rFonts w:ascii="Times New Roman" w:eastAsia="Times New Roman" w:hAnsi="Times New Roman" w:cs="Times New Roman"/>
                <w:color w:val="000000"/>
                <w:sz w:val="20"/>
                <w:szCs w:val="20"/>
                <w:lang w:eastAsia="en-GB"/>
              </w:rPr>
              <w:t>44</w:t>
            </w:r>
          </w:p>
        </w:tc>
        <w:tc>
          <w:tcPr>
            <w:tcW w:w="917" w:type="dxa"/>
            <w:tcBorders>
              <w:top w:val="single" w:sz="4" w:space="0" w:color="auto"/>
              <w:left w:val="single" w:sz="4" w:space="0" w:color="auto"/>
              <w:bottom w:val="single" w:sz="4" w:space="0" w:color="auto"/>
              <w:right w:val="single" w:sz="4" w:space="0" w:color="auto"/>
            </w:tcBorders>
          </w:tcPr>
          <w:p w14:paraId="50F789F0" w14:textId="2955F05B" w:rsidR="002B6107" w:rsidRPr="00C66066" w:rsidRDefault="002B6107" w:rsidP="00E81ECE">
            <w:pPr>
              <w:spacing w:after="0" w:line="240" w:lineRule="auto"/>
              <w:jc w:val="right"/>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45</w:t>
            </w:r>
          </w:p>
        </w:tc>
        <w:tc>
          <w:tcPr>
            <w:tcW w:w="1068" w:type="dxa"/>
            <w:tcBorders>
              <w:top w:val="single" w:sz="4" w:space="0" w:color="auto"/>
              <w:left w:val="single" w:sz="4" w:space="0" w:color="auto"/>
              <w:right w:val="single" w:sz="4" w:space="0" w:color="auto"/>
            </w:tcBorders>
          </w:tcPr>
          <w:p w14:paraId="4373A59D" w14:textId="60F2A567" w:rsidR="002B6107" w:rsidRPr="00C66066" w:rsidRDefault="002B6107" w:rsidP="00E81ECE">
            <w:pPr>
              <w:spacing w:after="0" w:line="240" w:lineRule="auto"/>
              <w:jc w:val="right"/>
              <w:rPr>
                <w:rFonts w:ascii="Times New Roman" w:hAnsi="Times New Roman" w:cs="Times New Roman"/>
                <w:b/>
                <w:bCs/>
                <w:lang w:val="en-GB"/>
              </w:rPr>
            </w:pPr>
            <w:r w:rsidRPr="00731F80">
              <w:rPr>
                <w:rFonts w:ascii="Times New Roman" w:eastAsia="Times New Roman" w:hAnsi="Times New Roman" w:cs="Times New Roman"/>
                <w:color w:val="000000"/>
                <w:sz w:val="20"/>
                <w:szCs w:val="20"/>
                <w:lang w:eastAsia="en-GB"/>
              </w:rPr>
              <w:t>42</w:t>
            </w:r>
          </w:p>
        </w:tc>
        <w:tc>
          <w:tcPr>
            <w:tcW w:w="2126" w:type="dxa"/>
            <w:vMerge/>
            <w:tcBorders>
              <w:left w:val="single" w:sz="4" w:space="0" w:color="auto"/>
              <w:right w:val="single" w:sz="4" w:space="0" w:color="auto"/>
            </w:tcBorders>
          </w:tcPr>
          <w:p w14:paraId="46A54151" w14:textId="77777777" w:rsidR="002B6107" w:rsidRPr="00C66066" w:rsidRDefault="002B6107" w:rsidP="00E81ECE">
            <w:pPr>
              <w:rPr>
                <w:rFonts w:ascii="Times New Roman" w:hAnsi="Times New Roman" w:cs="Times New Roman"/>
                <w:b/>
                <w:bCs/>
                <w:lang w:val="en-GB"/>
              </w:rPr>
            </w:pPr>
          </w:p>
        </w:tc>
        <w:tc>
          <w:tcPr>
            <w:tcW w:w="1843" w:type="dxa"/>
            <w:vMerge/>
            <w:tcBorders>
              <w:left w:val="single" w:sz="4" w:space="0" w:color="auto"/>
              <w:right w:val="single" w:sz="4" w:space="0" w:color="auto"/>
            </w:tcBorders>
          </w:tcPr>
          <w:p w14:paraId="4CC78CA1" w14:textId="77777777" w:rsidR="002B6107" w:rsidRPr="00C66066" w:rsidRDefault="002B6107" w:rsidP="00E81ECE">
            <w:pPr>
              <w:spacing w:after="0" w:line="240" w:lineRule="auto"/>
              <w:rPr>
                <w:rFonts w:ascii="Times New Roman" w:hAnsi="Times New Roman" w:cs="Times New Roman"/>
              </w:rPr>
            </w:pPr>
          </w:p>
        </w:tc>
        <w:tc>
          <w:tcPr>
            <w:tcW w:w="1739" w:type="dxa"/>
            <w:vMerge/>
            <w:tcBorders>
              <w:left w:val="single" w:sz="4" w:space="0" w:color="auto"/>
              <w:right w:val="single" w:sz="4" w:space="0" w:color="auto"/>
            </w:tcBorders>
          </w:tcPr>
          <w:p w14:paraId="1E6ACBEA" w14:textId="77777777" w:rsidR="002B6107" w:rsidRPr="00C66066" w:rsidRDefault="002B6107" w:rsidP="00E81ECE">
            <w:pPr>
              <w:spacing w:after="0" w:line="240" w:lineRule="auto"/>
              <w:rPr>
                <w:rFonts w:ascii="Times New Roman" w:eastAsia="Times New Roman" w:hAnsi="Times New Roman" w:cs="Times New Roman"/>
                <w:color w:val="000000"/>
                <w:lang w:eastAsia="en-GB"/>
              </w:rPr>
            </w:pPr>
          </w:p>
        </w:tc>
      </w:tr>
      <w:tr w:rsidR="00E81ECE" w:rsidRPr="00C66066" w14:paraId="2D5A305C" w14:textId="77777777" w:rsidTr="00BE684D">
        <w:trPr>
          <w:trHeight w:val="414"/>
          <w:jc w:val="center"/>
        </w:trPr>
        <w:tc>
          <w:tcPr>
            <w:tcW w:w="540" w:type="dxa"/>
            <w:vMerge w:val="restart"/>
            <w:tcBorders>
              <w:top w:val="single" w:sz="4" w:space="0" w:color="auto"/>
              <w:left w:val="single" w:sz="4" w:space="0" w:color="auto"/>
              <w:right w:val="single" w:sz="4" w:space="0" w:color="auto"/>
            </w:tcBorders>
          </w:tcPr>
          <w:p w14:paraId="14421E8B" w14:textId="5EAA7BBC" w:rsidR="00E81ECE" w:rsidRPr="00C66066" w:rsidRDefault="00E81EC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w:t>
            </w:r>
            <w:r>
              <w:rPr>
                <w:rFonts w:ascii="Times New Roman" w:eastAsia="Times New Roman" w:hAnsi="Times New Roman" w:cs="Times New Roman"/>
                <w:lang w:val="en-GB"/>
              </w:rPr>
              <w:t>3.</w:t>
            </w:r>
          </w:p>
        </w:tc>
        <w:tc>
          <w:tcPr>
            <w:tcW w:w="4950" w:type="dxa"/>
            <w:vMerge w:val="restart"/>
            <w:tcBorders>
              <w:top w:val="single" w:sz="4" w:space="0" w:color="auto"/>
              <w:left w:val="single" w:sz="4" w:space="0" w:color="auto"/>
              <w:right w:val="single" w:sz="4" w:space="0" w:color="auto"/>
            </w:tcBorders>
            <w:hideMark/>
          </w:tcPr>
          <w:p w14:paraId="479A7B9C" w14:textId="77777777" w:rsidR="00E81ECE" w:rsidRPr="00C66066" w:rsidRDefault="00E81ECE" w:rsidP="00E81ECE">
            <w:pPr>
              <w:spacing w:after="0" w:line="240" w:lineRule="auto"/>
              <w:rPr>
                <w:rFonts w:ascii="Times New Roman" w:eastAsia="Times New Roman" w:hAnsi="Times New Roman" w:cs="Times New Roman"/>
              </w:rPr>
            </w:pPr>
            <w:r w:rsidRPr="00C66066">
              <w:rPr>
                <w:rFonts w:ascii="Times New Roman" w:eastAsia="Times New Roman" w:hAnsi="Times New Roman" w:cs="Times New Roman"/>
                <w:b/>
              </w:rPr>
              <w:t xml:space="preserve">Recorded cases of child abuse </w:t>
            </w:r>
          </w:p>
          <w:p w14:paraId="0C84E398"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 xml:space="preserve">Child trafficking, </w:t>
            </w:r>
          </w:p>
          <w:p w14:paraId="611C027A" w14:textId="77777777" w:rsidR="00E81ECE" w:rsidRPr="00C66066" w:rsidRDefault="00E81ECE" w:rsidP="00E81ECE">
            <w:pPr>
              <w:spacing w:after="0" w:line="240" w:lineRule="auto"/>
              <w:ind w:left="360"/>
              <w:rPr>
                <w:rFonts w:ascii="Times New Roman" w:eastAsia="Times New Roman" w:hAnsi="Times New Roman" w:cs="Times New Roman"/>
              </w:rPr>
            </w:pPr>
          </w:p>
          <w:p w14:paraId="0A97EE5F"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 xml:space="preserve">child </w:t>
            </w:r>
            <w:proofErr w:type="spellStart"/>
            <w:r w:rsidRPr="00C66066">
              <w:rPr>
                <w:rFonts w:ascii="Times New Roman" w:eastAsia="Times New Roman" w:hAnsi="Times New Roman" w:cs="Times New Roman"/>
              </w:rPr>
              <w:t>labour</w:t>
            </w:r>
            <w:proofErr w:type="spellEnd"/>
            <w:r w:rsidRPr="00C66066">
              <w:rPr>
                <w:rFonts w:ascii="Times New Roman" w:eastAsia="Times New Roman" w:hAnsi="Times New Roman" w:cs="Times New Roman"/>
              </w:rPr>
              <w:t xml:space="preserve">, </w:t>
            </w:r>
          </w:p>
          <w:p w14:paraId="01A06325" w14:textId="77777777" w:rsidR="00E81ECE" w:rsidRPr="00C66066" w:rsidRDefault="00E81ECE" w:rsidP="00E81ECE">
            <w:pPr>
              <w:spacing w:after="0" w:line="240" w:lineRule="auto"/>
              <w:rPr>
                <w:rFonts w:ascii="Times New Roman" w:eastAsia="Times New Roman" w:hAnsi="Times New Roman" w:cs="Times New Roman"/>
              </w:rPr>
            </w:pPr>
          </w:p>
          <w:p w14:paraId="01083180"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sexual abuse,</w:t>
            </w:r>
          </w:p>
          <w:p w14:paraId="325FB1AD" w14:textId="77777777" w:rsidR="00E81ECE" w:rsidRPr="00C66066" w:rsidRDefault="00E81ECE" w:rsidP="00E81ECE">
            <w:p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 xml:space="preserve"> </w:t>
            </w:r>
          </w:p>
          <w:p w14:paraId="1C300557"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emotional abuse</w:t>
            </w:r>
          </w:p>
          <w:p w14:paraId="79498A5E" w14:textId="77777777" w:rsidR="00E81ECE" w:rsidRPr="00C66066" w:rsidRDefault="00E81ECE" w:rsidP="00E81ECE">
            <w:pPr>
              <w:spacing w:after="0" w:line="240" w:lineRule="auto"/>
              <w:rPr>
                <w:rFonts w:ascii="Times New Roman" w:eastAsia="Times New Roman" w:hAnsi="Times New Roman" w:cs="Times New Roman"/>
              </w:rPr>
            </w:pPr>
          </w:p>
          <w:p w14:paraId="154E43B5"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neglect</w:t>
            </w:r>
          </w:p>
          <w:p w14:paraId="768822E2" w14:textId="77777777" w:rsidR="00E81ECE" w:rsidRPr="00C66066" w:rsidRDefault="00E81ECE" w:rsidP="00E81ECE">
            <w:pPr>
              <w:spacing w:after="0" w:line="240" w:lineRule="auto"/>
              <w:rPr>
                <w:rFonts w:ascii="Times New Roman" w:eastAsia="Times New Roman" w:hAnsi="Times New Roman" w:cs="Times New Roman"/>
              </w:rPr>
            </w:pPr>
          </w:p>
          <w:p w14:paraId="5FAF37C7"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early marriage</w:t>
            </w:r>
          </w:p>
          <w:p w14:paraId="5FFBBAE9" w14:textId="77777777" w:rsidR="00E81ECE" w:rsidRPr="00C66066" w:rsidRDefault="00E81ECE" w:rsidP="00E81ECE">
            <w:pPr>
              <w:pStyle w:val="ListParagraph"/>
              <w:rPr>
                <w:rFonts w:ascii="Times New Roman" w:eastAsia="Times New Roman" w:hAnsi="Times New Roman" w:cs="Times New Roman"/>
              </w:rPr>
            </w:pPr>
          </w:p>
          <w:p w14:paraId="573E72E1" w14:textId="77777777" w:rsidR="00E81ECE" w:rsidRPr="00C66066" w:rsidRDefault="00E81ECE" w:rsidP="00E81ECE">
            <w:pPr>
              <w:spacing w:after="0" w:line="240" w:lineRule="auto"/>
              <w:ind w:left="360"/>
              <w:rPr>
                <w:rFonts w:ascii="Times New Roman" w:eastAsia="Times New Roman" w:hAnsi="Times New Roman" w:cs="Times New Roman"/>
              </w:rPr>
            </w:pPr>
          </w:p>
          <w:p w14:paraId="11CA13B5" w14:textId="77777777" w:rsidR="00E81ECE" w:rsidRPr="00C66066" w:rsidRDefault="00E81ECE" w:rsidP="00E81ECE">
            <w:pPr>
              <w:spacing w:after="0" w:line="240" w:lineRule="auto"/>
              <w:rPr>
                <w:rFonts w:ascii="Times New Roman" w:eastAsia="Times New Roman" w:hAnsi="Times New Roman" w:cs="Times New Roman"/>
              </w:rPr>
            </w:pPr>
          </w:p>
          <w:p w14:paraId="1062C4CC"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female genital mutilation</w:t>
            </w:r>
          </w:p>
          <w:p w14:paraId="382488DF" w14:textId="77777777" w:rsidR="00E81ECE" w:rsidRPr="00C66066" w:rsidRDefault="00E81ECE" w:rsidP="00E81ECE">
            <w:pPr>
              <w:spacing w:after="0" w:line="240" w:lineRule="auto"/>
              <w:rPr>
                <w:rFonts w:ascii="Times New Roman" w:eastAsia="Times New Roman" w:hAnsi="Times New Roman" w:cs="Times New Roman"/>
              </w:rPr>
            </w:pPr>
          </w:p>
          <w:p w14:paraId="6CA3A6C7" w14:textId="77777777" w:rsidR="00E81ECE" w:rsidRPr="00C66066" w:rsidRDefault="00E81ECE" w:rsidP="00E81ECE">
            <w:pPr>
              <w:spacing w:after="0" w:line="240" w:lineRule="auto"/>
              <w:rPr>
                <w:rFonts w:ascii="Times New Roman" w:eastAsia="Times New Roman" w:hAnsi="Times New Roman" w:cs="Times New Roman"/>
              </w:rPr>
            </w:pPr>
          </w:p>
          <w:p w14:paraId="5D422357" w14:textId="77777777" w:rsidR="00E81ECE" w:rsidRPr="00C66066" w:rsidRDefault="00E81ECE" w:rsidP="00E81ECE">
            <w:pPr>
              <w:spacing w:after="0" w:line="240" w:lineRule="auto"/>
              <w:rPr>
                <w:rFonts w:ascii="Times New Roman" w:eastAsia="Times New Roman" w:hAnsi="Times New Roman" w:cs="Times New Roman"/>
              </w:rPr>
            </w:pPr>
          </w:p>
          <w:p w14:paraId="4D52B4F8" w14:textId="77777777" w:rsidR="00E81ECE" w:rsidRPr="00C66066" w:rsidRDefault="00E81ECE" w:rsidP="00E81ECE">
            <w:pPr>
              <w:spacing w:after="0" w:line="240" w:lineRule="auto"/>
              <w:rPr>
                <w:rFonts w:ascii="Times New Roman" w:eastAsia="Times New Roman" w:hAnsi="Times New Roman" w:cs="Times New Roman"/>
              </w:rPr>
            </w:pPr>
          </w:p>
          <w:p w14:paraId="78F56B4D" w14:textId="77777777" w:rsidR="00E81ECE" w:rsidRPr="00C66066" w:rsidRDefault="00E81ECE" w:rsidP="00DE76DF">
            <w:pPr>
              <w:numPr>
                <w:ilvl w:val="0"/>
                <w:numId w:val="31"/>
              </w:numPr>
              <w:spacing w:after="0" w:line="240" w:lineRule="auto"/>
              <w:rPr>
                <w:rFonts w:ascii="Times New Roman" w:eastAsia="Times New Roman" w:hAnsi="Times New Roman" w:cs="Times New Roman"/>
              </w:rPr>
            </w:pPr>
            <w:r w:rsidRPr="00C66066">
              <w:rPr>
                <w:rFonts w:ascii="Times New Roman" w:eastAsia="Times New Roman" w:hAnsi="Times New Roman" w:cs="Times New Roman"/>
              </w:rPr>
              <w:t>family-child separation</w:t>
            </w:r>
          </w:p>
        </w:tc>
        <w:tc>
          <w:tcPr>
            <w:tcW w:w="1350" w:type="dxa"/>
            <w:tcBorders>
              <w:top w:val="single" w:sz="4" w:space="0" w:color="auto"/>
              <w:left w:val="single" w:sz="4" w:space="0" w:color="auto"/>
              <w:bottom w:val="single" w:sz="4" w:space="0" w:color="auto"/>
              <w:right w:val="single" w:sz="4" w:space="0" w:color="auto"/>
            </w:tcBorders>
          </w:tcPr>
          <w:p w14:paraId="7A2267A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0</w:t>
            </w:r>
          </w:p>
        </w:tc>
        <w:tc>
          <w:tcPr>
            <w:tcW w:w="900" w:type="dxa"/>
            <w:tcBorders>
              <w:top w:val="single" w:sz="4" w:space="0" w:color="auto"/>
              <w:left w:val="single" w:sz="4" w:space="0" w:color="auto"/>
              <w:bottom w:val="single" w:sz="4" w:space="0" w:color="auto"/>
              <w:right w:val="single" w:sz="4" w:space="0" w:color="auto"/>
            </w:tcBorders>
          </w:tcPr>
          <w:p w14:paraId="14F037A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5E94F45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136E773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lang w:val="en-GB"/>
              </w:rPr>
              <w:t> 4</w:t>
            </w:r>
          </w:p>
        </w:tc>
        <w:tc>
          <w:tcPr>
            <w:tcW w:w="1068" w:type="dxa"/>
            <w:tcBorders>
              <w:top w:val="single" w:sz="4" w:space="0" w:color="auto"/>
              <w:left w:val="single" w:sz="4" w:space="0" w:color="auto"/>
              <w:right w:val="single" w:sz="4" w:space="0" w:color="auto"/>
            </w:tcBorders>
          </w:tcPr>
          <w:p w14:paraId="0FDF2E2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lang w:val="en-GB"/>
              </w:rPr>
              <w:t> 1</w:t>
            </w:r>
          </w:p>
        </w:tc>
        <w:tc>
          <w:tcPr>
            <w:tcW w:w="2126" w:type="dxa"/>
            <w:vMerge w:val="restart"/>
            <w:tcBorders>
              <w:top w:val="single" w:sz="4" w:space="0" w:color="auto"/>
              <w:left w:val="single" w:sz="4" w:space="0" w:color="auto"/>
              <w:right w:val="single" w:sz="4" w:space="0" w:color="auto"/>
            </w:tcBorders>
          </w:tcPr>
          <w:p w14:paraId="7FFA4D1B" w14:textId="77777777" w:rsidR="00E81ECE" w:rsidRPr="00C66066" w:rsidRDefault="00E81ECE" w:rsidP="00E81ECE">
            <w:pPr>
              <w:rPr>
                <w:rFonts w:ascii="Times New Roman" w:hAnsi="Times New Roman" w:cs="Times New Roman"/>
                <w:lang w:val="en-GB"/>
              </w:rPr>
            </w:pPr>
            <w:r w:rsidRPr="00C66066">
              <w:rPr>
                <w:rFonts w:ascii="Times New Roman" w:hAnsi="Times New Roman" w:cs="Times New Roman"/>
                <w:b/>
                <w:bCs/>
                <w:lang w:val="en-GB"/>
              </w:rPr>
              <w:t> </w:t>
            </w:r>
            <w:r w:rsidRPr="00C66066">
              <w:rPr>
                <w:rFonts w:ascii="Times New Roman" w:hAnsi="Times New Roman" w:cs="Times New Roman"/>
                <w:lang w:val="en-GB"/>
              </w:rPr>
              <w:t>1.child rights protection and promotion</w:t>
            </w:r>
          </w:p>
          <w:p w14:paraId="406CF4D4" w14:textId="77777777" w:rsidR="00E81ECE" w:rsidRPr="00C66066" w:rsidRDefault="00E81ECE" w:rsidP="00E81ECE">
            <w:pPr>
              <w:rPr>
                <w:rFonts w:ascii="Times New Roman" w:hAnsi="Times New Roman" w:cs="Times New Roman"/>
              </w:rPr>
            </w:pPr>
            <w:r w:rsidRPr="00C66066">
              <w:rPr>
                <w:rFonts w:ascii="Times New Roman" w:hAnsi="Times New Roman" w:cs="Times New Roman"/>
              </w:rPr>
              <w:t>2.community care</w:t>
            </w:r>
          </w:p>
          <w:p w14:paraId="2EF931C6" w14:textId="77777777" w:rsidR="00E81ECE" w:rsidRPr="00C66066" w:rsidRDefault="00E81ECE" w:rsidP="00E81ECE">
            <w:pPr>
              <w:rPr>
                <w:rFonts w:ascii="Times New Roman" w:hAnsi="Times New Roman" w:cs="Times New Roman"/>
              </w:rPr>
            </w:pPr>
            <w:r w:rsidRPr="00C66066">
              <w:rPr>
                <w:rFonts w:ascii="Times New Roman" w:hAnsi="Times New Roman" w:cs="Times New Roman"/>
              </w:rPr>
              <w:t>3.justice  administration</w:t>
            </w:r>
          </w:p>
          <w:p w14:paraId="28F73AB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4.Leap</w:t>
            </w:r>
          </w:p>
        </w:tc>
        <w:tc>
          <w:tcPr>
            <w:tcW w:w="1843" w:type="dxa"/>
            <w:vMerge w:val="restart"/>
            <w:tcBorders>
              <w:top w:val="single" w:sz="4" w:space="0" w:color="auto"/>
              <w:left w:val="single" w:sz="4" w:space="0" w:color="auto"/>
              <w:right w:val="single" w:sz="4" w:space="0" w:color="auto"/>
            </w:tcBorders>
          </w:tcPr>
          <w:p w14:paraId="2F946AC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Inadequate logistics</w:t>
            </w:r>
          </w:p>
        </w:tc>
        <w:tc>
          <w:tcPr>
            <w:tcW w:w="1739" w:type="dxa"/>
            <w:vMerge w:val="restart"/>
            <w:tcBorders>
              <w:top w:val="single" w:sz="4" w:space="0" w:color="auto"/>
              <w:left w:val="single" w:sz="4" w:space="0" w:color="auto"/>
              <w:right w:val="single" w:sz="4" w:space="0" w:color="auto"/>
            </w:tcBorders>
          </w:tcPr>
          <w:p w14:paraId="6BD033A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Timely release of funds to support  activities</w:t>
            </w:r>
          </w:p>
        </w:tc>
      </w:tr>
      <w:tr w:rsidR="00E81ECE" w:rsidRPr="00C66066" w14:paraId="3C11AA3C" w14:textId="77777777" w:rsidTr="00BE684D">
        <w:trPr>
          <w:trHeight w:val="630"/>
          <w:jc w:val="center"/>
        </w:trPr>
        <w:tc>
          <w:tcPr>
            <w:tcW w:w="540" w:type="dxa"/>
            <w:vMerge/>
            <w:tcBorders>
              <w:left w:val="single" w:sz="4" w:space="0" w:color="auto"/>
              <w:right w:val="single" w:sz="4" w:space="0" w:color="auto"/>
            </w:tcBorders>
            <w:vAlign w:val="center"/>
            <w:hideMark/>
          </w:tcPr>
          <w:p w14:paraId="77FE172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69CB3C49"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34D4A5F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5CEEFE3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579A905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5FA1359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1</w:t>
            </w:r>
          </w:p>
        </w:tc>
        <w:tc>
          <w:tcPr>
            <w:tcW w:w="1068" w:type="dxa"/>
            <w:tcBorders>
              <w:left w:val="single" w:sz="4" w:space="0" w:color="auto"/>
              <w:bottom w:val="single" w:sz="4" w:space="0" w:color="auto"/>
              <w:right w:val="single" w:sz="4" w:space="0" w:color="auto"/>
            </w:tcBorders>
          </w:tcPr>
          <w:p w14:paraId="4691108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0</w:t>
            </w:r>
          </w:p>
        </w:tc>
        <w:tc>
          <w:tcPr>
            <w:tcW w:w="2126" w:type="dxa"/>
            <w:vMerge/>
            <w:tcBorders>
              <w:left w:val="single" w:sz="4" w:space="0" w:color="auto"/>
              <w:right w:val="single" w:sz="4" w:space="0" w:color="auto"/>
            </w:tcBorders>
          </w:tcPr>
          <w:p w14:paraId="463514B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7D68975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308366F6"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08A7588A" w14:textId="77777777" w:rsidTr="00BE684D">
        <w:trPr>
          <w:trHeight w:val="690"/>
          <w:jc w:val="center"/>
        </w:trPr>
        <w:tc>
          <w:tcPr>
            <w:tcW w:w="540" w:type="dxa"/>
            <w:vMerge/>
            <w:tcBorders>
              <w:left w:val="single" w:sz="4" w:space="0" w:color="auto"/>
              <w:right w:val="single" w:sz="4" w:space="0" w:color="auto"/>
            </w:tcBorders>
            <w:vAlign w:val="center"/>
          </w:tcPr>
          <w:p w14:paraId="0CBC827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36E69BD9"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47F5B4A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381FC52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35DA5CC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152522D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5</w:t>
            </w:r>
          </w:p>
        </w:tc>
        <w:tc>
          <w:tcPr>
            <w:tcW w:w="1068" w:type="dxa"/>
            <w:tcBorders>
              <w:left w:val="single" w:sz="4" w:space="0" w:color="auto"/>
              <w:bottom w:val="single" w:sz="4" w:space="0" w:color="auto"/>
              <w:right w:val="single" w:sz="4" w:space="0" w:color="auto"/>
            </w:tcBorders>
          </w:tcPr>
          <w:p w14:paraId="4CB5897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0</w:t>
            </w:r>
          </w:p>
        </w:tc>
        <w:tc>
          <w:tcPr>
            <w:tcW w:w="2126" w:type="dxa"/>
            <w:vMerge/>
            <w:tcBorders>
              <w:left w:val="single" w:sz="4" w:space="0" w:color="auto"/>
              <w:right w:val="single" w:sz="4" w:space="0" w:color="auto"/>
            </w:tcBorders>
          </w:tcPr>
          <w:p w14:paraId="6B665B89"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50D28C68"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38615284"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50A7E627" w14:textId="77777777" w:rsidTr="00BE684D">
        <w:trPr>
          <w:trHeight w:val="730"/>
          <w:jc w:val="center"/>
        </w:trPr>
        <w:tc>
          <w:tcPr>
            <w:tcW w:w="540" w:type="dxa"/>
            <w:vMerge/>
            <w:tcBorders>
              <w:left w:val="single" w:sz="4" w:space="0" w:color="auto"/>
              <w:right w:val="single" w:sz="4" w:space="0" w:color="auto"/>
            </w:tcBorders>
            <w:vAlign w:val="center"/>
          </w:tcPr>
          <w:p w14:paraId="16FC5DA8"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6AA1C05C"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5A5D6A7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4CC9C69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73D4A8F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4063976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2</w:t>
            </w:r>
          </w:p>
        </w:tc>
        <w:tc>
          <w:tcPr>
            <w:tcW w:w="1068" w:type="dxa"/>
            <w:tcBorders>
              <w:left w:val="single" w:sz="4" w:space="0" w:color="auto"/>
              <w:bottom w:val="single" w:sz="4" w:space="0" w:color="auto"/>
              <w:right w:val="single" w:sz="4" w:space="0" w:color="auto"/>
            </w:tcBorders>
          </w:tcPr>
          <w:p w14:paraId="47B310D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2</w:t>
            </w:r>
          </w:p>
        </w:tc>
        <w:tc>
          <w:tcPr>
            <w:tcW w:w="2126" w:type="dxa"/>
            <w:vMerge/>
            <w:tcBorders>
              <w:left w:val="single" w:sz="4" w:space="0" w:color="auto"/>
              <w:right w:val="single" w:sz="4" w:space="0" w:color="auto"/>
            </w:tcBorders>
          </w:tcPr>
          <w:p w14:paraId="3B99250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7D2F389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179BD786"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72201E95" w14:textId="77777777" w:rsidTr="00BE684D">
        <w:trPr>
          <w:trHeight w:val="620"/>
          <w:jc w:val="center"/>
        </w:trPr>
        <w:tc>
          <w:tcPr>
            <w:tcW w:w="540" w:type="dxa"/>
            <w:vMerge/>
            <w:tcBorders>
              <w:left w:val="single" w:sz="4" w:space="0" w:color="auto"/>
              <w:right w:val="single" w:sz="4" w:space="0" w:color="auto"/>
            </w:tcBorders>
            <w:vAlign w:val="center"/>
          </w:tcPr>
          <w:p w14:paraId="5435420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1A32FAE9"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30D0737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47EB811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30C5154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13CEBD5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1</w:t>
            </w:r>
          </w:p>
        </w:tc>
        <w:tc>
          <w:tcPr>
            <w:tcW w:w="1068" w:type="dxa"/>
            <w:tcBorders>
              <w:left w:val="single" w:sz="4" w:space="0" w:color="auto"/>
              <w:bottom w:val="single" w:sz="4" w:space="0" w:color="auto"/>
              <w:right w:val="single" w:sz="4" w:space="0" w:color="auto"/>
            </w:tcBorders>
          </w:tcPr>
          <w:p w14:paraId="7D422C9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0</w:t>
            </w:r>
          </w:p>
        </w:tc>
        <w:tc>
          <w:tcPr>
            <w:tcW w:w="2126" w:type="dxa"/>
            <w:vMerge/>
            <w:tcBorders>
              <w:left w:val="single" w:sz="4" w:space="0" w:color="auto"/>
              <w:right w:val="single" w:sz="4" w:space="0" w:color="auto"/>
            </w:tcBorders>
          </w:tcPr>
          <w:p w14:paraId="6EB6487E"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6207F24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65E7366F"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084EE793" w14:textId="77777777" w:rsidTr="00BE684D">
        <w:trPr>
          <w:trHeight w:val="610"/>
          <w:jc w:val="center"/>
        </w:trPr>
        <w:tc>
          <w:tcPr>
            <w:tcW w:w="540" w:type="dxa"/>
            <w:vMerge/>
            <w:tcBorders>
              <w:left w:val="single" w:sz="4" w:space="0" w:color="auto"/>
              <w:right w:val="single" w:sz="4" w:space="0" w:color="auto"/>
            </w:tcBorders>
            <w:vAlign w:val="center"/>
          </w:tcPr>
          <w:p w14:paraId="5542274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65EA8179"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7075EA4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76A89DA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3DB4C1A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5A75B6C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4</w:t>
            </w:r>
          </w:p>
        </w:tc>
        <w:tc>
          <w:tcPr>
            <w:tcW w:w="1068" w:type="dxa"/>
            <w:tcBorders>
              <w:left w:val="single" w:sz="4" w:space="0" w:color="auto"/>
              <w:bottom w:val="single" w:sz="4" w:space="0" w:color="auto"/>
              <w:right w:val="single" w:sz="4" w:space="0" w:color="auto"/>
            </w:tcBorders>
          </w:tcPr>
          <w:p w14:paraId="70F1AFF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0</w:t>
            </w:r>
          </w:p>
        </w:tc>
        <w:tc>
          <w:tcPr>
            <w:tcW w:w="2126" w:type="dxa"/>
            <w:vMerge/>
            <w:tcBorders>
              <w:left w:val="single" w:sz="4" w:space="0" w:color="auto"/>
              <w:right w:val="single" w:sz="4" w:space="0" w:color="auto"/>
            </w:tcBorders>
          </w:tcPr>
          <w:p w14:paraId="02F9192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2946FFCE"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23D04760"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47EF90B1" w14:textId="77777777" w:rsidTr="00BE684D">
        <w:trPr>
          <w:trHeight w:val="655"/>
          <w:jc w:val="center"/>
        </w:trPr>
        <w:tc>
          <w:tcPr>
            <w:tcW w:w="540" w:type="dxa"/>
            <w:vMerge/>
            <w:tcBorders>
              <w:left w:val="single" w:sz="4" w:space="0" w:color="auto"/>
              <w:right w:val="single" w:sz="4" w:space="0" w:color="auto"/>
            </w:tcBorders>
            <w:vAlign w:val="center"/>
          </w:tcPr>
          <w:p w14:paraId="5616A0A2"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3D1D4377"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26B1F33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13CB52C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7A345E8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461C76D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1</w:t>
            </w:r>
          </w:p>
        </w:tc>
        <w:tc>
          <w:tcPr>
            <w:tcW w:w="1068" w:type="dxa"/>
            <w:tcBorders>
              <w:left w:val="single" w:sz="4" w:space="0" w:color="auto"/>
              <w:bottom w:val="single" w:sz="4" w:space="0" w:color="auto"/>
              <w:right w:val="single" w:sz="4" w:space="0" w:color="auto"/>
            </w:tcBorders>
          </w:tcPr>
          <w:p w14:paraId="4D08806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0</w:t>
            </w:r>
          </w:p>
        </w:tc>
        <w:tc>
          <w:tcPr>
            <w:tcW w:w="2126" w:type="dxa"/>
            <w:vMerge/>
            <w:tcBorders>
              <w:left w:val="single" w:sz="4" w:space="0" w:color="auto"/>
              <w:right w:val="single" w:sz="4" w:space="0" w:color="auto"/>
            </w:tcBorders>
          </w:tcPr>
          <w:p w14:paraId="5A32EF3F"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6F11191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7DFC0242"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62A8B619" w14:textId="77777777" w:rsidTr="00BE684D">
        <w:trPr>
          <w:trHeight w:val="834"/>
          <w:jc w:val="center"/>
        </w:trPr>
        <w:tc>
          <w:tcPr>
            <w:tcW w:w="540" w:type="dxa"/>
            <w:vMerge/>
            <w:tcBorders>
              <w:left w:val="single" w:sz="4" w:space="0" w:color="auto"/>
              <w:right w:val="single" w:sz="4" w:space="0" w:color="auto"/>
            </w:tcBorders>
            <w:vAlign w:val="center"/>
          </w:tcPr>
          <w:p w14:paraId="4C8EB3B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1992208C"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15F747E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4A8DD60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3E58F9C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17" w:type="dxa"/>
            <w:tcBorders>
              <w:top w:val="single" w:sz="4" w:space="0" w:color="auto"/>
              <w:left w:val="single" w:sz="4" w:space="0" w:color="auto"/>
              <w:bottom w:val="single" w:sz="4" w:space="0" w:color="auto"/>
              <w:right w:val="single" w:sz="4" w:space="0" w:color="auto"/>
            </w:tcBorders>
          </w:tcPr>
          <w:p w14:paraId="767401D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1</w:t>
            </w:r>
          </w:p>
        </w:tc>
        <w:tc>
          <w:tcPr>
            <w:tcW w:w="1068" w:type="dxa"/>
            <w:tcBorders>
              <w:left w:val="single" w:sz="4" w:space="0" w:color="auto"/>
              <w:bottom w:val="single" w:sz="4" w:space="0" w:color="auto"/>
              <w:right w:val="single" w:sz="4" w:space="0" w:color="auto"/>
            </w:tcBorders>
          </w:tcPr>
          <w:p w14:paraId="5B77832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0</w:t>
            </w:r>
          </w:p>
        </w:tc>
        <w:tc>
          <w:tcPr>
            <w:tcW w:w="2126" w:type="dxa"/>
            <w:vMerge/>
            <w:tcBorders>
              <w:left w:val="single" w:sz="4" w:space="0" w:color="auto"/>
              <w:right w:val="single" w:sz="4" w:space="0" w:color="auto"/>
            </w:tcBorders>
          </w:tcPr>
          <w:p w14:paraId="12F028BF"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2257E13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206876F7"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5866354A" w14:textId="77777777" w:rsidTr="00BE684D">
        <w:trPr>
          <w:trHeight w:val="580"/>
          <w:jc w:val="center"/>
        </w:trPr>
        <w:tc>
          <w:tcPr>
            <w:tcW w:w="540" w:type="dxa"/>
            <w:vMerge/>
            <w:tcBorders>
              <w:left w:val="single" w:sz="4" w:space="0" w:color="auto"/>
              <w:bottom w:val="single" w:sz="4" w:space="0" w:color="auto"/>
              <w:right w:val="single" w:sz="4" w:space="0" w:color="auto"/>
            </w:tcBorders>
            <w:vAlign w:val="center"/>
          </w:tcPr>
          <w:p w14:paraId="7D5ECB2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vAlign w:val="center"/>
          </w:tcPr>
          <w:p w14:paraId="38A46A7D" w14:textId="77777777" w:rsidR="00E81ECE" w:rsidRPr="00C66066" w:rsidRDefault="00E81ECE" w:rsidP="00E81ECE">
            <w:pPr>
              <w:spacing w:after="0" w:line="240" w:lineRule="auto"/>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169616A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tcPr>
          <w:p w14:paraId="16EFC4F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tcPr>
          <w:p w14:paraId="0763BF0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w:t>
            </w:r>
          </w:p>
        </w:tc>
        <w:tc>
          <w:tcPr>
            <w:tcW w:w="917" w:type="dxa"/>
            <w:tcBorders>
              <w:top w:val="single" w:sz="4" w:space="0" w:color="auto"/>
              <w:left w:val="single" w:sz="4" w:space="0" w:color="auto"/>
              <w:bottom w:val="single" w:sz="4" w:space="0" w:color="auto"/>
              <w:right w:val="single" w:sz="4" w:space="0" w:color="auto"/>
            </w:tcBorders>
          </w:tcPr>
          <w:p w14:paraId="18A32E3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5</w:t>
            </w:r>
          </w:p>
        </w:tc>
        <w:tc>
          <w:tcPr>
            <w:tcW w:w="1068" w:type="dxa"/>
            <w:tcBorders>
              <w:left w:val="single" w:sz="4" w:space="0" w:color="auto"/>
              <w:bottom w:val="single" w:sz="4" w:space="0" w:color="auto"/>
              <w:right w:val="single" w:sz="4" w:space="0" w:color="auto"/>
            </w:tcBorders>
          </w:tcPr>
          <w:p w14:paraId="47314EF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b/>
                <w:bCs/>
              </w:rPr>
              <w:t>4</w:t>
            </w:r>
          </w:p>
        </w:tc>
        <w:tc>
          <w:tcPr>
            <w:tcW w:w="2126" w:type="dxa"/>
            <w:vMerge/>
            <w:tcBorders>
              <w:left w:val="single" w:sz="4" w:space="0" w:color="auto"/>
              <w:bottom w:val="single" w:sz="4" w:space="0" w:color="auto"/>
              <w:right w:val="single" w:sz="4" w:space="0" w:color="auto"/>
            </w:tcBorders>
          </w:tcPr>
          <w:p w14:paraId="49B06401"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0EF94C43"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0CEF6E46"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32886E33" w14:textId="77777777" w:rsidTr="00BE684D">
        <w:trPr>
          <w:trHeight w:val="489"/>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cPr>
          <w:p w14:paraId="64174B1F" w14:textId="21C44635" w:rsidR="00E81ECE" w:rsidRPr="00C66066" w:rsidRDefault="00E81EC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w:t>
            </w:r>
            <w:r>
              <w:rPr>
                <w:rFonts w:ascii="Times New Roman" w:eastAsia="Times New Roman" w:hAnsi="Times New Roman" w:cs="Times New Roman"/>
                <w:lang w:val="en-GB"/>
              </w:rPr>
              <w:t>4.</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6CA9CC09" w14:textId="77777777" w:rsidR="00E81ECE" w:rsidRPr="00C66066" w:rsidRDefault="00E81ECE" w:rsidP="00E81ECE">
            <w:pPr>
              <w:spacing w:after="0" w:line="240" w:lineRule="auto"/>
              <w:rPr>
                <w:rFonts w:ascii="Times New Roman" w:eastAsia="Times New Roman" w:hAnsi="Times New Roman" w:cs="Times New Roman"/>
                <w:b/>
              </w:rPr>
            </w:pPr>
            <w:r w:rsidRPr="00C66066">
              <w:rPr>
                <w:rFonts w:ascii="Times New Roman" w:eastAsia="Times New Roman" w:hAnsi="Times New Roman" w:cs="Times New Roman"/>
                <w:b/>
              </w:rPr>
              <w:t>Percentage of road network in good condition</w:t>
            </w:r>
          </w:p>
          <w:p w14:paraId="4905651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Total</w:t>
            </w:r>
          </w:p>
          <w:p w14:paraId="6F02F0F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Urban</w:t>
            </w:r>
          </w:p>
          <w:p w14:paraId="5EE287D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Feeder</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38172B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081A676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77FE294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6C830FA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top w:val="single" w:sz="4" w:space="0" w:color="auto"/>
              <w:left w:val="single" w:sz="4" w:space="0" w:color="auto"/>
              <w:right w:val="single" w:sz="4" w:space="0" w:color="auto"/>
            </w:tcBorders>
            <w:shd w:val="clear" w:color="auto" w:fill="D9D9D9"/>
          </w:tcPr>
          <w:p w14:paraId="7AFBE7E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67.4%</w:t>
            </w:r>
          </w:p>
        </w:tc>
        <w:tc>
          <w:tcPr>
            <w:tcW w:w="2126" w:type="dxa"/>
            <w:vMerge w:val="restart"/>
            <w:tcBorders>
              <w:top w:val="single" w:sz="4" w:space="0" w:color="auto"/>
              <w:left w:val="single" w:sz="4" w:space="0" w:color="auto"/>
              <w:right w:val="single" w:sz="4" w:space="0" w:color="auto"/>
            </w:tcBorders>
            <w:shd w:val="clear" w:color="auto" w:fill="D9D9D9"/>
          </w:tcPr>
          <w:p w14:paraId="2CFCADB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District road improvement program (DRIP)</w:t>
            </w:r>
          </w:p>
        </w:tc>
        <w:tc>
          <w:tcPr>
            <w:tcW w:w="1843" w:type="dxa"/>
            <w:vMerge w:val="restart"/>
            <w:tcBorders>
              <w:top w:val="single" w:sz="4" w:space="0" w:color="auto"/>
              <w:left w:val="single" w:sz="4" w:space="0" w:color="auto"/>
              <w:right w:val="single" w:sz="4" w:space="0" w:color="auto"/>
            </w:tcBorders>
            <w:shd w:val="clear" w:color="auto" w:fill="D9D9D9"/>
          </w:tcPr>
          <w:p w14:paraId="749FFCE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Lack of logistics and delay in the arrival of machines.</w:t>
            </w:r>
          </w:p>
        </w:tc>
        <w:tc>
          <w:tcPr>
            <w:tcW w:w="1739" w:type="dxa"/>
            <w:vMerge w:val="restart"/>
            <w:tcBorders>
              <w:top w:val="single" w:sz="4" w:space="0" w:color="auto"/>
              <w:left w:val="single" w:sz="4" w:space="0" w:color="auto"/>
              <w:right w:val="single" w:sz="4" w:space="0" w:color="auto"/>
            </w:tcBorders>
            <w:shd w:val="clear" w:color="auto" w:fill="D9D9D9"/>
          </w:tcPr>
          <w:p w14:paraId="38B5D3B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To Ensure That Various  Communities Have A Good Road Condition</w:t>
            </w:r>
          </w:p>
        </w:tc>
      </w:tr>
      <w:tr w:rsidR="00E81ECE" w:rsidRPr="00C66066" w14:paraId="04946FFC" w14:textId="77777777" w:rsidTr="00BE684D">
        <w:trPr>
          <w:trHeight w:val="37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6F85605"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008E032"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F8DCAF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NA</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DB00F5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NA</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0648690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NA</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22F0DEE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shd w:val="clear" w:color="auto" w:fill="D9D9D9"/>
          </w:tcPr>
          <w:p w14:paraId="0DA4C6E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NA</w:t>
            </w:r>
          </w:p>
        </w:tc>
        <w:tc>
          <w:tcPr>
            <w:tcW w:w="2126" w:type="dxa"/>
            <w:vMerge/>
            <w:tcBorders>
              <w:left w:val="single" w:sz="4" w:space="0" w:color="auto"/>
              <w:right w:val="single" w:sz="4" w:space="0" w:color="auto"/>
            </w:tcBorders>
            <w:shd w:val="clear" w:color="auto" w:fill="D9D9D9"/>
          </w:tcPr>
          <w:p w14:paraId="056E294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6E31B76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04567A09"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45B26C46" w14:textId="77777777" w:rsidTr="00BE684D">
        <w:trPr>
          <w:trHeight w:val="600"/>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D98B95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770A16B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9155BF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37600A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64%</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0103CC0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09B7F03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bottom w:val="single" w:sz="4" w:space="0" w:color="auto"/>
              <w:right w:val="single" w:sz="4" w:space="0" w:color="auto"/>
            </w:tcBorders>
            <w:shd w:val="clear" w:color="auto" w:fill="D9D9D9"/>
          </w:tcPr>
          <w:p w14:paraId="7086E0C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46.5%</w:t>
            </w:r>
          </w:p>
        </w:tc>
        <w:tc>
          <w:tcPr>
            <w:tcW w:w="2126" w:type="dxa"/>
            <w:vMerge/>
            <w:tcBorders>
              <w:left w:val="single" w:sz="4" w:space="0" w:color="auto"/>
              <w:bottom w:val="single" w:sz="4" w:space="0" w:color="auto"/>
              <w:right w:val="single" w:sz="4" w:space="0" w:color="auto"/>
            </w:tcBorders>
            <w:shd w:val="clear" w:color="auto" w:fill="D9D9D9"/>
          </w:tcPr>
          <w:p w14:paraId="016AB24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shd w:val="clear" w:color="auto" w:fill="D9D9D9"/>
          </w:tcPr>
          <w:p w14:paraId="7546775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shd w:val="clear" w:color="auto" w:fill="D9D9D9"/>
          </w:tcPr>
          <w:p w14:paraId="2B5DB9EC"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1F39957F" w14:textId="77777777" w:rsidTr="00BE684D">
        <w:trPr>
          <w:trHeight w:val="461"/>
          <w:jc w:val="center"/>
        </w:trPr>
        <w:tc>
          <w:tcPr>
            <w:tcW w:w="540" w:type="dxa"/>
            <w:vMerge w:val="restart"/>
            <w:tcBorders>
              <w:top w:val="single" w:sz="4" w:space="0" w:color="auto"/>
              <w:left w:val="single" w:sz="4" w:space="0" w:color="auto"/>
              <w:bottom w:val="single" w:sz="4" w:space="0" w:color="auto"/>
              <w:right w:val="single" w:sz="4" w:space="0" w:color="auto"/>
            </w:tcBorders>
          </w:tcPr>
          <w:p w14:paraId="68F09597" w14:textId="4D87BCE1" w:rsidR="00E81ECE" w:rsidRPr="00C66066" w:rsidRDefault="00E81EC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w:t>
            </w:r>
            <w:r>
              <w:rPr>
                <w:rFonts w:ascii="Times New Roman" w:eastAsia="Times New Roman" w:hAnsi="Times New Roman" w:cs="Times New Roman"/>
                <w:lang w:val="en-GB"/>
              </w:rPr>
              <w:t>5.</w:t>
            </w:r>
          </w:p>
        </w:tc>
        <w:tc>
          <w:tcPr>
            <w:tcW w:w="4950" w:type="dxa"/>
            <w:vMerge w:val="restart"/>
            <w:tcBorders>
              <w:top w:val="single" w:sz="4" w:space="0" w:color="auto"/>
              <w:left w:val="single" w:sz="4" w:space="0" w:color="auto"/>
              <w:bottom w:val="single" w:sz="4" w:space="0" w:color="auto"/>
              <w:right w:val="single" w:sz="4" w:space="0" w:color="auto"/>
            </w:tcBorders>
            <w:hideMark/>
          </w:tcPr>
          <w:p w14:paraId="70A7ABBA" w14:textId="77777777" w:rsidR="00E81ECE" w:rsidRPr="00C66066" w:rsidRDefault="00E81ECE" w:rsidP="00E81ECE">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Percentage of communities covered by electricity</w:t>
            </w:r>
          </w:p>
          <w:p w14:paraId="6B73F1A8" w14:textId="77777777" w:rsidR="00E81ECE" w:rsidRPr="00C66066" w:rsidRDefault="00E81ECE" w:rsidP="00DE76DF">
            <w:pPr>
              <w:numPr>
                <w:ilvl w:val="0"/>
                <w:numId w:val="28"/>
              </w:numPr>
              <w:contextualSpacing/>
              <w:rPr>
                <w:rFonts w:ascii="Times New Roman" w:hAnsi="Times New Roman" w:cs="Times New Roman"/>
                <w:lang w:val="en-GB"/>
              </w:rPr>
            </w:pPr>
            <w:r w:rsidRPr="00C66066">
              <w:rPr>
                <w:rFonts w:ascii="Times New Roman" w:hAnsi="Times New Roman" w:cs="Times New Roman"/>
                <w:lang w:val="en-GB"/>
              </w:rPr>
              <w:t>District</w:t>
            </w:r>
          </w:p>
          <w:p w14:paraId="5A0ABA3B" w14:textId="77777777" w:rsidR="00E81ECE" w:rsidRPr="00C66066" w:rsidRDefault="00E81ECE" w:rsidP="00DE76DF">
            <w:pPr>
              <w:numPr>
                <w:ilvl w:val="0"/>
                <w:numId w:val="28"/>
              </w:numPr>
              <w:contextualSpacing/>
              <w:rPr>
                <w:rFonts w:ascii="Times New Roman" w:hAnsi="Times New Roman" w:cs="Times New Roman"/>
                <w:lang w:val="en-GB"/>
              </w:rPr>
            </w:pPr>
            <w:r w:rsidRPr="00C66066">
              <w:rPr>
                <w:rFonts w:ascii="Times New Roman" w:hAnsi="Times New Roman" w:cs="Times New Roman"/>
                <w:lang w:val="en-GB"/>
              </w:rPr>
              <w:t>Rural</w:t>
            </w:r>
          </w:p>
          <w:p w14:paraId="6897618B" w14:textId="77777777" w:rsidR="00E81ECE" w:rsidRPr="00C66066" w:rsidRDefault="00E81ECE" w:rsidP="00DE76DF">
            <w:pPr>
              <w:numPr>
                <w:ilvl w:val="0"/>
                <w:numId w:val="28"/>
              </w:numPr>
              <w:contextualSpacing/>
              <w:rPr>
                <w:rFonts w:ascii="Times New Roman" w:hAnsi="Times New Roman" w:cs="Times New Roman"/>
                <w:lang w:val="en-GB"/>
              </w:rPr>
            </w:pPr>
            <w:r w:rsidRPr="00C66066">
              <w:rPr>
                <w:rFonts w:ascii="Times New Roman" w:hAnsi="Times New Roman" w:cs="Times New Roman"/>
                <w:lang w:val="en-GB"/>
              </w:rPr>
              <w:t>Urban</w:t>
            </w:r>
          </w:p>
        </w:tc>
        <w:tc>
          <w:tcPr>
            <w:tcW w:w="1350" w:type="dxa"/>
            <w:tcBorders>
              <w:top w:val="single" w:sz="4" w:space="0" w:color="auto"/>
              <w:left w:val="single" w:sz="4" w:space="0" w:color="auto"/>
              <w:bottom w:val="single" w:sz="4" w:space="0" w:color="auto"/>
              <w:right w:val="single" w:sz="4" w:space="0" w:color="auto"/>
            </w:tcBorders>
          </w:tcPr>
          <w:p w14:paraId="1285F1D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96.70%</w:t>
            </w:r>
          </w:p>
        </w:tc>
        <w:tc>
          <w:tcPr>
            <w:tcW w:w="900" w:type="dxa"/>
            <w:tcBorders>
              <w:top w:val="single" w:sz="4" w:space="0" w:color="auto"/>
              <w:left w:val="single" w:sz="4" w:space="0" w:color="auto"/>
              <w:bottom w:val="single" w:sz="4" w:space="0" w:color="auto"/>
              <w:right w:val="single" w:sz="4" w:space="0" w:color="auto"/>
            </w:tcBorders>
          </w:tcPr>
          <w:p w14:paraId="379C28A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96.70%</w:t>
            </w:r>
          </w:p>
        </w:tc>
        <w:tc>
          <w:tcPr>
            <w:tcW w:w="902" w:type="dxa"/>
            <w:tcBorders>
              <w:top w:val="single" w:sz="4" w:space="0" w:color="auto"/>
              <w:left w:val="single" w:sz="4" w:space="0" w:color="auto"/>
              <w:bottom w:val="single" w:sz="4" w:space="0" w:color="auto"/>
              <w:right w:val="single" w:sz="4" w:space="0" w:color="auto"/>
            </w:tcBorders>
          </w:tcPr>
          <w:p w14:paraId="7CD0CDE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917" w:type="dxa"/>
            <w:tcBorders>
              <w:top w:val="single" w:sz="4" w:space="0" w:color="auto"/>
              <w:left w:val="single" w:sz="4" w:space="0" w:color="auto"/>
              <w:bottom w:val="single" w:sz="4" w:space="0" w:color="auto"/>
              <w:right w:val="single" w:sz="4" w:space="0" w:color="auto"/>
            </w:tcBorders>
          </w:tcPr>
          <w:p w14:paraId="717745E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90%</w:t>
            </w:r>
          </w:p>
        </w:tc>
        <w:tc>
          <w:tcPr>
            <w:tcW w:w="1068" w:type="dxa"/>
            <w:tcBorders>
              <w:top w:val="single" w:sz="4" w:space="0" w:color="auto"/>
              <w:left w:val="single" w:sz="4" w:space="0" w:color="auto"/>
              <w:right w:val="single" w:sz="4" w:space="0" w:color="auto"/>
            </w:tcBorders>
          </w:tcPr>
          <w:p w14:paraId="07C23B1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2126" w:type="dxa"/>
            <w:vMerge w:val="restart"/>
            <w:tcBorders>
              <w:top w:val="single" w:sz="4" w:space="0" w:color="auto"/>
              <w:left w:val="single" w:sz="4" w:space="0" w:color="auto"/>
              <w:right w:val="single" w:sz="4" w:space="0" w:color="auto"/>
            </w:tcBorders>
          </w:tcPr>
          <w:p w14:paraId="4161986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Extension of Electricity to Community.  Collaboration meeting between the Assembly and ECG</w:t>
            </w:r>
          </w:p>
        </w:tc>
        <w:tc>
          <w:tcPr>
            <w:tcW w:w="1843" w:type="dxa"/>
            <w:vMerge w:val="restart"/>
            <w:tcBorders>
              <w:top w:val="single" w:sz="4" w:space="0" w:color="auto"/>
              <w:left w:val="single" w:sz="4" w:space="0" w:color="auto"/>
              <w:right w:val="single" w:sz="4" w:space="0" w:color="auto"/>
            </w:tcBorders>
          </w:tcPr>
          <w:p w14:paraId="58217AD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Introduction of new </w:t>
            </w:r>
            <w:proofErr w:type="spellStart"/>
            <w:r w:rsidRPr="00C66066">
              <w:rPr>
                <w:rFonts w:ascii="Times New Roman" w:eastAsia="Times New Roman" w:hAnsi="Times New Roman" w:cs="Times New Roman"/>
                <w:color w:val="000000"/>
                <w:lang w:eastAsia="en-GB"/>
              </w:rPr>
              <w:t>meters,Faulty</w:t>
            </w:r>
            <w:proofErr w:type="spellEnd"/>
            <w:r w:rsidRPr="00C66066">
              <w:rPr>
                <w:rFonts w:ascii="Times New Roman" w:eastAsia="Times New Roman" w:hAnsi="Times New Roman" w:cs="Times New Roman"/>
                <w:color w:val="000000"/>
                <w:lang w:eastAsia="en-GB"/>
              </w:rPr>
              <w:t xml:space="preserve"> Meters, late payment of Electricity bills</w:t>
            </w:r>
          </w:p>
        </w:tc>
        <w:tc>
          <w:tcPr>
            <w:tcW w:w="1739" w:type="dxa"/>
            <w:vMerge w:val="restart"/>
            <w:tcBorders>
              <w:top w:val="single" w:sz="4" w:space="0" w:color="auto"/>
              <w:left w:val="single" w:sz="4" w:space="0" w:color="auto"/>
              <w:right w:val="single" w:sz="4" w:space="0" w:color="auto"/>
            </w:tcBorders>
          </w:tcPr>
          <w:p w14:paraId="177283D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Replacement of Faulty Meters.</w:t>
            </w:r>
          </w:p>
        </w:tc>
      </w:tr>
      <w:tr w:rsidR="00E81ECE" w:rsidRPr="00C66066" w14:paraId="3894B1C1" w14:textId="77777777" w:rsidTr="00BE684D">
        <w:trPr>
          <w:trHeight w:val="46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F28E54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5EF1B5B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79D4A89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93.50%</w:t>
            </w:r>
          </w:p>
        </w:tc>
        <w:tc>
          <w:tcPr>
            <w:tcW w:w="900" w:type="dxa"/>
            <w:tcBorders>
              <w:top w:val="single" w:sz="4" w:space="0" w:color="auto"/>
              <w:left w:val="single" w:sz="4" w:space="0" w:color="auto"/>
              <w:bottom w:val="single" w:sz="4" w:space="0" w:color="auto"/>
              <w:right w:val="single" w:sz="4" w:space="0" w:color="auto"/>
            </w:tcBorders>
          </w:tcPr>
          <w:p w14:paraId="6E5549E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93.50%</w:t>
            </w:r>
          </w:p>
        </w:tc>
        <w:tc>
          <w:tcPr>
            <w:tcW w:w="902" w:type="dxa"/>
            <w:tcBorders>
              <w:top w:val="single" w:sz="4" w:space="0" w:color="auto"/>
              <w:left w:val="single" w:sz="4" w:space="0" w:color="auto"/>
              <w:bottom w:val="single" w:sz="4" w:space="0" w:color="auto"/>
              <w:right w:val="single" w:sz="4" w:space="0" w:color="auto"/>
            </w:tcBorders>
          </w:tcPr>
          <w:p w14:paraId="5902009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917" w:type="dxa"/>
            <w:tcBorders>
              <w:top w:val="single" w:sz="4" w:space="0" w:color="auto"/>
              <w:left w:val="single" w:sz="4" w:space="0" w:color="auto"/>
              <w:bottom w:val="single" w:sz="4" w:space="0" w:color="auto"/>
              <w:right w:val="single" w:sz="4" w:space="0" w:color="auto"/>
            </w:tcBorders>
          </w:tcPr>
          <w:p w14:paraId="3CDE2FB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90%</w:t>
            </w:r>
          </w:p>
        </w:tc>
        <w:tc>
          <w:tcPr>
            <w:tcW w:w="1068" w:type="dxa"/>
            <w:tcBorders>
              <w:left w:val="single" w:sz="4" w:space="0" w:color="auto"/>
              <w:right w:val="single" w:sz="4" w:space="0" w:color="auto"/>
            </w:tcBorders>
          </w:tcPr>
          <w:p w14:paraId="32D997E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2126" w:type="dxa"/>
            <w:vMerge/>
            <w:tcBorders>
              <w:left w:val="single" w:sz="4" w:space="0" w:color="auto"/>
              <w:right w:val="single" w:sz="4" w:space="0" w:color="auto"/>
            </w:tcBorders>
          </w:tcPr>
          <w:p w14:paraId="60A4A479"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27469AF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5AB3A383"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56D7380F" w14:textId="77777777" w:rsidTr="00BE684D">
        <w:trPr>
          <w:trHeight w:val="461"/>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B7418C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6FE82239"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3775D5E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98.70%</w:t>
            </w:r>
          </w:p>
        </w:tc>
        <w:tc>
          <w:tcPr>
            <w:tcW w:w="900" w:type="dxa"/>
            <w:tcBorders>
              <w:top w:val="single" w:sz="4" w:space="0" w:color="auto"/>
              <w:left w:val="single" w:sz="4" w:space="0" w:color="auto"/>
              <w:bottom w:val="single" w:sz="4" w:space="0" w:color="auto"/>
              <w:right w:val="single" w:sz="4" w:space="0" w:color="auto"/>
            </w:tcBorders>
          </w:tcPr>
          <w:p w14:paraId="3E9CAA4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98.70%</w:t>
            </w:r>
          </w:p>
        </w:tc>
        <w:tc>
          <w:tcPr>
            <w:tcW w:w="902" w:type="dxa"/>
            <w:tcBorders>
              <w:top w:val="single" w:sz="4" w:space="0" w:color="auto"/>
              <w:left w:val="single" w:sz="4" w:space="0" w:color="auto"/>
              <w:bottom w:val="single" w:sz="4" w:space="0" w:color="auto"/>
              <w:right w:val="single" w:sz="4" w:space="0" w:color="auto"/>
            </w:tcBorders>
          </w:tcPr>
          <w:p w14:paraId="1B3C728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917" w:type="dxa"/>
            <w:tcBorders>
              <w:top w:val="single" w:sz="4" w:space="0" w:color="auto"/>
              <w:left w:val="single" w:sz="4" w:space="0" w:color="auto"/>
              <w:bottom w:val="single" w:sz="4" w:space="0" w:color="auto"/>
              <w:right w:val="single" w:sz="4" w:space="0" w:color="auto"/>
            </w:tcBorders>
          </w:tcPr>
          <w:p w14:paraId="79037D7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90%</w:t>
            </w:r>
          </w:p>
        </w:tc>
        <w:tc>
          <w:tcPr>
            <w:tcW w:w="1068" w:type="dxa"/>
            <w:tcBorders>
              <w:left w:val="single" w:sz="4" w:space="0" w:color="auto"/>
              <w:bottom w:val="single" w:sz="4" w:space="0" w:color="auto"/>
              <w:right w:val="single" w:sz="4" w:space="0" w:color="auto"/>
            </w:tcBorders>
          </w:tcPr>
          <w:p w14:paraId="15F1FE5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2126" w:type="dxa"/>
            <w:vMerge/>
            <w:tcBorders>
              <w:left w:val="single" w:sz="4" w:space="0" w:color="auto"/>
              <w:bottom w:val="single" w:sz="4" w:space="0" w:color="auto"/>
              <w:right w:val="single" w:sz="4" w:space="0" w:color="auto"/>
            </w:tcBorders>
          </w:tcPr>
          <w:p w14:paraId="7FB68EC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1990D70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64958333"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73231589" w14:textId="77777777" w:rsidTr="00BE684D">
        <w:trPr>
          <w:trHeight w:val="467"/>
          <w:jc w:val="center"/>
        </w:trPr>
        <w:tc>
          <w:tcPr>
            <w:tcW w:w="540" w:type="dxa"/>
            <w:vMerge w:val="restart"/>
            <w:tcBorders>
              <w:top w:val="single" w:sz="4" w:space="0" w:color="auto"/>
              <w:left w:val="single" w:sz="4" w:space="0" w:color="auto"/>
              <w:right w:val="single" w:sz="4" w:space="0" w:color="auto"/>
            </w:tcBorders>
            <w:shd w:val="clear" w:color="auto" w:fill="D9D9D9"/>
          </w:tcPr>
          <w:p w14:paraId="198E6CF2" w14:textId="05243663" w:rsidR="00E81ECE" w:rsidRPr="00C66066" w:rsidRDefault="00E81EC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2</w:t>
            </w:r>
            <w:r>
              <w:rPr>
                <w:rFonts w:ascii="Times New Roman" w:eastAsia="Times New Roman" w:hAnsi="Times New Roman" w:cs="Times New Roman"/>
                <w:lang w:val="en-GB"/>
              </w:rPr>
              <w:t>6.</w:t>
            </w:r>
          </w:p>
        </w:tc>
        <w:tc>
          <w:tcPr>
            <w:tcW w:w="4950" w:type="dxa"/>
            <w:vMerge w:val="restart"/>
            <w:tcBorders>
              <w:top w:val="single" w:sz="4" w:space="0" w:color="auto"/>
              <w:left w:val="single" w:sz="4" w:space="0" w:color="auto"/>
              <w:right w:val="single" w:sz="4" w:space="0" w:color="auto"/>
            </w:tcBorders>
            <w:shd w:val="clear" w:color="auto" w:fill="D9D9D9"/>
            <w:hideMark/>
          </w:tcPr>
          <w:p w14:paraId="07F63D0F" w14:textId="77777777" w:rsidR="00E81ECE" w:rsidRPr="00C66066" w:rsidRDefault="00E81ECE" w:rsidP="00E81ECE">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 xml:space="preserve">Reported cases of crime </w:t>
            </w:r>
          </w:p>
          <w:p w14:paraId="0C912452"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Rape </w:t>
            </w:r>
          </w:p>
          <w:p w14:paraId="372B1649"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Armed robbery</w:t>
            </w:r>
          </w:p>
          <w:p w14:paraId="0B02C6B7"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Defilement</w:t>
            </w:r>
          </w:p>
          <w:p w14:paraId="048E05F1"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Murder </w:t>
            </w:r>
          </w:p>
          <w:p w14:paraId="5786AF83"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Drug trafficking</w:t>
            </w:r>
          </w:p>
          <w:p w14:paraId="650820EF"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Peddling</w:t>
            </w:r>
          </w:p>
          <w:p w14:paraId="03E463B1"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Drug abuse </w:t>
            </w:r>
          </w:p>
          <w:p w14:paraId="6BD1423C" w14:textId="77777777" w:rsidR="00E81ECE" w:rsidRPr="00C66066" w:rsidRDefault="00E81ECE" w:rsidP="00DE76DF">
            <w:pPr>
              <w:numPr>
                <w:ilvl w:val="0"/>
                <w:numId w:val="23"/>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Domestic violence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5E6D5D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3A624B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67DB869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6BC7A10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top w:val="single" w:sz="4" w:space="0" w:color="auto"/>
              <w:left w:val="single" w:sz="4" w:space="0" w:color="auto"/>
              <w:right w:val="single" w:sz="4" w:space="0" w:color="auto"/>
            </w:tcBorders>
            <w:shd w:val="clear" w:color="auto" w:fill="D9D9D9"/>
          </w:tcPr>
          <w:p w14:paraId="647976A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2126" w:type="dxa"/>
            <w:vMerge w:val="restart"/>
            <w:tcBorders>
              <w:top w:val="single" w:sz="4" w:space="0" w:color="auto"/>
              <w:left w:val="single" w:sz="4" w:space="0" w:color="auto"/>
              <w:right w:val="single" w:sz="4" w:space="0" w:color="auto"/>
            </w:tcBorders>
            <w:shd w:val="clear" w:color="auto" w:fill="D9D9D9"/>
          </w:tcPr>
          <w:p w14:paraId="22C9370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Radio Sensitization on the effects and consequences associated with crime and the need to thrive in peaceful society</w:t>
            </w:r>
          </w:p>
        </w:tc>
        <w:tc>
          <w:tcPr>
            <w:tcW w:w="1843" w:type="dxa"/>
            <w:vMerge w:val="restart"/>
            <w:tcBorders>
              <w:top w:val="single" w:sz="4" w:space="0" w:color="auto"/>
              <w:left w:val="single" w:sz="4" w:space="0" w:color="auto"/>
              <w:right w:val="single" w:sz="4" w:space="0" w:color="auto"/>
            </w:tcBorders>
            <w:shd w:val="clear" w:color="auto" w:fill="D9D9D9"/>
          </w:tcPr>
          <w:p w14:paraId="1C513CB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funds and logistics to cramp down criminals</w:t>
            </w:r>
          </w:p>
        </w:tc>
        <w:tc>
          <w:tcPr>
            <w:tcW w:w="1739" w:type="dxa"/>
            <w:vMerge w:val="restart"/>
            <w:tcBorders>
              <w:top w:val="single" w:sz="4" w:space="0" w:color="auto"/>
              <w:left w:val="single" w:sz="4" w:space="0" w:color="auto"/>
              <w:right w:val="single" w:sz="4" w:space="0" w:color="auto"/>
            </w:tcBorders>
            <w:shd w:val="clear" w:color="auto" w:fill="D9D9D9"/>
          </w:tcPr>
          <w:p w14:paraId="7393409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Provision of logistics to facilitate the work of the security services in cramping down criminals</w:t>
            </w:r>
          </w:p>
        </w:tc>
      </w:tr>
      <w:tr w:rsidR="00E81ECE" w:rsidRPr="00C66066" w14:paraId="21302A8F" w14:textId="77777777" w:rsidTr="00BE684D">
        <w:trPr>
          <w:trHeight w:val="416"/>
          <w:jc w:val="center"/>
        </w:trPr>
        <w:tc>
          <w:tcPr>
            <w:tcW w:w="540" w:type="dxa"/>
            <w:vMerge/>
            <w:tcBorders>
              <w:left w:val="single" w:sz="4" w:space="0" w:color="auto"/>
              <w:right w:val="single" w:sz="4" w:space="0" w:color="auto"/>
            </w:tcBorders>
            <w:vAlign w:val="center"/>
            <w:hideMark/>
          </w:tcPr>
          <w:p w14:paraId="23FE19B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662C449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B500B8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58D810F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7410A1E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3D2045F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1A297C0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right w:val="single" w:sz="4" w:space="0" w:color="auto"/>
            </w:tcBorders>
            <w:shd w:val="clear" w:color="auto" w:fill="D9D9D9"/>
          </w:tcPr>
          <w:p w14:paraId="4488348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3854991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20817347"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63B51A5A" w14:textId="77777777" w:rsidTr="00BE684D">
        <w:trPr>
          <w:trHeight w:val="409"/>
          <w:jc w:val="center"/>
        </w:trPr>
        <w:tc>
          <w:tcPr>
            <w:tcW w:w="540" w:type="dxa"/>
            <w:vMerge/>
            <w:tcBorders>
              <w:left w:val="single" w:sz="4" w:space="0" w:color="auto"/>
              <w:right w:val="single" w:sz="4" w:space="0" w:color="auto"/>
            </w:tcBorders>
            <w:vAlign w:val="center"/>
            <w:hideMark/>
          </w:tcPr>
          <w:p w14:paraId="4FDD798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7E8C181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F861C3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top w:val="single" w:sz="4" w:space="0" w:color="auto"/>
              <w:left w:val="single" w:sz="4" w:space="0" w:color="auto"/>
              <w:right w:val="single" w:sz="4" w:space="0" w:color="auto"/>
            </w:tcBorders>
            <w:shd w:val="clear" w:color="auto" w:fill="D9D9D9"/>
          </w:tcPr>
          <w:p w14:paraId="36F4C08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668B838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142265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31C4BB7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3</w:t>
            </w:r>
          </w:p>
        </w:tc>
        <w:tc>
          <w:tcPr>
            <w:tcW w:w="2126" w:type="dxa"/>
            <w:vMerge/>
            <w:tcBorders>
              <w:left w:val="single" w:sz="4" w:space="0" w:color="auto"/>
              <w:right w:val="single" w:sz="4" w:space="0" w:color="auto"/>
            </w:tcBorders>
            <w:shd w:val="clear" w:color="auto" w:fill="D9D9D9"/>
          </w:tcPr>
          <w:p w14:paraId="63583CA9"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4B1C125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0EF83926"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5AE40913" w14:textId="77777777" w:rsidTr="00BE684D">
        <w:trPr>
          <w:trHeight w:val="429"/>
          <w:jc w:val="center"/>
        </w:trPr>
        <w:tc>
          <w:tcPr>
            <w:tcW w:w="540" w:type="dxa"/>
            <w:vMerge/>
            <w:tcBorders>
              <w:left w:val="single" w:sz="4" w:space="0" w:color="auto"/>
              <w:right w:val="single" w:sz="4" w:space="0" w:color="auto"/>
            </w:tcBorders>
            <w:vAlign w:val="center"/>
          </w:tcPr>
          <w:p w14:paraId="35C0EDB3"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456BC14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1E34F3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right w:val="single" w:sz="4" w:space="0" w:color="auto"/>
            </w:tcBorders>
            <w:shd w:val="clear" w:color="auto" w:fill="D9D9D9"/>
          </w:tcPr>
          <w:p w14:paraId="186292D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18A86C9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059D96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61F73A3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right w:val="single" w:sz="4" w:space="0" w:color="auto"/>
            </w:tcBorders>
            <w:shd w:val="clear" w:color="auto" w:fill="D9D9D9"/>
          </w:tcPr>
          <w:p w14:paraId="6481F18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681AB64E"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63D0C35F"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03611C8D" w14:textId="77777777" w:rsidTr="00BE684D">
        <w:trPr>
          <w:trHeight w:val="407"/>
          <w:jc w:val="center"/>
        </w:trPr>
        <w:tc>
          <w:tcPr>
            <w:tcW w:w="540" w:type="dxa"/>
            <w:vMerge/>
            <w:tcBorders>
              <w:left w:val="single" w:sz="4" w:space="0" w:color="auto"/>
              <w:right w:val="single" w:sz="4" w:space="0" w:color="auto"/>
            </w:tcBorders>
            <w:vAlign w:val="center"/>
          </w:tcPr>
          <w:p w14:paraId="793CF783"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32F0661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B89197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right w:val="single" w:sz="4" w:space="0" w:color="auto"/>
            </w:tcBorders>
            <w:shd w:val="clear" w:color="auto" w:fill="D9D9D9"/>
          </w:tcPr>
          <w:p w14:paraId="65A2719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3EBE69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2BFA5F6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3F2A30B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5</w:t>
            </w:r>
          </w:p>
        </w:tc>
        <w:tc>
          <w:tcPr>
            <w:tcW w:w="2126" w:type="dxa"/>
            <w:vMerge/>
            <w:tcBorders>
              <w:left w:val="single" w:sz="4" w:space="0" w:color="auto"/>
              <w:right w:val="single" w:sz="4" w:space="0" w:color="auto"/>
            </w:tcBorders>
            <w:shd w:val="clear" w:color="auto" w:fill="D9D9D9"/>
          </w:tcPr>
          <w:p w14:paraId="509B5E21"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7376F1A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352263F2"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2DFBDF0F" w14:textId="77777777" w:rsidTr="00BE684D">
        <w:trPr>
          <w:trHeight w:val="554"/>
          <w:jc w:val="center"/>
        </w:trPr>
        <w:tc>
          <w:tcPr>
            <w:tcW w:w="540" w:type="dxa"/>
            <w:vMerge/>
            <w:tcBorders>
              <w:left w:val="single" w:sz="4" w:space="0" w:color="auto"/>
              <w:right w:val="single" w:sz="4" w:space="0" w:color="auto"/>
            </w:tcBorders>
            <w:vAlign w:val="center"/>
          </w:tcPr>
          <w:p w14:paraId="3F90F45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36FA5A0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D5D007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right w:val="single" w:sz="4" w:space="0" w:color="auto"/>
            </w:tcBorders>
            <w:shd w:val="clear" w:color="auto" w:fill="D9D9D9"/>
          </w:tcPr>
          <w:p w14:paraId="33E765A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4F3315F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75DDEF2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5E2CB03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right w:val="single" w:sz="4" w:space="0" w:color="auto"/>
            </w:tcBorders>
            <w:shd w:val="clear" w:color="auto" w:fill="D9D9D9"/>
          </w:tcPr>
          <w:p w14:paraId="737204C6"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782E205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1C9C29CA"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514C8D39" w14:textId="77777777" w:rsidTr="00BE684D">
        <w:trPr>
          <w:trHeight w:val="562"/>
          <w:jc w:val="center"/>
        </w:trPr>
        <w:tc>
          <w:tcPr>
            <w:tcW w:w="540" w:type="dxa"/>
            <w:vMerge/>
            <w:tcBorders>
              <w:left w:val="single" w:sz="4" w:space="0" w:color="auto"/>
              <w:right w:val="single" w:sz="4" w:space="0" w:color="auto"/>
            </w:tcBorders>
            <w:vAlign w:val="center"/>
          </w:tcPr>
          <w:p w14:paraId="32A9108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1AEBC8D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285742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right w:val="single" w:sz="4" w:space="0" w:color="auto"/>
            </w:tcBorders>
            <w:shd w:val="clear" w:color="auto" w:fill="D9D9D9"/>
          </w:tcPr>
          <w:p w14:paraId="34C5693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1462182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1246753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340B133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right w:val="single" w:sz="4" w:space="0" w:color="auto"/>
            </w:tcBorders>
            <w:shd w:val="clear" w:color="auto" w:fill="D9D9D9"/>
          </w:tcPr>
          <w:p w14:paraId="27ED488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550510B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3E5EAE2B"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206C99FE" w14:textId="77777777" w:rsidTr="00BE684D">
        <w:trPr>
          <w:trHeight w:val="548"/>
          <w:jc w:val="center"/>
        </w:trPr>
        <w:tc>
          <w:tcPr>
            <w:tcW w:w="540" w:type="dxa"/>
            <w:vMerge/>
            <w:tcBorders>
              <w:left w:val="single" w:sz="4" w:space="0" w:color="auto"/>
              <w:right w:val="single" w:sz="4" w:space="0" w:color="auto"/>
            </w:tcBorders>
            <w:vAlign w:val="center"/>
          </w:tcPr>
          <w:p w14:paraId="00D2A93D"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2CB3415C"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3DF22B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right w:val="single" w:sz="4" w:space="0" w:color="auto"/>
            </w:tcBorders>
            <w:shd w:val="clear" w:color="auto" w:fill="D9D9D9"/>
          </w:tcPr>
          <w:p w14:paraId="52449A7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2CE6BBB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2ABD532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3C2C8F1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right w:val="single" w:sz="4" w:space="0" w:color="auto"/>
            </w:tcBorders>
            <w:shd w:val="clear" w:color="auto" w:fill="D9D9D9"/>
          </w:tcPr>
          <w:p w14:paraId="1479F92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26578BC2"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0799555E"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2BDE40B5" w14:textId="77777777" w:rsidTr="00BE684D">
        <w:trPr>
          <w:trHeight w:val="570"/>
          <w:jc w:val="center"/>
        </w:trPr>
        <w:tc>
          <w:tcPr>
            <w:tcW w:w="540" w:type="dxa"/>
            <w:vMerge/>
            <w:tcBorders>
              <w:left w:val="single" w:sz="4" w:space="0" w:color="auto"/>
              <w:right w:val="single" w:sz="4" w:space="0" w:color="auto"/>
            </w:tcBorders>
            <w:vAlign w:val="center"/>
          </w:tcPr>
          <w:p w14:paraId="015C6A83"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516ED0C5"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34C03B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right w:val="single" w:sz="4" w:space="0" w:color="auto"/>
            </w:tcBorders>
            <w:shd w:val="clear" w:color="auto" w:fill="D9D9D9"/>
          </w:tcPr>
          <w:p w14:paraId="363742D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010D321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14</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724858D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D9D9D9"/>
          </w:tcPr>
          <w:p w14:paraId="5C8586A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right w:val="single" w:sz="4" w:space="0" w:color="auto"/>
            </w:tcBorders>
            <w:shd w:val="clear" w:color="auto" w:fill="D9D9D9"/>
          </w:tcPr>
          <w:p w14:paraId="098A8F01"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shd w:val="clear" w:color="auto" w:fill="D9D9D9"/>
          </w:tcPr>
          <w:p w14:paraId="239CDBE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shd w:val="clear" w:color="auto" w:fill="D9D9D9"/>
          </w:tcPr>
          <w:p w14:paraId="53ACEBC8"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076DBBB1" w14:textId="77777777" w:rsidTr="00BE684D">
        <w:trPr>
          <w:trHeight w:val="1550"/>
          <w:jc w:val="center"/>
        </w:trPr>
        <w:tc>
          <w:tcPr>
            <w:tcW w:w="540" w:type="dxa"/>
            <w:vMerge/>
            <w:tcBorders>
              <w:left w:val="single" w:sz="4" w:space="0" w:color="auto"/>
              <w:bottom w:val="single" w:sz="4" w:space="0" w:color="auto"/>
              <w:right w:val="single" w:sz="4" w:space="0" w:color="auto"/>
            </w:tcBorders>
            <w:vAlign w:val="center"/>
          </w:tcPr>
          <w:p w14:paraId="08652C8F"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vAlign w:val="center"/>
          </w:tcPr>
          <w:p w14:paraId="2C6B2465"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560043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0" w:type="dxa"/>
            <w:tcBorders>
              <w:left w:val="single" w:sz="4" w:space="0" w:color="auto"/>
              <w:bottom w:val="single" w:sz="4" w:space="0" w:color="auto"/>
              <w:right w:val="single" w:sz="4" w:space="0" w:color="auto"/>
            </w:tcBorders>
            <w:shd w:val="clear" w:color="auto" w:fill="D9D9D9"/>
          </w:tcPr>
          <w:p w14:paraId="6F8F984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902" w:type="dxa"/>
            <w:tcBorders>
              <w:top w:val="single" w:sz="4" w:space="0" w:color="auto"/>
              <w:left w:val="single" w:sz="4" w:space="0" w:color="auto"/>
              <w:bottom w:val="single" w:sz="4" w:space="0" w:color="auto"/>
              <w:right w:val="single" w:sz="4" w:space="0" w:color="auto"/>
            </w:tcBorders>
            <w:shd w:val="clear" w:color="auto" w:fill="D9D9D9"/>
          </w:tcPr>
          <w:p w14:paraId="72D2199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shd w:val="clear" w:color="auto" w:fill="D9D9D9"/>
          </w:tcPr>
          <w:p w14:paraId="012C6D1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bottom w:val="single" w:sz="4" w:space="0" w:color="auto"/>
              <w:right w:val="single" w:sz="4" w:space="0" w:color="auto"/>
            </w:tcBorders>
            <w:shd w:val="clear" w:color="auto" w:fill="D9D9D9"/>
          </w:tcPr>
          <w:p w14:paraId="20616D2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vMerge/>
            <w:tcBorders>
              <w:left w:val="single" w:sz="4" w:space="0" w:color="auto"/>
              <w:bottom w:val="single" w:sz="4" w:space="0" w:color="auto"/>
              <w:right w:val="single" w:sz="4" w:space="0" w:color="auto"/>
            </w:tcBorders>
            <w:shd w:val="clear" w:color="auto" w:fill="D9D9D9"/>
          </w:tcPr>
          <w:p w14:paraId="54A59004"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shd w:val="clear" w:color="auto" w:fill="D9D9D9"/>
          </w:tcPr>
          <w:p w14:paraId="6E92D1C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shd w:val="clear" w:color="auto" w:fill="D9D9D9"/>
          </w:tcPr>
          <w:p w14:paraId="11871CEF"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58D17DC2" w14:textId="77777777" w:rsidTr="00BE684D">
        <w:trPr>
          <w:trHeight w:val="620"/>
          <w:jc w:val="center"/>
        </w:trPr>
        <w:tc>
          <w:tcPr>
            <w:tcW w:w="540" w:type="dxa"/>
            <w:vMerge w:val="restart"/>
            <w:tcBorders>
              <w:top w:val="single" w:sz="4" w:space="0" w:color="auto"/>
              <w:left w:val="single" w:sz="4" w:space="0" w:color="auto"/>
              <w:right w:val="single" w:sz="4" w:space="0" w:color="auto"/>
            </w:tcBorders>
          </w:tcPr>
          <w:p w14:paraId="17C637FD" w14:textId="2C82318F" w:rsidR="00E81ECE" w:rsidRPr="00C66066" w:rsidRDefault="00E81ECE" w:rsidP="00DE76DF">
            <w:pPr>
              <w:numPr>
                <w:ilvl w:val="0"/>
                <w:numId w:val="26"/>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w:t>
            </w:r>
            <w:r>
              <w:rPr>
                <w:rFonts w:ascii="Times New Roman" w:eastAsia="Times New Roman" w:hAnsi="Times New Roman" w:cs="Times New Roman"/>
                <w:lang w:val="en-GB"/>
              </w:rPr>
              <w:t>7.</w:t>
            </w:r>
          </w:p>
        </w:tc>
        <w:tc>
          <w:tcPr>
            <w:tcW w:w="4950" w:type="dxa"/>
            <w:vMerge w:val="restart"/>
            <w:tcBorders>
              <w:top w:val="single" w:sz="4" w:space="0" w:color="auto"/>
              <w:left w:val="single" w:sz="4" w:space="0" w:color="auto"/>
              <w:right w:val="single" w:sz="4" w:space="0" w:color="auto"/>
            </w:tcBorders>
            <w:hideMark/>
          </w:tcPr>
          <w:p w14:paraId="2A5EB1B7" w14:textId="77777777" w:rsidR="00E81ECE" w:rsidRPr="00C66066" w:rsidRDefault="00E81ECE" w:rsidP="00E81ECE">
            <w:pPr>
              <w:spacing w:after="0" w:line="240" w:lineRule="auto"/>
              <w:rPr>
                <w:rFonts w:ascii="Times New Roman" w:eastAsia="Times New Roman" w:hAnsi="Times New Roman" w:cs="Times New Roman"/>
                <w:b/>
                <w:lang w:val="en-GB"/>
              </w:rPr>
            </w:pPr>
            <w:r w:rsidRPr="00C66066">
              <w:rPr>
                <w:rFonts w:ascii="Times New Roman" w:eastAsia="Times New Roman" w:hAnsi="Times New Roman" w:cs="Times New Roman"/>
                <w:b/>
                <w:lang w:val="en-GB"/>
              </w:rPr>
              <w:t>Number of communities affected by disaster</w:t>
            </w:r>
          </w:p>
          <w:p w14:paraId="0DD473EE" w14:textId="77777777" w:rsidR="00E81ECE" w:rsidRPr="00C66066" w:rsidRDefault="00E81ECE" w:rsidP="00DE76DF">
            <w:pPr>
              <w:numPr>
                <w:ilvl w:val="0"/>
                <w:numId w:val="24"/>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Bushfire</w:t>
            </w:r>
          </w:p>
          <w:p w14:paraId="2A7018A6" w14:textId="77777777" w:rsidR="00E81ECE" w:rsidRPr="00C66066" w:rsidRDefault="00E81ECE" w:rsidP="00E81ECE">
            <w:pPr>
              <w:spacing w:after="0" w:line="240" w:lineRule="auto"/>
              <w:ind w:left="720"/>
              <w:rPr>
                <w:rFonts w:ascii="Times New Roman" w:eastAsia="Times New Roman" w:hAnsi="Times New Roman" w:cs="Times New Roman"/>
                <w:lang w:val="en-GB"/>
              </w:rPr>
            </w:pPr>
          </w:p>
          <w:p w14:paraId="296E7212" w14:textId="77777777" w:rsidR="00E81ECE" w:rsidRPr="00C66066" w:rsidRDefault="00E81ECE" w:rsidP="00E81ECE">
            <w:pPr>
              <w:spacing w:after="0" w:line="240" w:lineRule="auto"/>
              <w:ind w:left="720"/>
              <w:rPr>
                <w:rFonts w:ascii="Times New Roman" w:eastAsia="Times New Roman" w:hAnsi="Times New Roman" w:cs="Times New Roman"/>
                <w:lang w:val="en-GB"/>
              </w:rPr>
            </w:pPr>
          </w:p>
          <w:p w14:paraId="0D1AE73F" w14:textId="77777777" w:rsidR="00E81ECE" w:rsidRPr="00C66066" w:rsidRDefault="00E81ECE" w:rsidP="00DE76DF">
            <w:pPr>
              <w:numPr>
                <w:ilvl w:val="0"/>
                <w:numId w:val="24"/>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Domestic fire</w:t>
            </w:r>
          </w:p>
          <w:p w14:paraId="5C261308" w14:textId="77777777" w:rsidR="00E81ECE" w:rsidRPr="00C66066" w:rsidRDefault="00E81ECE" w:rsidP="00E81ECE">
            <w:pPr>
              <w:pStyle w:val="ListParagraph"/>
              <w:rPr>
                <w:rFonts w:ascii="Times New Roman" w:eastAsia="Times New Roman" w:hAnsi="Times New Roman" w:cs="Times New Roman"/>
                <w:lang w:val="en-GB"/>
              </w:rPr>
            </w:pPr>
          </w:p>
          <w:p w14:paraId="3BB50E1F" w14:textId="77777777" w:rsidR="00E81ECE" w:rsidRPr="00C66066" w:rsidRDefault="00E81ECE" w:rsidP="00E81ECE">
            <w:pPr>
              <w:spacing w:after="0" w:line="240" w:lineRule="auto"/>
              <w:ind w:left="720"/>
              <w:rPr>
                <w:rFonts w:ascii="Times New Roman" w:eastAsia="Times New Roman" w:hAnsi="Times New Roman" w:cs="Times New Roman"/>
                <w:lang w:val="en-GB"/>
              </w:rPr>
            </w:pPr>
          </w:p>
          <w:p w14:paraId="2BEB8A8A" w14:textId="77777777" w:rsidR="00E81ECE" w:rsidRPr="00C66066" w:rsidRDefault="00E81ECE" w:rsidP="00DE76DF">
            <w:pPr>
              <w:numPr>
                <w:ilvl w:val="0"/>
                <w:numId w:val="24"/>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Floods </w:t>
            </w:r>
          </w:p>
          <w:p w14:paraId="062E8A5B" w14:textId="77777777" w:rsidR="00E81ECE" w:rsidRPr="00C66066" w:rsidRDefault="00E81ECE" w:rsidP="00E81ECE">
            <w:pPr>
              <w:spacing w:after="0" w:line="240" w:lineRule="auto"/>
              <w:ind w:left="720"/>
              <w:rPr>
                <w:rFonts w:ascii="Times New Roman" w:eastAsia="Times New Roman" w:hAnsi="Times New Roman" w:cs="Times New Roman"/>
                <w:lang w:val="en-GB"/>
              </w:rPr>
            </w:pPr>
          </w:p>
          <w:p w14:paraId="427E7DB4" w14:textId="77777777" w:rsidR="00E81ECE" w:rsidRPr="00C66066" w:rsidRDefault="00E81ECE" w:rsidP="00E81ECE">
            <w:pPr>
              <w:spacing w:after="0" w:line="240" w:lineRule="auto"/>
              <w:ind w:left="360"/>
              <w:rPr>
                <w:rFonts w:ascii="Times New Roman" w:eastAsia="Times New Roman" w:hAnsi="Times New Roman" w:cs="Times New Roman"/>
                <w:lang w:val="en-GB"/>
              </w:rPr>
            </w:pPr>
          </w:p>
          <w:p w14:paraId="09A94886" w14:textId="77777777" w:rsidR="00E81ECE" w:rsidRPr="00C66066" w:rsidRDefault="00E81ECE" w:rsidP="00DE76DF">
            <w:pPr>
              <w:numPr>
                <w:ilvl w:val="0"/>
                <w:numId w:val="24"/>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Wind/Rain Storm</w:t>
            </w:r>
          </w:p>
          <w:p w14:paraId="3E4FDFE5" w14:textId="77777777" w:rsidR="00E81ECE" w:rsidRPr="00C66066" w:rsidRDefault="00E81ECE" w:rsidP="00E81ECE">
            <w:pPr>
              <w:pStyle w:val="ListParagraph"/>
              <w:rPr>
                <w:rFonts w:ascii="Times New Roman" w:eastAsia="Times New Roman" w:hAnsi="Times New Roman" w:cs="Times New Roman"/>
                <w:lang w:val="en-GB"/>
              </w:rPr>
            </w:pPr>
          </w:p>
          <w:p w14:paraId="194D3C45" w14:textId="77777777" w:rsidR="00E81ECE" w:rsidRPr="00C66066" w:rsidRDefault="00E81ECE" w:rsidP="00E81ECE">
            <w:pPr>
              <w:spacing w:after="0" w:line="240" w:lineRule="auto"/>
              <w:ind w:left="720"/>
              <w:rPr>
                <w:rFonts w:ascii="Times New Roman" w:eastAsia="Times New Roman" w:hAnsi="Times New Roman" w:cs="Times New Roman"/>
                <w:lang w:val="en-GB"/>
              </w:rPr>
            </w:pPr>
          </w:p>
          <w:p w14:paraId="430DE202" w14:textId="77777777" w:rsidR="00E81ECE" w:rsidRPr="00C66066" w:rsidRDefault="00E81ECE" w:rsidP="00DE76DF">
            <w:pPr>
              <w:numPr>
                <w:ilvl w:val="0"/>
                <w:numId w:val="24"/>
              </w:num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Collapsed building</w:t>
            </w:r>
          </w:p>
        </w:tc>
        <w:tc>
          <w:tcPr>
            <w:tcW w:w="1350" w:type="dxa"/>
            <w:tcBorders>
              <w:top w:val="single" w:sz="4" w:space="0" w:color="auto"/>
              <w:left w:val="single" w:sz="4" w:space="0" w:color="auto"/>
              <w:bottom w:val="single" w:sz="4" w:space="0" w:color="auto"/>
              <w:right w:val="single" w:sz="4" w:space="0" w:color="auto"/>
            </w:tcBorders>
          </w:tcPr>
          <w:p w14:paraId="06A43063" w14:textId="77777777" w:rsidR="00E81ECE" w:rsidRPr="00C66066" w:rsidRDefault="00E81ECE" w:rsidP="00E81ECE">
            <w:pPr>
              <w:rPr>
                <w:rFonts w:ascii="Times New Roman" w:hAnsi="Times New Roman" w:cs="Times New Roman"/>
              </w:rPr>
            </w:pPr>
          </w:p>
          <w:p w14:paraId="63E0E84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w:t>
            </w:r>
          </w:p>
        </w:tc>
        <w:tc>
          <w:tcPr>
            <w:tcW w:w="900" w:type="dxa"/>
            <w:tcBorders>
              <w:top w:val="single" w:sz="4" w:space="0" w:color="auto"/>
              <w:left w:val="single" w:sz="4" w:space="0" w:color="auto"/>
              <w:bottom w:val="single" w:sz="4" w:space="0" w:color="auto"/>
              <w:right w:val="single" w:sz="4" w:space="0" w:color="auto"/>
            </w:tcBorders>
          </w:tcPr>
          <w:p w14:paraId="463BF357" w14:textId="77777777" w:rsidR="00E81ECE" w:rsidRPr="00C66066" w:rsidRDefault="00E81ECE" w:rsidP="00E81ECE">
            <w:pPr>
              <w:rPr>
                <w:rFonts w:ascii="Times New Roman" w:hAnsi="Times New Roman" w:cs="Times New Roman"/>
              </w:rPr>
            </w:pPr>
          </w:p>
          <w:p w14:paraId="04F31AA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w:t>
            </w:r>
          </w:p>
        </w:tc>
        <w:tc>
          <w:tcPr>
            <w:tcW w:w="902" w:type="dxa"/>
            <w:tcBorders>
              <w:top w:val="single" w:sz="4" w:space="0" w:color="auto"/>
              <w:left w:val="single" w:sz="4" w:space="0" w:color="auto"/>
              <w:bottom w:val="single" w:sz="4" w:space="0" w:color="auto"/>
              <w:right w:val="single" w:sz="4" w:space="0" w:color="auto"/>
            </w:tcBorders>
          </w:tcPr>
          <w:p w14:paraId="7D51A45F" w14:textId="77777777" w:rsidR="00E81ECE" w:rsidRPr="00C66066" w:rsidRDefault="00E81ECE" w:rsidP="00E81ECE">
            <w:pPr>
              <w:rPr>
                <w:rFonts w:ascii="Times New Roman" w:hAnsi="Times New Roman" w:cs="Times New Roman"/>
              </w:rPr>
            </w:pPr>
          </w:p>
          <w:p w14:paraId="401BC37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w:t>
            </w:r>
          </w:p>
        </w:tc>
        <w:tc>
          <w:tcPr>
            <w:tcW w:w="917" w:type="dxa"/>
            <w:tcBorders>
              <w:top w:val="single" w:sz="4" w:space="0" w:color="auto"/>
              <w:left w:val="single" w:sz="4" w:space="0" w:color="auto"/>
              <w:bottom w:val="single" w:sz="4" w:space="0" w:color="auto"/>
              <w:right w:val="single" w:sz="4" w:space="0" w:color="auto"/>
            </w:tcBorders>
          </w:tcPr>
          <w:p w14:paraId="04260532" w14:textId="77777777" w:rsidR="00E81ECE" w:rsidRPr="00C66066" w:rsidRDefault="00E81ECE" w:rsidP="00E81ECE">
            <w:pPr>
              <w:rPr>
                <w:rFonts w:ascii="Times New Roman" w:hAnsi="Times New Roman" w:cs="Times New Roman"/>
              </w:rPr>
            </w:pPr>
          </w:p>
          <w:p w14:paraId="41A210A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4</w:t>
            </w:r>
          </w:p>
        </w:tc>
        <w:tc>
          <w:tcPr>
            <w:tcW w:w="1068" w:type="dxa"/>
            <w:tcBorders>
              <w:top w:val="single" w:sz="4" w:space="0" w:color="auto"/>
              <w:left w:val="single" w:sz="4" w:space="0" w:color="auto"/>
              <w:bottom w:val="single" w:sz="4" w:space="0" w:color="auto"/>
              <w:right w:val="single" w:sz="4" w:space="0" w:color="auto"/>
            </w:tcBorders>
          </w:tcPr>
          <w:p w14:paraId="0165A712" w14:textId="77777777" w:rsidR="00E81ECE" w:rsidRPr="00C66066" w:rsidRDefault="00E81ECE" w:rsidP="00E81ECE">
            <w:pPr>
              <w:rPr>
                <w:rFonts w:ascii="Times New Roman" w:hAnsi="Times New Roman" w:cs="Times New Roman"/>
              </w:rPr>
            </w:pPr>
          </w:p>
          <w:p w14:paraId="33C70D3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w:t>
            </w:r>
          </w:p>
        </w:tc>
        <w:tc>
          <w:tcPr>
            <w:tcW w:w="2126" w:type="dxa"/>
            <w:vMerge w:val="restart"/>
            <w:tcBorders>
              <w:top w:val="single" w:sz="4" w:space="0" w:color="auto"/>
              <w:left w:val="single" w:sz="4" w:space="0" w:color="auto"/>
              <w:right w:val="single" w:sz="4" w:space="0" w:color="auto"/>
            </w:tcBorders>
          </w:tcPr>
          <w:p w14:paraId="7651FEB8" w14:textId="77777777" w:rsidR="00E81ECE" w:rsidRPr="00C66066" w:rsidRDefault="00E81ECE" w:rsidP="00DE76DF">
            <w:pPr>
              <w:pStyle w:val="ListParagraph"/>
              <w:numPr>
                <w:ilvl w:val="0"/>
                <w:numId w:val="36"/>
              </w:numPr>
              <w:spacing w:after="0" w:line="240" w:lineRule="auto"/>
              <w:rPr>
                <w:rFonts w:ascii="Times New Roman" w:hAnsi="Times New Roman" w:cs="Times New Roman"/>
              </w:rPr>
            </w:pPr>
            <w:r w:rsidRPr="00C66066">
              <w:rPr>
                <w:rFonts w:ascii="Times New Roman" w:hAnsi="Times New Roman" w:cs="Times New Roman"/>
              </w:rPr>
              <w:t xml:space="preserve">Public education/sensitization </w:t>
            </w:r>
          </w:p>
          <w:p w14:paraId="42A5D018" w14:textId="77777777" w:rsidR="00E81ECE" w:rsidRPr="00C66066" w:rsidRDefault="00E81ECE" w:rsidP="00DE76DF">
            <w:pPr>
              <w:pStyle w:val="ListParagraph"/>
              <w:numPr>
                <w:ilvl w:val="0"/>
                <w:numId w:val="36"/>
              </w:numPr>
              <w:spacing w:after="0" w:line="240" w:lineRule="auto"/>
              <w:rPr>
                <w:rFonts w:ascii="Times New Roman" w:hAnsi="Times New Roman" w:cs="Times New Roman"/>
              </w:rPr>
            </w:pPr>
            <w:r w:rsidRPr="00C66066">
              <w:rPr>
                <w:rFonts w:ascii="Times New Roman" w:hAnsi="Times New Roman" w:cs="Times New Roman"/>
              </w:rPr>
              <w:t>Field trip and assessment</w:t>
            </w:r>
          </w:p>
          <w:p w14:paraId="6E2CF28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lastRenderedPageBreak/>
              <w:t>(Industrial and public places inspections )</w:t>
            </w:r>
          </w:p>
          <w:p w14:paraId="4D60D54C" w14:textId="77777777" w:rsidR="00E81ECE" w:rsidRPr="00C66066" w:rsidRDefault="00E81ECE" w:rsidP="00DE76DF">
            <w:pPr>
              <w:pStyle w:val="ListParagraph"/>
              <w:numPr>
                <w:ilvl w:val="0"/>
                <w:numId w:val="37"/>
              </w:numPr>
              <w:spacing w:after="0" w:line="240" w:lineRule="auto"/>
              <w:rPr>
                <w:rFonts w:ascii="Times New Roman" w:hAnsi="Times New Roman" w:cs="Times New Roman"/>
              </w:rPr>
            </w:pPr>
            <w:r w:rsidRPr="00C66066">
              <w:rPr>
                <w:rFonts w:ascii="Times New Roman" w:hAnsi="Times New Roman" w:cs="Times New Roman"/>
              </w:rPr>
              <w:t xml:space="preserve">Public education/sensitization </w:t>
            </w:r>
          </w:p>
          <w:p w14:paraId="16E39D8D" w14:textId="77777777" w:rsidR="00E81ECE" w:rsidRPr="00C66066" w:rsidRDefault="00E81ECE" w:rsidP="00DE76DF">
            <w:pPr>
              <w:pStyle w:val="ListParagraph"/>
              <w:numPr>
                <w:ilvl w:val="0"/>
                <w:numId w:val="37"/>
              </w:numPr>
              <w:spacing w:after="0" w:line="240" w:lineRule="auto"/>
              <w:rPr>
                <w:rFonts w:ascii="Times New Roman" w:hAnsi="Times New Roman" w:cs="Times New Roman"/>
              </w:rPr>
            </w:pPr>
            <w:r w:rsidRPr="00C66066">
              <w:rPr>
                <w:rFonts w:ascii="Times New Roman" w:hAnsi="Times New Roman" w:cs="Times New Roman"/>
              </w:rPr>
              <w:t>Field trip and assessment</w:t>
            </w:r>
          </w:p>
          <w:p w14:paraId="351FF50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Dredging &amp; Desilting of major drainages</w:t>
            </w:r>
          </w:p>
          <w:p w14:paraId="2606E57B" w14:textId="77777777" w:rsidR="00E81ECE" w:rsidRPr="00C66066" w:rsidRDefault="00E81ECE" w:rsidP="00DE76DF">
            <w:pPr>
              <w:pStyle w:val="ListParagraph"/>
              <w:numPr>
                <w:ilvl w:val="0"/>
                <w:numId w:val="38"/>
              </w:numPr>
              <w:spacing w:after="0" w:line="240" w:lineRule="auto"/>
              <w:rPr>
                <w:rFonts w:ascii="Times New Roman" w:hAnsi="Times New Roman" w:cs="Times New Roman"/>
              </w:rPr>
            </w:pPr>
            <w:r w:rsidRPr="00C66066">
              <w:rPr>
                <w:rFonts w:ascii="Times New Roman" w:hAnsi="Times New Roman" w:cs="Times New Roman"/>
              </w:rPr>
              <w:t xml:space="preserve">Public education/sensitization </w:t>
            </w:r>
          </w:p>
          <w:p w14:paraId="719E6969" w14:textId="77777777" w:rsidR="00E81ECE" w:rsidRPr="00C66066" w:rsidRDefault="00E81ECE" w:rsidP="00DE76DF">
            <w:pPr>
              <w:pStyle w:val="ListParagraph"/>
              <w:numPr>
                <w:ilvl w:val="0"/>
                <w:numId w:val="38"/>
              </w:numPr>
              <w:spacing w:after="0" w:line="240" w:lineRule="auto"/>
              <w:rPr>
                <w:rFonts w:ascii="Times New Roman" w:hAnsi="Times New Roman" w:cs="Times New Roman"/>
              </w:rPr>
            </w:pPr>
            <w:r w:rsidRPr="00C66066">
              <w:rPr>
                <w:rFonts w:ascii="Times New Roman" w:hAnsi="Times New Roman" w:cs="Times New Roman"/>
              </w:rPr>
              <w:t>Field trip and assessment</w:t>
            </w:r>
          </w:p>
          <w:p w14:paraId="653ED72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Tree planting (green district project)</w:t>
            </w:r>
          </w:p>
          <w:p w14:paraId="36D0F6AB" w14:textId="77777777" w:rsidR="00E81ECE" w:rsidRPr="00C66066" w:rsidRDefault="00E81ECE" w:rsidP="00E81ECE">
            <w:pPr>
              <w:pStyle w:val="ListParagraph"/>
              <w:ind w:left="0"/>
              <w:rPr>
                <w:rFonts w:ascii="Times New Roman" w:hAnsi="Times New Roman" w:cs="Times New Roman"/>
              </w:rPr>
            </w:pPr>
            <w:r w:rsidRPr="00C66066">
              <w:rPr>
                <w:rFonts w:ascii="Times New Roman" w:hAnsi="Times New Roman" w:cs="Times New Roman"/>
              </w:rPr>
              <w:t>•</w:t>
            </w:r>
            <w:r w:rsidRPr="00C66066">
              <w:rPr>
                <w:rFonts w:ascii="Times New Roman" w:hAnsi="Times New Roman" w:cs="Times New Roman"/>
              </w:rPr>
              <w:tab/>
              <w:t xml:space="preserve">Public education/sensitization </w:t>
            </w:r>
          </w:p>
          <w:p w14:paraId="0993CF7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w:t>
            </w:r>
            <w:r w:rsidRPr="00C66066">
              <w:rPr>
                <w:rFonts w:ascii="Times New Roman" w:hAnsi="Times New Roman" w:cs="Times New Roman"/>
              </w:rPr>
              <w:tab/>
              <w:t>Field trip and assessment</w:t>
            </w:r>
          </w:p>
        </w:tc>
        <w:tc>
          <w:tcPr>
            <w:tcW w:w="1843" w:type="dxa"/>
            <w:vMerge w:val="restart"/>
            <w:tcBorders>
              <w:top w:val="single" w:sz="4" w:space="0" w:color="auto"/>
              <w:left w:val="single" w:sz="4" w:space="0" w:color="auto"/>
              <w:right w:val="single" w:sz="4" w:space="0" w:color="auto"/>
            </w:tcBorders>
          </w:tcPr>
          <w:p w14:paraId="068BF8A8" w14:textId="77777777" w:rsidR="00E81ECE" w:rsidRPr="00C66066" w:rsidRDefault="00E81ECE" w:rsidP="00DE76DF">
            <w:pPr>
              <w:pStyle w:val="ListParagraph"/>
              <w:numPr>
                <w:ilvl w:val="0"/>
                <w:numId w:val="39"/>
              </w:numPr>
              <w:spacing w:after="0" w:line="240" w:lineRule="auto"/>
              <w:rPr>
                <w:rFonts w:ascii="Times New Roman" w:hAnsi="Times New Roman" w:cs="Times New Roman"/>
              </w:rPr>
            </w:pPr>
            <w:r w:rsidRPr="00C66066">
              <w:rPr>
                <w:rFonts w:ascii="Times New Roman" w:hAnsi="Times New Roman" w:cs="Times New Roman"/>
              </w:rPr>
              <w:lastRenderedPageBreak/>
              <w:t xml:space="preserve">Inadequate funding </w:t>
            </w:r>
          </w:p>
          <w:p w14:paraId="42CEFD6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No official vehicle to carry out activities</w:t>
            </w:r>
          </w:p>
          <w:p w14:paraId="19DB3C7F" w14:textId="77777777" w:rsidR="00E81ECE" w:rsidRPr="00C66066" w:rsidRDefault="00E81ECE" w:rsidP="00DE76DF">
            <w:pPr>
              <w:pStyle w:val="ListParagraph"/>
              <w:numPr>
                <w:ilvl w:val="0"/>
                <w:numId w:val="37"/>
              </w:numPr>
              <w:spacing w:after="0" w:line="240" w:lineRule="auto"/>
              <w:rPr>
                <w:rFonts w:ascii="Times New Roman" w:hAnsi="Times New Roman" w:cs="Times New Roman"/>
              </w:rPr>
            </w:pPr>
            <w:r w:rsidRPr="00C66066">
              <w:rPr>
                <w:rFonts w:ascii="Times New Roman" w:hAnsi="Times New Roman" w:cs="Times New Roman"/>
              </w:rPr>
              <w:lastRenderedPageBreak/>
              <w:t xml:space="preserve">Inadequate funding </w:t>
            </w:r>
          </w:p>
          <w:p w14:paraId="0AAC87D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No official vehicle to carry out activities</w:t>
            </w:r>
          </w:p>
          <w:p w14:paraId="17E40352" w14:textId="77777777" w:rsidR="00E81ECE" w:rsidRPr="00C66066" w:rsidRDefault="00E81ECE" w:rsidP="00DE76DF">
            <w:pPr>
              <w:pStyle w:val="ListParagraph"/>
              <w:numPr>
                <w:ilvl w:val="0"/>
                <w:numId w:val="38"/>
              </w:numPr>
              <w:spacing w:after="0" w:line="240" w:lineRule="auto"/>
              <w:rPr>
                <w:rFonts w:ascii="Times New Roman" w:hAnsi="Times New Roman" w:cs="Times New Roman"/>
              </w:rPr>
            </w:pPr>
            <w:r w:rsidRPr="00C66066">
              <w:rPr>
                <w:rFonts w:ascii="Times New Roman" w:hAnsi="Times New Roman" w:cs="Times New Roman"/>
              </w:rPr>
              <w:t xml:space="preserve">Inadequate funding </w:t>
            </w:r>
          </w:p>
          <w:p w14:paraId="21602DD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No official vehicle to carry out activities</w:t>
            </w:r>
          </w:p>
          <w:p w14:paraId="01CA7A47" w14:textId="77777777" w:rsidR="00E81ECE" w:rsidRPr="00C66066" w:rsidRDefault="00E81ECE" w:rsidP="00DE76DF">
            <w:pPr>
              <w:pStyle w:val="ListParagraph"/>
              <w:numPr>
                <w:ilvl w:val="0"/>
                <w:numId w:val="40"/>
              </w:numPr>
              <w:spacing w:after="0" w:line="240" w:lineRule="auto"/>
              <w:rPr>
                <w:rFonts w:ascii="Times New Roman" w:hAnsi="Times New Roman" w:cs="Times New Roman"/>
              </w:rPr>
            </w:pPr>
            <w:r w:rsidRPr="00C66066">
              <w:rPr>
                <w:rFonts w:ascii="Times New Roman" w:hAnsi="Times New Roman" w:cs="Times New Roman"/>
              </w:rPr>
              <w:t xml:space="preserve">Inadequate funding </w:t>
            </w:r>
          </w:p>
          <w:p w14:paraId="4FC1B6F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No official vehicle to carry out activities</w:t>
            </w:r>
          </w:p>
        </w:tc>
        <w:tc>
          <w:tcPr>
            <w:tcW w:w="1739" w:type="dxa"/>
            <w:vMerge w:val="restart"/>
            <w:tcBorders>
              <w:top w:val="single" w:sz="4" w:space="0" w:color="auto"/>
              <w:left w:val="single" w:sz="4" w:space="0" w:color="auto"/>
              <w:right w:val="single" w:sz="4" w:space="0" w:color="auto"/>
            </w:tcBorders>
          </w:tcPr>
          <w:p w14:paraId="55959613" w14:textId="77777777" w:rsidR="00E81ECE" w:rsidRPr="00C66066" w:rsidRDefault="00E81ECE" w:rsidP="00DE76DF">
            <w:pPr>
              <w:pStyle w:val="ListParagraph"/>
              <w:numPr>
                <w:ilvl w:val="0"/>
                <w:numId w:val="39"/>
              </w:numPr>
              <w:spacing w:after="0" w:line="240" w:lineRule="auto"/>
              <w:rPr>
                <w:rFonts w:ascii="Times New Roman" w:hAnsi="Times New Roman" w:cs="Times New Roman"/>
              </w:rPr>
            </w:pPr>
            <w:r w:rsidRPr="00C66066">
              <w:rPr>
                <w:rFonts w:ascii="Times New Roman" w:hAnsi="Times New Roman" w:cs="Times New Roman"/>
              </w:rPr>
              <w:lastRenderedPageBreak/>
              <w:t xml:space="preserve">More funding needed </w:t>
            </w:r>
          </w:p>
          <w:p w14:paraId="66AB2E0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Official vehicle to carry out activities</w:t>
            </w:r>
          </w:p>
          <w:p w14:paraId="50123F5A" w14:textId="77777777" w:rsidR="00E81ECE" w:rsidRPr="00C66066" w:rsidRDefault="00E81ECE" w:rsidP="00DE76DF">
            <w:pPr>
              <w:pStyle w:val="ListParagraph"/>
              <w:numPr>
                <w:ilvl w:val="0"/>
                <w:numId w:val="37"/>
              </w:numPr>
              <w:spacing w:after="0" w:line="240" w:lineRule="auto"/>
              <w:rPr>
                <w:rFonts w:ascii="Times New Roman" w:hAnsi="Times New Roman" w:cs="Times New Roman"/>
              </w:rPr>
            </w:pPr>
            <w:r w:rsidRPr="00C66066">
              <w:rPr>
                <w:rFonts w:ascii="Times New Roman" w:hAnsi="Times New Roman" w:cs="Times New Roman"/>
              </w:rPr>
              <w:lastRenderedPageBreak/>
              <w:t xml:space="preserve">More funding needed </w:t>
            </w:r>
          </w:p>
          <w:p w14:paraId="671533F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Official vehicle to carry out activities</w:t>
            </w:r>
          </w:p>
          <w:p w14:paraId="33785803" w14:textId="77777777" w:rsidR="00E81ECE" w:rsidRPr="00C66066" w:rsidRDefault="00E81ECE" w:rsidP="00DE76DF">
            <w:pPr>
              <w:pStyle w:val="ListParagraph"/>
              <w:numPr>
                <w:ilvl w:val="0"/>
                <w:numId w:val="38"/>
              </w:numPr>
              <w:spacing w:after="0" w:line="240" w:lineRule="auto"/>
              <w:rPr>
                <w:rFonts w:ascii="Times New Roman" w:hAnsi="Times New Roman" w:cs="Times New Roman"/>
              </w:rPr>
            </w:pPr>
            <w:r w:rsidRPr="00C66066">
              <w:rPr>
                <w:rFonts w:ascii="Times New Roman" w:hAnsi="Times New Roman" w:cs="Times New Roman"/>
              </w:rPr>
              <w:t xml:space="preserve">More funding needed </w:t>
            </w:r>
          </w:p>
          <w:p w14:paraId="2AD5428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Official vehicle to carry out activities</w:t>
            </w:r>
          </w:p>
          <w:p w14:paraId="52663445" w14:textId="77777777" w:rsidR="00E81ECE" w:rsidRPr="00C66066" w:rsidRDefault="00E81ECE" w:rsidP="00DE76DF">
            <w:pPr>
              <w:pStyle w:val="ListParagraph"/>
              <w:numPr>
                <w:ilvl w:val="0"/>
                <w:numId w:val="40"/>
              </w:numPr>
              <w:spacing w:after="0" w:line="240" w:lineRule="auto"/>
              <w:rPr>
                <w:rFonts w:ascii="Times New Roman" w:hAnsi="Times New Roman" w:cs="Times New Roman"/>
              </w:rPr>
            </w:pPr>
            <w:r w:rsidRPr="00C66066">
              <w:rPr>
                <w:rFonts w:ascii="Times New Roman" w:hAnsi="Times New Roman" w:cs="Times New Roman"/>
              </w:rPr>
              <w:t xml:space="preserve">More funding needed </w:t>
            </w:r>
          </w:p>
          <w:p w14:paraId="35F0253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hAnsi="Times New Roman" w:cs="Times New Roman"/>
              </w:rPr>
              <w:t>Official vehicle to carry out activities</w:t>
            </w:r>
          </w:p>
        </w:tc>
      </w:tr>
      <w:tr w:rsidR="00E81ECE" w:rsidRPr="00C66066" w14:paraId="2293CDBA" w14:textId="77777777" w:rsidTr="00BE684D">
        <w:trPr>
          <w:trHeight w:val="988"/>
          <w:jc w:val="center"/>
        </w:trPr>
        <w:tc>
          <w:tcPr>
            <w:tcW w:w="540" w:type="dxa"/>
            <w:vMerge/>
            <w:tcBorders>
              <w:left w:val="single" w:sz="4" w:space="0" w:color="auto"/>
              <w:right w:val="single" w:sz="4" w:space="0" w:color="auto"/>
            </w:tcBorders>
            <w:vAlign w:val="center"/>
            <w:hideMark/>
          </w:tcPr>
          <w:p w14:paraId="77D26B31"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hideMark/>
          </w:tcPr>
          <w:p w14:paraId="5E673055"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37B61EB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4</w:t>
            </w:r>
          </w:p>
        </w:tc>
        <w:tc>
          <w:tcPr>
            <w:tcW w:w="900" w:type="dxa"/>
            <w:tcBorders>
              <w:top w:val="single" w:sz="4" w:space="0" w:color="auto"/>
              <w:left w:val="single" w:sz="4" w:space="0" w:color="auto"/>
              <w:bottom w:val="single" w:sz="4" w:space="0" w:color="auto"/>
              <w:right w:val="single" w:sz="4" w:space="0" w:color="auto"/>
            </w:tcBorders>
          </w:tcPr>
          <w:p w14:paraId="60C4692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3</w:t>
            </w:r>
          </w:p>
        </w:tc>
        <w:tc>
          <w:tcPr>
            <w:tcW w:w="902" w:type="dxa"/>
            <w:tcBorders>
              <w:top w:val="single" w:sz="4" w:space="0" w:color="auto"/>
              <w:left w:val="single" w:sz="4" w:space="0" w:color="auto"/>
              <w:bottom w:val="single" w:sz="4" w:space="0" w:color="auto"/>
              <w:right w:val="single" w:sz="4" w:space="0" w:color="auto"/>
            </w:tcBorders>
          </w:tcPr>
          <w:p w14:paraId="6A02085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917" w:type="dxa"/>
            <w:tcBorders>
              <w:top w:val="single" w:sz="4" w:space="0" w:color="auto"/>
              <w:left w:val="single" w:sz="4" w:space="0" w:color="auto"/>
              <w:bottom w:val="single" w:sz="4" w:space="0" w:color="auto"/>
              <w:right w:val="single" w:sz="4" w:space="0" w:color="auto"/>
            </w:tcBorders>
          </w:tcPr>
          <w:p w14:paraId="6B075E1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8</w:t>
            </w:r>
          </w:p>
        </w:tc>
        <w:tc>
          <w:tcPr>
            <w:tcW w:w="1068" w:type="dxa"/>
            <w:tcBorders>
              <w:top w:val="single" w:sz="4" w:space="0" w:color="auto"/>
              <w:left w:val="single" w:sz="4" w:space="0" w:color="auto"/>
              <w:bottom w:val="single" w:sz="4" w:space="0" w:color="auto"/>
              <w:right w:val="single" w:sz="4" w:space="0" w:color="auto"/>
            </w:tcBorders>
          </w:tcPr>
          <w:p w14:paraId="14B1090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2</w:t>
            </w:r>
          </w:p>
        </w:tc>
        <w:tc>
          <w:tcPr>
            <w:tcW w:w="2126" w:type="dxa"/>
            <w:vMerge/>
            <w:tcBorders>
              <w:left w:val="single" w:sz="4" w:space="0" w:color="auto"/>
              <w:right w:val="single" w:sz="4" w:space="0" w:color="auto"/>
            </w:tcBorders>
          </w:tcPr>
          <w:p w14:paraId="66B2EF7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799A4182"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2DD013C9"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469703D9" w14:textId="77777777" w:rsidTr="00BE684D">
        <w:trPr>
          <w:trHeight w:val="997"/>
          <w:jc w:val="center"/>
        </w:trPr>
        <w:tc>
          <w:tcPr>
            <w:tcW w:w="540" w:type="dxa"/>
            <w:vMerge/>
            <w:tcBorders>
              <w:left w:val="single" w:sz="4" w:space="0" w:color="auto"/>
              <w:right w:val="single" w:sz="4" w:space="0" w:color="auto"/>
            </w:tcBorders>
            <w:vAlign w:val="center"/>
          </w:tcPr>
          <w:p w14:paraId="1B482BE5"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3AC8A312"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3E24A9D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5</w:t>
            </w:r>
          </w:p>
        </w:tc>
        <w:tc>
          <w:tcPr>
            <w:tcW w:w="900" w:type="dxa"/>
            <w:tcBorders>
              <w:top w:val="single" w:sz="4" w:space="0" w:color="auto"/>
              <w:left w:val="single" w:sz="4" w:space="0" w:color="auto"/>
              <w:bottom w:val="single" w:sz="4" w:space="0" w:color="auto"/>
              <w:right w:val="single" w:sz="4" w:space="0" w:color="auto"/>
            </w:tcBorders>
          </w:tcPr>
          <w:p w14:paraId="1F93FE0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4</w:t>
            </w:r>
          </w:p>
        </w:tc>
        <w:tc>
          <w:tcPr>
            <w:tcW w:w="902" w:type="dxa"/>
            <w:tcBorders>
              <w:top w:val="single" w:sz="4" w:space="0" w:color="auto"/>
              <w:left w:val="single" w:sz="4" w:space="0" w:color="auto"/>
              <w:bottom w:val="single" w:sz="4" w:space="0" w:color="auto"/>
              <w:right w:val="single" w:sz="4" w:space="0" w:color="auto"/>
            </w:tcBorders>
          </w:tcPr>
          <w:p w14:paraId="0B84845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8</w:t>
            </w:r>
          </w:p>
        </w:tc>
        <w:tc>
          <w:tcPr>
            <w:tcW w:w="917" w:type="dxa"/>
            <w:tcBorders>
              <w:top w:val="single" w:sz="4" w:space="0" w:color="auto"/>
              <w:left w:val="single" w:sz="4" w:space="0" w:color="auto"/>
              <w:bottom w:val="single" w:sz="4" w:space="0" w:color="auto"/>
              <w:right w:val="single" w:sz="4" w:space="0" w:color="auto"/>
            </w:tcBorders>
          </w:tcPr>
          <w:p w14:paraId="75D4FF5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16</w:t>
            </w:r>
          </w:p>
        </w:tc>
        <w:tc>
          <w:tcPr>
            <w:tcW w:w="1068" w:type="dxa"/>
            <w:tcBorders>
              <w:top w:val="single" w:sz="4" w:space="0" w:color="auto"/>
              <w:left w:val="single" w:sz="4" w:space="0" w:color="auto"/>
              <w:bottom w:val="single" w:sz="4" w:space="0" w:color="auto"/>
              <w:right w:val="single" w:sz="4" w:space="0" w:color="auto"/>
            </w:tcBorders>
          </w:tcPr>
          <w:p w14:paraId="0754F71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hAnsi="Times New Roman" w:cs="Times New Roman"/>
              </w:rPr>
              <w:t>-</w:t>
            </w:r>
          </w:p>
        </w:tc>
        <w:tc>
          <w:tcPr>
            <w:tcW w:w="2126" w:type="dxa"/>
            <w:vMerge/>
            <w:tcBorders>
              <w:left w:val="single" w:sz="4" w:space="0" w:color="auto"/>
              <w:right w:val="single" w:sz="4" w:space="0" w:color="auto"/>
            </w:tcBorders>
          </w:tcPr>
          <w:p w14:paraId="6196F2D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76EFB7C9"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656AA05D"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26D4FBE4" w14:textId="77777777" w:rsidTr="00BE684D">
        <w:trPr>
          <w:trHeight w:val="1317"/>
          <w:jc w:val="center"/>
        </w:trPr>
        <w:tc>
          <w:tcPr>
            <w:tcW w:w="540" w:type="dxa"/>
            <w:vMerge/>
            <w:tcBorders>
              <w:left w:val="single" w:sz="4" w:space="0" w:color="auto"/>
              <w:right w:val="single" w:sz="4" w:space="0" w:color="auto"/>
            </w:tcBorders>
            <w:vAlign w:val="center"/>
          </w:tcPr>
          <w:p w14:paraId="2A7B8389"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right w:val="single" w:sz="4" w:space="0" w:color="auto"/>
            </w:tcBorders>
            <w:vAlign w:val="center"/>
          </w:tcPr>
          <w:p w14:paraId="5F71E13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2EDA72B2"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rPr>
              <w:t>3</w:t>
            </w:r>
          </w:p>
        </w:tc>
        <w:tc>
          <w:tcPr>
            <w:tcW w:w="900" w:type="dxa"/>
            <w:tcBorders>
              <w:top w:val="single" w:sz="4" w:space="0" w:color="auto"/>
              <w:left w:val="single" w:sz="4" w:space="0" w:color="auto"/>
              <w:bottom w:val="single" w:sz="4" w:space="0" w:color="auto"/>
              <w:right w:val="single" w:sz="4" w:space="0" w:color="auto"/>
            </w:tcBorders>
          </w:tcPr>
          <w:p w14:paraId="0D6EDD7A"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rPr>
              <w:t>1</w:t>
            </w:r>
          </w:p>
        </w:tc>
        <w:tc>
          <w:tcPr>
            <w:tcW w:w="902" w:type="dxa"/>
            <w:tcBorders>
              <w:top w:val="single" w:sz="4" w:space="0" w:color="auto"/>
              <w:left w:val="single" w:sz="4" w:space="0" w:color="auto"/>
              <w:bottom w:val="single" w:sz="4" w:space="0" w:color="auto"/>
              <w:right w:val="single" w:sz="4" w:space="0" w:color="auto"/>
            </w:tcBorders>
          </w:tcPr>
          <w:p w14:paraId="71333762"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rPr>
              <w:t>1</w:t>
            </w:r>
          </w:p>
        </w:tc>
        <w:tc>
          <w:tcPr>
            <w:tcW w:w="917" w:type="dxa"/>
            <w:tcBorders>
              <w:top w:val="single" w:sz="4" w:space="0" w:color="auto"/>
              <w:left w:val="single" w:sz="4" w:space="0" w:color="auto"/>
              <w:bottom w:val="single" w:sz="4" w:space="0" w:color="auto"/>
              <w:right w:val="single" w:sz="4" w:space="0" w:color="auto"/>
            </w:tcBorders>
          </w:tcPr>
          <w:p w14:paraId="54E08EEE" w14:textId="77777777" w:rsidR="00E81ECE" w:rsidRPr="00C66066" w:rsidRDefault="00E81ECE" w:rsidP="00E81ECE">
            <w:pPr>
              <w:spacing w:after="0" w:line="240" w:lineRule="auto"/>
              <w:jc w:val="right"/>
              <w:rPr>
                <w:rFonts w:ascii="Times New Roman" w:hAnsi="Times New Roman" w:cs="Times New Roman"/>
              </w:rPr>
            </w:pPr>
            <w:r w:rsidRPr="00C66066">
              <w:rPr>
                <w:rFonts w:ascii="Times New Roman" w:hAnsi="Times New Roman" w:cs="Times New Roman"/>
              </w:rPr>
              <w:t>3</w:t>
            </w:r>
          </w:p>
        </w:tc>
        <w:tc>
          <w:tcPr>
            <w:tcW w:w="1068" w:type="dxa"/>
            <w:tcBorders>
              <w:top w:val="single" w:sz="4" w:space="0" w:color="auto"/>
              <w:left w:val="single" w:sz="4" w:space="0" w:color="auto"/>
              <w:bottom w:val="single" w:sz="4" w:space="0" w:color="auto"/>
              <w:right w:val="single" w:sz="4" w:space="0" w:color="auto"/>
            </w:tcBorders>
          </w:tcPr>
          <w:p w14:paraId="45D822B1" w14:textId="77777777" w:rsidR="00E81ECE" w:rsidRPr="00C66066" w:rsidRDefault="00E81ECE" w:rsidP="00E81ECE">
            <w:pPr>
              <w:spacing w:after="0" w:line="240" w:lineRule="auto"/>
              <w:jc w:val="right"/>
              <w:rPr>
                <w:rFonts w:ascii="Times New Roman" w:hAnsi="Times New Roman" w:cs="Times New Roman"/>
              </w:rPr>
            </w:pPr>
            <w:r w:rsidRPr="00C66066">
              <w:rPr>
                <w:rFonts w:ascii="Times New Roman" w:hAnsi="Times New Roman" w:cs="Times New Roman"/>
              </w:rPr>
              <w:t>-</w:t>
            </w:r>
          </w:p>
        </w:tc>
        <w:tc>
          <w:tcPr>
            <w:tcW w:w="2126" w:type="dxa"/>
            <w:vMerge/>
            <w:tcBorders>
              <w:left w:val="single" w:sz="4" w:space="0" w:color="auto"/>
              <w:right w:val="single" w:sz="4" w:space="0" w:color="auto"/>
            </w:tcBorders>
          </w:tcPr>
          <w:p w14:paraId="0FB7BF2A"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right w:val="single" w:sz="4" w:space="0" w:color="auto"/>
            </w:tcBorders>
          </w:tcPr>
          <w:p w14:paraId="172D6017"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right w:val="single" w:sz="4" w:space="0" w:color="auto"/>
            </w:tcBorders>
          </w:tcPr>
          <w:p w14:paraId="42CBFDD0"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347A6A17" w14:textId="77777777" w:rsidTr="00BE684D">
        <w:trPr>
          <w:trHeight w:val="410"/>
          <w:jc w:val="center"/>
        </w:trPr>
        <w:tc>
          <w:tcPr>
            <w:tcW w:w="540" w:type="dxa"/>
            <w:vMerge/>
            <w:tcBorders>
              <w:left w:val="single" w:sz="4" w:space="0" w:color="auto"/>
              <w:bottom w:val="single" w:sz="4" w:space="0" w:color="auto"/>
              <w:right w:val="single" w:sz="4" w:space="0" w:color="auto"/>
            </w:tcBorders>
            <w:vAlign w:val="center"/>
          </w:tcPr>
          <w:p w14:paraId="53D01FCF"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4950" w:type="dxa"/>
            <w:vMerge/>
            <w:tcBorders>
              <w:left w:val="single" w:sz="4" w:space="0" w:color="auto"/>
              <w:bottom w:val="single" w:sz="4" w:space="0" w:color="auto"/>
              <w:right w:val="single" w:sz="4" w:space="0" w:color="auto"/>
            </w:tcBorders>
            <w:vAlign w:val="center"/>
          </w:tcPr>
          <w:p w14:paraId="72613B1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1723C01D"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tcPr>
          <w:p w14:paraId="518DD035"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rPr>
              <w:t>1</w:t>
            </w:r>
          </w:p>
        </w:tc>
        <w:tc>
          <w:tcPr>
            <w:tcW w:w="902" w:type="dxa"/>
            <w:tcBorders>
              <w:top w:val="single" w:sz="4" w:space="0" w:color="auto"/>
              <w:left w:val="single" w:sz="4" w:space="0" w:color="auto"/>
              <w:bottom w:val="single" w:sz="4" w:space="0" w:color="auto"/>
              <w:right w:val="single" w:sz="4" w:space="0" w:color="auto"/>
            </w:tcBorders>
          </w:tcPr>
          <w:p w14:paraId="48795985"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hAnsi="Times New Roman" w:cs="Times New Roman"/>
              </w:rPr>
              <w:t>2</w:t>
            </w:r>
          </w:p>
        </w:tc>
        <w:tc>
          <w:tcPr>
            <w:tcW w:w="917" w:type="dxa"/>
            <w:tcBorders>
              <w:top w:val="single" w:sz="4" w:space="0" w:color="auto"/>
              <w:left w:val="single" w:sz="4" w:space="0" w:color="auto"/>
              <w:bottom w:val="single" w:sz="4" w:space="0" w:color="auto"/>
              <w:right w:val="single" w:sz="4" w:space="0" w:color="auto"/>
            </w:tcBorders>
          </w:tcPr>
          <w:p w14:paraId="726C1C1B" w14:textId="77777777" w:rsidR="00E81ECE" w:rsidRPr="00C66066" w:rsidRDefault="00E81ECE" w:rsidP="00E81ECE">
            <w:pPr>
              <w:spacing w:after="0" w:line="240" w:lineRule="auto"/>
              <w:jc w:val="right"/>
              <w:rPr>
                <w:rFonts w:ascii="Times New Roman" w:hAnsi="Times New Roman" w:cs="Times New Roman"/>
              </w:rPr>
            </w:pPr>
            <w:r w:rsidRPr="00C66066">
              <w:rPr>
                <w:rFonts w:ascii="Times New Roman" w:hAnsi="Times New Roman" w:cs="Times New Roman"/>
              </w:rPr>
              <w:t>20</w:t>
            </w:r>
          </w:p>
        </w:tc>
        <w:tc>
          <w:tcPr>
            <w:tcW w:w="1068" w:type="dxa"/>
            <w:tcBorders>
              <w:top w:val="single" w:sz="4" w:space="0" w:color="auto"/>
              <w:left w:val="single" w:sz="4" w:space="0" w:color="auto"/>
              <w:bottom w:val="single" w:sz="4" w:space="0" w:color="auto"/>
              <w:right w:val="single" w:sz="4" w:space="0" w:color="auto"/>
            </w:tcBorders>
          </w:tcPr>
          <w:p w14:paraId="387F1B04" w14:textId="77777777" w:rsidR="00E81ECE" w:rsidRPr="00C66066" w:rsidRDefault="00E81ECE" w:rsidP="00E81ECE">
            <w:pPr>
              <w:spacing w:after="0" w:line="240" w:lineRule="auto"/>
              <w:jc w:val="right"/>
              <w:rPr>
                <w:rFonts w:ascii="Times New Roman" w:hAnsi="Times New Roman" w:cs="Times New Roman"/>
              </w:rPr>
            </w:pPr>
            <w:r w:rsidRPr="00C66066">
              <w:rPr>
                <w:rFonts w:ascii="Times New Roman" w:hAnsi="Times New Roman" w:cs="Times New Roman"/>
              </w:rPr>
              <w:t>2</w:t>
            </w:r>
          </w:p>
        </w:tc>
        <w:tc>
          <w:tcPr>
            <w:tcW w:w="2126" w:type="dxa"/>
            <w:vMerge/>
            <w:tcBorders>
              <w:left w:val="single" w:sz="4" w:space="0" w:color="auto"/>
              <w:bottom w:val="single" w:sz="4" w:space="0" w:color="auto"/>
              <w:right w:val="single" w:sz="4" w:space="0" w:color="auto"/>
            </w:tcBorders>
          </w:tcPr>
          <w:p w14:paraId="7F3C2ECF"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vMerge/>
            <w:tcBorders>
              <w:left w:val="single" w:sz="4" w:space="0" w:color="auto"/>
              <w:bottom w:val="single" w:sz="4" w:space="0" w:color="auto"/>
              <w:right w:val="single" w:sz="4" w:space="0" w:color="auto"/>
            </w:tcBorders>
          </w:tcPr>
          <w:p w14:paraId="42DCAA8B"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vMerge/>
            <w:tcBorders>
              <w:left w:val="single" w:sz="4" w:space="0" w:color="auto"/>
              <w:bottom w:val="single" w:sz="4" w:space="0" w:color="auto"/>
              <w:right w:val="single" w:sz="4" w:space="0" w:color="auto"/>
            </w:tcBorders>
          </w:tcPr>
          <w:p w14:paraId="26876D57"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28FC0FEA" w14:textId="77777777" w:rsidTr="00BE684D">
        <w:trPr>
          <w:trHeight w:val="377"/>
          <w:jc w:val="center"/>
        </w:trPr>
        <w:tc>
          <w:tcPr>
            <w:tcW w:w="540" w:type="dxa"/>
            <w:tcBorders>
              <w:top w:val="single" w:sz="4" w:space="0" w:color="auto"/>
              <w:left w:val="single" w:sz="4" w:space="0" w:color="auto"/>
              <w:bottom w:val="single" w:sz="4" w:space="0" w:color="auto"/>
              <w:right w:val="single" w:sz="4" w:space="0" w:color="auto"/>
            </w:tcBorders>
            <w:vAlign w:val="center"/>
          </w:tcPr>
          <w:p w14:paraId="5744B2C5" w14:textId="6EE9942E"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w:t>
            </w:r>
            <w:r>
              <w:rPr>
                <w:rFonts w:ascii="Times New Roman" w:eastAsia="Times New Roman" w:hAnsi="Times New Roman" w:cs="Times New Roman"/>
                <w:lang w:val="en-GB"/>
              </w:rPr>
              <w:t>8.</w:t>
            </w:r>
          </w:p>
        </w:tc>
        <w:tc>
          <w:tcPr>
            <w:tcW w:w="4950" w:type="dxa"/>
            <w:tcBorders>
              <w:top w:val="single" w:sz="4" w:space="0" w:color="auto"/>
              <w:left w:val="single" w:sz="4" w:space="0" w:color="auto"/>
              <w:bottom w:val="single" w:sz="4" w:space="0" w:color="auto"/>
              <w:right w:val="single" w:sz="4" w:space="0" w:color="auto"/>
            </w:tcBorders>
            <w:vAlign w:val="center"/>
          </w:tcPr>
          <w:p w14:paraId="018B152C" w14:textId="77777777" w:rsidR="00E81ECE" w:rsidRPr="00C66066" w:rsidRDefault="00E81ECE" w:rsidP="00E81ECE">
            <w:pPr>
              <w:spacing w:after="0" w:line="240" w:lineRule="auto"/>
              <w:rPr>
                <w:rFonts w:ascii="Times New Roman" w:eastAsia="Times New Roman" w:hAnsi="Times New Roman" w:cs="Times New Roman"/>
                <w:color w:val="000000"/>
              </w:rPr>
            </w:pPr>
            <w:r w:rsidRPr="00C66066">
              <w:rPr>
                <w:rFonts w:ascii="Times New Roman" w:eastAsia="Times New Roman" w:hAnsi="Times New Roman" w:cs="Times New Roman"/>
                <w:color w:val="000000"/>
              </w:rPr>
              <w:t>Percentage of annual action plan implemented</w:t>
            </w:r>
          </w:p>
        </w:tc>
        <w:tc>
          <w:tcPr>
            <w:tcW w:w="1350" w:type="dxa"/>
            <w:tcBorders>
              <w:top w:val="single" w:sz="4" w:space="0" w:color="auto"/>
              <w:left w:val="single" w:sz="4" w:space="0" w:color="auto"/>
              <w:bottom w:val="single" w:sz="4" w:space="0" w:color="auto"/>
              <w:right w:val="single" w:sz="4" w:space="0" w:color="auto"/>
            </w:tcBorders>
          </w:tcPr>
          <w:p w14:paraId="4FB7F82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91.60%</w:t>
            </w:r>
          </w:p>
        </w:tc>
        <w:tc>
          <w:tcPr>
            <w:tcW w:w="900" w:type="dxa"/>
            <w:tcBorders>
              <w:top w:val="single" w:sz="4" w:space="0" w:color="auto"/>
              <w:left w:val="single" w:sz="4" w:space="0" w:color="auto"/>
              <w:bottom w:val="single" w:sz="4" w:space="0" w:color="auto"/>
              <w:right w:val="single" w:sz="4" w:space="0" w:color="auto"/>
            </w:tcBorders>
          </w:tcPr>
          <w:p w14:paraId="5FB7A85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92.96%</w:t>
            </w:r>
          </w:p>
        </w:tc>
        <w:tc>
          <w:tcPr>
            <w:tcW w:w="902" w:type="dxa"/>
            <w:tcBorders>
              <w:top w:val="single" w:sz="4" w:space="0" w:color="auto"/>
              <w:left w:val="single" w:sz="4" w:space="0" w:color="auto"/>
              <w:bottom w:val="single" w:sz="4" w:space="0" w:color="auto"/>
              <w:right w:val="single" w:sz="4" w:space="0" w:color="auto"/>
            </w:tcBorders>
          </w:tcPr>
          <w:p w14:paraId="23C2E5E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92.98%</w:t>
            </w:r>
          </w:p>
        </w:tc>
        <w:tc>
          <w:tcPr>
            <w:tcW w:w="917" w:type="dxa"/>
            <w:tcBorders>
              <w:top w:val="single" w:sz="4" w:space="0" w:color="auto"/>
              <w:left w:val="single" w:sz="4" w:space="0" w:color="auto"/>
              <w:bottom w:val="single" w:sz="4" w:space="0" w:color="auto"/>
              <w:right w:val="single" w:sz="4" w:space="0" w:color="auto"/>
            </w:tcBorders>
          </w:tcPr>
          <w:p w14:paraId="06FBB5C1" w14:textId="77777777" w:rsidR="00E81ECE" w:rsidRPr="00C66066" w:rsidRDefault="00E81ECE" w:rsidP="00E81ECE">
            <w:pPr>
              <w:spacing w:after="0" w:line="36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1068" w:type="dxa"/>
            <w:tcBorders>
              <w:top w:val="single" w:sz="4" w:space="0" w:color="auto"/>
              <w:left w:val="single" w:sz="4" w:space="0" w:color="auto"/>
              <w:bottom w:val="single" w:sz="4" w:space="0" w:color="auto"/>
              <w:right w:val="single" w:sz="4" w:space="0" w:color="auto"/>
            </w:tcBorders>
          </w:tcPr>
          <w:p w14:paraId="01785BDF" w14:textId="680849A5"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94.68%</w:t>
            </w:r>
          </w:p>
        </w:tc>
        <w:tc>
          <w:tcPr>
            <w:tcW w:w="2126" w:type="dxa"/>
            <w:tcBorders>
              <w:top w:val="single" w:sz="4" w:space="0" w:color="auto"/>
              <w:left w:val="single" w:sz="4" w:space="0" w:color="auto"/>
              <w:bottom w:val="single" w:sz="4" w:space="0" w:color="auto"/>
              <w:right w:val="single" w:sz="4" w:space="0" w:color="auto"/>
            </w:tcBorders>
          </w:tcPr>
          <w:p w14:paraId="01693AA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Monitoring and Evaluation of most projects and </w:t>
            </w:r>
            <w:proofErr w:type="spellStart"/>
            <w:r w:rsidRPr="00C66066">
              <w:rPr>
                <w:rFonts w:ascii="Times New Roman" w:eastAsia="Times New Roman" w:hAnsi="Times New Roman" w:cs="Times New Roman"/>
                <w:color w:val="000000"/>
                <w:lang w:eastAsia="en-GB"/>
              </w:rPr>
              <w:t>programmes</w:t>
            </w:r>
            <w:proofErr w:type="spellEnd"/>
            <w:r w:rsidRPr="00C66066">
              <w:rPr>
                <w:rFonts w:ascii="Times New Roman" w:eastAsia="Times New Roman" w:hAnsi="Times New Roman" w:cs="Times New Roman"/>
                <w:color w:val="000000"/>
                <w:lang w:eastAsia="en-GB"/>
              </w:rPr>
              <w:t xml:space="preserve"> in the AAP</w:t>
            </w:r>
          </w:p>
        </w:tc>
        <w:tc>
          <w:tcPr>
            <w:tcW w:w="1843" w:type="dxa"/>
            <w:tcBorders>
              <w:top w:val="single" w:sz="4" w:space="0" w:color="auto"/>
              <w:left w:val="single" w:sz="4" w:space="0" w:color="auto"/>
              <w:bottom w:val="single" w:sz="4" w:space="0" w:color="auto"/>
              <w:right w:val="single" w:sz="4" w:space="0" w:color="auto"/>
            </w:tcBorders>
          </w:tcPr>
          <w:p w14:paraId="3CFCCF5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Late submission of quarterly reports, noncollaboration of some decentralized agencies within the District</w:t>
            </w:r>
          </w:p>
        </w:tc>
        <w:tc>
          <w:tcPr>
            <w:tcW w:w="1739" w:type="dxa"/>
            <w:tcBorders>
              <w:top w:val="single" w:sz="4" w:space="0" w:color="auto"/>
              <w:left w:val="single" w:sz="4" w:space="0" w:color="auto"/>
              <w:bottom w:val="single" w:sz="4" w:space="0" w:color="auto"/>
              <w:right w:val="single" w:sz="4" w:space="0" w:color="auto"/>
            </w:tcBorders>
          </w:tcPr>
          <w:p w14:paraId="49AA654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Workshop should be organized for decentralized agencies to cooperate with the Assembly</w:t>
            </w:r>
          </w:p>
        </w:tc>
      </w:tr>
      <w:tr w:rsidR="00E81ECE" w:rsidRPr="00C66066" w14:paraId="454576BD" w14:textId="77777777" w:rsidTr="00BE684D">
        <w:trPr>
          <w:trHeight w:val="332"/>
          <w:jc w:val="center"/>
        </w:trPr>
        <w:tc>
          <w:tcPr>
            <w:tcW w:w="9559"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68FB438B" w14:textId="0650E25A" w:rsidR="00E81ECE" w:rsidRPr="00C66066" w:rsidRDefault="00E81ECE" w:rsidP="00E81ECE">
            <w:pPr>
              <w:spacing w:after="0" w:line="240" w:lineRule="auto"/>
              <w:jc w:val="center"/>
              <w:rPr>
                <w:rFonts w:ascii="Times New Roman" w:eastAsia="Times New Roman" w:hAnsi="Times New Roman" w:cs="Times New Roman"/>
                <w:b/>
                <w:bCs/>
                <w:lang w:val="en-GB"/>
              </w:rPr>
            </w:pPr>
            <w:r w:rsidRPr="00C66066">
              <w:rPr>
                <w:rFonts w:ascii="Times New Roman" w:eastAsia="Times New Roman" w:hAnsi="Times New Roman" w:cs="Times New Roman"/>
                <w:b/>
                <w:bCs/>
                <w:lang w:val="en-GB"/>
              </w:rPr>
              <w:lastRenderedPageBreak/>
              <w:t xml:space="preserve">District Specific Indicators </w:t>
            </w:r>
          </w:p>
        </w:tc>
        <w:tc>
          <w:tcPr>
            <w:tcW w:w="1068" w:type="dxa"/>
            <w:tcBorders>
              <w:top w:val="single" w:sz="4" w:space="0" w:color="auto"/>
              <w:left w:val="single" w:sz="4" w:space="0" w:color="auto"/>
              <w:bottom w:val="single" w:sz="4" w:space="0" w:color="auto"/>
              <w:right w:val="single" w:sz="4" w:space="0" w:color="auto"/>
            </w:tcBorders>
            <w:shd w:val="clear" w:color="auto" w:fill="F2F2F2"/>
          </w:tcPr>
          <w:p w14:paraId="0A5B2CE7" w14:textId="77777777" w:rsidR="00E81ECE" w:rsidRPr="00C66066" w:rsidRDefault="00E81ECE" w:rsidP="00E81ECE">
            <w:pPr>
              <w:spacing w:after="0" w:line="240" w:lineRule="auto"/>
              <w:jc w:val="center"/>
              <w:rPr>
                <w:rFonts w:ascii="Times New Roman" w:eastAsia="Times New Roman" w:hAnsi="Times New Roman" w:cs="Times New Roman"/>
                <w:b/>
                <w:bCs/>
                <w:lang w:val="en-GB"/>
              </w:rPr>
            </w:pP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66D641A1" w14:textId="77777777" w:rsidR="00E81ECE" w:rsidRPr="00C66066" w:rsidRDefault="00E81ECE" w:rsidP="00E81ECE">
            <w:pPr>
              <w:spacing w:after="0" w:line="240" w:lineRule="auto"/>
              <w:rPr>
                <w:rFonts w:ascii="Times New Roman" w:eastAsia="Times New Roman" w:hAnsi="Times New Roman" w:cs="Times New Roman"/>
                <w:b/>
                <w:bCs/>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44A0A1AB" w14:textId="77777777" w:rsidR="00E81ECE" w:rsidRPr="00C66066" w:rsidRDefault="00E81ECE" w:rsidP="00E81ECE">
            <w:pPr>
              <w:spacing w:after="0" w:line="240" w:lineRule="auto"/>
              <w:rPr>
                <w:rFonts w:ascii="Times New Roman" w:eastAsia="Times New Roman" w:hAnsi="Times New Roman" w:cs="Times New Roman"/>
                <w:b/>
                <w:bCs/>
                <w:lang w:val="en-GB"/>
              </w:rPr>
            </w:pPr>
          </w:p>
        </w:tc>
        <w:tc>
          <w:tcPr>
            <w:tcW w:w="1739" w:type="dxa"/>
            <w:tcBorders>
              <w:top w:val="single" w:sz="4" w:space="0" w:color="auto"/>
              <w:left w:val="single" w:sz="4" w:space="0" w:color="auto"/>
              <w:bottom w:val="single" w:sz="4" w:space="0" w:color="auto"/>
              <w:right w:val="single" w:sz="4" w:space="0" w:color="auto"/>
            </w:tcBorders>
            <w:shd w:val="clear" w:color="auto" w:fill="F2F2F2"/>
          </w:tcPr>
          <w:p w14:paraId="6166F157" w14:textId="77777777" w:rsidR="00E81ECE" w:rsidRPr="00C66066" w:rsidRDefault="00E81ECE" w:rsidP="00E81ECE">
            <w:pPr>
              <w:spacing w:after="0" w:line="240" w:lineRule="auto"/>
              <w:rPr>
                <w:rFonts w:ascii="Times New Roman" w:eastAsia="Times New Roman" w:hAnsi="Times New Roman" w:cs="Times New Roman"/>
                <w:b/>
                <w:bCs/>
                <w:lang w:val="en-GB"/>
              </w:rPr>
            </w:pPr>
          </w:p>
        </w:tc>
      </w:tr>
      <w:tr w:rsidR="00E81ECE" w:rsidRPr="00C66066" w14:paraId="060706A2" w14:textId="77777777" w:rsidTr="00BE684D">
        <w:trPr>
          <w:trHeight w:val="332"/>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14E90C3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4B86BF32" w14:textId="77777777" w:rsidR="00E81ECE" w:rsidRPr="00C66066" w:rsidRDefault="00E81ECE" w:rsidP="00E81ECE">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Number of trainings conducted on ISSOPs</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0B61CED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4249A4C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1E42BAB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0100B05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1068" w:type="dxa"/>
            <w:tcBorders>
              <w:top w:val="single" w:sz="4" w:space="0" w:color="auto"/>
              <w:left w:val="single" w:sz="4" w:space="0" w:color="auto"/>
              <w:right w:val="single" w:sz="4" w:space="0" w:color="auto"/>
            </w:tcBorders>
            <w:shd w:val="clear" w:color="auto" w:fill="F2F2F2"/>
          </w:tcPr>
          <w:p w14:paraId="127A524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top w:val="single" w:sz="4" w:space="0" w:color="auto"/>
              <w:left w:val="single" w:sz="4" w:space="0" w:color="auto"/>
              <w:right w:val="single" w:sz="4" w:space="0" w:color="auto"/>
            </w:tcBorders>
            <w:shd w:val="clear" w:color="auto" w:fill="F2F2F2"/>
          </w:tcPr>
          <w:p w14:paraId="79B4132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Training on how to use the CP toolkit App - 8th Dec. 2023</w:t>
            </w:r>
          </w:p>
        </w:tc>
        <w:tc>
          <w:tcPr>
            <w:tcW w:w="1843" w:type="dxa"/>
            <w:tcBorders>
              <w:top w:val="single" w:sz="4" w:space="0" w:color="auto"/>
              <w:left w:val="single" w:sz="4" w:space="0" w:color="auto"/>
              <w:right w:val="single" w:sz="4" w:space="0" w:color="auto"/>
            </w:tcBorders>
            <w:shd w:val="clear" w:color="auto" w:fill="F2F2F2"/>
          </w:tcPr>
          <w:p w14:paraId="0C4F0FC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Financial and logistical constraints</w:t>
            </w:r>
          </w:p>
        </w:tc>
        <w:tc>
          <w:tcPr>
            <w:tcW w:w="1739" w:type="dxa"/>
            <w:tcBorders>
              <w:top w:val="single" w:sz="4" w:space="0" w:color="auto"/>
              <w:left w:val="single" w:sz="4" w:space="0" w:color="auto"/>
              <w:right w:val="single" w:sz="4" w:space="0" w:color="auto"/>
            </w:tcBorders>
            <w:shd w:val="clear" w:color="auto" w:fill="F2F2F2"/>
          </w:tcPr>
          <w:p w14:paraId="501D104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Training on the effective use of the toolkits</w:t>
            </w:r>
          </w:p>
        </w:tc>
      </w:tr>
      <w:tr w:rsidR="00E81ECE" w:rsidRPr="00C66066" w14:paraId="1CDB761A" w14:textId="77777777" w:rsidTr="00BE684D">
        <w:trPr>
          <w:trHeight w:val="350"/>
          <w:jc w:val="center"/>
        </w:trPr>
        <w:tc>
          <w:tcPr>
            <w:tcW w:w="540" w:type="dxa"/>
            <w:tcBorders>
              <w:top w:val="single" w:sz="4" w:space="0" w:color="auto"/>
              <w:left w:val="single" w:sz="4" w:space="0" w:color="auto"/>
              <w:bottom w:val="single" w:sz="4" w:space="0" w:color="auto"/>
              <w:right w:val="single" w:sz="4" w:space="0" w:color="auto"/>
            </w:tcBorders>
            <w:vAlign w:val="center"/>
          </w:tcPr>
          <w:p w14:paraId="5696323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w:t>
            </w:r>
          </w:p>
        </w:tc>
        <w:tc>
          <w:tcPr>
            <w:tcW w:w="4950" w:type="dxa"/>
            <w:tcBorders>
              <w:top w:val="single" w:sz="4" w:space="0" w:color="auto"/>
              <w:left w:val="single" w:sz="4" w:space="0" w:color="auto"/>
              <w:bottom w:val="single" w:sz="4" w:space="0" w:color="auto"/>
              <w:right w:val="single" w:sz="4" w:space="0" w:color="auto"/>
            </w:tcBorders>
            <w:vAlign w:val="center"/>
          </w:tcPr>
          <w:p w14:paraId="5B115F1D" w14:textId="77777777" w:rsidR="00E81ECE" w:rsidRPr="00C66066" w:rsidRDefault="00E81ECE" w:rsidP="00E81ECE">
            <w:pPr>
              <w:spacing w:after="0" w:line="240" w:lineRule="auto"/>
              <w:rPr>
                <w:rFonts w:ascii="Times New Roman" w:eastAsia="Times New Roman" w:hAnsi="Times New Roman" w:cs="Times New Roman"/>
                <w:bCs/>
                <w:lang w:val="en-GB"/>
              </w:rPr>
            </w:pPr>
            <w:r w:rsidRPr="00C66066">
              <w:rPr>
                <w:rFonts w:ascii="Times New Roman" w:eastAsia="Times New Roman" w:hAnsi="Times New Roman" w:cs="Times New Roman"/>
                <w:bCs/>
                <w:lang w:val="en-GB"/>
              </w:rPr>
              <w:t>Proportion of case workers trained in child protection and family welfare</w:t>
            </w:r>
          </w:p>
        </w:tc>
        <w:tc>
          <w:tcPr>
            <w:tcW w:w="1350" w:type="dxa"/>
            <w:tcBorders>
              <w:top w:val="single" w:sz="4" w:space="0" w:color="auto"/>
              <w:left w:val="single" w:sz="4" w:space="0" w:color="auto"/>
              <w:bottom w:val="single" w:sz="4" w:space="0" w:color="auto"/>
              <w:right w:val="single" w:sz="4" w:space="0" w:color="auto"/>
            </w:tcBorders>
          </w:tcPr>
          <w:p w14:paraId="447AD46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w:t>
            </w:r>
          </w:p>
        </w:tc>
        <w:tc>
          <w:tcPr>
            <w:tcW w:w="900" w:type="dxa"/>
            <w:tcBorders>
              <w:top w:val="single" w:sz="4" w:space="0" w:color="auto"/>
              <w:left w:val="single" w:sz="4" w:space="0" w:color="auto"/>
              <w:bottom w:val="single" w:sz="4" w:space="0" w:color="auto"/>
              <w:right w:val="single" w:sz="4" w:space="0" w:color="auto"/>
            </w:tcBorders>
          </w:tcPr>
          <w:p w14:paraId="3733000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w:t>
            </w:r>
          </w:p>
        </w:tc>
        <w:tc>
          <w:tcPr>
            <w:tcW w:w="902" w:type="dxa"/>
            <w:tcBorders>
              <w:top w:val="single" w:sz="4" w:space="0" w:color="auto"/>
              <w:left w:val="single" w:sz="4" w:space="0" w:color="auto"/>
              <w:bottom w:val="single" w:sz="4" w:space="0" w:color="auto"/>
              <w:right w:val="single" w:sz="4" w:space="0" w:color="auto"/>
            </w:tcBorders>
          </w:tcPr>
          <w:p w14:paraId="3A9413F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w:t>
            </w:r>
          </w:p>
        </w:tc>
        <w:tc>
          <w:tcPr>
            <w:tcW w:w="917" w:type="dxa"/>
            <w:tcBorders>
              <w:top w:val="single" w:sz="4" w:space="0" w:color="auto"/>
              <w:left w:val="single" w:sz="4" w:space="0" w:color="auto"/>
              <w:bottom w:val="single" w:sz="4" w:space="0" w:color="auto"/>
              <w:right w:val="single" w:sz="4" w:space="0" w:color="auto"/>
            </w:tcBorders>
          </w:tcPr>
          <w:p w14:paraId="5DCF7A6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w:t>
            </w:r>
          </w:p>
        </w:tc>
        <w:tc>
          <w:tcPr>
            <w:tcW w:w="1068" w:type="dxa"/>
            <w:tcBorders>
              <w:left w:val="single" w:sz="4" w:space="0" w:color="auto"/>
              <w:right w:val="single" w:sz="4" w:space="0" w:color="auto"/>
            </w:tcBorders>
          </w:tcPr>
          <w:p w14:paraId="7B984CD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11</w:t>
            </w:r>
          </w:p>
        </w:tc>
        <w:tc>
          <w:tcPr>
            <w:tcW w:w="2126" w:type="dxa"/>
            <w:tcBorders>
              <w:left w:val="single" w:sz="4" w:space="0" w:color="auto"/>
              <w:right w:val="single" w:sz="4" w:space="0" w:color="auto"/>
            </w:tcBorders>
          </w:tcPr>
          <w:p w14:paraId="1CC8922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 - House training for officers on Child Protection and Case management issues</w:t>
            </w:r>
          </w:p>
        </w:tc>
        <w:tc>
          <w:tcPr>
            <w:tcW w:w="1843" w:type="dxa"/>
            <w:tcBorders>
              <w:left w:val="single" w:sz="4" w:space="0" w:color="auto"/>
              <w:right w:val="single" w:sz="4" w:space="0" w:color="auto"/>
            </w:tcBorders>
          </w:tcPr>
          <w:p w14:paraId="559B7E9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Financial and logistical</w:t>
            </w:r>
          </w:p>
        </w:tc>
        <w:tc>
          <w:tcPr>
            <w:tcW w:w="1739" w:type="dxa"/>
            <w:tcBorders>
              <w:left w:val="single" w:sz="4" w:space="0" w:color="auto"/>
              <w:right w:val="single" w:sz="4" w:space="0" w:color="auto"/>
            </w:tcBorders>
          </w:tcPr>
          <w:p w14:paraId="4953547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More training should be organized for officers</w:t>
            </w:r>
          </w:p>
        </w:tc>
      </w:tr>
      <w:tr w:rsidR="00E81ECE" w:rsidRPr="00C66066" w14:paraId="0FA1D0CE" w14:textId="77777777" w:rsidTr="00BE684D">
        <w:trPr>
          <w:trHeight w:val="35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2A4E915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3</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232BBFC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child violence cases benefitting from social welfare/social services</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60682B9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45</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175C85C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16</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538552A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54</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3CBF9F7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24</w:t>
            </w:r>
          </w:p>
        </w:tc>
        <w:tc>
          <w:tcPr>
            <w:tcW w:w="1068" w:type="dxa"/>
            <w:tcBorders>
              <w:left w:val="single" w:sz="4" w:space="0" w:color="auto"/>
              <w:right w:val="single" w:sz="4" w:space="0" w:color="auto"/>
            </w:tcBorders>
            <w:shd w:val="clear" w:color="auto" w:fill="F2F2F2"/>
          </w:tcPr>
          <w:p w14:paraId="1E555BD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7</w:t>
            </w:r>
          </w:p>
        </w:tc>
        <w:tc>
          <w:tcPr>
            <w:tcW w:w="2126" w:type="dxa"/>
            <w:tcBorders>
              <w:left w:val="single" w:sz="4" w:space="0" w:color="auto"/>
              <w:right w:val="single" w:sz="4" w:space="0" w:color="auto"/>
            </w:tcBorders>
            <w:shd w:val="clear" w:color="auto" w:fill="F2F2F2"/>
          </w:tcPr>
          <w:p w14:paraId="4BB0349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In partnership with other NGOs, training was organized for selected community members on relevant topics such as Child </w:t>
            </w:r>
            <w:proofErr w:type="spellStart"/>
            <w:r w:rsidRPr="00C66066">
              <w:rPr>
                <w:rFonts w:ascii="Times New Roman" w:eastAsia="Times New Roman" w:hAnsi="Times New Roman" w:cs="Times New Roman"/>
                <w:color w:val="000000"/>
                <w:lang w:eastAsia="en-GB"/>
              </w:rPr>
              <w:t>labour</w:t>
            </w:r>
            <w:proofErr w:type="spellEnd"/>
            <w:r w:rsidRPr="00C66066">
              <w:rPr>
                <w:rFonts w:ascii="Times New Roman" w:eastAsia="Times New Roman" w:hAnsi="Times New Roman" w:cs="Times New Roman"/>
                <w:color w:val="000000"/>
                <w:lang w:eastAsia="en-GB"/>
              </w:rPr>
              <w:t xml:space="preserve"> and Gender Based Violence</w:t>
            </w:r>
          </w:p>
        </w:tc>
        <w:tc>
          <w:tcPr>
            <w:tcW w:w="1843" w:type="dxa"/>
            <w:tcBorders>
              <w:left w:val="single" w:sz="4" w:space="0" w:color="auto"/>
              <w:right w:val="single" w:sz="4" w:space="0" w:color="auto"/>
            </w:tcBorders>
            <w:shd w:val="clear" w:color="auto" w:fill="F2F2F2"/>
          </w:tcPr>
          <w:p w14:paraId="41DF8D7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Lack of resources: funds and logistics</w:t>
            </w:r>
          </w:p>
        </w:tc>
        <w:tc>
          <w:tcPr>
            <w:tcW w:w="1739" w:type="dxa"/>
            <w:tcBorders>
              <w:left w:val="single" w:sz="4" w:space="0" w:color="auto"/>
              <w:right w:val="single" w:sz="4" w:space="0" w:color="auto"/>
            </w:tcBorders>
            <w:shd w:val="clear" w:color="auto" w:fill="F2F2F2"/>
          </w:tcPr>
          <w:p w14:paraId="384379B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More sensitization </w:t>
            </w:r>
            <w:proofErr w:type="spellStart"/>
            <w:r w:rsidRPr="00C66066">
              <w:rPr>
                <w:rFonts w:ascii="Times New Roman" w:eastAsia="Times New Roman" w:hAnsi="Times New Roman" w:cs="Times New Roman"/>
                <w:color w:val="000000"/>
                <w:lang w:eastAsia="en-GB"/>
              </w:rPr>
              <w:t>programme</w:t>
            </w:r>
            <w:proofErr w:type="spellEnd"/>
            <w:r w:rsidRPr="00C66066">
              <w:rPr>
                <w:rFonts w:ascii="Times New Roman" w:eastAsia="Times New Roman" w:hAnsi="Times New Roman" w:cs="Times New Roman"/>
                <w:color w:val="000000"/>
                <w:lang w:eastAsia="en-GB"/>
              </w:rPr>
              <w:t xml:space="preserve"> should be organized on child violence to educate them on their rights and responsibilities as children</w:t>
            </w:r>
          </w:p>
        </w:tc>
      </w:tr>
      <w:tr w:rsidR="00E81ECE" w:rsidRPr="00C66066" w14:paraId="4329D027" w14:textId="77777777" w:rsidTr="00BE684D">
        <w:trPr>
          <w:trHeight w:val="350"/>
          <w:jc w:val="center"/>
        </w:trPr>
        <w:tc>
          <w:tcPr>
            <w:tcW w:w="540" w:type="dxa"/>
            <w:tcBorders>
              <w:top w:val="single" w:sz="4" w:space="0" w:color="auto"/>
              <w:left w:val="single" w:sz="4" w:space="0" w:color="auto"/>
              <w:bottom w:val="single" w:sz="4" w:space="0" w:color="auto"/>
              <w:right w:val="single" w:sz="4" w:space="0" w:color="auto"/>
            </w:tcBorders>
            <w:vAlign w:val="center"/>
          </w:tcPr>
          <w:p w14:paraId="4DD4287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4</w:t>
            </w:r>
          </w:p>
        </w:tc>
        <w:tc>
          <w:tcPr>
            <w:tcW w:w="4950" w:type="dxa"/>
            <w:tcBorders>
              <w:top w:val="single" w:sz="4" w:space="0" w:color="auto"/>
              <w:left w:val="single" w:sz="4" w:space="0" w:color="auto"/>
              <w:bottom w:val="single" w:sz="4" w:space="0" w:color="auto"/>
              <w:right w:val="single" w:sz="4" w:space="0" w:color="auto"/>
            </w:tcBorders>
            <w:vAlign w:val="center"/>
          </w:tcPr>
          <w:p w14:paraId="5F20DE2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children reached by social work/social services</w:t>
            </w:r>
          </w:p>
        </w:tc>
        <w:tc>
          <w:tcPr>
            <w:tcW w:w="1350" w:type="dxa"/>
            <w:tcBorders>
              <w:top w:val="single" w:sz="4" w:space="0" w:color="auto"/>
              <w:left w:val="single" w:sz="4" w:space="0" w:color="auto"/>
              <w:bottom w:val="single" w:sz="4" w:space="0" w:color="auto"/>
              <w:right w:val="single" w:sz="4" w:space="0" w:color="auto"/>
            </w:tcBorders>
          </w:tcPr>
          <w:p w14:paraId="0AF678B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36</w:t>
            </w:r>
          </w:p>
        </w:tc>
        <w:tc>
          <w:tcPr>
            <w:tcW w:w="900" w:type="dxa"/>
            <w:tcBorders>
              <w:top w:val="single" w:sz="4" w:space="0" w:color="auto"/>
              <w:left w:val="single" w:sz="4" w:space="0" w:color="auto"/>
              <w:bottom w:val="single" w:sz="4" w:space="0" w:color="auto"/>
              <w:right w:val="single" w:sz="4" w:space="0" w:color="auto"/>
            </w:tcBorders>
          </w:tcPr>
          <w:p w14:paraId="2C8217C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62</w:t>
            </w:r>
          </w:p>
        </w:tc>
        <w:tc>
          <w:tcPr>
            <w:tcW w:w="902" w:type="dxa"/>
            <w:tcBorders>
              <w:top w:val="single" w:sz="4" w:space="0" w:color="auto"/>
              <w:left w:val="single" w:sz="4" w:space="0" w:color="auto"/>
              <w:bottom w:val="single" w:sz="4" w:space="0" w:color="auto"/>
              <w:right w:val="single" w:sz="4" w:space="0" w:color="auto"/>
            </w:tcBorders>
          </w:tcPr>
          <w:p w14:paraId="15D77E4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58</w:t>
            </w:r>
          </w:p>
        </w:tc>
        <w:tc>
          <w:tcPr>
            <w:tcW w:w="917" w:type="dxa"/>
            <w:tcBorders>
              <w:top w:val="single" w:sz="4" w:space="0" w:color="auto"/>
              <w:left w:val="single" w:sz="4" w:space="0" w:color="auto"/>
              <w:bottom w:val="single" w:sz="4" w:space="0" w:color="auto"/>
              <w:right w:val="single" w:sz="4" w:space="0" w:color="auto"/>
            </w:tcBorders>
          </w:tcPr>
          <w:p w14:paraId="0713E76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50</w:t>
            </w:r>
          </w:p>
        </w:tc>
        <w:tc>
          <w:tcPr>
            <w:tcW w:w="1068" w:type="dxa"/>
            <w:tcBorders>
              <w:left w:val="single" w:sz="4" w:space="0" w:color="auto"/>
              <w:right w:val="single" w:sz="4" w:space="0" w:color="auto"/>
            </w:tcBorders>
          </w:tcPr>
          <w:p w14:paraId="21A0EEB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47</w:t>
            </w:r>
          </w:p>
        </w:tc>
        <w:tc>
          <w:tcPr>
            <w:tcW w:w="2126" w:type="dxa"/>
            <w:tcBorders>
              <w:left w:val="single" w:sz="4" w:space="0" w:color="auto"/>
              <w:right w:val="single" w:sz="4" w:space="0" w:color="auto"/>
            </w:tcBorders>
          </w:tcPr>
          <w:p w14:paraId="35F311A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Specific officers are assigned to follow-up on affected children</w:t>
            </w:r>
          </w:p>
        </w:tc>
        <w:tc>
          <w:tcPr>
            <w:tcW w:w="1843" w:type="dxa"/>
            <w:tcBorders>
              <w:left w:val="single" w:sz="4" w:space="0" w:color="auto"/>
              <w:right w:val="single" w:sz="4" w:space="0" w:color="auto"/>
            </w:tcBorders>
          </w:tcPr>
          <w:p w14:paraId="48F9742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Transportation problems</w:t>
            </w:r>
          </w:p>
        </w:tc>
        <w:tc>
          <w:tcPr>
            <w:tcW w:w="1739" w:type="dxa"/>
            <w:tcBorders>
              <w:left w:val="single" w:sz="4" w:space="0" w:color="auto"/>
              <w:right w:val="single" w:sz="4" w:space="0" w:color="auto"/>
            </w:tcBorders>
          </w:tcPr>
          <w:p w14:paraId="24EA14B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Adequate financial and logistical resources is needed to reach out to more children.</w:t>
            </w:r>
          </w:p>
        </w:tc>
      </w:tr>
      <w:tr w:rsidR="00E81ECE" w:rsidRPr="00C66066" w14:paraId="09AD5C98"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362344E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5</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0218335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Number of people reached with child protection and SGBV information </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7576FC2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3,604</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70B54D8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1279</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766CE6B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1,088</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4ADC329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1500</w:t>
            </w:r>
          </w:p>
        </w:tc>
        <w:tc>
          <w:tcPr>
            <w:tcW w:w="1068" w:type="dxa"/>
            <w:tcBorders>
              <w:left w:val="single" w:sz="4" w:space="0" w:color="auto"/>
              <w:right w:val="single" w:sz="4" w:space="0" w:color="auto"/>
            </w:tcBorders>
            <w:shd w:val="clear" w:color="auto" w:fill="F2F2F2"/>
          </w:tcPr>
          <w:p w14:paraId="7C8D3CD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1308</w:t>
            </w:r>
          </w:p>
        </w:tc>
        <w:tc>
          <w:tcPr>
            <w:tcW w:w="2126" w:type="dxa"/>
            <w:tcBorders>
              <w:left w:val="single" w:sz="4" w:space="0" w:color="auto"/>
              <w:right w:val="single" w:sz="4" w:space="0" w:color="auto"/>
            </w:tcBorders>
            <w:shd w:val="clear" w:color="auto" w:fill="F2F2F2"/>
          </w:tcPr>
          <w:p w14:paraId="5164059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Community training and sensitization on Child Protection and SGBV issues. This was championed by the Gender Desk</w:t>
            </w:r>
          </w:p>
        </w:tc>
        <w:tc>
          <w:tcPr>
            <w:tcW w:w="1843" w:type="dxa"/>
            <w:tcBorders>
              <w:left w:val="single" w:sz="4" w:space="0" w:color="auto"/>
              <w:right w:val="single" w:sz="4" w:space="0" w:color="auto"/>
            </w:tcBorders>
            <w:shd w:val="clear" w:color="auto" w:fill="F2F2F2"/>
          </w:tcPr>
          <w:p w14:paraId="0536FA2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Delay in funds disbursement</w:t>
            </w:r>
          </w:p>
        </w:tc>
        <w:tc>
          <w:tcPr>
            <w:tcW w:w="1739" w:type="dxa"/>
            <w:tcBorders>
              <w:left w:val="single" w:sz="4" w:space="0" w:color="auto"/>
              <w:right w:val="single" w:sz="4" w:space="0" w:color="auto"/>
            </w:tcBorders>
            <w:shd w:val="clear" w:color="auto" w:fill="F2F2F2"/>
          </w:tcPr>
          <w:p w14:paraId="29284A0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funds should be disbursed in time to meet deadlines</w:t>
            </w:r>
          </w:p>
        </w:tc>
      </w:tr>
      <w:tr w:rsidR="00E81ECE" w:rsidRPr="00C66066" w14:paraId="6A0516EA" w14:textId="77777777" w:rsidTr="00BE684D">
        <w:trPr>
          <w:trHeight w:val="332"/>
          <w:jc w:val="center"/>
        </w:trPr>
        <w:tc>
          <w:tcPr>
            <w:tcW w:w="540" w:type="dxa"/>
            <w:tcBorders>
              <w:top w:val="single" w:sz="4" w:space="0" w:color="auto"/>
              <w:left w:val="single" w:sz="4" w:space="0" w:color="auto"/>
              <w:bottom w:val="single" w:sz="4" w:space="0" w:color="auto"/>
              <w:right w:val="single" w:sz="4" w:space="0" w:color="auto"/>
            </w:tcBorders>
            <w:vAlign w:val="center"/>
          </w:tcPr>
          <w:p w14:paraId="5AC5E97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6</w:t>
            </w:r>
          </w:p>
        </w:tc>
        <w:tc>
          <w:tcPr>
            <w:tcW w:w="4950" w:type="dxa"/>
            <w:tcBorders>
              <w:top w:val="single" w:sz="4" w:space="0" w:color="auto"/>
              <w:left w:val="single" w:sz="4" w:space="0" w:color="auto"/>
              <w:bottom w:val="single" w:sz="4" w:space="0" w:color="auto"/>
              <w:right w:val="single" w:sz="4" w:space="0" w:color="auto"/>
            </w:tcBorders>
            <w:vAlign w:val="center"/>
          </w:tcPr>
          <w:p w14:paraId="759A678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LEAP household members on NHIS</w:t>
            </w:r>
          </w:p>
        </w:tc>
        <w:tc>
          <w:tcPr>
            <w:tcW w:w="1350" w:type="dxa"/>
            <w:tcBorders>
              <w:top w:val="single" w:sz="4" w:space="0" w:color="auto"/>
              <w:left w:val="single" w:sz="4" w:space="0" w:color="auto"/>
              <w:bottom w:val="single" w:sz="4" w:space="0" w:color="auto"/>
              <w:right w:val="single" w:sz="4" w:space="0" w:color="auto"/>
            </w:tcBorders>
          </w:tcPr>
          <w:p w14:paraId="3F83669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1,097</w:t>
            </w:r>
          </w:p>
        </w:tc>
        <w:tc>
          <w:tcPr>
            <w:tcW w:w="900" w:type="dxa"/>
            <w:tcBorders>
              <w:top w:val="single" w:sz="4" w:space="0" w:color="auto"/>
              <w:left w:val="single" w:sz="4" w:space="0" w:color="auto"/>
              <w:bottom w:val="single" w:sz="4" w:space="0" w:color="auto"/>
              <w:right w:val="single" w:sz="4" w:space="0" w:color="auto"/>
            </w:tcBorders>
          </w:tcPr>
          <w:p w14:paraId="2F0364B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817</w:t>
            </w:r>
          </w:p>
        </w:tc>
        <w:tc>
          <w:tcPr>
            <w:tcW w:w="902" w:type="dxa"/>
            <w:tcBorders>
              <w:top w:val="single" w:sz="4" w:space="0" w:color="auto"/>
              <w:left w:val="single" w:sz="4" w:space="0" w:color="auto"/>
              <w:bottom w:val="single" w:sz="4" w:space="0" w:color="auto"/>
              <w:right w:val="single" w:sz="4" w:space="0" w:color="auto"/>
            </w:tcBorders>
          </w:tcPr>
          <w:p w14:paraId="303C246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1,297</w:t>
            </w:r>
          </w:p>
        </w:tc>
        <w:tc>
          <w:tcPr>
            <w:tcW w:w="917" w:type="dxa"/>
            <w:tcBorders>
              <w:top w:val="single" w:sz="4" w:space="0" w:color="auto"/>
              <w:left w:val="single" w:sz="4" w:space="0" w:color="auto"/>
              <w:bottom w:val="single" w:sz="4" w:space="0" w:color="auto"/>
              <w:right w:val="single" w:sz="4" w:space="0" w:color="auto"/>
            </w:tcBorders>
          </w:tcPr>
          <w:p w14:paraId="0E4DBF1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1239</w:t>
            </w:r>
          </w:p>
        </w:tc>
        <w:tc>
          <w:tcPr>
            <w:tcW w:w="1068" w:type="dxa"/>
            <w:tcBorders>
              <w:left w:val="single" w:sz="4" w:space="0" w:color="auto"/>
              <w:right w:val="single" w:sz="4" w:space="0" w:color="auto"/>
            </w:tcBorders>
          </w:tcPr>
          <w:p w14:paraId="57A995B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1239</w:t>
            </w:r>
          </w:p>
        </w:tc>
        <w:tc>
          <w:tcPr>
            <w:tcW w:w="2126" w:type="dxa"/>
            <w:tcBorders>
              <w:left w:val="single" w:sz="4" w:space="0" w:color="auto"/>
              <w:right w:val="single" w:sz="4" w:space="0" w:color="auto"/>
            </w:tcBorders>
          </w:tcPr>
          <w:p w14:paraId="1FE2B4E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Community engagement with Leap beneficiaries to educate them on the importance of the LEAP </w:t>
            </w:r>
            <w:proofErr w:type="spellStart"/>
            <w:r w:rsidRPr="00C66066">
              <w:rPr>
                <w:rFonts w:ascii="Times New Roman" w:eastAsia="Times New Roman" w:hAnsi="Times New Roman" w:cs="Times New Roman"/>
                <w:color w:val="000000"/>
                <w:lang w:eastAsia="en-GB"/>
              </w:rPr>
              <w:t>programme</w:t>
            </w:r>
            <w:proofErr w:type="spellEnd"/>
            <w:r w:rsidRPr="00C66066">
              <w:rPr>
                <w:rFonts w:ascii="Times New Roman" w:eastAsia="Times New Roman" w:hAnsi="Times New Roman" w:cs="Times New Roman"/>
                <w:color w:val="000000"/>
                <w:lang w:eastAsia="en-GB"/>
              </w:rPr>
              <w:t xml:space="preserve"> and to address their concerns</w:t>
            </w:r>
          </w:p>
        </w:tc>
        <w:tc>
          <w:tcPr>
            <w:tcW w:w="1843" w:type="dxa"/>
            <w:tcBorders>
              <w:left w:val="single" w:sz="4" w:space="0" w:color="auto"/>
              <w:right w:val="single" w:sz="4" w:space="0" w:color="auto"/>
            </w:tcBorders>
          </w:tcPr>
          <w:p w14:paraId="5742C6B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Transportation challenges</w:t>
            </w:r>
          </w:p>
        </w:tc>
        <w:tc>
          <w:tcPr>
            <w:tcW w:w="1739" w:type="dxa"/>
            <w:tcBorders>
              <w:left w:val="single" w:sz="4" w:space="0" w:color="auto"/>
              <w:right w:val="single" w:sz="4" w:space="0" w:color="auto"/>
            </w:tcBorders>
          </w:tcPr>
          <w:p w14:paraId="37CDB77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funds should be made available to educate beneficiaries</w:t>
            </w:r>
          </w:p>
        </w:tc>
      </w:tr>
      <w:tr w:rsidR="00E81ECE" w:rsidRPr="00C66066" w14:paraId="76EE71D6" w14:textId="77777777" w:rsidTr="00BE684D">
        <w:trPr>
          <w:trHeight w:val="35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604D0D6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7</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07085F6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 xml:space="preserve">Number of households with adolescent girls benefiting from LEAP </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67406EE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1,297</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2DEB32C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27</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330842E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331</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5EFC6C3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413</w:t>
            </w:r>
          </w:p>
        </w:tc>
        <w:tc>
          <w:tcPr>
            <w:tcW w:w="1068" w:type="dxa"/>
            <w:tcBorders>
              <w:left w:val="single" w:sz="4" w:space="0" w:color="auto"/>
              <w:right w:val="single" w:sz="4" w:space="0" w:color="auto"/>
            </w:tcBorders>
            <w:shd w:val="clear" w:color="auto" w:fill="F2F2F2"/>
          </w:tcPr>
          <w:p w14:paraId="14D160D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413</w:t>
            </w:r>
          </w:p>
        </w:tc>
        <w:tc>
          <w:tcPr>
            <w:tcW w:w="2126" w:type="dxa"/>
            <w:tcBorders>
              <w:left w:val="single" w:sz="4" w:space="0" w:color="auto"/>
              <w:right w:val="single" w:sz="4" w:space="0" w:color="auto"/>
            </w:tcBorders>
            <w:shd w:val="clear" w:color="auto" w:fill="F2F2F2"/>
          </w:tcPr>
          <w:p w14:paraId="3F7BE0A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Community engagement with Leap beneficiaries to educate them on the importance of the LEAP </w:t>
            </w:r>
            <w:proofErr w:type="spellStart"/>
            <w:r w:rsidRPr="00C66066">
              <w:rPr>
                <w:rFonts w:ascii="Times New Roman" w:eastAsia="Times New Roman" w:hAnsi="Times New Roman" w:cs="Times New Roman"/>
                <w:color w:val="000000"/>
                <w:lang w:eastAsia="en-GB"/>
              </w:rPr>
              <w:t>programme</w:t>
            </w:r>
            <w:proofErr w:type="spellEnd"/>
            <w:r w:rsidRPr="00C66066">
              <w:rPr>
                <w:rFonts w:ascii="Times New Roman" w:eastAsia="Times New Roman" w:hAnsi="Times New Roman" w:cs="Times New Roman"/>
                <w:color w:val="000000"/>
                <w:lang w:eastAsia="en-GB"/>
              </w:rPr>
              <w:t xml:space="preserve"> and to address their concerns</w:t>
            </w:r>
          </w:p>
        </w:tc>
        <w:tc>
          <w:tcPr>
            <w:tcW w:w="1843" w:type="dxa"/>
            <w:tcBorders>
              <w:left w:val="single" w:sz="4" w:space="0" w:color="auto"/>
              <w:right w:val="single" w:sz="4" w:space="0" w:color="auto"/>
            </w:tcBorders>
            <w:shd w:val="clear" w:color="auto" w:fill="F2F2F2"/>
          </w:tcPr>
          <w:p w14:paraId="0E675A3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Common problems reported by beneficiaries include: 1. Lost/missing cards 2. Faulty</w:t>
            </w:r>
          </w:p>
        </w:tc>
        <w:tc>
          <w:tcPr>
            <w:tcW w:w="1739" w:type="dxa"/>
            <w:tcBorders>
              <w:left w:val="single" w:sz="4" w:space="0" w:color="auto"/>
              <w:right w:val="single" w:sz="4" w:space="0" w:color="auto"/>
            </w:tcBorders>
            <w:shd w:val="clear" w:color="auto" w:fill="F2F2F2"/>
          </w:tcPr>
          <w:p w14:paraId="2DFDA6A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The department needs a vehicle to embark on its outreach visits/</w:t>
            </w:r>
            <w:proofErr w:type="spellStart"/>
            <w:r w:rsidRPr="00C66066">
              <w:rPr>
                <w:rFonts w:ascii="Times New Roman" w:eastAsia="Times New Roman" w:hAnsi="Times New Roman" w:cs="Times New Roman"/>
                <w:color w:val="000000"/>
                <w:lang w:eastAsia="en-GB"/>
              </w:rPr>
              <w:t>programme</w:t>
            </w:r>
            <w:proofErr w:type="spellEnd"/>
          </w:p>
        </w:tc>
      </w:tr>
      <w:tr w:rsidR="00E81ECE" w:rsidRPr="00C66066" w14:paraId="7D6C3AFE"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3492088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8</w:t>
            </w:r>
          </w:p>
        </w:tc>
        <w:tc>
          <w:tcPr>
            <w:tcW w:w="4950" w:type="dxa"/>
            <w:tcBorders>
              <w:top w:val="single" w:sz="4" w:space="0" w:color="auto"/>
              <w:left w:val="single" w:sz="4" w:space="0" w:color="auto"/>
              <w:bottom w:val="single" w:sz="4" w:space="0" w:color="auto"/>
              <w:right w:val="single" w:sz="4" w:space="0" w:color="auto"/>
            </w:tcBorders>
            <w:vAlign w:val="center"/>
          </w:tcPr>
          <w:p w14:paraId="615E824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outreach visits to communities with LEAP households</w:t>
            </w:r>
          </w:p>
        </w:tc>
        <w:tc>
          <w:tcPr>
            <w:tcW w:w="1350" w:type="dxa"/>
            <w:tcBorders>
              <w:top w:val="single" w:sz="4" w:space="0" w:color="auto"/>
              <w:left w:val="single" w:sz="4" w:space="0" w:color="auto"/>
              <w:bottom w:val="single" w:sz="4" w:space="0" w:color="auto"/>
              <w:right w:val="single" w:sz="4" w:space="0" w:color="auto"/>
            </w:tcBorders>
          </w:tcPr>
          <w:p w14:paraId="01B7D59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w:t>
            </w:r>
          </w:p>
        </w:tc>
        <w:tc>
          <w:tcPr>
            <w:tcW w:w="900" w:type="dxa"/>
            <w:tcBorders>
              <w:top w:val="single" w:sz="4" w:space="0" w:color="auto"/>
              <w:left w:val="single" w:sz="4" w:space="0" w:color="auto"/>
              <w:bottom w:val="single" w:sz="4" w:space="0" w:color="auto"/>
              <w:right w:val="single" w:sz="4" w:space="0" w:color="auto"/>
            </w:tcBorders>
          </w:tcPr>
          <w:p w14:paraId="048939B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24</w:t>
            </w:r>
          </w:p>
        </w:tc>
        <w:tc>
          <w:tcPr>
            <w:tcW w:w="902" w:type="dxa"/>
            <w:tcBorders>
              <w:top w:val="single" w:sz="4" w:space="0" w:color="auto"/>
              <w:left w:val="single" w:sz="4" w:space="0" w:color="auto"/>
              <w:bottom w:val="single" w:sz="4" w:space="0" w:color="auto"/>
              <w:right w:val="single" w:sz="4" w:space="0" w:color="auto"/>
            </w:tcBorders>
          </w:tcPr>
          <w:p w14:paraId="1F7764F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53</w:t>
            </w:r>
          </w:p>
        </w:tc>
        <w:tc>
          <w:tcPr>
            <w:tcW w:w="917" w:type="dxa"/>
            <w:tcBorders>
              <w:top w:val="single" w:sz="4" w:space="0" w:color="auto"/>
              <w:left w:val="single" w:sz="4" w:space="0" w:color="auto"/>
              <w:bottom w:val="single" w:sz="4" w:space="0" w:color="auto"/>
              <w:right w:val="single" w:sz="4" w:space="0" w:color="auto"/>
            </w:tcBorders>
          </w:tcPr>
          <w:p w14:paraId="4268450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tcPr>
          <w:p w14:paraId="352C5C0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left w:val="single" w:sz="4" w:space="0" w:color="auto"/>
              <w:right w:val="single" w:sz="4" w:space="0" w:color="auto"/>
            </w:tcBorders>
          </w:tcPr>
          <w:p w14:paraId="01D2F86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Community engagement with Leap beneficiaries to educate them on the importance of the LEAP </w:t>
            </w:r>
            <w:proofErr w:type="spellStart"/>
            <w:r w:rsidRPr="00C66066">
              <w:rPr>
                <w:rFonts w:ascii="Times New Roman" w:eastAsia="Times New Roman" w:hAnsi="Times New Roman" w:cs="Times New Roman"/>
                <w:color w:val="000000"/>
                <w:lang w:eastAsia="en-GB"/>
              </w:rPr>
              <w:t>programme</w:t>
            </w:r>
            <w:proofErr w:type="spellEnd"/>
            <w:r w:rsidRPr="00C66066">
              <w:rPr>
                <w:rFonts w:ascii="Times New Roman" w:eastAsia="Times New Roman" w:hAnsi="Times New Roman" w:cs="Times New Roman"/>
                <w:color w:val="000000"/>
                <w:lang w:eastAsia="en-GB"/>
              </w:rPr>
              <w:t xml:space="preserve"> and to address their concerns</w:t>
            </w:r>
          </w:p>
        </w:tc>
        <w:tc>
          <w:tcPr>
            <w:tcW w:w="1843" w:type="dxa"/>
            <w:tcBorders>
              <w:left w:val="single" w:sz="4" w:space="0" w:color="auto"/>
              <w:right w:val="single" w:sz="4" w:space="0" w:color="auto"/>
            </w:tcBorders>
          </w:tcPr>
          <w:p w14:paraId="1590069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The department needs a vehicle to embark on its outreach visits/</w:t>
            </w:r>
            <w:proofErr w:type="spellStart"/>
            <w:r w:rsidRPr="00C66066">
              <w:rPr>
                <w:rFonts w:ascii="Times New Roman" w:eastAsia="Times New Roman" w:hAnsi="Times New Roman" w:cs="Times New Roman"/>
                <w:color w:val="000000"/>
                <w:lang w:eastAsia="en-GB"/>
              </w:rPr>
              <w:t>programme</w:t>
            </w:r>
            <w:proofErr w:type="spellEnd"/>
          </w:p>
        </w:tc>
        <w:tc>
          <w:tcPr>
            <w:tcW w:w="1739" w:type="dxa"/>
            <w:tcBorders>
              <w:left w:val="single" w:sz="4" w:space="0" w:color="auto"/>
              <w:right w:val="single" w:sz="4" w:space="0" w:color="auto"/>
            </w:tcBorders>
          </w:tcPr>
          <w:p w14:paraId="5159CF2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More training packages should be organized for officers to keep them abreast on modern trends</w:t>
            </w:r>
          </w:p>
        </w:tc>
      </w:tr>
      <w:tr w:rsidR="00E81ECE" w:rsidRPr="00C66066" w14:paraId="5F39050E"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3C2014D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9</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35CC4B9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referrals received from GHS</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797D486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56509CF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6DA2BD6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17499E3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1068" w:type="dxa"/>
            <w:tcBorders>
              <w:left w:val="single" w:sz="4" w:space="0" w:color="auto"/>
              <w:right w:val="single" w:sz="4" w:space="0" w:color="auto"/>
            </w:tcBorders>
            <w:shd w:val="clear" w:color="auto" w:fill="F2F2F2"/>
          </w:tcPr>
          <w:p w14:paraId="7E4796F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left w:val="single" w:sz="4" w:space="0" w:color="auto"/>
              <w:right w:val="single" w:sz="4" w:space="0" w:color="auto"/>
            </w:tcBorders>
            <w:shd w:val="clear" w:color="auto" w:fill="F2F2F2"/>
          </w:tcPr>
          <w:p w14:paraId="1B78878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Regular meeting with health directorate</w:t>
            </w:r>
          </w:p>
        </w:tc>
        <w:tc>
          <w:tcPr>
            <w:tcW w:w="1843" w:type="dxa"/>
            <w:tcBorders>
              <w:left w:val="single" w:sz="4" w:space="0" w:color="auto"/>
              <w:right w:val="single" w:sz="4" w:space="0" w:color="auto"/>
            </w:tcBorders>
            <w:shd w:val="clear" w:color="auto" w:fill="F2F2F2"/>
          </w:tcPr>
          <w:p w14:paraId="79F35C2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Inadequate funds to follow up of referred </w:t>
            </w:r>
            <w:proofErr w:type="spellStart"/>
            <w:r w:rsidRPr="00C66066">
              <w:rPr>
                <w:rFonts w:ascii="Times New Roman" w:eastAsia="Times New Roman" w:hAnsi="Times New Roman" w:cs="Times New Roman"/>
                <w:color w:val="000000"/>
                <w:lang w:eastAsia="en-GB"/>
              </w:rPr>
              <w:t>casses</w:t>
            </w:r>
            <w:proofErr w:type="spellEnd"/>
          </w:p>
        </w:tc>
        <w:tc>
          <w:tcPr>
            <w:tcW w:w="1739" w:type="dxa"/>
            <w:tcBorders>
              <w:left w:val="single" w:sz="4" w:space="0" w:color="auto"/>
              <w:right w:val="single" w:sz="4" w:space="0" w:color="auto"/>
            </w:tcBorders>
            <w:shd w:val="clear" w:color="auto" w:fill="F2F2F2"/>
          </w:tcPr>
          <w:p w14:paraId="0823C49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Timely release of funds</w:t>
            </w:r>
          </w:p>
        </w:tc>
      </w:tr>
      <w:tr w:rsidR="00E81ECE" w:rsidRPr="00C66066" w14:paraId="58932F4E"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2983D92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10</w:t>
            </w:r>
          </w:p>
        </w:tc>
        <w:tc>
          <w:tcPr>
            <w:tcW w:w="4950" w:type="dxa"/>
            <w:tcBorders>
              <w:top w:val="single" w:sz="4" w:space="0" w:color="auto"/>
              <w:left w:val="single" w:sz="4" w:space="0" w:color="auto"/>
              <w:bottom w:val="single" w:sz="4" w:space="0" w:color="auto"/>
              <w:right w:val="single" w:sz="4" w:space="0" w:color="auto"/>
            </w:tcBorders>
            <w:vAlign w:val="center"/>
          </w:tcPr>
          <w:p w14:paraId="422DA82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Proportion of referrals receiving adequate follow-up</w:t>
            </w:r>
          </w:p>
        </w:tc>
        <w:tc>
          <w:tcPr>
            <w:tcW w:w="1350" w:type="dxa"/>
            <w:tcBorders>
              <w:top w:val="single" w:sz="4" w:space="0" w:color="auto"/>
              <w:left w:val="single" w:sz="4" w:space="0" w:color="auto"/>
              <w:bottom w:val="single" w:sz="4" w:space="0" w:color="auto"/>
              <w:right w:val="single" w:sz="4" w:space="0" w:color="auto"/>
            </w:tcBorders>
          </w:tcPr>
          <w:p w14:paraId="6C996A0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900" w:type="dxa"/>
            <w:tcBorders>
              <w:top w:val="single" w:sz="4" w:space="0" w:color="auto"/>
              <w:left w:val="single" w:sz="4" w:space="0" w:color="auto"/>
              <w:bottom w:val="single" w:sz="4" w:space="0" w:color="auto"/>
              <w:right w:val="single" w:sz="4" w:space="0" w:color="auto"/>
            </w:tcBorders>
          </w:tcPr>
          <w:p w14:paraId="5484E09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100%</w:t>
            </w:r>
          </w:p>
        </w:tc>
        <w:tc>
          <w:tcPr>
            <w:tcW w:w="902" w:type="dxa"/>
            <w:tcBorders>
              <w:top w:val="single" w:sz="4" w:space="0" w:color="auto"/>
              <w:left w:val="single" w:sz="4" w:space="0" w:color="auto"/>
              <w:bottom w:val="single" w:sz="4" w:space="0" w:color="auto"/>
              <w:right w:val="single" w:sz="4" w:space="0" w:color="auto"/>
            </w:tcBorders>
          </w:tcPr>
          <w:p w14:paraId="08A9B3B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w:t>
            </w:r>
          </w:p>
        </w:tc>
        <w:tc>
          <w:tcPr>
            <w:tcW w:w="917" w:type="dxa"/>
            <w:tcBorders>
              <w:top w:val="single" w:sz="4" w:space="0" w:color="auto"/>
              <w:left w:val="single" w:sz="4" w:space="0" w:color="auto"/>
              <w:bottom w:val="single" w:sz="4" w:space="0" w:color="auto"/>
              <w:right w:val="single" w:sz="4" w:space="0" w:color="auto"/>
            </w:tcBorders>
          </w:tcPr>
          <w:p w14:paraId="715F39C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1068" w:type="dxa"/>
            <w:tcBorders>
              <w:left w:val="single" w:sz="4" w:space="0" w:color="auto"/>
              <w:right w:val="single" w:sz="4" w:space="0" w:color="auto"/>
            </w:tcBorders>
          </w:tcPr>
          <w:p w14:paraId="6D398FF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left w:val="single" w:sz="4" w:space="0" w:color="auto"/>
              <w:right w:val="single" w:sz="4" w:space="0" w:color="auto"/>
            </w:tcBorders>
          </w:tcPr>
          <w:p w14:paraId="5455DC5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Specific officers were assigned to follow-up on specific</w:t>
            </w:r>
          </w:p>
        </w:tc>
        <w:tc>
          <w:tcPr>
            <w:tcW w:w="1843" w:type="dxa"/>
            <w:tcBorders>
              <w:left w:val="single" w:sz="4" w:space="0" w:color="auto"/>
              <w:right w:val="single" w:sz="4" w:space="0" w:color="auto"/>
            </w:tcBorders>
          </w:tcPr>
          <w:p w14:paraId="7CF3B492" w14:textId="77777777" w:rsidR="00E81ECE" w:rsidRPr="00C66066" w:rsidRDefault="00E81ECE" w:rsidP="00E81ECE">
            <w:pPr>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inadequate funding</w:t>
            </w:r>
          </w:p>
          <w:p w14:paraId="2C634E9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lastRenderedPageBreak/>
              <w:t>lack of vehicular movement</w:t>
            </w:r>
          </w:p>
        </w:tc>
        <w:tc>
          <w:tcPr>
            <w:tcW w:w="1739" w:type="dxa"/>
            <w:tcBorders>
              <w:left w:val="single" w:sz="4" w:space="0" w:color="auto"/>
              <w:right w:val="single" w:sz="4" w:space="0" w:color="auto"/>
            </w:tcBorders>
          </w:tcPr>
          <w:p w14:paraId="78CB7D07" w14:textId="77777777" w:rsidR="00E81ECE" w:rsidRPr="00C66066" w:rsidRDefault="00E81ECE" w:rsidP="00E81ECE">
            <w:pPr>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lastRenderedPageBreak/>
              <w:t>Provision of adequate funds</w:t>
            </w:r>
          </w:p>
          <w:p w14:paraId="318864E3"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003E97C6"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218AB12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11</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60BC167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DSWCD’s that have shared their MMDA’s LEAP Household data with both NHIS and GHS</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2AB79F0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Yes</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615C1B9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259C5AF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A5A4BA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w:t>
            </w:r>
          </w:p>
        </w:tc>
        <w:tc>
          <w:tcPr>
            <w:tcW w:w="1068" w:type="dxa"/>
            <w:tcBorders>
              <w:left w:val="single" w:sz="4" w:space="0" w:color="auto"/>
              <w:right w:val="single" w:sz="4" w:space="0" w:color="auto"/>
            </w:tcBorders>
            <w:shd w:val="clear" w:color="auto" w:fill="F2F2F2"/>
          </w:tcPr>
          <w:p w14:paraId="75165AE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7</w:t>
            </w:r>
          </w:p>
        </w:tc>
        <w:tc>
          <w:tcPr>
            <w:tcW w:w="2126" w:type="dxa"/>
            <w:tcBorders>
              <w:left w:val="single" w:sz="4" w:space="0" w:color="auto"/>
              <w:right w:val="single" w:sz="4" w:space="0" w:color="auto"/>
            </w:tcBorders>
            <w:shd w:val="clear" w:color="auto" w:fill="F2F2F2"/>
          </w:tcPr>
          <w:p w14:paraId="75A94F9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tcBorders>
              <w:left w:val="single" w:sz="4" w:space="0" w:color="auto"/>
              <w:right w:val="single" w:sz="4" w:space="0" w:color="auto"/>
            </w:tcBorders>
            <w:shd w:val="clear" w:color="auto" w:fill="F2F2F2"/>
          </w:tcPr>
          <w:p w14:paraId="7B5E41D1"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739" w:type="dxa"/>
            <w:tcBorders>
              <w:left w:val="single" w:sz="4" w:space="0" w:color="auto"/>
              <w:right w:val="single" w:sz="4" w:space="0" w:color="auto"/>
            </w:tcBorders>
            <w:shd w:val="clear" w:color="auto" w:fill="F2F2F2"/>
          </w:tcPr>
          <w:p w14:paraId="6A0FEE87" w14:textId="77777777" w:rsidR="00E81ECE" w:rsidRPr="00C66066" w:rsidRDefault="00E81ECE" w:rsidP="00E81ECE">
            <w:pPr>
              <w:spacing w:after="0" w:line="240" w:lineRule="auto"/>
              <w:rPr>
                <w:rFonts w:ascii="Times New Roman" w:eastAsia="Times New Roman" w:hAnsi="Times New Roman" w:cs="Times New Roman"/>
                <w:lang w:val="en-GB"/>
              </w:rPr>
            </w:pPr>
          </w:p>
        </w:tc>
      </w:tr>
      <w:tr w:rsidR="00E81ECE" w:rsidRPr="00C66066" w14:paraId="732F50E0"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7C513B8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12</w:t>
            </w:r>
          </w:p>
        </w:tc>
        <w:tc>
          <w:tcPr>
            <w:tcW w:w="4950" w:type="dxa"/>
            <w:tcBorders>
              <w:top w:val="single" w:sz="4" w:space="0" w:color="auto"/>
              <w:left w:val="single" w:sz="4" w:space="0" w:color="auto"/>
              <w:bottom w:val="single" w:sz="4" w:space="0" w:color="auto"/>
              <w:right w:val="single" w:sz="4" w:space="0" w:color="auto"/>
            </w:tcBorders>
            <w:vAlign w:val="center"/>
          </w:tcPr>
          <w:p w14:paraId="5365978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regional intersectoral monitoring visits conducted</w:t>
            </w:r>
          </w:p>
        </w:tc>
        <w:tc>
          <w:tcPr>
            <w:tcW w:w="1350" w:type="dxa"/>
            <w:tcBorders>
              <w:top w:val="single" w:sz="4" w:space="0" w:color="auto"/>
              <w:left w:val="single" w:sz="4" w:space="0" w:color="auto"/>
              <w:bottom w:val="single" w:sz="4" w:space="0" w:color="auto"/>
              <w:right w:val="single" w:sz="4" w:space="0" w:color="auto"/>
            </w:tcBorders>
          </w:tcPr>
          <w:p w14:paraId="7B72735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0" w:type="dxa"/>
            <w:tcBorders>
              <w:top w:val="single" w:sz="4" w:space="0" w:color="auto"/>
              <w:left w:val="single" w:sz="4" w:space="0" w:color="auto"/>
              <w:bottom w:val="single" w:sz="4" w:space="0" w:color="auto"/>
              <w:right w:val="single" w:sz="4" w:space="0" w:color="auto"/>
            </w:tcBorders>
          </w:tcPr>
          <w:p w14:paraId="70C019B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2" w:type="dxa"/>
            <w:tcBorders>
              <w:top w:val="single" w:sz="4" w:space="0" w:color="auto"/>
              <w:left w:val="single" w:sz="4" w:space="0" w:color="auto"/>
              <w:bottom w:val="single" w:sz="4" w:space="0" w:color="auto"/>
              <w:right w:val="single" w:sz="4" w:space="0" w:color="auto"/>
            </w:tcBorders>
          </w:tcPr>
          <w:p w14:paraId="14A7490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17" w:type="dxa"/>
            <w:tcBorders>
              <w:top w:val="single" w:sz="4" w:space="0" w:color="auto"/>
              <w:left w:val="single" w:sz="4" w:space="0" w:color="auto"/>
              <w:bottom w:val="single" w:sz="4" w:space="0" w:color="auto"/>
              <w:right w:val="single" w:sz="4" w:space="0" w:color="auto"/>
            </w:tcBorders>
          </w:tcPr>
          <w:p w14:paraId="70A9CA1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1250</w:t>
            </w:r>
          </w:p>
        </w:tc>
        <w:tc>
          <w:tcPr>
            <w:tcW w:w="1068" w:type="dxa"/>
            <w:tcBorders>
              <w:left w:val="single" w:sz="4" w:space="0" w:color="auto"/>
              <w:right w:val="single" w:sz="4" w:space="0" w:color="auto"/>
            </w:tcBorders>
          </w:tcPr>
          <w:p w14:paraId="3CBABCC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1239</w:t>
            </w:r>
          </w:p>
        </w:tc>
        <w:tc>
          <w:tcPr>
            <w:tcW w:w="2126" w:type="dxa"/>
            <w:tcBorders>
              <w:left w:val="single" w:sz="4" w:space="0" w:color="auto"/>
              <w:right w:val="single" w:sz="4" w:space="0" w:color="auto"/>
            </w:tcBorders>
          </w:tcPr>
          <w:p w14:paraId="62EA0CC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A team from the Regional Office visited the Department in Dec. 2023 to train officers on the CP toolkit</w:t>
            </w:r>
          </w:p>
        </w:tc>
        <w:tc>
          <w:tcPr>
            <w:tcW w:w="1843" w:type="dxa"/>
            <w:tcBorders>
              <w:left w:val="single" w:sz="4" w:space="0" w:color="auto"/>
              <w:right w:val="single" w:sz="4" w:space="0" w:color="auto"/>
            </w:tcBorders>
          </w:tcPr>
          <w:p w14:paraId="47F8A48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logistical challenges</w:t>
            </w:r>
          </w:p>
        </w:tc>
        <w:tc>
          <w:tcPr>
            <w:tcW w:w="1739" w:type="dxa"/>
            <w:tcBorders>
              <w:left w:val="single" w:sz="4" w:space="0" w:color="auto"/>
              <w:right w:val="single" w:sz="4" w:space="0" w:color="auto"/>
            </w:tcBorders>
          </w:tcPr>
          <w:p w14:paraId="28CD9DE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Provision of logistics</w:t>
            </w:r>
          </w:p>
        </w:tc>
      </w:tr>
      <w:tr w:rsidR="00E81ECE" w:rsidRPr="00C66066" w14:paraId="40F95AED"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793E96C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13</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712B8F2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meetings organised to discuss integrated services</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2F1EFDC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52FA3021"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6315395A"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404629F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2</w:t>
            </w:r>
          </w:p>
        </w:tc>
        <w:tc>
          <w:tcPr>
            <w:tcW w:w="1068" w:type="dxa"/>
            <w:tcBorders>
              <w:left w:val="single" w:sz="4" w:space="0" w:color="auto"/>
              <w:right w:val="single" w:sz="4" w:space="0" w:color="auto"/>
            </w:tcBorders>
            <w:shd w:val="clear" w:color="auto" w:fill="F2F2F2"/>
          </w:tcPr>
          <w:p w14:paraId="5EC463E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2126" w:type="dxa"/>
            <w:tcBorders>
              <w:left w:val="single" w:sz="4" w:space="0" w:color="auto"/>
              <w:right w:val="single" w:sz="4" w:space="0" w:color="auto"/>
            </w:tcBorders>
            <w:shd w:val="clear" w:color="auto" w:fill="F2F2F2"/>
          </w:tcPr>
          <w:p w14:paraId="2F3AB00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 A meeting was organized with key stakeholders in the area of child welfare and disability</w:t>
            </w:r>
          </w:p>
        </w:tc>
        <w:tc>
          <w:tcPr>
            <w:tcW w:w="1843" w:type="dxa"/>
            <w:tcBorders>
              <w:left w:val="single" w:sz="4" w:space="0" w:color="auto"/>
              <w:right w:val="single" w:sz="4" w:space="0" w:color="auto"/>
            </w:tcBorders>
            <w:shd w:val="clear" w:color="auto" w:fill="F2F2F2"/>
          </w:tcPr>
          <w:p w14:paraId="7980AF9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lack of funds to organize meetings</w:t>
            </w:r>
          </w:p>
        </w:tc>
        <w:tc>
          <w:tcPr>
            <w:tcW w:w="1739" w:type="dxa"/>
            <w:tcBorders>
              <w:left w:val="single" w:sz="4" w:space="0" w:color="auto"/>
              <w:right w:val="single" w:sz="4" w:space="0" w:color="auto"/>
            </w:tcBorders>
            <w:shd w:val="clear" w:color="auto" w:fill="F2F2F2"/>
          </w:tcPr>
          <w:p w14:paraId="58DD685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assembly should support/a</w:t>
            </w:r>
          </w:p>
        </w:tc>
      </w:tr>
      <w:tr w:rsidR="00E81ECE" w:rsidRPr="00C66066" w14:paraId="1E746F08"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3922173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14</w:t>
            </w:r>
          </w:p>
        </w:tc>
        <w:tc>
          <w:tcPr>
            <w:tcW w:w="4950" w:type="dxa"/>
            <w:tcBorders>
              <w:top w:val="single" w:sz="4" w:space="0" w:color="auto"/>
              <w:left w:val="single" w:sz="4" w:space="0" w:color="auto"/>
              <w:bottom w:val="single" w:sz="4" w:space="0" w:color="auto"/>
              <w:right w:val="single" w:sz="4" w:space="0" w:color="auto"/>
            </w:tcBorders>
            <w:vAlign w:val="center"/>
          </w:tcPr>
          <w:p w14:paraId="6BE10F5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girls reached by prevention and care services</w:t>
            </w:r>
          </w:p>
        </w:tc>
        <w:tc>
          <w:tcPr>
            <w:tcW w:w="1350" w:type="dxa"/>
            <w:tcBorders>
              <w:top w:val="single" w:sz="4" w:space="0" w:color="auto"/>
              <w:left w:val="single" w:sz="4" w:space="0" w:color="auto"/>
              <w:bottom w:val="single" w:sz="4" w:space="0" w:color="auto"/>
              <w:right w:val="single" w:sz="4" w:space="0" w:color="auto"/>
            </w:tcBorders>
          </w:tcPr>
          <w:p w14:paraId="34155FB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3,604</w:t>
            </w:r>
          </w:p>
        </w:tc>
        <w:tc>
          <w:tcPr>
            <w:tcW w:w="900" w:type="dxa"/>
            <w:tcBorders>
              <w:top w:val="single" w:sz="4" w:space="0" w:color="auto"/>
              <w:left w:val="single" w:sz="4" w:space="0" w:color="auto"/>
              <w:bottom w:val="single" w:sz="4" w:space="0" w:color="auto"/>
              <w:right w:val="single" w:sz="4" w:space="0" w:color="auto"/>
            </w:tcBorders>
          </w:tcPr>
          <w:p w14:paraId="33056F1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w:t>
            </w:r>
          </w:p>
        </w:tc>
        <w:tc>
          <w:tcPr>
            <w:tcW w:w="902" w:type="dxa"/>
            <w:tcBorders>
              <w:top w:val="single" w:sz="4" w:space="0" w:color="auto"/>
              <w:left w:val="single" w:sz="4" w:space="0" w:color="auto"/>
              <w:bottom w:val="single" w:sz="4" w:space="0" w:color="auto"/>
              <w:right w:val="single" w:sz="4" w:space="0" w:color="auto"/>
            </w:tcBorders>
          </w:tcPr>
          <w:p w14:paraId="72843C2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292</w:t>
            </w:r>
          </w:p>
        </w:tc>
        <w:tc>
          <w:tcPr>
            <w:tcW w:w="917" w:type="dxa"/>
            <w:tcBorders>
              <w:top w:val="single" w:sz="4" w:space="0" w:color="auto"/>
              <w:left w:val="single" w:sz="4" w:space="0" w:color="auto"/>
              <w:bottom w:val="single" w:sz="4" w:space="0" w:color="auto"/>
              <w:right w:val="single" w:sz="4" w:space="0" w:color="auto"/>
            </w:tcBorders>
          </w:tcPr>
          <w:p w14:paraId="560523E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w:t>
            </w:r>
          </w:p>
        </w:tc>
        <w:tc>
          <w:tcPr>
            <w:tcW w:w="1068" w:type="dxa"/>
            <w:tcBorders>
              <w:left w:val="single" w:sz="4" w:space="0" w:color="auto"/>
              <w:right w:val="single" w:sz="4" w:space="0" w:color="auto"/>
            </w:tcBorders>
          </w:tcPr>
          <w:p w14:paraId="1E3F062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left w:val="single" w:sz="4" w:space="0" w:color="auto"/>
              <w:right w:val="single" w:sz="4" w:space="0" w:color="auto"/>
            </w:tcBorders>
          </w:tcPr>
          <w:p w14:paraId="72DBA03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The gender desk reached out girls in selected communities to educate them on relevant topics</w:t>
            </w:r>
          </w:p>
        </w:tc>
        <w:tc>
          <w:tcPr>
            <w:tcW w:w="1843" w:type="dxa"/>
            <w:tcBorders>
              <w:left w:val="single" w:sz="4" w:space="0" w:color="auto"/>
              <w:right w:val="single" w:sz="4" w:space="0" w:color="auto"/>
            </w:tcBorders>
          </w:tcPr>
          <w:p w14:paraId="6E9F4C7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most of the girls in schools are not met</w:t>
            </w:r>
          </w:p>
        </w:tc>
        <w:tc>
          <w:tcPr>
            <w:tcW w:w="1739" w:type="dxa"/>
            <w:tcBorders>
              <w:left w:val="single" w:sz="4" w:space="0" w:color="auto"/>
              <w:right w:val="single" w:sz="4" w:space="0" w:color="auto"/>
            </w:tcBorders>
          </w:tcPr>
          <w:p w14:paraId="7044E79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The department should be well resourced for it to be able to organize more </w:t>
            </w:r>
            <w:proofErr w:type="spellStart"/>
            <w:r w:rsidRPr="00C66066">
              <w:rPr>
                <w:rFonts w:ascii="Times New Roman" w:eastAsia="Times New Roman" w:hAnsi="Times New Roman" w:cs="Times New Roman"/>
                <w:color w:val="000000"/>
                <w:lang w:eastAsia="en-GB"/>
              </w:rPr>
              <w:t>programmes</w:t>
            </w:r>
            <w:proofErr w:type="spellEnd"/>
            <w:r w:rsidRPr="00C66066">
              <w:rPr>
                <w:rFonts w:ascii="Times New Roman" w:eastAsia="Times New Roman" w:hAnsi="Times New Roman" w:cs="Times New Roman"/>
                <w:color w:val="000000"/>
                <w:lang w:eastAsia="en-GB"/>
              </w:rPr>
              <w:t xml:space="preserve"> for girls</w:t>
            </w:r>
          </w:p>
        </w:tc>
      </w:tr>
      <w:tr w:rsidR="00E81ECE" w:rsidRPr="00C66066" w14:paraId="0F1C103C"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73D4592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15</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346CFF7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CP/SGBV cases referred to other services and followed up</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5490569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4057803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77DF1DF0"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458C7D7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500</w:t>
            </w:r>
          </w:p>
        </w:tc>
        <w:tc>
          <w:tcPr>
            <w:tcW w:w="1068" w:type="dxa"/>
            <w:tcBorders>
              <w:left w:val="single" w:sz="4" w:space="0" w:color="auto"/>
              <w:right w:val="single" w:sz="4" w:space="0" w:color="auto"/>
            </w:tcBorders>
            <w:shd w:val="clear" w:color="auto" w:fill="F2F2F2"/>
          </w:tcPr>
          <w:p w14:paraId="39B6330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396</w:t>
            </w:r>
          </w:p>
        </w:tc>
        <w:tc>
          <w:tcPr>
            <w:tcW w:w="2126" w:type="dxa"/>
            <w:tcBorders>
              <w:left w:val="single" w:sz="4" w:space="0" w:color="auto"/>
              <w:right w:val="single" w:sz="4" w:space="0" w:color="auto"/>
            </w:tcBorders>
            <w:shd w:val="clear" w:color="auto" w:fill="F2F2F2"/>
          </w:tcPr>
          <w:p w14:paraId="1DD10DA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 partnership with UNICEF. Community engagement was organized to educate community members on relevant topics</w:t>
            </w:r>
          </w:p>
        </w:tc>
        <w:tc>
          <w:tcPr>
            <w:tcW w:w="1843" w:type="dxa"/>
            <w:tcBorders>
              <w:left w:val="single" w:sz="4" w:space="0" w:color="auto"/>
              <w:right w:val="single" w:sz="4" w:space="0" w:color="auto"/>
            </w:tcBorders>
            <w:shd w:val="clear" w:color="auto" w:fill="F2F2F2"/>
          </w:tcPr>
          <w:p w14:paraId="7805A5A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funding</w:t>
            </w:r>
          </w:p>
        </w:tc>
        <w:tc>
          <w:tcPr>
            <w:tcW w:w="1739" w:type="dxa"/>
            <w:tcBorders>
              <w:left w:val="single" w:sz="4" w:space="0" w:color="auto"/>
              <w:right w:val="single" w:sz="4" w:space="0" w:color="auto"/>
            </w:tcBorders>
            <w:shd w:val="clear" w:color="auto" w:fill="F2F2F2"/>
          </w:tcPr>
          <w:p w14:paraId="0BB08CF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The Gender Desk should be well resourced</w:t>
            </w:r>
          </w:p>
        </w:tc>
      </w:tr>
      <w:tr w:rsidR="00E81ECE" w:rsidRPr="00C66066" w14:paraId="6AEC51CB"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42A78BF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16</w:t>
            </w:r>
          </w:p>
        </w:tc>
        <w:tc>
          <w:tcPr>
            <w:tcW w:w="4950" w:type="dxa"/>
            <w:tcBorders>
              <w:top w:val="single" w:sz="4" w:space="0" w:color="auto"/>
              <w:left w:val="single" w:sz="4" w:space="0" w:color="auto"/>
              <w:bottom w:val="single" w:sz="4" w:space="0" w:color="auto"/>
              <w:right w:val="single" w:sz="4" w:space="0" w:color="auto"/>
            </w:tcBorders>
            <w:vAlign w:val="center"/>
          </w:tcPr>
          <w:p w14:paraId="30B2399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NGOs, including RHCs, trained</w:t>
            </w:r>
          </w:p>
        </w:tc>
        <w:tc>
          <w:tcPr>
            <w:tcW w:w="1350" w:type="dxa"/>
            <w:tcBorders>
              <w:top w:val="single" w:sz="4" w:space="0" w:color="auto"/>
              <w:left w:val="single" w:sz="4" w:space="0" w:color="auto"/>
              <w:bottom w:val="single" w:sz="4" w:space="0" w:color="auto"/>
              <w:right w:val="single" w:sz="4" w:space="0" w:color="auto"/>
            </w:tcBorders>
          </w:tcPr>
          <w:p w14:paraId="4058E13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w:t>
            </w:r>
          </w:p>
        </w:tc>
        <w:tc>
          <w:tcPr>
            <w:tcW w:w="900" w:type="dxa"/>
            <w:tcBorders>
              <w:top w:val="single" w:sz="4" w:space="0" w:color="auto"/>
              <w:left w:val="single" w:sz="4" w:space="0" w:color="auto"/>
              <w:bottom w:val="single" w:sz="4" w:space="0" w:color="auto"/>
              <w:right w:val="single" w:sz="4" w:space="0" w:color="auto"/>
            </w:tcBorders>
          </w:tcPr>
          <w:p w14:paraId="2CC43EF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w:t>
            </w:r>
          </w:p>
        </w:tc>
        <w:tc>
          <w:tcPr>
            <w:tcW w:w="902" w:type="dxa"/>
            <w:tcBorders>
              <w:top w:val="single" w:sz="4" w:space="0" w:color="auto"/>
              <w:left w:val="single" w:sz="4" w:space="0" w:color="auto"/>
              <w:bottom w:val="single" w:sz="4" w:space="0" w:color="auto"/>
              <w:right w:val="single" w:sz="4" w:space="0" w:color="auto"/>
            </w:tcBorders>
          </w:tcPr>
          <w:p w14:paraId="7FB0509C"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2</w:t>
            </w:r>
          </w:p>
        </w:tc>
        <w:tc>
          <w:tcPr>
            <w:tcW w:w="917" w:type="dxa"/>
            <w:tcBorders>
              <w:top w:val="single" w:sz="4" w:space="0" w:color="auto"/>
              <w:left w:val="single" w:sz="4" w:space="0" w:color="auto"/>
              <w:bottom w:val="single" w:sz="4" w:space="0" w:color="auto"/>
              <w:right w:val="single" w:sz="4" w:space="0" w:color="auto"/>
            </w:tcBorders>
          </w:tcPr>
          <w:p w14:paraId="2A116A6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w:t>
            </w:r>
          </w:p>
        </w:tc>
        <w:tc>
          <w:tcPr>
            <w:tcW w:w="1068" w:type="dxa"/>
            <w:tcBorders>
              <w:left w:val="single" w:sz="4" w:space="0" w:color="auto"/>
              <w:right w:val="single" w:sz="4" w:space="0" w:color="auto"/>
            </w:tcBorders>
          </w:tcPr>
          <w:p w14:paraId="792CDE3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7</w:t>
            </w:r>
          </w:p>
        </w:tc>
        <w:tc>
          <w:tcPr>
            <w:tcW w:w="2126" w:type="dxa"/>
            <w:tcBorders>
              <w:left w:val="single" w:sz="4" w:space="0" w:color="auto"/>
              <w:right w:val="single" w:sz="4" w:space="0" w:color="auto"/>
            </w:tcBorders>
          </w:tcPr>
          <w:p w14:paraId="4956DA0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NRD</w:t>
            </w:r>
          </w:p>
        </w:tc>
        <w:tc>
          <w:tcPr>
            <w:tcW w:w="1843" w:type="dxa"/>
            <w:tcBorders>
              <w:left w:val="single" w:sz="4" w:space="0" w:color="auto"/>
              <w:right w:val="single" w:sz="4" w:space="0" w:color="auto"/>
            </w:tcBorders>
          </w:tcPr>
          <w:p w14:paraId="23F6E86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funds</w:t>
            </w:r>
          </w:p>
        </w:tc>
        <w:tc>
          <w:tcPr>
            <w:tcW w:w="1739" w:type="dxa"/>
            <w:tcBorders>
              <w:left w:val="single" w:sz="4" w:space="0" w:color="auto"/>
              <w:right w:val="single" w:sz="4" w:space="0" w:color="auto"/>
            </w:tcBorders>
          </w:tcPr>
          <w:p w14:paraId="523F8C0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Training should be organized for NGOs</w:t>
            </w:r>
          </w:p>
        </w:tc>
      </w:tr>
      <w:tr w:rsidR="00E81ECE" w:rsidRPr="00C66066" w14:paraId="1FFE8B25"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070AC3B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17</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4304388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children in RHCs profiled and reunified</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13FA3B9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01CDA6F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7</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498B1CA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78D74B7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4</w:t>
            </w:r>
          </w:p>
        </w:tc>
        <w:tc>
          <w:tcPr>
            <w:tcW w:w="1068" w:type="dxa"/>
            <w:tcBorders>
              <w:left w:val="single" w:sz="4" w:space="0" w:color="auto"/>
              <w:right w:val="single" w:sz="4" w:space="0" w:color="auto"/>
            </w:tcBorders>
            <w:shd w:val="clear" w:color="auto" w:fill="F2F2F2"/>
          </w:tcPr>
          <w:p w14:paraId="7676534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left w:val="single" w:sz="4" w:space="0" w:color="auto"/>
              <w:right w:val="single" w:sz="4" w:space="0" w:color="auto"/>
            </w:tcBorders>
            <w:shd w:val="clear" w:color="auto" w:fill="F2F2F2"/>
          </w:tcPr>
          <w:p w14:paraId="3465457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NRD</w:t>
            </w:r>
          </w:p>
        </w:tc>
        <w:tc>
          <w:tcPr>
            <w:tcW w:w="1843" w:type="dxa"/>
            <w:tcBorders>
              <w:left w:val="single" w:sz="4" w:space="0" w:color="auto"/>
              <w:right w:val="single" w:sz="4" w:space="0" w:color="auto"/>
            </w:tcBorders>
            <w:shd w:val="clear" w:color="auto" w:fill="F2F2F2"/>
          </w:tcPr>
          <w:p w14:paraId="2C2710D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source of funding</w:t>
            </w:r>
          </w:p>
        </w:tc>
        <w:tc>
          <w:tcPr>
            <w:tcW w:w="1739" w:type="dxa"/>
            <w:tcBorders>
              <w:left w:val="single" w:sz="4" w:space="0" w:color="auto"/>
              <w:right w:val="single" w:sz="4" w:space="0" w:color="auto"/>
            </w:tcBorders>
            <w:shd w:val="clear" w:color="auto" w:fill="F2F2F2"/>
          </w:tcPr>
          <w:p w14:paraId="71BDF8C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Training should be organized for RHCs</w:t>
            </w:r>
          </w:p>
        </w:tc>
      </w:tr>
      <w:tr w:rsidR="00E81ECE" w:rsidRPr="00C66066" w14:paraId="221266BD"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032CC69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18</w:t>
            </w:r>
          </w:p>
        </w:tc>
        <w:tc>
          <w:tcPr>
            <w:tcW w:w="4950" w:type="dxa"/>
            <w:tcBorders>
              <w:top w:val="single" w:sz="4" w:space="0" w:color="auto"/>
              <w:left w:val="single" w:sz="4" w:space="0" w:color="auto"/>
              <w:bottom w:val="single" w:sz="4" w:space="0" w:color="auto"/>
              <w:right w:val="single" w:sz="4" w:space="0" w:color="auto"/>
            </w:tcBorders>
            <w:vAlign w:val="center"/>
          </w:tcPr>
          <w:p w14:paraId="67CC230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Proportion of sub-standard RHCs closed</w:t>
            </w:r>
          </w:p>
        </w:tc>
        <w:tc>
          <w:tcPr>
            <w:tcW w:w="1350" w:type="dxa"/>
            <w:tcBorders>
              <w:top w:val="single" w:sz="4" w:space="0" w:color="auto"/>
              <w:left w:val="single" w:sz="4" w:space="0" w:color="auto"/>
              <w:bottom w:val="single" w:sz="4" w:space="0" w:color="auto"/>
              <w:right w:val="single" w:sz="4" w:space="0" w:color="auto"/>
            </w:tcBorders>
          </w:tcPr>
          <w:p w14:paraId="1D6924B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00" w:type="dxa"/>
            <w:tcBorders>
              <w:top w:val="single" w:sz="4" w:space="0" w:color="auto"/>
              <w:left w:val="single" w:sz="4" w:space="0" w:color="auto"/>
              <w:bottom w:val="single" w:sz="4" w:space="0" w:color="auto"/>
              <w:right w:val="single" w:sz="4" w:space="0" w:color="auto"/>
            </w:tcBorders>
          </w:tcPr>
          <w:p w14:paraId="65B1F7B6"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02" w:type="dxa"/>
            <w:tcBorders>
              <w:top w:val="single" w:sz="4" w:space="0" w:color="auto"/>
              <w:left w:val="single" w:sz="4" w:space="0" w:color="auto"/>
              <w:bottom w:val="single" w:sz="4" w:space="0" w:color="auto"/>
              <w:right w:val="single" w:sz="4" w:space="0" w:color="auto"/>
            </w:tcBorders>
          </w:tcPr>
          <w:p w14:paraId="7778F7A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w:t>
            </w:r>
          </w:p>
        </w:tc>
        <w:tc>
          <w:tcPr>
            <w:tcW w:w="917" w:type="dxa"/>
            <w:tcBorders>
              <w:top w:val="single" w:sz="4" w:space="0" w:color="auto"/>
              <w:left w:val="single" w:sz="4" w:space="0" w:color="auto"/>
              <w:bottom w:val="single" w:sz="4" w:space="0" w:color="auto"/>
              <w:right w:val="single" w:sz="4" w:space="0" w:color="auto"/>
            </w:tcBorders>
          </w:tcPr>
          <w:p w14:paraId="76C1A92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7</w:t>
            </w:r>
          </w:p>
        </w:tc>
        <w:tc>
          <w:tcPr>
            <w:tcW w:w="1068" w:type="dxa"/>
            <w:tcBorders>
              <w:left w:val="single" w:sz="4" w:space="0" w:color="auto"/>
              <w:right w:val="single" w:sz="4" w:space="0" w:color="auto"/>
            </w:tcBorders>
          </w:tcPr>
          <w:p w14:paraId="7E82C46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2126" w:type="dxa"/>
            <w:tcBorders>
              <w:left w:val="single" w:sz="4" w:space="0" w:color="auto"/>
              <w:right w:val="single" w:sz="4" w:space="0" w:color="auto"/>
            </w:tcBorders>
          </w:tcPr>
          <w:p w14:paraId="79B6C7F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NRD</w:t>
            </w:r>
          </w:p>
        </w:tc>
        <w:tc>
          <w:tcPr>
            <w:tcW w:w="1843" w:type="dxa"/>
            <w:tcBorders>
              <w:left w:val="single" w:sz="4" w:space="0" w:color="auto"/>
              <w:right w:val="single" w:sz="4" w:space="0" w:color="auto"/>
            </w:tcBorders>
          </w:tcPr>
          <w:p w14:paraId="742323E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NRD</w:t>
            </w:r>
          </w:p>
        </w:tc>
        <w:tc>
          <w:tcPr>
            <w:tcW w:w="1739" w:type="dxa"/>
            <w:tcBorders>
              <w:left w:val="single" w:sz="4" w:space="0" w:color="auto"/>
              <w:right w:val="single" w:sz="4" w:space="0" w:color="auto"/>
            </w:tcBorders>
          </w:tcPr>
          <w:p w14:paraId="0324490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NRD</w:t>
            </w:r>
          </w:p>
        </w:tc>
      </w:tr>
      <w:tr w:rsidR="00E81ECE" w:rsidRPr="00C66066" w14:paraId="5C693A50"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36FC284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19</w:t>
            </w:r>
          </w:p>
        </w:tc>
        <w:tc>
          <w:tcPr>
            <w:tcW w:w="4950" w:type="dxa"/>
            <w:tcBorders>
              <w:top w:val="single" w:sz="4" w:space="0" w:color="auto"/>
              <w:left w:val="single" w:sz="4" w:space="0" w:color="auto"/>
              <w:bottom w:val="single" w:sz="4" w:space="0" w:color="auto"/>
              <w:right w:val="single" w:sz="4" w:space="0" w:color="auto"/>
            </w:tcBorders>
            <w:vAlign w:val="center"/>
          </w:tcPr>
          <w:p w14:paraId="02A2A89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Number of children placed in foster care</w:t>
            </w:r>
          </w:p>
        </w:tc>
        <w:tc>
          <w:tcPr>
            <w:tcW w:w="1350" w:type="dxa"/>
            <w:tcBorders>
              <w:top w:val="single" w:sz="4" w:space="0" w:color="auto"/>
              <w:left w:val="single" w:sz="4" w:space="0" w:color="auto"/>
              <w:bottom w:val="single" w:sz="4" w:space="0" w:color="auto"/>
              <w:right w:val="single" w:sz="4" w:space="0" w:color="auto"/>
            </w:tcBorders>
          </w:tcPr>
          <w:p w14:paraId="352AF03E"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00" w:type="dxa"/>
            <w:tcBorders>
              <w:top w:val="single" w:sz="4" w:space="0" w:color="auto"/>
              <w:left w:val="single" w:sz="4" w:space="0" w:color="auto"/>
              <w:bottom w:val="single" w:sz="4" w:space="0" w:color="auto"/>
              <w:right w:val="single" w:sz="4" w:space="0" w:color="auto"/>
            </w:tcBorders>
          </w:tcPr>
          <w:p w14:paraId="4B4F3B4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02" w:type="dxa"/>
            <w:tcBorders>
              <w:top w:val="single" w:sz="4" w:space="0" w:color="auto"/>
              <w:left w:val="single" w:sz="4" w:space="0" w:color="auto"/>
              <w:bottom w:val="single" w:sz="4" w:space="0" w:color="auto"/>
              <w:right w:val="single" w:sz="4" w:space="0" w:color="auto"/>
            </w:tcBorders>
          </w:tcPr>
          <w:p w14:paraId="39A167C9"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0</w:t>
            </w:r>
          </w:p>
        </w:tc>
        <w:tc>
          <w:tcPr>
            <w:tcW w:w="917" w:type="dxa"/>
            <w:tcBorders>
              <w:top w:val="single" w:sz="4" w:space="0" w:color="auto"/>
              <w:left w:val="single" w:sz="4" w:space="0" w:color="auto"/>
              <w:bottom w:val="single" w:sz="4" w:space="0" w:color="auto"/>
              <w:right w:val="single" w:sz="4" w:space="0" w:color="auto"/>
            </w:tcBorders>
          </w:tcPr>
          <w:p w14:paraId="001759D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1068" w:type="dxa"/>
            <w:tcBorders>
              <w:left w:val="single" w:sz="4" w:space="0" w:color="auto"/>
              <w:right w:val="single" w:sz="4" w:space="0" w:color="auto"/>
            </w:tcBorders>
          </w:tcPr>
          <w:p w14:paraId="1ADD91ED"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w:t>
            </w:r>
          </w:p>
        </w:tc>
        <w:tc>
          <w:tcPr>
            <w:tcW w:w="2126" w:type="dxa"/>
            <w:tcBorders>
              <w:left w:val="single" w:sz="4" w:space="0" w:color="auto"/>
              <w:right w:val="single" w:sz="4" w:space="0" w:color="auto"/>
            </w:tcBorders>
          </w:tcPr>
          <w:p w14:paraId="4133F34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No training was done. However, workshop on fostering was organized in 2022</w:t>
            </w:r>
          </w:p>
        </w:tc>
        <w:tc>
          <w:tcPr>
            <w:tcW w:w="1843" w:type="dxa"/>
            <w:tcBorders>
              <w:left w:val="single" w:sz="4" w:space="0" w:color="auto"/>
              <w:right w:val="single" w:sz="4" w:space="0" w:color="auto"/>
            </w:tcBorders>
          </w:tcPr>
          <w:p w14:paraId="0108215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the number of persons picking up forms to register as foster parents is not encouraging</w:t>
            </w:r>
          </w:p>
        </w:tc>
        <w:tc>
          <w:tcPr>
            <w:tcW w:w="1739" w:type="dxa"/>
            <w:tcBorders>
              <w:left w:val="single" w:sz="4" w:space="0" w:color="auto"/>
              <w:right w:val="single" w:sz="4" w:space="0" w:color="auto"/>
            </w:tcBorders>
          </w:tcPr>
          <w:p w14:paraId="2FF4C65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Workshop should be organized for interested persons on fostering</w:t>
            </w:r>
          </w:p>
        </w:tc>
      </w:tr>
      <w:tr w:rsidR="00E81ECE" w:rsidRPr="00C66066" w14:paraId="4803E219"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4BEF047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20</w:t>
            </w:r>
          </w:p>
        </w:tc>
        <w:tc>
          <w:tcPr>
            <w:tcW w:w="4950" w:type="dxa"/>
            <w:tcBorders>
              <w:top w:val="single" w:sz="4" w:space="0" w:color="auto"/>
              <w:left w:val="single" w:sz="4" w:space="0" w:color="auto"/>
              <w:bottom w:val="single" w:sz="4" w:space="0" w:color="auto"/>
              <w:right w:val="single" w:sz="4" w:space="0" w:color="auto"/>
            </w:tcBorders>
            <w:shd w:val="clear" w:color="auto" w:fill="F2F2F2"/>
            <w:vAlign w:val="center"/>
          </w:tcPr>
          <w:p w14:paraId="2B8A181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Proportion of population with access to basic drinking water sources</w:t>
            </w:r>
          </w:p>
        </w:tc>
        <w:tc>
          <w:tcPr>
            <w:tcW w:w="1350" w:type="dxa"/>
            <w:tcBorders>
              <w:top w:val="single" w:sz="4" w:space="0" w:color="auto"/>
              <w:left w:val="single" w:sz="4" w:space="0" w:color="auto"/>
              <w:bottom w:val="single" w:sz="4" w:space="0" w:color="auto"/>
              <w:right w:val="single" w:sz="4" w:space="0" w:color="auto"/>
            </w:tcBorders>
            <w:shd w:val="clear" w:color="auto" w:fill="F2F2F2"/>
          </w:tcPr>
          <w:p w14:paraId="6BCB67F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92.00%</w:t>
            </w:r>
          </w:p>
        </w:tc>
        <w:tc>
          <w:tcPr>
            <w:tcW w:w="900" w:type="dxa"/>
            <w:tcBorders>
              <w:top w:val="single" w:sz="4" w:space="0" w:color="auto"/>
              <w:left w:val="single" w:sz="4" w:space="0" w:color="auto"/>
              <w:bottom w:val="single" w:sz="4" w:space="0" w:color="auto"/>
              <w:right w:val="single" w:sz="4" w:space="0" w:color="auto"/>
            </w:tcBorders>
            <w:shd w:val="clear" w:color="auto" w:fill="F2F2F2"/>
          </w:tcPr>
          <w:p w14:paraId="75619792"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82.60%</w:t>
            </w:r>
          </w:p>
        </w:tc>
        <w:tc>
          <w:tcPr>
            <w:tcW w:w="902" w:type="dxa"/>
            <w:tcBorders>
              <w:top w:val="single" w:sz="4" w:space="0" w:color="auto"/>
              <w:left w:val="single" w:sz="4" w:space="0" w:color="auto"/>
              <w:bottom w:val="single" w:sz="4" w:space="0" w:color="auto"/>
              <w:right w:val="single" w:sz="4" w:space="0" w:color="auto"/>
            </w:tcBorders>
            <w:shd w:val="clear" w:color="auto" w:fill="F2F2F2"/>
          </w:tcPr>
          <w:p w14:paraId="3C00B8A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92%</w:t>
            </w:r>
          </w:p>
        </w:tc>
        <w:tc>
          <w:tcPr>
            <w:tcW w:w="917" w:type="dxa"/>
            <w:tcBorders>
              <w:top w:val="single" w:sz="4" w:space="0" w:color="auto"/>
              <w:left w:val="single" w:sz="4" w:space="0" w:color="auto"/>
              <w:bottom w:val="single" w:sz="4" w:space="0" w:color="auto"/>
              <w:right w:val="single" w:sz="4" w:space="0" w:color="auto"/>
            </w:tcBorders>
            <w:shd w:val="clear" w:color="auto" w:fill="F2F2F2"/>
          </w:tcPr>
          <w:p w14:paraId="02B86E7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6</w:t>
            </w:r>
          </w:p>
        </w:tc>
        <w:tc>
          <w:tcPr>
            <w:tcW w:w="1068" w:type="dxa"/>
            <w:tcBorders>
              <w:left w:val="single" w:sz="4" w:space="0" w:color="auto"/>
              <w:right w:val="single" w:sz="4" w:space="0" w:color="auto"/>
            </w:tcBorders>
            <w:shd w:val="clear" w:color="auto" w:fill="F2F2F2"/>
          </w:tcPr>
          <w:p w14:paraId="787324AB"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0</w:t>
            </w:r>
          </w:p>
        </w:tc>
        <w:tc>
          <w:tcPr>
            <w:tcW w:w="2126" w:type="dxa"/>
            <w:tcBorders>
              <w:left w:val="single" w:sz="4" w:space="0" w:color="auto"/>
              <w:right w:val="single" w:sz="4" w:space="0" w:color="auto"/>
            </w:tcBorders>
            <w:shd w:val="clear" w:color="auto" w:fill="F2F2F2"/>
          </w:tcPr>
          <w:p w14:paraId="7452B8F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Construction of Boreholes, Collaboration with Ghana Water Company and Community Water and Sanitation</w:t>
            </w:r>
          </w:p>
        </w:tc>
        <w:tc>
          <w:tcPr>
            <w:tcW w:w="1843" w:type="dxa"/>
            <w:tcBorders>
              <w:left w:val="single" w:sz="4" w:space="0" w:color="auto"/>
              <w:right w:val="single" w:sz="4" w:space="0" w:color="auto"/>
            </w:tcBorders>
            <w:shd w:val="clear" w:color="auto" w:fill="F2F2F2"/>
          </w:tcPr>
          <w:p w14:paraId="248EF4D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Broken pipes, late payment of water bills, low coverage of GWCL pipes, salinity of water from boreholes</w:t>
            </w:r>
          </w:p>
        </w:tc>
        <w:tc>
          <w:tcPr>
            <w:tcW w:w="1739" w:type="dxa"/>
            <w:tcBorders>
              <w:left w:val="single" w:sz="4" w:space="0" w:color="auto"/>
              <w:right w:val="single" w:sz="4" w:space="0" w:color="auto"/>
            </w:tcBorders>
            <w:shd w:val="clear" w:color="auto" w:fill="F2F2F2"/>
          </w:tcPr>
          <w:p w14:paraId="1B5286A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Extension of GWCL pipelines, Filtration of saline water, repair of broken pipes</w:t>
            </w:r>
          </w:p>
        </w:tc>
      </w:tr>
      <w:tr w:rsidR="00E81ECE" w:rsidRPr="00C66066" w14:paraId="3ACCA509"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5805AC7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21</w:t>
            </w:r>
          </w:p>
        </w:tc>
        <w:tc>
          <w:tcPr>
            <w:tcW w:w="4950" w:type="dxa"/>
            <w:tcBorders>
              <w:top w:val="single" w:sz="4" w:space="0" w:color="auto"/>
              <w:left w:val="single" w:sz="4" w:space="0" w:color="auto"/>
              <w:bottom w:val="single" w:sz="4" w:space="0" w:color="auto"/>
              <w:right w:val="single" w:sz="4" w:space="0" w:color="auto"/>
            </w:tcBorders>
            <w:vAlign w:val="center"/>
          </w:tcPr>
          <w:p w14:paraId="6CB6A48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Proportion of population with access to improved sanitation services</w:t>
            </w:r>
          </w:p>
        </w:tc>
        <w:tc>
          <w:tcPr>
            <w:tcW w:w="1350" w:type="dxa"/>
            <w:tcBorders>
              <w:top w:val="single" w:sz="4" w:space="0" w:color="auto"/>
              <w:left w:val="single" w:sz="4" w:space="0" w:color="auto"/>
              <w:bottom w:val="single" w:sz="4" w:space="0" w:color="auto"/>
              <w:right w:val="single" w:sz="4" w:space="0" w:color="auto"/>
            </w:tcBorders>
          </w:tcPr>
          <w:p w14:paraId="35D2B19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89.00%</w:t>
            </w:r>
          </w:p>
        </w:tc>
        <w:tc>
          <w:tcPr>
            <w:tcW w:w="900" w:type="dxa"/>
            <w:tcBorders>
              <w:top w:val="single" w:sz="4" w:space="0" w:color="auto"/>
              <w:left w:val="single" w:sz="4" w:space="0" w:color="auto"/>
              <w:bottom w:val="single" w:sz="4" w:space="0" w:color="auto"/>
              <w:right w:val="single" w:sz="4" w:space="0" w:color="auto"/>
            </w:tcBorders>
          </w:tcPr>
          <w:p w14:paraId="6EF328D8"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52.60%</w:t>
            </w:r>
          </w:p>
        </w:tc>
        <w:tc>
          <w:tcPr>
            <w:tcW w:w="902" w:type="dxa"/>
            <w:tcBorders>
              <w:top w:val="single" w:sz="4" w:space="0" w:color="auto"/>
              <w:left w:val="single" w:sz="4" w:space="0" w:color="auto"/>
              <w:bottom w:val="single" w:sz="4" w:space="0" w:color="auto"/>
              <w:right w:val="single" w:sz="4" w:space="0" w:color="auto"/>
            </w:tcBorders>
          </w:tcPr>
          <w:p w14:paraId="0172DB8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58.60%</w:t>
            </w:r>
          </w:p>
        </w:tc>
        <w:tc>
          <w:tcPr>
            <w:tcW w:w="917" w:type="dxa"/>
            <w:tcBorders>
              <w:top w:val="single" w:sz="4" w:space="0" w:color="auto"/>
              <w:left w:val="single" w:sz="4" w:space="0" w:color="auto"/>
              <w:bottom w:val="single" w:sz="4" w:space="0" w:color="auto"/>
              <w:right w:val="single" w:sz="4" w:space="0" w:color="auto"/>
            </w:tcBorders>
          </w:tcPr>
          <w:p w14:paraId="2E5BD994"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lang w:val="en-GB"/>
              </w:rPr>
              <w:t>100%</w:t>
            </w:r>
          </w:p>
        </w:tc>
        <w:tc>
          <w:tcPr>
            <w:tcW w:w="1068" w:type="dxa"/>
            <w:tcBorders>
              <w:left w:val="single" w:sz="4" w:space="0" w:color="auto"/>
              <w:right w:val="single" w:sz="4" w:space="0" w:color="auto"/>
            </w:tcBorders>
          </w:tcPr>
          <w:p w14:paraId="14B6C3F5"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66.1%</w:t>
            </w:r>
          </w:p>
        </w:tc>
        <w:tc>
          <w:tcPr>
            <w:tcW w:w="2126" w:type="dxa"/>
            <w:tcBorders>
              <w:left w:val="single" w:sz="4" w:space="0" w:color="auto"/>
              <w:right w:val="single" w:sz="4" w:space="0" w:color="auto"/>
            </w:tcBorders>
          </w:tcPr>
          <w:p w14:paraId="42884E08"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Desilting of choked drains. Monitoring and Supervision of Service Provider. Evacuate and Push 10 refuse heaps sites</w:t>
            </w:r>
          </w:p>
        </w:tc>
        <w:tc>
          <w:tcPr>
            <w:tcW w:w="1843" w:type="dxa"/>
            <w:tcBorders>
              <w:left w:val="single" w:sz="4" w:space="0" w:color="auto"/>
              <w:right w:val="single" w:sz="4" w:space="0" w:color="auto"/>
            </w:tcBorders>
          </w:tcPr>
          <w:p w14:paraId="022657B3"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Lack of vehicle for regular visit to the communities, Inadequate equipment and unskilled laborers to improve on Sanitation in the district, Indiscriminate and open </w:t>
            </w:r>
            <w:r w:rsidRPr="00C66066">
              <w:rPr>
                <w:rFonts w:ascii="Times New Roman" w:eastAsia="Times New Roman" w:hAnsi="Times New Roman" w:cs="Times New Roman"/>
                <w:color w:val="000000"/>
                <w:lang w:eastAsia="en-GB"/>
              </w:rPr>
              <w:lastRenderedPageBreak/>
              <w:t>defecation in the communities and Beaches, Lack of cooperation and compliance by some of the community members.</w:t>
            </w:r>
          </w:p>
        </w:tc>
        <w:tc>
          <w:tcPr>
            <w:tcW w:w="1739" w:type="dxa"/>
            <w:tcBorders>
              <w:left w:val="single" w:sz="4" w:space="0" w:color="auto"/>
              <w:right w:val="single" w:sz="4" w:space="0" w:color="auto"/>
            </w:tcBorders>
          </w:tcPr>
          <w:p w14:paraId="13FF0E1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lastRenderedPageBreak/>
              <w:t xml:space="preserve">The Regional Environment </w:t>
            </w:r>
            <w:proofErr w:type="spellStart"/>
            <w:r w:rsidRPr="00C66066">
              <w:rPr>
                <w:rFonts w:ascii="Times New Roman" w:eastAsia="Times New Roman" w:hAnsi="Times New Roman" w:cs="Times New Roman"/>
                <w:color w:val="000000"/>
                <w:lang w:eastAsia="en-GB"/>
              </w:rPr>
              <w:t>dpt</w:t>
            </w:r>
            <w:proofErr w:type="spellEnd"/>
            <w:r w:rsidRPr="00C66066">
              <w:rPr>
                <w:rFonts w:ascii="Times New Roman" w:eastAsia="Times New Roman" w:hAnsi="Times New Roman" w:cs="Times New Roman"/>
                <w:color w:val="000000"/>
                <w:lang w:eastAsia="en-GB"/>
              </w:rPr>
              <w:t xml:space="preserve"> should train staff on sanitation improvement activities, sensitization of indigenes to keep their homes neat.</w:t>
            </w:r>
          </w:p>
        </w:tc>
      </w:tr>
      <w:tr w:rsidR="00E81ECE" w:rsidRPr="00C66066" w14:paraId="64365B43"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57E40D7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22</w:t>
            </w:r>
          </w:p>
        </w:tc>
        <w:tc>
          <w:tcPr>
            <w:tcW w:w="4950" w:type="dxa"/>
            <w:tcBorders>
              <w:top w:val="single" w:sz="4" w:space="0" w:color="auto"/>
              <w:left w:val="single" w:sz="4" w:space="0" w:color="auto"/>
              <w:bottom w:val="single" w:sz="4" w:space="0" w:color="auto"/>
              <w:right w:val="single" w:sz="4" w:space="0" w:color="auto"/>
            </w:tcBorders>
          </w:tcPr>
          <w:p w14:paraId="62E5FEE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Number of people in ODF communities</w:t>
            </w:r>
          </w:p>
        </w:tc>
        <w:tc>
          <w:tcPr>
            <w:tcW w:w="1350" w:type="dxa"/>
            <w:tcBorders>
              <w:top w:val="single" w:sz="4" w:space="0" w:color="auto"/>
              <w:left w:val="single" w:sz="4" w:space="0" w:color="auto"/>
              <w:bottom w:val="single" w:sz="4" w:space="0" w:color="auto"/>
              <w:right w:val="single" w:sz="4" w:space="0" w:color="auto"/>
            </w:tcBorders>
          </w:tcPr>
          <w:p w14:paraId="2C70A7E1"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40665</w:t>
            </w:r>
          </w:p>
        </w:tc>
        <w:tc>
          <w:tcPr>
            <w:tcW w:w="900" w:type="dxa"/>
            <w:tcBorders>
              <w:top w:val="single" w:sz="4" w:space="0" w:color="auto"/>
              <w:left w:val="single" w:sz="4" w:space="0" w:color="auto"/>
              <w:bottom w:val="single" w:sz="4" w:space="0" w:color="auto"/>
              <w:right w:val="single" w:sz="4" w:space="0" w:color="auto"/>
            </w:tcBorders>
          </w:tcPr>
          <w:p w14:paraId="78E532E9"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40665</w:t>
            </w:r>
          </w:p>
        </w:tc>
        <w:tc>
          <w:tcPr>
            <w:tcW w:w="902" w:type="dxa"/>
            <w:tcBorders>
              <w:top w:val="single" w:sz="4" w:space="0" w:color="auto"/>
              <w:left w:val="single" w:sz="4" w:space="0" w:color="auto"/>
              <w:bottom w:val="single" w:sz="4" w:space="0" w:color="auto"/>
              <w:right w:val="single" w:sz="4" w:space="0" w:color="auto"/>
            </w:tcBorders>
          </w:tcPr>
          <w:p w14:paraId="0BDEFC20"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39894</w:t>
            </w:r>
          </w:p>
        </w:tc>
        <w:tc>
          <w:tcPr>
            <w:tcW w:w="917" w:type="dxa"/>
            <w:tcBorders>
              <w:top w:val="single" w:sz="4" w:space="0" w:color="auto"/>
              <w:left w:val="single" w:sz="4" w:space="0" w:color="auto"/>
              <w:bottom w:val="single" w:sz="4" w:space="0" w:color="auto"/>
              <w:right w:val="single" w:sz="4" w:space="0" w:color="auto"/>
            </w:tcBorders>
          </w:tcPr>
          <w:p w14:paraId="047B0543"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41,000</w:t>
            </w:r>
          </w:p>
        </w:tc>
        <w:tc>
          <w:tcPr>
            <w:tcW w:w="1068" w:type="dxa"/>
            <w:tcBorders>
              <w:left w:val="single" w:sz="4" w:space="0" w:color="auto"/>
              <w:right w:val="single" w:sz="4" w:space="0" w:color="auto"/>
            </w:tcBorders>
          </w:tcPr>
          <w:p w14:paraId="7E858033"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39,964</w:t>
            </w:r>
          </w:p>
        </w:tc>
        <w:tc>
          <w:tcPr>
            <w:tcW w:w="2126" w:type="dxa"/>
            <w:tcBorders>
              <w:left w:val="single" w:sz="4" w:space="0" w:color="auto"/>
              <w:right w:val="single" w:sz="4" w:space="0" w:color="auto"/>
            </w:tcBorders>
          </w:tcPr>
          <w:p w14:paraId="629432D0" w14:textId="77777777" w:rsidR="00E81ECE" w:rsidRPr="00C66066" w:rsidRDefault="00E81ECE" w:rsidP="00E81ECE">
            <w:pPr>
              <w:spacing w:after="0" w:line="240" w:lineRule="auto"/>
              <w:rPr>
                <w:rFonts w:ascii="Times New Roman" w:eastAsia="Times New Roman" w:hAnsi="Times New Roman" w:cs="Times New Roman"/>
                <w:lang w:val="en-GB"/>
              </w:rPr>
            </w:pPr>
          </w:p>
        </w:tc>
        <w:tc>
          <w:tcPr>
            <w:tcW w:w="1843" w:type="dxa"/>
            <w:tcBorders>
              <w:left w:val="single" w:sz="4" w:space="0" w:color="auto"/>
              <w:right w:val="single" w:sz="4" w:space="0" w:color="auto"/>
            </w:tcBorders>
          </w:tcPr>
          <w:p w14:paraId="6A6E535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Sensitization on radio and community engagement</w:t>
            </w:r>
          </w:p>
        </w:tc>
        <w:tc>
          <w:tcPr>
            <w:tcW w:w="1739" w:type="dxa"/>
            <w:tcBorders>
              <w:left w:val="single" w:sz="4" w:space="0" w:color="auto"/>
              <w:right w:val="single" w:sz="4" w:space="0" w:color="auto"/>
            </w:tcBorders>
          </w:tcPr>
          <w:p w14:paraId="2581160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Attitudinal change</w:t>
            </w:r>
          </w:p>
        </w:tc>
      </w:tr>
      <w:tr w:rsidR="00E81ECE" w:rsidRPr="00C66066" w14:paraId="2A37DACB"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145801F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23</w:t>
            </w:r>
          </w:p>
        </w:tc>
        <w:tc>
          <w:tcPr>
            <w:tcW w:w="4950" w:type="dxa"/>
            <w:tcBorders>
              <w:top w:val="single" w:sz="4" w:space="0" w:color="auto"/>
              <w:left w:val="single" w:sz="4" w:space="0" w:color="auto"/>
              <w:bottom w:val="single" w:sz="4" w:space="0" w:color="auto"/>
              <w:right w:val="single" w:sz="4" w:space="0" w:color="auto"/>
            </w:tcBorders>
          </w:tcPr>
          <w:p w14:paraId="0F4F43E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Number of staff trained</w:t>
            </w:r>
          </w:p>
        </w:tc>
        <w:tc>
          <w:tcPr>
            <w:tcW w:w="1350" w:type="dxa"/>
            <w:tcBorders>
              <w:top w:val="single" w:sz="4" w:space="0" w:color="auto"/>
              <w:left w:val="single" w:sz="4" w:space="0" w:color="auto"/>
              <w:bottom w:val="single" w:sz="4" w:space="0" w:color="auto"/>
              <w:right w:val="single" w:sz="4" w:space="0" w:color="auto"/>
            </w:tcBorders>
          </w:tcPr>
          <w:p w14:paraId="6EECEE73"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106</w:t>
            </w:r>
          </w:p>
        </w:tc>
        <w:tc>
          <w:tcPr>
            <w:tcW w:w="900" w:type="dxa"/>
            <w:tcBorders>
              <w:top w:val="single" w:sz="4" w:space="0" w:color="auto"/>
              <w:left w:val="single" w:sz="4" w:space="0" w:color="auto"/>
              <w:bottom w:val="single" w:sz="4" w:space="0" w:color="auto"/>
              <w:right w:val="single" w:sz="4" w:space="0" w:color="auto"/>
            </w:tcBorders>
          </w:tcPr>
          <w:p w14:paraId="1284A372"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167</w:t>
            </w:r>
          </w:p>
        </w:tc>
        <w:tc>
          <w:tcPr>
            <w:tcW w:w="902" w:type="dxa"/>
            <w:tcBorders>
              <w:top w:val="single" w:sz="4" w:space="0" w:color="auto"/>
              <w:left w:val="single" w:sz="4" w:space="0" w:color="auto"/>
              <w:bottom w:val="single" w:sz="4" w:space="0" w:color="auto"/>
              <w:right w:val="single" w:sz="4" w:space="0" w:color="auto"/>
            </w:tcBorders>
          </w:tcPr>
          <w:p w14:paraId="057F1506"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167</w:t>
            </w:r>
          </w:p>
        </w:tc>
        <w:tc>
          <w:tcPr>
            <w:tcW w:w="917" w:type="dxa"/>
            <w:tcBorders>
              <w:top w:val="single" w:sz="4" w:space="0" w:color="auto"/>
              <w:left w:val="single" w:sz="4" w:space="0" w:color="auto"/>
              <w:bottom w:val="single" w:sz="4" w:space="0" w:color="auto"/>
              <w:right w:val="single" w:sz="4" w:space="0" w:color="auto"/>
            </w:tcBorders>
          </w:tcPr>
          <w:p w14:paraId="77563B07"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170</w:t>
            </w:r>
          </w:p>
        </w:tc>
        <w:tc>
          <w:tcPr>
            <w:tcW w:w="1068" w:type="dxa"/>
            <w:tcBorders>
              <w:left w:val="single" w:sz="4" w:space="0" w:color="auto"/>
              <w:right w:val="single" w:sz="4" w:space="0" w:color="auto"/>
            </w:tcBorders>
          </w:tcPr>
          <w:p w14:paraId="4223700F"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167</w:t>
            </w:r>
          </w:p>
        </w:tc>
        <w:tc>
          <w:tcPr>
            <w:tcW w:w="2126" w:type="dxa"/>
            <w:tcBorders>
              <w:left w:val="single" w:sz="4" w:space="0" w:color="auto"/>
              <w:right w:val="single" w:sz="4" w:space="0" w:color="auto"/>
            </w:tcBorders>
          </w:tcPr>
          <w:p w14:paraId="648EB44E" w14:textId="77777777" w:rsidR="00E81ECE" w:rsidRPr="00C66066" w:rsidRDefault="00E81ECE" w:rsidP="00E81ECE">
            <w:pPr>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Training on Local government Safety protocol</w:t>
            </w:r>
          </w:p>
          <w:p w14:paraId="51A811C4"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Defensive driving, </w:t>
            </w:r>
            <w:proofErr w:type="spellStart"/>
            <w:r w:rsidRPr="00C66066">
              <w:rPr>
                <w:rFonts w:ascii="Times New Roman" w:eastAsia="Times New Roman" w:hAnsi="Times New Roman" w:cs="Times New Roman"/>
                <w:color w:val="000000"/>
                <w:lang w:eastAsia="en-GB"/>
              </w:rPr>
              <w:t>etc</w:t>
            </w:r>
            <w:proofErr w:type="spellEnd"/>
          </w:p>
        </w:tc>
        <w:tc>
          <w:tcPr>
            <w:tcW w:w="1843" w:type="dxa"/>
            <w:tcBorders>
              <w:left w:val="single" w:sz="4" w:space="0" w:color="auto"/>
              <w:right w:val="single" w:sz="4" w:space="0" w:color="auto"/>
            </w:tcBorders>
          </w:tcPr>
          <w:p w14:paraId="37BE689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funds and logistics</w:t>
            </w:r>
          </w:p>
        </w:tc>
        <w:tc>
          <w:tcPr>
            <w:tcW w:w="1739" w:type="dxa"/>
            <w:tcBorders>
              <w:left w:val="single" w:sz="4" w:space="0" w:color="auto"/>
              <w:right w:val="single" w:sz="4" w:space="0" w:color="auto"/>
            </w:tcBorders>
          </w:tcPr>
          <w:p w14:paraId="1EBF414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Release of funds and logistical support</w:t>
            </w:r>
          </w:p>
        </w:tc>
      </w:tr>
      <w:tr w:rsidR="00E81ECE" w:rsidRPr="00C66066" w14:paraId="21458EE6" w14:textId="77777777" w:rsidTr="00BE684D">
        <w:trPr>
          <w:trHeight w:val="505"/>
          <w:jc w:val="center"/>
        </w:trPr>
        <w:tc>
          <w:tcPr>
            <w:tcW w:w="540" w:type="dxa"/>
            <w:tcBorders>
              <w:top w:val="single" w:sz="4" w:space="0" w:color="auto"/>
              <w:left w:val="single" w:sz="4" w:space="0" w:color="auto"/>
              <w:bottom w:val="single" w:sz="4" w:space="0" w:color="auto"/>
              <w:right w:val="single" w:sz="4" w:space="0" w:color="auto"/>
            </w:tcBorders>
            <w:vAlign w:val="center"/>
          </w:tcPr>
          <w:p w14:paraId="3BD178B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24</w:t>
            </w:r>
          </w:p>
        </w:tc>
        <w:tc>
          <w:tcPr>
            <w:tcW w:w="4950" w:type="dxa"/>
            <w:tcBorders>
              <w:top w:val="single" w:sz="4" w:space="0" w:color="auto"/>
              <w:left w:val="single" w:sz="4" w:space="0" w:color="auto"/>
              <w:bottom w:val="single" w:sz="4" w:space="0" w:color="auto"/>
              <w:right w:val="single" w:sz="4" w:space="0" w:color="auto"/>
            </w:tcBorders>
          </w:tcPr>
          <w:p w14:paraId="6E10A539"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Number of Assembly Members and Unit Committee trained</w:t>
            </w:r>
          </w:p>
        </w:tc>
        <w:tc>
          <w:tcPr>
            <w:tcW w:w="1350" w:type="dxa"/>
            <w:tcBorders>
              <w:top w:val="single" w:sz="4" w:space="0" w:color="auto"/>
              <w:left w:val="single" w:sz="4" w:space="0" w:color="auto"/>
              <w:bottom w:val="single" w:sz="4" w:space="0" w:color="auto"/>
              <w:right w:val="single" w:sz="4" w:space="0" w:color="auto"/>
            </w:tcBorders>
          </w:tcPr>
          <w:p w14:paraId="0F9F6403"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110</w:t>
            </w:r>
          </w:p>
        </w:tc>
        <w:tc>
          <w:tcPr>
            <w:tcW w:w="900" w:type="dxa"/>
            <w:tcBorders>
              <w:top w:val="single" w:sz="4" w:space="0" w:color="auto"/>
              <w:left w:val="single" w:sz="4" w:space="0" w:color="auto"/>
              <w:bottom w:val="single" w:sz="4" w:space="0" w:color="auto"/>
              <w:right w:val="single" w:sz="4" w:space="0" w:color="auto"/>
            </w:tcBorders>
          </w:tcPr>
          <w:p w14:paraId="70CC7492"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105</w:t>
            </w:r>
          </w:p>
        </w:tc>
        <w:tc>
          <w:tcPr>
            <w:tcW w:w="902" w:type="dxa"/>
            <w:tcBorders>
              <w:top w:val="single" w:sz="4" w:space="0" w:color="auto"/>
              <w:left w:val="single" w:sz="4" w:space="0" w:color="auto"/>
              <w:bottom w:val="single" w:sz="4" w:space="0" w:color="auto"/>
              <w:right w:val="single" w:sz="4" w:space="0" w:color="auto"/>
            </w:tcBorders>
          </w:tcPr>
          <w:p w14:paraId="6EA0E8B1"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110</w:t>
            </w:r>
          </w:p>
        </w:tc>
        <w:tc>
          <w:tcPr>
            <w:tcW w:w="917" w:type="dxa"/>
            <w:tcBorders>
              <w:top w:val="single" w:sz="4" w:space="0" w:color="auto"/>
              <w:left w:val="single" w:sz="4" w:space="0" w:color="auto"/>
              <w:bottom w:val="single" w:sz="4" w:space="0" w:color="auto"/>
              <w:right w:val="single" w:sz="4" w:space="0" w:color="auto"/>
            </w:tcBorders>
          </w:tcPr>
          <w:p w14:paraId="2E0BBE9F" w14:textId="77777777" w:rsidR="00E81ECE" w:rsidRPr="00C66066" w:rsidRDefault="00E81ECE" w:rsidP="00E81ECE">
            <w:pPr>
              <w:spacing w:after="0" w:line="240" w:lineRule="auto"/>
              <w:jc w:val="right"/>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110</w:t>
            </w:r>
          </w:p>
        </w:tc>
        <w:tc>
          <w:tcPr>
            <w:tcW w:w="1068" w:type="dxa"/>
            <w:tcBorders>
              <w:left w:val="single" w:sz="4" w:space="0" w:color="auto"/>
              <w:right w:val="single" w:sz="4" w:space="0" w:color="auto"/>
            </w:tcBorders>
          </w:tcPr>
          <w:p w14:paraId="139C9808"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110</w:t>
            </w:r>
          </w:p>
        </w:tc>
        <w:tc>
          <w:tcPr>
            <w:tcW w:w="2126" w:type="dxa"/>
            <w:tcBorders>
              <w:left w:val="single" w:sz="4" w:space="0" w:color="auto"/>
              <w:right w:val="single" w:sz="4" w:space="0" w:color="auto"/>
            </w:tcBorders>
          </w:tcPr>
          <w:p w14:paraId="79811C35" w14:textId="77777777" w:rsidR="00E81ECE" w:rsidRPr="00C66066" w:rsidRDefault="00E81ECE" w:rsidP="00E81ECE">
            <w:pPr>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Training on Local government Safety protocol</w:t>
            </w:r>
          </w:p>
          <w:p w14:paraId="69240B06"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Defensive driving, </w:t>
            </w:r>
            <w:proofErr w:type="spellStart"/>
            <w:r w:rsidRPr="00C66066">
              <w:rPr>
                <w:rFonts w:ascii="Times New Roman" w:eastAsia="Times New Roman" w:hAnsi="Times New Roman" w:cs="Times New Roman"/>
                <w:color w:val="000000"/>
                <w:lang w:eastAsia="en-GB"/>
              </w:rPr>
              <w:t>etc</w:t>
            </w:r>
            <w:proofErr w:type="spellEnd"/>
          </w:p>
        </w:tc>
        <w:tc>
          <w:tcPr>
            <w:tcW w:w="1843" w:type="dxa"/>
            <w:tcBorders>
              <w:left w:val="single" w:sz="4" w:space="0" w:color="auto"/>
              <w:right w:val="single" w:sz="4" w:space="0" w:color="auto"/>
            </w:tcBorders>
          </w:tcPr>
          <w:p w14:paraId="26C7C31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funds and logistics</w:t>
            </w:r>
          </w:p>
        </w:tc>
        <w:tc>
          <w:tcPr>
            <w:tcW w:w="1739" w:type="dxa"/>
            <w:tcBorders>
              <w:left w:val="single" w:sz="4" w:space="0" w:color="auto"/>
              <w:right w:val="single" w:sz="4" w:space="0" w:color="auto"/>
            </w:tcBorders>
          </w:tcPr>
          <w:p w14:paraId="58932D8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Release of funds and logistical support</w:t>
            </w:r>
          </w:p>
        </w:tc>
      </w:tr>
      <w:tr w:rsidR="00E81ECE" w:rsidRPr="00C66066" w14:paraId="549D6CF1"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0487C9A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25</w:t>
            </w:r>
          </w:p>
        </w:tc>
        <w:tc>
          <w:tcPr>
            <w:tcW w:w="4950" w:type="dxa"/>
            <w:tcBorders>
              <w:top w:val="single" w:sz="4" w:space="0" w:color="auto"/>
              <w:left w:val="single" w:sz="4" w:space="0" w:color="auto"/>
              <w:bottom w:val="single" w:sz="4" w:space="0" w:color="auto"/>
              <w:right w:val="single" w:sz="4" w:space="0" w:color="auto"/>
            </w:tcBorders>
          </w:tcPr>
          <w:p w14:paraId="684FB2B4" w14:textId="77777777" w:rsidR="00E81ECE" w:rsidRPr="00C66066" w:rsidRDefault="00E81ECE" w:rsidP="00E81ECE">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Police Citizen Ratio</w:t>
            </w:r>
          </w:p>
        </w:tc>
        <w:tc>
          <w:tcPr>
            <w:tcW w:w="1350" w:type="dxa"/>
            <w:tcBorders>
              <w:top w:val="single" w:sz="4" w:space="0" w:color="auto"/>
              <w:left w:val="single" w:sz="4" w:space="0" w:color="auto"/>
              <w:bottom w:val="single" w:sz="4" w:space="0" w:color="auto"/>
              <w:right w:val="single" w:sz="4" w:space="0" w:color="auto"/>
            </w:tcBorders>
          </w:tcPr>
          <w:p w14:paraId="54879595"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1:1450</w:t>
            </w:r>
          </w:p>
        </w:tc>
        <w:tc>
          <w:tcPr>
            <w:tcW w:w="900" w:type="dxa"/>
            <w:tcBorders>
              <w:top w:val="single" w:sz="4" w:space="0" w:color="auto"/>
              <w:left w:val="single" w:sz="4" w:space="0" w:color="auto"/>
              <w:bottom w:val="single" w:sz="4" w:space="0" w:color="auto"/>
              <w:right w:val="single" w:sz="4" w:space="0" w:color="auto"/>
            </w:tcBorders>
          </w:tcPr>
          <w:p w14:paraId="70824812"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1:1532</w:t>
            </w:r>
          </w:p>
        </w:tc>
        <w:tc>
          <w:tcPr>
            <w:tcW w:w="902" w:type="dxa"/>
            <w:tcBorders>
              <w:top w:val="single" w:sz="4" w:space="0" w:color="auto"/>
              <w:left w:val="single" w:sz="4" w:space="0" w:color="auto"/>
              <w:bottom w:val="single" w:sz="4" w:space="0" w:color="auto"/>
              <w:right w:val="single" w:sz="4" w:space="0" w:color="auto"/>
            </w:tcBorders>
          </w:tcPr>
          <w:p w14:paraId="5113DDAA"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1:1620</w:t>
            </w:r>
          </w:p>
        </w:tc>
        <w:tc>
          <w:tcPr>
            <w:tcW w:w="917" w:type="dxa"/>
            <w:tcBorders>
              <w:top w:val="single" w:sz="4" w:space="0" w:color="auto"/>
              <w:left w:val="single" w:sz="4" w:space="0" w:color="auto"/>
              <w:bottom w:val="single" w:sz="4" w:space="0" w:color="auto"/>
              <w:right w:val="single" w:sz="4" w:space="0" w:color="auto"/>
            </w:tcBorders>
          </w:tcPr>
          <w:p w14:paraId="022B97CE"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1:1650</w:t>
            </w:r>
          </w:p>
        </w:tc>
        <w:tc>
          <w:tcPr>
            <w:tcW w:w="1068" w:type="dxa"/>
            <w:tcBorders>
              <w:left w:val="single" w:sz="4" w:space="0" w:color="auto"/>
              <w:right w:val="single" w:sz="4" w:space="0" w:color="auto"/>
            </w:tcBorders>
          </w:tcPr>
          <w:p w14:paraId="5D6B7387"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1:1720</w:t>
            </w:r>
          </w:p>
        </w:tc>
        <w:tc>
          <w:tcPr>
            <w:tcW w:w="2126" w:type="dxa"/>
            <w:tcBorders>
              <w:left w:val="single" w:sz="4" w:space="0" w:color="auto"/>
              <w:right w:val="single" w:sz="4" w:space="0" w:color="auto"/>
            </w:tcBorders>
          </w:tcPr>
          <w:p w14:paraId="7E3BFD00"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Training on Safety and Security</w:t>
            </w:r>
          </w:p>
        </w:tc>
        <w:tc>
          <w:tcPr>
            <w:tcW w:w="1843" w:type="dxa"/>
            <w:tcBorders>
              <w:left w:val="single" w:sz="4" w:space="0" w:color="auto"/>
              <w:right w:val="single" w:sz="4" w:space="0" w:color="auto"/>
            </w:tcBorders>
          </w:tcPr>
          <w:p w14:paraId="5E65DC9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Personnel</w:t>
            </w:r>
          </w:p>
        </w:tc>
        <w:tc>
          <w:tcPr>
            <w:tcW w:w="1739" w:type="dxa"/>
            <w:tcBorders>
              <w:left w:val="single" w:sz="4" w:space="0" w:color="auto"/>
              <w:right w:val="single" w:sz="4" w:space="0" w:color="auto"/>
            </w:tcBorders>
          </w:tcPr>
          <w:p w14:paraId="04CD575E"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Government should recruit more personnel</w:t>
            </w:r>
          </w:p>
        </w:tc>
      </w:tr>
      <w:tr w:rsidR="00E81ECE" w:rsidRPr="00C66066" w14:paraId="58C9ED9D"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36693171"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26</w:t>
            </w:r>
          </w:p>
        </w:tc>
        <w:tc>
          <w:tcPr>
            <w:tcW w:w="4950" w:type="dxa"/>
            <w:tcBorders>
              <w:top w:val="single" w:sz="4" w:space="0" w:color="auto"/>
              <w:left w:val="single" w:sz="4" w:space="0" w:color="auto"/>
              <w:bottom w:val="single" w:sz="4" w:space="0" w:color="auto"/>
              <w:right w:val="single" w:sz="4" w:space="0" w:color="auto"/>
            </w:tcBorders>
          </w:tcPr>
          <w:p w14:paraId="7C9A985C" w14:textId="77777777" w:rsidR="00E81ECE" w:rsidRPr="00C66066" w:rsidRDefault="00E81ECE" w:rsidP="00E81ECE">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Number of Public engagements organized</w:t>
            </w:r>
          </w:p>
        </w:tc>
        <w:tc>
          <w:tcPr>
            <w:tcW w:w="1350" w:type="dxa"/>
            <w:tcBorders>
              <w:top w:val="single" w:sz="4" w:space="0" w:color="auto"/>
              <w:left w:val="single" w:sz="4" w:space="0" w:color="auto"/>
              <w:bottom w:val="single" w:sz="4" w:space="0" w:color="auto"/>
              <w:right w:val="single" w:sz="4" w:space="0" w:color="auto"/>
            </w:tcBorders>
          </w:tcPr>
          <w:p w14:paraId="51D3F93B"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32</w:t>
            </w:r>
          </w:p>
        </w:tc>
        <w:tc>
          <w:tcPr>
            <w:tcW w:w="900" w:type="dxa"/>
            <w:tcBorders>
              <w:top w:val="single" w:sz="4" w:space="0" w:color="auto"/>
              <w:left w:val="single" w:sz="4" w:space="0" w:color="auto"/>
              <w:bottom w:val="single" w:sz="4" w:space="0" w:color="auto"/>
              <w:right w:val="single" w:sz="4" w:space="0" w:color="auto"/>
            </w:tcBorders>
          </w:tcPr>
          <w:p w14:paraId="4C0D375B"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47</w:t>
            </w:r>
          </w:p>
        </w:tc>
        <w:tc>
          <w:tcPr>
            <w:tcW w:w="902" w:type="dxa"/>
            <w:tcBorders>
              <w:top w:val="single" w:sz="4" w:space="0" w:color="auto"/>
              <w:left w:val="single" w:sz="4" w:space="0" w:color="auto"/>
              <w:bottom w:val="single" w:sz="4" w:space="0" w:color="auto"/>
              <w:right w:val="single" w:sz="4" w:space="0" w:color="auto"/>
            </w:tcBorders>
          </w:tcPr>
          <w:p w14:paraId="32117F9E"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72</w:t>
            </w:r>
          </w:p>
        </w:tc>
        <w:tc>
          <w:tcPr>
            <w:tcW w:w="917" w:type="dxa"/>
            <w:tcBorders>
              <w:top w:val="single" w:sz="4" w:space="0" w:color="auto"/>
              <w:left w:val="single" w:sz="4" w:space="0" w:color="auto"/>
              <w:bottom w:val="single" w:sz="4" w:space="0" w:color="auto"/>
              <w:right w:val="single" w:sz="4" w:space="0" w:color="auto"/>
            </w:tcBorders>
          </w:tcPr>
          <w:p w14:paraId="645996E7"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80</w:t>
            </w:r>
          </w:p>
        </w:tc>
        <w:tc>
          <w:tcPr>
            <w:tcW w:w="1068" w:type="dxa"/>
            <w:tcBorders>
              <w:left w:val="single" w:sz="4" w:space="0" w:color="auto"/>
              <w:right w:val="single" w:sz="4" w:space="0" w:color="auto"/>
            </w:tcBorders>
          </w:tcPr>
          <w:p w14:paraId="5BFF1932"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75</w:t>
            </w:r>
          </w:p>
        </w:tc>
        <w:tc>
          <w:tcPr>
            <w:tcW w:w="2126" w:type="dxa"/>
            <w:tcBorders>
              <w:left w:val="single" w:sz="4" w:space="0" w:color="auto"/>
              <w:right w:val="single" w:sz="4" w:space="0" w:color="auto"/>
            </w:tcBorders>
          </w:tcPr>
          <w:p w14:paraId="647687F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Assembly on Radio and community engagement</w:t>
            </w:r>
          </w:p>
        </w:tc>
        <w:tc>
          <w:tcPr>
            <w:tcW w:w="1843" w:type="dxa"/>
            <w:tcBorders>
              <w:left w:val="single" w:sz="4" w:space="0" w:color="auto"/>
              <w:right w:val="single" w:sz="4" w:space="0" w:color="auto"/>
            </w:tcBorders>
          </w:tcPr>
          <w:p w14:paraId="324B627B"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Funds and logistics</w:t>
            </w:r>
          </w:p>
        </w:tc>
        <w:tc>
          <w:tcPr>
            <w:tcW w:w="1739" w:type="dxa"/>
            <w:tcBorders>
              <w:left w:val="single" w:sz="4" w:space="0" w:color="auto"/>
              <w:right w:val="single" w:sz="4" w:space="0" w:color="auto"/>
            </w:tcBorders>
          </w:tcPr>
          <w:p w14:paraId="110DC84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Timely release of funds and logistics</w:t>
            </w:r>
          </w:p>
        </w:tc>
      </w:tr>
      <w:tr w:rsidR="00E81ECE" w:rsidRPr="00C66066" w14:paraId="63B5E27A"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55AD905A"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lastRenderedPageBreak/>
              <w:t>27</w:t>
            </w:r>
          </w:p>
        </w:tc>
        <w:tc>
          <w:tcPr>
            <w:tcW w:w="4950" w:type="dxa"/>
            <w:tcBorders>
              <w:top w:val="single" w:sz="4" w:space="0" w:color="auto"/>
              <w:left w:val="single" w:sz="4" w:space="0" w:color="auto"/>
              <w:bottom w:val="single" w:sz="4" w:space="0" w:color="auto"/>
              <w:right w:val="single" w:sz="4" w:space="0" w:color="auto"/>
            </w:tcBorders>
          </w:tcPr>
          <w:p w14:paraId="7E87B13F" w14:textId="77777777" w:rsidR="00E81ECE" w:rsidRPr="00C66066" w:rsidRDefault="00E81ECE" w:rsidP="00E81ECE">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Number of Spatial Plans Prepared</w:t>
            </w:r>
          </w:p>
        </w:tc>
        <w:tc>
          <w:tcPr>
            <w:tcW w:w="1350" w:type="dxa"/>
            <w:tcBorders>
              <w:top w:val="single" w:sz="4" w:space="0" w:color="auto"/>
              <w:left w:val="single" w:sz="4" w:space="0" w:color="auto"/>
              <w:bottom w:val="single" w:sz="4" w:space="0" w:color="auto"/>
              <w:right w:val="single" w:sz="4" w:space="0" w:color="auto"/>
            </w:tcBorders>
          </w:tcPr>
          <w:p w14:paraId="36A7B4F3"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8</w:t>
            </w:r>
          </w:p>
        </w:tc>
        <w:tc>
          <w:tcPr>
            <w:tcW w:w="900" w:type="dxa"/>
            <w:tcBorders>
              <w:top w:val="single" w:sz="4" w:space="0" w:color="auto"/>
              <w:left w:val="single" w:sz="4" w:space="0" w:color="auto"/>
              <w:bottom w:val="single" w:sz="4" w:space="0" w:color="auto"/>
              <w:right w:val="single" w:sz="4" w:space="0" w:color="auto"/>
            </w:tcBorders>
          </w:tcPr>
          <w:p w14:paraId="5AD599E1"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12</w:t>
            </w:r>
          </w:p>
        </w:tc>
        <w:tc>
          <w:tcPr>
            <w:tcW w:w="902" w:type="dxa"/>
            <w:tcBorders>
              <w:top w:val="single" w:sz="4" w:space="0" w:color="auto"/>
              <w:left w:val="single" w:sz="4" w:space="0" w:color="auto"/>
              <w:bottom w:val="single" w:sz="4" w:space="0" w:color="auto"/>
              <w:right w:val="single" w:sz="4" w:space="0" w:color="auto"/>
            </w:tcBorders>
          </w:tcPr>
          <w:p w14:paraId="4F7D3124"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18</w:t>
            </w:r>
          </w:p>
        </w:tc>
        <w:tc>
          <w:tcPr>
            <w:tcW w:w="917" w:type="dxa"/>
            <w:tcBorders>
              <w:top w:val="single" w:sz="4" w:space="0" w:color="auto"/>
              <w:left w:val="single" w:sz="4" w:space="0" w:color="auto"/>
              <w:bottom w:val="single" w:sz="4" w:space="0" w:color="auto"/>
              <w:right w:val="single" w:sz="4" w:space="0" w:color="auto"/>
            </w:tcBorders>
          </w:tcPr>
          <w:p w14:paraId="10D31B35"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12</w:t>
            </w:r>
          </w:p>
        </w:tc>
        <w:tc>
          <w:tcPr>
            <w:tcW w:w="1068" w:type="dxa"/>
            <w:tcBorders>
              <w:left w:val="single" w:sz="4" w:space="0" w:color="auto"/>
              <w:right w:val="single" w:sz="4" w:space="0" w:color="auto"/>
            </w:tcBorders>
          </w:tcPr>
          <w:p w14:paraId="0DC76DAA"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12</w:t>
            </w:r>
          </w:p>
        </w:tc>
        <w:tc>
          <w:tcPr>
            <w:tcW w:w="2126" w:type="dxa"/>
            <w:tcBorders>
              <w:left w:val="single" w:sz="4" w:space="0" w:color="auto"/>
              <w:right w:val="single" w:sz="4" w:space="0" w:color="auto"/>
            </w:tcBorders>
          </w:tcPr>
          <w:p w14:paraId="36C6C91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Preparation of Local Plans</w:t>
            </w:r>
          </w:p>
        </w:tc>
        <w:tc>
          <w:tcPr>
            <w:tcW w:w="1843" w:type="dxa"/>
            <w:tcBorders>
              <w:left w:val="single" w:sz="4" w:space="0" w:color="auto"/>
              <w:right w:val="single" w:sz="4" w:space="0" w:color="auto"/>
            </w:tcBorders>
          </w:tcPr>
          <w:p w14:paraId="031CF88F"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Inadequate logistics</w:t>
            </w:r>
          </w:p>
        </w:tc>
        <w:tc>
          <w:tcPr>
            <w:tcW w:w="1739" w:type="dxa"/>
            <w:tcBorders>
              <w:left w:val="single" w:sz="4" w:space="0" w:color="auto"/>
              <w:right w:val="single" w:sz="4" w:space="0" w:color="auto"/>
            </w:tcBorders>
          </w:tcPr>
          <w:p w14:paraId="097835D5"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Provision of adequate logistics to support the Department</w:t>
            </w:r>
          </w:p>
        </w:tc>
      </w:tr>
      <w:tr w:rsidR="00E81ECE" w:rsidRPr="00C66066" w14:paraId="252F8231" w14:textId="77777777" w:rsidTr="00BE684D">
        <w:trPr>
          <w:trHeight w:val="260"/>
          <w:jc w:val="center"/>
        </w:trPr>
        <w:tc>
          <w:tcPr>
            <w:tcW w:w="540" w:type="dxa"/>
            <w:tcBorders>
              <w:top w:val="single" w:sz="4" w:space="0" w:color="auto"/>
              <w:left w:val="single" w:sz="4" w:space="0" w:color="auto"/>
              <w:bottom w:val="single" w:sz="4" w:space="0" w:color="auto"/>
              <w:right w:val="single" w:sz="4" w:space="0" w:color="auto"/>
            </w:tcBorders>
            <w:vAlign w:val="center"/>
          </w:tcPr>
          <w:p w14:paraId="53BE58B2"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lang w:val="en-GB"/>
              </w:rPr>
              <w:t>28</w:t>
            </w:r>
          </w:p>
        </w:tc>
        <w:tc>
          <w:tcPr>
            <w:tcW w:w="4950" w:type="dxa"/>
            <w:tcBorders>
              <w:top w:val="single" w:sz="4" w:space="0" w:color="auto"/>
              <w:left w:val="single" w:sz="4" w:space="0" w:color="auto"/>
              <w:bottom w:val="single" w:sz="4" w:space="0" w:color="auto"/>
              <w:right w:val="single" w:sz="4" w:space="0" w:color="auto"/>
            </w:tcBorders>
          </w:tcPr>
          <w:p w14:paraId="485D9548" w14:textId="77777777" w:rsidR="00E81ECE" w:rsidRPr="00C66066" w:rsidRDefault="00E81ECE" w:rsidP="00E81ECE">
            <w:pPr>
              <w:spacing w:after="0" w:line="240" w:lineRule="auto"/>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Number of Radio Sensitization organized</w:t>
            </w:r>
          </w:p>
        </w:tc>
        <w:tc>
          <w:tcPr>
            <w:tcW w:w="1350" w:type="dxa"/>
            <w:tcBorders>
              <w:top w:val="single" w:sz="4" w:space="0" w:color="auto"/>
              <w:left w:val="single" w:sz="4" w:space="0" w:color="auto"/>
              <w:bottom w:val="single" w:sz="4" w:space="0" w:color="auto"/>
              <w:right w:val="single" w:sz="4" w:space="0" w:color="auto"/>
            </w:tcBorders>
          </w:tcPr>
          <w:p w14:paraId="4934C538"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23</w:t>
            </w:r>
          </w:p>
        </w:tc>
        <w:tc>
          <w:tcPr>
            <w:tcW w:w="900" w:type="dxa"/>
            <w:tcBorders>
              <w:top w:val="single" w:sz="4" w:space="0" w:color="auto"/>
              <w:left w:val="single" w:sz="4" w:space="0" w:color="auto"/>
              <w:bottom w:val="single" w:sz="4" w:space="0" w:color="auto"/>
              <w:right w:val="single" w:sz="4" w:space="0" w:color="auto"/>
            </w:tcBorders>
          </w:tcPr>
          <w:p w14:paraId="087EDBED"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36</w:t>
            </w:r>
          </w:p>
        </w:tc>
        <w:tc>
          <w:tcPr>
            <w:tcW w:w="902" w:type="dxa"/>
            <w:tcBorders>
              <w:top w:val="single" w:sz="4" w:space="0" w:color="auto"/>
              <w:left w:val="single" w:sz="4" w:space="0" w:color="auto"/>
              <w:bottom w:val="single" w:sz="4" w:space="0" w:color="auto"/>
              <w:right w:val="single" w:sz="4" w:space="0" w:color="auto"/>
            </w:tcBorders>
          </w:tcPr>
          <w:p w14:paraId="05C7B9C4"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44</w:t>
            </w:r>
          </w:p>
        </w:tc>
        <w:tc>
          <w:tcPr>
            <w:tcW w:w="917" w:type="dxa"/>
            <w:tcBorders>
              <w:top w:val="single" w:sz="4" w:space="0" w:color="auto"/>
              <w:left w:val="single" w:sz="4" w:space="0" w:color="auto"/>
              <w:bottom w:val="single" w:sz="4" w:space="0" w:color="auto"/>
              <w:right w:val="single" w:sz="4" w:space="0" w:color="auto"/>
            </w:tcBorders>
          </w:tcPr>
          <w:p w14:paraId="5A2E3D30"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50</w:t>
            </w:r>
          </w:p>
        </w:tc>
        <w:tc>
          <w:tcPr>
            <w:tcW w:w="1068" w:type="dxa"/>
            <w:tcBorders>
              <w:left w:val="single" w:sz="4" w:space="0" w:color="auto"/>
              <w:bottom w:val="single" w:sz="4" w:space="0" w:color="auto"/>
              <w:right w:val="single" w:sz="4" w:space="0" w:color="auto"/>
            </w:tcBorders>
          </w:tcPr>
          <w:p w14:paraId="3AEE41FD" w14:textId="77777777" w:rsidR="00E81ECE" w:rsidRPr="00C66066" w:rsidRDefault="00E81ECE" w:rsidP="00E81ECE">
            <w:pPr>
              <w:spacing w:after="0" w:line="240" w:lineRule="auto"/>
              <w:jc w:val="right"/>
              <w:rPr>
                <w:rFonts w:ascii="Times New Roman" w:eastAsia="Times New Roman" w:hAnsi="Times New Roman" w:cs="Times New Roman"/>
                <w:color w:val="000000"/>
                <w:lang w:eastAsia="en-GB"/>
              </w:rPr>
            </w:pPr>
            <w:r w:rsidRPr="00C66066">
              <w:rPr>
                <w:rFonts w:ascii="Times New Roman" w:eastAsia="Times New Roman" w:hAnsi="Times New Roman" w:cs="Times New Roman"/>
                <w:color w:val="000000"/>
                <w:lang w:eastAsia="en-GB"/>
              </w:rPr>
              <w:t>46</w:t>
            </w:r>
          </w:p>
        </w:tc>
        <w:tc>
          <w:tcPr>
            <w:tcW w:w="2126" w:type="dxa"/>
            <w:tcBorders>
              <w:left w:val="single" w:sz="4" w:space="0" w:color="auto"/>
              <w:bottom w:val="single" w:sz="4" w:space="0" w:color="auto"/>
              <w:right w:val="single" w:sz="4" w:space="0" w:color="auto"/>
            </w:tcBorders>
          </w:tcPr>
          <w:p w14:paraId="616661CC"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Assembly on radio </w:t>
            </w:r>
            <w:proofErr w:type="spellStart"/>
            <w:r w:rsidRPr="00C66066">
              <w:rPr>
                <w:rFonts w:ascii="Times New Roman" w:eastAsia="Times New Roman" w:hAnsi="Times New Roman" w:cs="Times New Roman"/>
                <w:color w:val="000000"/>
                <w:lang w:eastAsia="en-GB"/>
              </w:rPr>
              <w:t>programmes</w:t>
            </w:r>
            <w:proofErr w:type="spellEnd"/>
          </w:p>
        </w:tc>
        <w:tc>
          <w:tcPr>
            <w:tcW w:w="1843" w:type="dxa"/>
            <w:tcBorders>
              <w:left w:val="single" w:sz="4" w:space="0" w:color="auto"/>
              <w:bottom w:val="single" w:sz="4" w:space="0" w:color="auto"/>
              <w:right w:val="single" w:sz="4" w:space="0" w:color="auto"/>
            </w:tcBorders>
          </w:tcPr>
          <w:p w14:paraId="2FC2B59D"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 xml:space="preserve">Inadequate funds </w:t>
            </w:r>
          </w:p>
        </w:tc>
        <w:tc>
          <w:tcPr>
            <w:tcW w:w="1739" w:type="dxa"/>
            <w:tcBorders>
              <w:left w:val="single" w:sz="4" w:space="0" w:color="auto"/>
              <w:bottom w:val="single" w:sz="4" w:space="0" w:color="auto"/>
              <w:right w:val="single" w:sz="4" w:space="0" w:color="auto"/>
            </w:tcBorders>
          </w:tcPr>
          <w:p w14:paraId="5BBE0E17" w14:textId="77777777" w:rsidR="00E81ECE" w:rsidRPr="00C66066" w:rsidRDefault="00E81ECE" w:rsidP="00E81ECE">
            <w:pPr>
              <w:spacing w:after="0" w:line="240" w:lineRule="auto"/>
              <w:rPr>
                <w:rFonts w:ascii="Times New Roman" w:eastAsia="Times New Roman" w:hAnsi="Times New Roman" w:cs="Times New Roman"/>
                <w:lang w:val="en-GB"/>
              </w:rPr>
            </w:pPr>
            <w:r w:rsidRPr="00C66066">
              <w:rPr>
                <w:rFonts w:ascii="Times New Roman" w:eastAsia="Times New Roman" w:hAnsi="Times New Roman" w:cs="Times New Roman"/>
                <w:color w:val="000000"/>
                <w:lang w:eastAsia="en-GB"/>
              </w:rPr>
              <w:t>Timely release of funds</w:t>
            </w:r>
          </w:p>
        </w:tc>
      </w:tr>
    </w:tbl>
    <w:p w14:paraId="4161A5B9" w14:textId="77777777" w:rsidR="0045619E" w:rsidRDefault="0045619E" w:rsidP="00940409">
      <w:pPr>
        <w:rPr>
          <w:rFonts w:ascii="Times New Roman" w:hAnsi="Times New Roman" w:cs="Times New Roman"/>
          <w:color w:val="D9D9D9" w:themeColor="background1" w:themeShade="D9"/>
        </w:rPr>
      </w:pPr>
    </w:p>
    <w:p w14:paraId="7193B47C" w14:textId="1DBFCA08" w:rsidR="00940409" w:rsidRPr="006F5A40" w:rsidRDefault="00940409" w:rsidP="00940409">
      <w:pPr>
        <w:rPr>
          <w:rFonts w:ascii="Times New Roman" w:hAnsi="Times New Roman" w:cs="Times New Roman"/>
          <w:color w:val="D9D9D9" w:themeColor="background1" w:themeShade="D9"/>
        </w:rPr>
        <w:sectPr w:rsidR="00940409" w:rsidRPr="006F5A40" w:rsidSect="00940409">
          <w:type w:val="nextColumn"/>
          <w:pgSz w:w="16839" w:h="11907" w:orient="landscape" w:code="9"/>
          <w:pgMar w:top="1440" w:right="1440" w:bottom="1440" w:left="1440" w:header="720" w:footer="720" w:gutter="0"/>
          <w:cols w:space="720"/>
          <w:docGrid w:linePitch="360"/>
        </w:sectPr>
      </w:pPr>
      <w:r w:rsidRPr="006F5A40">
        <w:rPr>
          <w:rFonts w:ascii="Times New Roman" w:hAnsi="Times New Roman" w:cs="Times New Roman"/>
          <w:color w:val="D9D9D9" w:themeColor="background1" w:themeShade="D9"/>
        </w:rPr>
        <w:t>NRD-No Reliable Da</w:t>
      </w:r>
      <w:r w:rsidR="008D01A9">
        <w:rPr>
          <w:rFonts w:ascii="Times New Roman" w:hAnsi="Times New Roman" w:cs="Times New Roman"/>
          <w:color w:val="D9D9D9" w:themeColor="background1" w:themeShade="D9"/>
        </w:rPr>
        <w:t>ta</w:t>
      </w:r>
    </w:p>
    <w:p w14:paraId="2842582D" w14:textId="77777777" w:rsidR="00A136C2" w:rsidRPr="006F5A40" w:rsidRDefault="00A136C2">
      <w:pPr>
        <w:rPr>
          <w:rFonts w:ascii="Times New Roman" w:hAnsi="Times New Roman" w:cs="Times New Roman"/>
        </w:rPr>
      </w:pPr>
      <w:bookmarkStart w:id="103" w:name="_PictureBullets"/>
      <w:bookmarkEnd w:id="103"/>
    </w:p>
    <w:sectPr w:rsidR="00A136C2" w:rsidRPr="006F5A40" w:rsidSect="00940409">
      <w:type w:val="nextColumn"/>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133A0" w14:textId="77777777" w:rsidR="008A03B4" w:rsidRDefault="008A03B4">
      <w:pPr>
        <w:spacing w:after="0" w:line="240" w:lineRule="auto"/>
      </w:pPr>
      <w:r>
        <w:separator/>
      </w:r>
    </w:p>
  </w:endnote>
  <w:endnote w:type="continuationSeparator" w:id="0">
    <w:p w14:paraId="2BB5D94F" w14:textId="77777777" w:rsidR="008A03B4" w:rsidRDefault="008A0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Bold">
    <w:altName w:val="Times New Roman"/>
    <w:panose1 w:val="00000000000000000000"/>
    <w:charset w:val="00"/>
    <w:family w:val="roman"/>
    <w:notTrueType/>
    <w:pitch w:val="default"/>
  </w:font>
  <w:font w:name="Albert Sans">
    <w:altName w:val="Calibri"/>
    <w:charset w:val="00"/>
    <w:family w:val="auto"/>
    <w:pitch w:val="variable"/>
    <w:sig w:usb0="A00000B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285916"/>
      <w:docPartObj>
        <w:docPartGallery w:val="Page Numbers (Bottom of Page)"/>
        <w:docPartUnique/>
      </w:docPartObj>
    </w:sdtPr>
    <w:sdtEndPr>
      <w:rPr>
        <w:noProof/>
      </w:rPr>
    </w:sdtEndPr>
    <w:sdtContent>
      <w:p w14:paraId="04227816" w14:textId="77777777" w:rsidR="00E00C06" w:rsidRDefault="00647FC6">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9659539" w14:textId="77777777" w:rsidR="00E00C06" w:rsidRDefault="00E00C0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B5FC" w14:textId="77777777" w:rsidR="008A03B4" w:rsidRDefault="008A03B4">
      <w:pPr>
        <w:spacing w:after="0" w:line="240" w:lineRule="auto"/>
      </w:pPr>
      <w:r>
        <w:separator/>
      </w:r>
    </w:p>
  </w:footnote>
  <w:footnote w:type="continuationSeparator" w:id="0">
    <w:p w14:paraId="49FDB2AE" w14:textId="77777777" w:rsidR="008A03B4" w:rsidRDefault="008A03B4">
      <w:pPr>
        <w:spacing w:after="0" w:line="240" w:lineRule="auto"/>
      </w:pPr>
      <w:r>
        <w:continuationSeparator/>
      </w:r>
    </w:p>
  </w:footnote>
  <w:footnote w:id="1">
    <w:p w14:paraId="2AA2529E" w14:textId="77777777" w:rsidR="0045619E" w:rsidRDefault="0045619E" w:rsidP="0045619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7AE"/>
    <w:multiLevelType w:val="hybridMultilevel"/>
    <w:tmpl w:val="AE380BFC"/>
    <w:lvl w:ilvl="0" w:tplc="9622135C">
      <w:start w:val="7"/>
      <w:numFmt w:val="decimal"/>
      <w:lvlText w:val="%1."/>
      <w:lvlJc w:val="left"/>
      <w:pPr>
        <w:tabs>
          <w:tab w:val="num" w:pos="0"/>
        </w:tabs>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1C4B01"/>
    <w:multiLevelType w:val="hybridMultilevel"/>
    <w:tmpl w:val="423458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15E80"/>
    <w:multiLevelType w:val="hybridMultilevel"/>
    <w:tmpl w:val="9C9EDC7A"/>
    <w:lvl w:ilvl="0" w:tplc="08090001">
      <w:start w:val="1"/>
      <w:numFmt w:val="bullet"/>
      <w:lvlText w:val=""/>
      <w:lvlJc w:val="left"/>
      <w:pPr>
        <w:ind w:left="1345" w:hanging="360"/>
      </w:pPr>
      <w:rPr>
        <w:rFonts w:ascii="Symbol" w:hAnsi="Symbol" w:hint="default"/>
      </w:rPr>
    </w:lvl>
    <w:lvl w:ilvl="1" w:tplc="08090003">
      <w:start w:val="1"/>
      <w:numFmt w:val="bullet"/>
      <w:lvlText w:val="o"/>
      <w:lvlJc w:val="left"/>
      <w:pPr>
        <w:ind w:left="2065" w:hanging="360"/>
      </w:pPr>
      <w:rPr>
        <w:rFonts w:ascii="Courier New" w:hAnsi="Courier New" w:cs="Courier New" w:hint="default"/>
      </w:rPr>
    </w:lvl>
    <w:lvl w:ilvl="2" w:tplc="08090005" w:tentative="1">
      <w:start w:val="1"/>
      <w:numFmt w:val="bullet"/>
      <w:lvlText w:val=""/>
      <w:lvlJc w:val="left"/>
      <w:pPr>
        <w:ind w:left="2785" w:hanging="360"/>
      </w:pPr>
      <w:rPr>
        <w:rFonts w:ascii="Wingdings" w:hAnsi="Wingdings" w:hint="default"/>
      </w:rPr>
    </w:lvl>
    <w:lvl w:ilvl="3" w:tplc="08090001" w:tentative="1">
      <w:start w:val="1"/>
      <w:numFmt w:val="bullet"/>
      <w:lvlText w:val=""/>
      <w:lvlJc w:val="left"/>
      <w:pPr>
        <w:ind w:left="3505" w:hanging="360"/>
      </w:pPr>
      <w:rPr>
        <w:rFonts w:ascii="Symbol" w:hAnsi="Symbol" w:hint="default"/>
      </w:rPr>
    </w:lvl>
    <w:lvl w:ilvl="4" w:tplc="08090003" w:tentative="1">
      <w:start w:val="1"/>
      <w:numFmt w:val="bullet"/>
      <w:lvlText w:val="o"/>
      <w:lvlJc w:val="left"/>
      <w:pPr>
        <w:ind w:left="4225" w:hanging="360"/>
      </w:pPr>
      <w:rPr>
        <w:rFonts w:ascii="Courier New" w:hAnsi="Courier New" w:cs="Courier New" w:hint="default"/>
      </w:rPr>
    </w:lvl>
    <w:lvl w:ilvl="5" w:tplc="08090005" w:tentative="1">
      <w:start w:val="1"/>
      <w:numFmt w:val="bullet"/>
      <w:lvlText w:val=""/>
      <w:lvlJc w:val="left"/>
      <w:pPr>
        <w:ind w:left="4945" w:hanging="360"/>
      </w:pPr>
      <w:rPr>
        <w:rFonts w:ascii="Wingdings" w:hAnsi="Wingdings" w:hint="default"/>
      </w:rPr>
    </w:lvl>
    <w:lvl w:ilvl="6" w:tplc="08090001" w:tentative="1">
      <w:start w:val="1"/>
      <w:numFmt w:val="bullet"/>
      <w:lvlText w:val=""/>
      <w:lvlJc w:val="left"/>
      <w:pPr>
        <w:ind w:left="5665" w:hanging="360"/>
      </w:pPr>
      <w:rPr>
        <w:rFonts w:ascii="Symbol" w:hAnsi="Symbol" w:hint="default"/>
      </w:rPr>
    </w:lvl>
    <w:lvl w:ilvl="7" w:tplc="08090003" w:tentative="1">
      <w:start w:val="1"/>
      <w:numFmt w:val="bullet"/>
      <w:lvlText w:val="o"/>
      <w:lvlJc w:val="left"/>
      <w:pPr>
        <w:ind w:left="6385" w:hanging="360"/>
      </w:pPr>
      <w:rPr>
        <w:rFonts w:ascii="Courier New" w:hAnsi="Courier New" w:cs="Courier New" w:hint="default"/>
      </w:rPr>
    </w:lvl>
    <w:lvl w:ilvl="8" w:tplc="08090005" w:tentative="1">
      <w:start w:val="1"/>
      <w:numFmt w:val="bullet"/>
      <w:lvlText w:val=""/>
      <w:lvlJc w:val="left"/>
      <w:pPr>
        <w:ind w:left="7105" w:hanging="360"/>
      </w:pPr>
      <w:rPr>
        <w:rFonts w:ascii="Wingdings" w:hAnsi="Wingdings" w:hint="default"/>
      </w:rPr>
    </w:lvl>
  </w:abstractNum>
  <w:abstractNum w:abstractNumId="3" w15:restartNumberingAfterBreak="0">
    <w:nsid w:val="0888757E"/>
    <w:multiLevelType w:val="hybridMultilevel"/>
    <w:tmpl w:val="A54CFC9E"/>
    <w:lvl w:ilvl="0" w:tplc="0409000D">
      <w:start w:val="1"/>
      <w:numFmt w:val="bullet"/>
      <w:lvlText w:val=""/>
      <w:lvlJc w:val="left"/>
      <w:pPr>
        <w:ind w:left="924" w:hanging="360"/>
      </w:pPr>
      <w:rPr>
        <w:rFonts w:ascii="Wingdings" w:hAnsi="Wingdings" w:hint="default"/>
      </w:rPr>
    </w:lvl>
    <w:lvl w:ilvl="1" w:tplc="FFFFFFFF" w:tentative="1">
      <w:start w:val="1"/>
      <w:numFmt w:val="bullet"/>
      <w:lvlText w:val="o"/>
      <w:lvlJc w:val="left"/>
      <w:pPr>
        <w:ind w:left="1644" w:hanging="360"/>
      </w:pPr>
      <w:rPr>
        <w:rFonts w:ascii="Courier New" w:hAnsi="Courier New" w:cs="Courier New" w:hint="default"/>
      </w:rPr>
    </w:lvl>
    <w:lvl w:ilvl="2" w:tplc="FFFFFFFF" w:tentative="1">
      <w:start w:val="1"/>
      <w:numFmt w:val="bullet"/>
      <w:lvlText w:val=""/>
      <w:lvlJc w:val="left"/>
      <w:pPr>
        <w:ind w:left="2364" w:hanging="360"/>
      </w:pPr>
      <w:rPr>
        <w:rFonts w:ascii="Wingdings" w:hAnsi="Wingdings" w:hint="default"/>
      </w:rPr>
    </w:lvl>
    <w:lvl w:ilvl="3" w:tplc="FFFFFFFF" w:tentative="1">
      <w:start w:val="1"/>
      <w:numFmt w:val="bullet"/>
      <w:lvlText w:val=""/>
      <w:lvlJc w:val="left"/>
      <w:pPr>
        <w:ind w:left="3084" w:hanging="360"/>
      </w:pPr>
      <w:rPr>
        <w:rFonts w:ascii="Symbol" w:hAnsi="Symbol" w:hint="default"/>
      </w:rPr>
    </w:lvl>
    <w:lvl w:ilvl="4" w:tplc="FFFFFFFF" w:tentative="1">
      <w:start w:val="1"/>
      <w:numFmt w:val="bullet"/>
      <w:lvlText w:val="o"/>
      <w:lvlJc w:val="left"/>
      <w:pPr>
        <w:ind w:left="3804" w:hanging="360"/>
      </w:pPr>
      <w:rPr>
        <w:rFonts w:ascii="Courier New" w:hAnsi="Courier New" w:cs="Courier New" w:hint="default"/>
      </w:rPr>
    </w:lvl>
    <w:lvl w:ilvl="5" w:tplc="FFFFFFFF" w:tentative="1">
      <w:start w:val="1"/>
      <w:numFmt w:val="bullet"/>
      <w:lvlText w:val=""/>
      <w:lvlJc w:val="left"/>
      <w:pPr>
        <w:ind w:left="4524" w:hanging="360"/>
      </w:pPr>
      <w:rPr>
        <w:rFonts w:ascii="Wingdings" w:hAnsi="Wingdings" w:hint="default"/>
      </w:rPr>
    </w:lvl>
    <w:lvl w:ilvl="6" w:tplc="FFFFFFFF" w:tentative="1">
      <w:start w:val="1"/>
      <w:numFmt w:val="bullet"/>
      <w:lvlText w:val=""/>
      <w:lvlJc w:val="left"/>
      <w:pPr>
        <w:ind w:left="5244" w:hanging="360"/>
      </w:pPr>
      <w:rPr>
        <w:rFonts w:ascii="Symbol" w:hAnsi="Symbol" w:hint="default"/>
      </w:rPr>
    </w:lvl>
    <w:lvl w:ilvl="7" w:tplc="FFFFFFFF" w:tentative="1">
      <w:start w:val="1"/>
      <w:numFmt w:val="bullet"/>
      <w:lvlText w:val="o"/>
      <w:lvlJc w:val="left"/>
      <w:pPr>
        <w:ind w:left="5964" w:hanging="360"/>
      </w:pPr>
      <w:rPr>
        <w:rFonts w:ascii="Courier New" w:hAnsi="Courier New" w:cs="Courier New" w:hint="default"/>
      </w:rPr>
    </w:lvl>
    <w:lvl w:ilvl="8" w:tplc="FFFFFFFF" w:tentative="1">
      <w:start w:val="1"/>
      <w:numFmt w:val="bullet"/>
      <w:lvlText w:val=""/>
      <w:lvlJc w:val="left"/>
      <w:pPr>
        <w:ind w:left="6684" w:hanging="360"/>
      </w:pPr>
      <w:rPr>
        <w:rFonts w:ascii="Wingdings" w:hAnsi="Wingdings" w:hint="default"/>
      </w:rPr>
    </w:lvl>
  </w:abstractNum>
  <w:abstractNum w:abstractNumId="4" w15:restartNumberingAfterBreak="0">
    <w:nsid w:val="0E8B1456"/>
    <w:multiLevelType w:val="hybridMultilevel"/>
    <w:tmpl w:val="C83653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0436A"/>
    <w:multiLevelType w:val="multilevel"/>
    <w:tmpl w:val="1D56CFE0"/>
    <w:lvl w:ilvl="0">
      <w:start w:val="2"/>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color w:val="156082" w:themeColor="accen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C846D1"/>
    <w:multiLevelType w:val="multilevel"/>
    <w:tmpl w:val="0DD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41016"/>
    <w:multiLevelType w:val="hybridMultilevel"/>
    <w:tmpl w:val="79FC2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867C81"/>
    <w:multiLevelType w:val="hybridMultilevel"/>
    <w:tmpl w:val="4A2C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94400"/>
    <w:multiLevelType w:val="hybridMultilevel"/>
    <w:tmpl w:val="A93E35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D684B"/>
    <w:multiLevelType w:val="hybridMultilevel"/>
    <w:tmpl w:val="FF9A3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C120C2"/>
    <w:multiLevelType w:val="hybridMultilevel"/>
    <w:tmpl w:val="FA46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608DF"/>
    <w:multiLevelType w:val="hybridMultilevel"/>
    <w:tmpl w:val="E408C7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E50198D"/>
    <w:multiLevelType w:val="hybridMultilevel"/>
    <w:tmpl w:val="B474616C"/>
    <w:lvl w:ilvl="0" w:tplc="4AD8BA1C">
      <w:start w:val="1"/>
      <w:numFmt w:val="lowerRoman"/>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080CF7"/>
    <w:multiLevelType w:val="hybridMultilevel"/>
    <w:tmpl w:val="7E1A1038"/>
    <w:lvl w:ilvl="0" w:tplc="92984A40">
      <w:start w:val="1"/>
      <w:numFmt w:val="bullet"/>
      <w:lvlText w:val=""/>
      <w:lvlJc w:val="left"/>
      <w:pPr>
        <w:ind w:left="720" w:hanging="360"/>
      </w:pPr>
      <w:rPr>
        <w:rFonts w:ascii="Wingdings" w:hAnsi="Wingdings"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B921C8"/>
    <w:multiLevelType w:val="multilevel"/>
    <w:tmpl w:val="5EC4F38E"/>
    <w:lvl w:ilvl="0">
      <w:start w:val="2"/>
      <w:numFmt w:val="decimal"/>
      <w:lvlText w:val="%1"/>
      <w:lvlJc w:val="left"/>
      <w:pPr>
        <w:ind w:left="600" w:hanging="600"/>
      </w:pPr>
      <w:rPr>
        <w:rFonts w:hint="default"/>
        <w:sz w:val="24"/>
      </w:rPr>
    </w:lvl>
    <w:lvl w:ilvl="1">
      <w:start w:val="10"/>
      <w:numFmt w:val="decimal"/>
      <w:lvlText w:val="%1.%2"/>
      <w:lvlJc w:val="left"/>
      <w:pPr>
        <w:ind w:left="1080" w:hanging="72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680" w:hanging="2160"/>
      </w:pPr>
      <w:rPr>
        <w:rFonts w:hint="default"/>
        <w:sz w:val="24"/>
      </w:rPr>
    </w:lvl>
    <w:lvl w:ilvl="8">
      <w:start w:val="1"/>
      <w:numFmt w:val="decimal"/>
      <w:lvlText w:val="%1.%2.%3.%4.%5.%6.%7.%8.%9"/>
      <w:lvlJc w:val="left"/>
      <w:pPr>
        <w:ind w:left="5040" w:hanging="2160"/>
      </w:pPr>
      <w:rPr>
        <w:rFonts w:hint="default"/>
        <w:sz w:val="24"/>
      </w:rPr>
    </w:lvl>
  </w:abstractNum>
  <w:abstractNum w:abstractNumId="16" w15:restartNumberingAfterBreak="0">
    <w:nsid w:val="22F267CE"/>
    <w:multiLevelType w:val="multilevel"/>
    <w:tmpl w:val="1732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05C4A"/>
    <w:multiLevelType w:val="hybridMultilevel"/>
    <w:tmpl w:val="BE1C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60187"/>
    <w:multiLevelType w:val="hybridMultilevel"/>
    <w:tmpl w:val="6B2E1CCC"/>
    <w:lvl w:ilvl="0" w:tplc="3CA621BC">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323F1D"/>
    <w:multiLevelType w:val="hybridMultilevel"/>
    <w:tmpl w:val="AA120A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89E5EC9"/>
    <w:multiLevelType w:val="hybridMultilevel"/>
    <w:tmpl w:val="2E4099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18330B"/>
    <w:multiLevelType w:val="hybridMultilevel"/>
    <w:tmpl w:val="C156B21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767E7"/>
    <w:multiLevelType w:val="hybridMultilevel"/>
    <w:tmpl w:val="8FA8AB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EF07E2"/>
    <w:multiLevelType w:val="hybridMultilevel"/>
    <w:tmpl w:val="2B3060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9EA0F2D"/>
    <w:multiLevelType w:val="multilevel"/>
    <w:tmpl w:val="E27E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60203D"/>
    <w:multiLevelType w:val="multilevel"/>
    <w:tmpl w:val="DE84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796B19"/>
    <w:multiLevelType w:val="multilevel"/>
    <w:tmpl w:val="8FBA7D30"/>
    <w:lvl w:ilvl="0">
      <w:start w:val="2"/>
      <w:numFmt w:val="decimal"/>
      <w:lvlText w:val="%1"/>
      <w:lvlJc w:val="left"/>
      <w:pPr>
        <w:ind w:left="360" w:hanging="360"/>
      </w:pPr>
      <w:rPr>
        <w:rFonts w:hint="default"/>
        <w:b w:val="0"/>
        <w:bCs/>
      </w:rPr>
    </w:lvl>
    <w:lvl w:ilvl="1">
      <w:start w:val="1"/>
      <w:numFmt w:val="decimal"/>
      <w:lvlText w:val="%1.%2"/>
      <w:lvlJc w:val="left"/>
      <w:pPr>
        <w:ind w:left="720" w:hanging="360"/>
      </w:pPr>
      <w:rPr>
        <w:rFonts w:hint="default"/>
      </w:rPr>
    </w:lvl>
    <w:lvl w:ilvl="2">
      <w:start w:val="2"/>
      <w:numFmt w:val="decimal"/>
      <w:lvlText w:val="%3.%2.1"/>
      <w:lvlJc w:val="left"/>
      <w:pPr>
        <w:ind w:left="1080" w:hanging="360"/>
      </w:pPr>
      <w:rPr>
        <w:rFonts w:hint="default"/>
        <w:color w:val="156082" w:themeColor="accent1"/>
        <w:sz w:val="24"/>
        <w:szCs w:val="24"/>
      </w:rPr>
    </w:lvl>
    <w:lvl w:ilvl="3">
      <w:start w:val="1"/>
      <w:numFmt w:val="decimal"/>
      <w:lvlText w:val="2.%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330404D"/>
    <w:multiLevelType w:val="multilevel"/>
    <w:tmpl w:val="357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334CAC"/>
    <w:multiLevelType w:val="hybridMultilevel"/>
    <w:tmpl w:val="68B8D0CE"/>
    <w:lvl w:ilvl="0" w:tplc="3CA621BC">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7012DB1"/>
    <w:multiLevelType w:val="hybridMultilevel"/>
    <w:tmpl w:val="AAAADD04"/>
    <w:lvl w:ilvl="0" w:tplc="200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E260E6"/>
    <w:multiLevelType w:val="hybridMultilevel"/>
    <w:tmpl w:val="450C3E62"/>
    <w:lvl w:ilvl="0" w:tplc="684A432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A97867"/>
    <w:multiLevelType w:val="multilevel"/>
    <w:tmpl w:val="2BC2FE9A"/>
    <w:lvl w:ilvl="0">
      <w:start w:val="1"/>
      <w:numFmt w:val="decimal"/>
      <w:lvlText w:val="%1"/>
      <w:lvlJc w:val="left"/>
      <w:pPr>
        <w:ind w:left="360" w:hanging="360"/>
      </w:pPr>
      <w:rPr>
        <w:rFonts w:hint="default"/>
        <w:b w:val="0"/>
        <w:bCs/>
      </w:rPr>
    </w:lvl>
    <w:lvl w:ilvl="1">
      <w:start w:val="1"/>
      <w:numFmt w:val="decimal"/>
      <w:lvlText w:val="%1.%2"/>
      <w:lvlJc w:val="left"/>
      <w:pPr>
        <w:ind w:left="720" w:hanging="360"/>
      </w:pPr>
      <w:rPr>
        <w:rFonts w:hint="default"/>
      </w:rPr>
    </w:lvl>
    <w:lvl w:ilvl="2">
      <w:start w:val="1"/>
      <w:numFmt w:val="decimal"/>
      <w:lvlText w:val="%3.%2.%1"/>
      <w:lvlJc w:val="left"/>
      <w:pPr>
        <w:ind w:left="1080" w:hanging="360"/>
      </w:pPr>
      <w:rPr>
        <w:rFonts w:hint="default"/>
        <w:color w:val="156082" w:themeColor="accent1"/>
        <w:sz w:val="24"/>
        <w:szCs w:val="24"/>
      </w:rPr>
    </w:lvl>
    <w:lvl w:ilvl="3">
      <w:start w:val="1"/>
      <w:numFmt w:val="decimal"/>
      <w:lvlText w:val="2.%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3D26BF2"/>
    <w:multiLevelType w:val="multilevel"/>
    <w:tmpl w:val="DC4E17E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42A1A0F"/>
    <w:multiLevelType w:val="hybridMultilevel"/>
    <w:tmpl w:val="EC389D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5528A"/>
    <w:multiLevelType w:val="hybridMultilevel"/>
    <w:tmpl w:val="58E6E8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FD3CA7"/>
    <w:multiLevelType w:val="multilevel"/>
    <w:tmpl w:val="1C22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DB623F"/>
    <w:multiLevelType w:val="hybridMultilevel"/>
    <w:tmpl w:val="B5DC66C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5A7D36AC"/>
    <w:multiLevelType w:val="multilevel"/>
    <w:tmpl w:val="3DB0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BC0689"/>
    <w:multiLevelType w:val="hybridMultilevel"/>
    <w:tmpl w:val="C33A1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071171E"/>
    <w:multiLevelType w:val="hybridMultilevel"/>
    <w:tmpl w:val="36023FF4"/>
    <w:lvl w:ilvl="0" w:tplc="08090007">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84697F"/>
    <w:multiLevelType w:val="hybridMultilevel"/>
    <w:tmpl w:val="07DCF0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734D1D"/>
    <w:multiLevelType w:val="hybridMultilevel"/>
    <w:tmpl w:val="3B22F4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B46DF6"/>
    <w:multiLevelType w:val="hybridMultilevel"/>
    <w:tmpl w:val="97422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BF97594"/>
    <w:multiLevelType w:val="hybridMultilevel"/>
    <w:tmpl w:val="DAFA26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2F3F4C"/>
    <w:multiLevelType w:val="multilevel"/>
    <w:tmpl w:val="8B3C1122"/>
    <w:lvl w:ilvl="0">
      <w:start w:val="2"/>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15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18F5E12"/>
    <w:multiLevelType w:val="hybridMultilevel"/>
    <w:tmpl w:val="F7344B92"/>
    <w:lvl w:ilvl="0" w:tplc="0409000F">
      <w:start w:val="1"/>
      <w:numFmt w:val="decimal"/>
      <w:lvlText w:val="%1."/>
      <w:lvlJc w:val="left"/>
      <w:pPr>
        <w:tabs>
          <w:tab w:val="num" w:pos="360"/>
        </w:tabs>
        <w:ind w:left="360" w:hanging="360"/>
      </w:pPr>
    </w:lvl>
    <w:lvl w:ilvl="1" w:tplc="61CE8FD4">
      <w:start w:val="3"/>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19F36C5"/>
    <w:multiLevelType w:val="hybridMultilevel"/>
    <w:tmpl w:val="9F1A53D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5D6B39"/>
    <w:multiLevelType w:val="hybridMultilevel"/>
    <w:tmpl w:val="4C885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1A0FC2"/>
    <w:multiLevelType w:val="multilevel"/>
    <w:tmpl w:val="787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3A5FA7"/>
    <w:multiLevelType w:val="hybridMultilevel"/>
    <w:tmpl w:val="A93E35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283EDD"/>
    <w:multiLevelType w:val="hybridMultilevel"/>
    <w:tmpl w:val="DEEEE326"/>
    <w:lvl w:ilvl="0" w:tplc="E49A97A4">
      <w:start w:val="1"/>
      <w:numFmt w:val="decimal"/>
      <w:lvlText w:val="%1."/>
      <w:lvlJc w:val="left"/>
      <w:pPr>
        <w:ind w:left="644" w:hanging="360"/>
      </w:pPr>
      <w:rPr>
        <w:rFonts w:ascii="Times New Roman" w:eastAsiaTheme="minorHAnsi" w:hAnsi="Times New Roman" w:cs="Times New Roman"/>
        <w:i w:val="0"/>
        <w:iCs/>
      </w:rPr>
    </w:lvl>
    <w:lvl w:ilvl="1" w:tplc="08090019">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51" w15:restartNumberingAfterBreak="0">
    <w:nsid w:val="7A4E5668"/>
    <w:multiLevelType w:val="hybridMultilevel"/>
    <w:tmpl w:val="17626DB0"/>
    <w:lvl w:ilvl="0" w:tplc="92984A40">
      <w:start w:val="1"/>
      <w:numFmt w:val="bullet"/>
      <w:lvlText w:val=""/>
      <w:lvlJc w:val="left"/>
      <w:pPr>
        <w:ind w:left="720" w:hanging="360"/>
      </w:pPr>
      <w:rPr>
        <w:rFonts w:ascii="Wingdings" w:hAnsi="Wingdings"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7C674E75"/>
    <w:multiLevelType w:val="hybridMultilevel"/>
    <w:tmpl w:val="6A361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CCC636A"/>
    <w:multiLevelType w:val="hybridMultilevel"/>
    <w:tmpl w:val="276019FE"/>
    <w:lvl w:ilvl="0" w:tplc="32CADD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C072F8"/>
    <w:multiLevelType w:val="multilevel"/>
    <w:tmpl w:val="ED96596E"/>
    <w:lvl w:ilvl="0">
      <w:start w:val="2"/>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8998181">
    <w:abstractNumId w:val="18"/>
  </w:num>
  <w:num w:numId="2" w16cid:durableId="1246497426">
    <w:abstractNumId w:val="19"/>
  </w:num>
  <w:num w:numId="3" w16cid:durableId="1850827180">
    <w:abstractNumId w:val="2"/>
  </w:num>
  <w:num w:numId="4" w16cid:durableId="1744982291">
    <w:abstractNumId w:val="20"/>
  </w:num>
  <w:num w:numId="5" w16cid:durableId="364794231">
    <w:abstractNumId w:val="50"/>
  </w:num>
  <w:num w:numId="6" w16cid:durableId="804153390">
    <w:abstractNumId w:val="39"/>
  </w:num>
  <w:num w:numId="7" w16cid:durableId="606039498">
    <w:abstractNumId w:val="16"/>
  </w:num>
  <w:num w:numId="8" w16cid:durableId="32653837">
    <w:abstractNumId w:val="25"/>
  </w:num>
  <w:num w:numId="9" w16cid:durableId="721366411">
    <w:abstractNumId w:val="6"/>
  </w:num>
  <w:num w:numId="10" w16cid:durableId="1664890498">
    <w:abstractNumId w:val="48"/>
  </w:num>
  <w:num w:numId="11" w16cid:durableId="436948358">
    <w:abstractNumId w:val="35"/>
  </w:num>
  <w:num w:numId="12" w16cid:durableId="1545631507">
    <w:abstractNumId w:val="27"/>
  </w:num>
  <w:num w:numId="13" w16cid:durableId="957219871">
    <w:abstractNumId w:val="37"/>
  </w:num>
  <w:num w:numId="14" w16cid:durableId="1051031569">
    <w:abstractNumId w:val="44"/>
  </w:num>
  <w:num w:numId="15" w16cid:durableId="412049564">
    <w:abstractNumId w:val="45"/>
  </w:num>
  <w:num w:numId="16" w16cid:durableId="4876710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7612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8199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66474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7921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5034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63410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457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18333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9355810">
    <w:abstractNumId w:val="30"/>
  </w:num>
  <w:num w:numId="26" w16cid:durableId="782967129">
    <w:abstractNumId w:val="0"/>
  </w:num>
  <w:num w:numId="27" w16cid:durableId="505485811">
    <w:abstractNumId w:val="53"/>
  </w:num>
  <w:num w:numId="28" w16cid:durableId="1018586082">
    <w:abstractNumId w:val="7"/>
  </w:num>
  <w:num w:numId="29" w16cid:durableId="1108886944">
    <w:abstractNumId w:val="41"/>
  </w:num>
  <w:num w:numId="30" w16cid:durableId="833378930">
    <w:abstractNumId w:val="46"/>
  </w:num>
  <w:num w:numId="31" w16cid:durableId="1770158251">
    <w:abstractNumId w:val="13"/>
  </w:num>
  <w:num w:numId="32" w16cid:durableId="791245431">
    <w:abstractNumId w:val="8"/>
  </w:num>
  <w:num w:numId="33" w16cid:durableId="672222413">
    <w:abstractNumId w:val="11"/>
  </w:num>
  <w:num w:numId="34" w16cid:durableId="1324579365">
    <w:abstractNumId w:val="17"/>
  </w:num>
  <w:num w:numId="35" w16cid:durableId="701977406">
    <w:abstractNumId w:val="23"/>
  </w:num>
  <w:num w:numId="36" w16cid:durableId="515968461">
    <w:abstractNumId w:val="52"/>
  </w:num>
  <w:num w:numId="37" w16cid:durableId="401758208">
    <w:abstractNumId w:val="38"/>
  </w:num>
  <w:num w:numId="38" w16cid:durableId="2124617669">
    <w:abstractNumId w:val="42"/>
  </w:num>
  <w:num w:numId="39" w16cid:durableId="1486822546">
    <w:abstractNumId w:val="47"/>
  </w:num>
  <w:num w:numId="40" w16cid:durableId="203251485">
    <w:abstractNumId w:val="10"/>
  </w:num>
  <w:num w:numId="41" w16cid:durableId="1887377807">
    <w:abstractNumId w:val="24"/>
  </w:num>
  <w:num w:numId="42" w16cid:durableId="782072207">
    <w:abstractNumId w:val="28"/>
  </w:num>
  <w:num w:numId="43" w16cid:durableId="1786775128">
    <w:abstractNumId w:val="12"/>
  </w:num>
  <w:num w:numId="44" w16cid:durableId="660234248">
    <w:abstractNumId w:val="36"/>
  </w:num>
  <w:num w:numId="45" w16cid:durableId="16926835">
    <w:abstractNumId w:val="14"/>
  </w:num>
  <w:num w:numId="46" w16cid:durableId="1885680956">
    <w:abstractNumId w:val="51"/>
  </w:num>
  <w:num w:numId="47" w16cid:durableId="32047916">
    <w:abstractNumId w:val="31"/>
  </w:num>
  <w:num w:numId="48" w16cid:durableId="1327321660">
    <w:abstractNumId w:val="1"/>
  </w:num>
  <w:num w:numId="49" w16cid:durableId="994920951">
    <w:abstractNumId w:val="3"/>
  </w:num>
  <w:num w:numId="50" w16cid:durableId="676659975">
    <w:abstractNumId w:val="29"/>
  </w:num>
  <w:num w:numId="51" w16cid:durableId="1484547964">
    <w:abstractNumId w:val="26"/>
  </w:num>
  <w:num w:numId="52" w16cid:durableId="1503861100">
    <w:abstractNumId w:val="5"/>
  </w:num>
  <w:num w:numId="53" w16cid:durableId="330447771">
    <w:abstractNumId w:val="54"/>
  </w:num>
  <w:num w:numId="54" w16cid:durableId="133914656">
    <w:abstractNumId w:val="15"/>
  </w:num>
  <w:num w:numId="55" w16cid:durableId="1687445166">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09"/>
    <w:rsid w:val="000031D7"/>
    <w:rsid w:val="000146D3"/>
    <w:rsid w:val="00015EB8"/>
    <w:rsid w:val="00024A81"/>
    <w:rsid w:val="00027945"/>
    <w:rsid w:val="00076CA5"/>
    <w:rsid w:val="00084339"/>
    <w:rsid w:val="000912CF"/>
    <w:rsid w:val="00093498"/>
    <w:rsid w:val="00096257"/>
    <w:rsid w:val="00097F0C"/>
    <w:rsid w:val="000A247F"/>
    <w:rsid w:val="000A4CC0"/>
    <w:rsid w:val="000B36A4"/>
    <w:rsid w:val="000D237D"/>
    <w:rsid w:val="000D304A"/>
    <w:rsid w:val="000E7DA1"/>
    <w:rsid w:val="000F7217"/>
    <w:rsid w:val="00116B44"/>
    <w:rsid w:val="0011774F"/>
    <w:rsid w:val="00144BC0"/>
    <w:rsid w:val="00146874"/>
    <w:rsid w:val="00146E45"/>
    <w:rsid w:val="00166252"/>
    <w:rsid w:val="00177BBA"/>
    <w:rsid w:val="0018010C"/>
    <w:rsid w:val="00183C77"/>
    <w:rsid w:val="00190234"/>
    <w:rsid w:val="001912E4"/>
    <w:rsid w:val="00194799"/>
    <w:rsid w:val="001A4A48"/>
    <w:rsid w:val="001D05B1"/>
    <w:rsid w:val="001D3001"/>
    <w:rsid w:val="001D6D5C"/>
    <w:rsid w:val="001F45FF"/>
    <w:rsid w:val="0020141C"/>
    <w:rsid w:val="002022B6"/>
    <w:rsid w:val="00203097"/>
    <w:rsid w:val="00211532"/>
    <w:rsid w:val="00216B49"/>
    <w:rsid w:val="00224BA6"/>
    <w:rsid w:val="002267EF"/>
    <w:rsid w:val="00236909"/>
    <w:rsid w:val="0028374C"/>
    <w:rsid w:val="002905B4"/>
    <w:rsid w:val="00292C7E"/>
    <w:rsid w:val="002972FF"/>
    <w:rsid w:val="002A14A0"/>
    <w:rsid w:val="002A3737"/>
    <w:rsid w:val="002A5A92"/>
    <w:rsid w:val="002B562E"/>
    <w:rsid w:val="002B6107"/>
    <w:rsid w:val="002E5A31"/>
    <w:rsid w:val="002F08AD"/>
    <w:rsid w:val="003027A7"/>
    <w:rsid w:val="00305D12"/>
    <w:rsid w:val="003244F1"/>
    <w:rsid w:val="003274AF"/>
    <w:rsid w:val="00334BCE"/>
    <w:rsid w:val="00335B0E"/>
    <w:rsid w:val="00344790"/>
    <w:rsid w:val="003606B1"/>
    <w:rsid w:val="00370BA4"/>
    <w:rsid w:val="0037133C"/>
    <w:rsid w:val="00390BE4"/>
    <w:rsid w:val="003958FA"/>
    <w:rsid w:val="00397B2F"/>
    <w:rsid w:val="003B1394"/>
    <w:rsid w:val="003C33F9"/>
    <w:rsid w:val="003D1CF5"/>
    <w:rsid w:val="003F08F2"/>
    <w:rsid w:val="00404051"/>
    <w:rsid w:val="00415F8D"/>
    <w:rsid w:val="0045619E"/>
    <w:rsid w:val="00465573"/>
    <w:rsid w:val="00471093"/>
    <w:rsid w:val="00497F64"/>
    <w:rsid w:val="004A032B"/>
    <w:rsid w:val="004A78E4"/>
    <w:rsid w:val="004C2C98"/>
    <w:rsid w:val="004C488E"/>
    <w:rsid w:val="004E777D"/>
    <w:rsid w:val="004F52E8"/>
    <w:rsid w:val="005023DC"/>
    <w:rsid w:val="00511C47"/>
    <w:rsid w:val="00512AEE"/>
    <w:rsid w:val="00521BEC"/>
    <w:rsid w:val="005257B9"/>
    <w:rsid w:val="00534E8F"/>
    <w:rsid w:val="005453F0"/>
    <w:rsid w:val="00564CB5"/>
    <w:rsid w:val="00582E77"/>
    <w:rsid w:val="00584160"/>
    <w:rsid w:val="005841AE"/>
    <w:rsid w:val="00596477"/>
    <w:rsid w:val="00596734"/>
    <w:rsid w:val="005A6000"/>
    <w:rsid w:val="005B6CAE"/>
    <w:rsid w:val="005C21DA"/>
    <w:rsid w:val="005E2BB1"/>
    <w:rsid w:val="005E31B2"/>
    <w:rsid w:val="005E64E8"/>
    <w:rsid w:val="005E6C66"/>
    <w:rsid w:val="005F4905"/>
    <w:rsid w:val="00606AFF"/>
    <w:rsid w:val="006079A0"/>
    <w:rsid w:val="006104D0"/>
    <w:rsid w:val="00612454"/>
    <w:rsid w:val="00614D4F"/>
    <w:rsid w:val="0061760D"/>
    <w:rsid w:val="00620600"/>
    <w:rsid w:val="00625865"/>
    <w:rsid w:val="00625906"/>
    <w:rsid w:val="00634095"/>
    <w:rsid w:val="0063742D"/>
    <w:rsid w:val="00647FC6"/>
    <w:rsid w:val="006812DE"/>
    <w:rsid w:val="006847C6"/>
    <w:rsid w:val="006C1AB7"/>
    <w:rsid w:val="006C5426"/>
    <w:rsid w:val="006C5646"/>
    <w:rsid w:val="006D22F0"/>
    <w:rsid w:val="006E1448"/>
    <w:rsid w:val="006E4B71"/>
    <w:rsid w:val="006F2AC8"/>
    <w:rsid w:val="006F5A40"/>
    <w:rsid w:val="00702934"/>
    <w:rsid w:val="00702E96"/>
    <w:rsid w:val="00705320"/>
    <w:rsid w:val="00723FE3"/>
    <w:rsid w:val="00724CB8"/>
    <w:rsid w:val="0074467F"/>
    <w:rsid w:val="00751024"/>
    <w:rsid w:val="00777DEC"/>
    <w:rsid w:val="0078489F"/>
    <w:rsid w:val="00790564"/>
    <w:rsid w:val="00792D9A"/>
    <w:rsid w:val="007D2E14"/>
    <w:rsid w:val="007F3608"/>
    <w:rsid w:val="00807870"/>
    <w:rsid w:val="00813811"/>
    <w:rsid w:val="00820FC3"/>
    <w:rsid w:val="008210D0"/>
    <w:rsid w:val="00824FF8"/>
    <w:rsid w:val="008530A9"/>
    <w:rsid w:val="00857379"/>
    <w:rsid w:val="00864B4F"/>
    <w:rsid w:val="00870511"/>
    <w:rsid w:val="008814B1"/>
    <w:rsid w:val="008821C1"/>
    <w:rsid w:val="008934FA"/>
    <w:rsid w:val="00893F4F"/>
    <w:rsid w:val="008A03B4"/>
    <w:rsid w:val="008A09B2"/>
    <w:rsid w:val="008A2CC2"/>
    <w:rsid w:val="008A344A"/>
    <w:rsid w:val="008B4D01"/>
    <w:rsid w:val="008C79D4"/>
    <w:rsid w:val="008D01A9"/>
    <w:rsid w:val="008D1D15"/>
    <w:rsid w:val="008E3FA5"/>
    <w:rsid w:val="008E6011"/>
    <w:rsid w:val="008F78DE"/>
    <w:rsid w:val="009147AE"/>
    <w:rsid w:val="00940409"/>
    <w:rsid w:val="00941894"/>
    <w:rsid w:val="0094255A"/>
    <w:rsid w:val="009432B0"/>
    <w:rsid w:val="0094543E"/>
    <w:rsid w:val="00961C0A"/>
    <w:rsid w:val="0096200E"/>
    <w:rsid w:val="0097459F"/>
    <w:rsid w:val="009852F5"/>
    <w:rsid w:val="0098740F"/>
    <w:rsid w:val="00994161"/>
    <w:rsid w:val="00994B10"/>
    <w:rsid w:val="00995673"/>
    <w:rsid w:val="009A59A4"/>
    <w:rsid w:val="009B0FCE"/>
    <w:rsid w:val="009B1EE9"/>
    <w:rsid w:val="009C3DC4"/>
    <w:rsid w:val="009D45C3"/>
    <w:rsid w:val="009D66CD"/>
    <w:rsid w:val="009E078D"/>
    <w:rsid w:val="009E1495"/>
    <w:rsid w:val="009E3DE9"/>
    <w:rsid w:val="009F2C4B"/>
    <w:rsid w:val="00A01231"/>
    <w:rsid w:val="00A01A95"/>
    <w:rsid w:val="00A136C2"/>
    <w:rsid w:val="00A14587"/>
    <w:rsid w:val="00A206DF"/>
    <w:rsid w:val="00A23059"/>
    <w:rsid w:val="00A31AB3"/>
    <w:rsid w:val="00A510C4"/>
    <w:rsid w:val="00A51930"/>
    <w:rsid w:val="00A72F4A"/>
    <w:rsid w:val="00A739D5"/>
    <w:rsid w:val="00A76FF9"/>
    <w:rsid w:val="00AA5952"/>
    <w:rsid w:val="00AA7545"/>
    <w:rsid w:val="00AC21D8"/>
    <w:rsid w:val="00AC2845"/>
    <w:rsid w:val="00AC41D3"/>
    <w:rsid w:val="00AD03D0"/>
    <w:rsid w:val="00B04180"/>
    <w:rsid w:val="00B16AED"/>
    <w:rsid w:val="00B27DC3"/>
    <w:rsid w:val="00B430CF"/>
    <w:rsid w:val="00B440D1"/>
    <w:rsid w:val="00B5446F"/>
    <w:rsid w:val="00B6008A"/>
    <w:rsid w:val="00B61831"/>
    <w:rsid w:val="00B85AD9"/>
    <w:rsid w:val="00BA0883"/>
    <w:rsid w:val="00BA1468"/>
    <w:rsid w:val="00BA41A0"/>
    <w:rsid w:val="00BB2F94"/>
    <w:rsid w:val="00BB6BEE"/>
    <w:rsid w:val="00BC70F6"/>
    <w:rsid w:val="00BD57E4"/>
    <w:rsid w:val="00BE636B"/>
    <w:rsid w:val="00BE7E67"/>
    <w:rsid w:val="00BF0E35"/>
    <w:rsid w:val="00C15056"/>
    <w:rsid w:val="00C16C3B"/>
    <w:rsid w:val="00C22639"/>
    <w:rsid w:val="00C25342"/>
    <w:rsid w:val="00C300F4"/>
    <w:rsid w:val="00C32DF1"/>
    <w:rsid w:val="00C37A1E"/>
    <w:rsid w:val="00C40734"/>
    <w:rsid w:val="00C51471"/>
    <w:rsid w:val="00C65215"/>
    <w:rsid w:val="00C66066"/>
    <w:rsid w:val="00C7273E"/>
    <w:rsid w:val="00C82BE8"/>
    <w:rsid w:val="00C90C72"/>
    <w:rsid w:val="00C93157"/>
    <w:rsid w:val="00C964E0"/>
    <w:rsid w:val="00CA1774"/>
    <w:rsid w:val="00CD69E0"/>
    <w:rsid w:val="00CD798A"/>
    <w:rsid w:val="00CE669F"/>
    <w:rsid w:val="00CE6FFB"/>
    <w:rsid w:val="00CF15F8"/>
    <w:rsid w:val="00CF51EC"/>
    <w:rsid w:val="00D1012C"/>
    <w:rsid w:val="00D146EA"/>
    <w:rsid w:val="00D15DE3"/>
    <w:rsid w:val="00D15F6E"/>
    <w:rsid w:val="00D25FC7"/>
    <w:rsid w:val="00D424B1"/>
    <w:rsid w:val="00D47025"/>
    <w:rsid w:val="00D475F3"/>
    <w:rsid w:val="00D56DC3"/>
    <w:rsid w:val="00D62E66"/>
    <w:rsid w:val="00D66423"/>
    <w:rsid w:val="00D77B11"/>
    <w:rsid w:val="00D80EB4"/>
    <w:rsid w:val="00D83542"/>
    <w:rsid w:val="00DA196B"/>
    <w:rsid w:val="00DA6AD0"/>
    <w:rsid w:val="00DB35BE"/>
    <w:rsid w:val="00DB4B2B"/>
    <w:rsid w:val="00DB778B"/>
    <w:rsid w:val="00DC33F2"/>
    <w:rsid w:val="00DE486D"/>
    <w:rsid w:val="00DE74C1"/>
    <w:rsid w:val="00DE76DF"/>
    <w:rsid w:val="00DF4C52"/>
    <w:rsid w:val="00DF677C"/>
    <w:rsid w:val="00E00C06"/>
    <w:rsid w:val="00E02C6D"/>
    <w:rsid w:val="00E26F08"/>
    <w:rsid w:val="00E317AA"/>
    <w:rsid w:val="00E331A3"/>
    <w:rsid w:val="00E36D7C"/>
    <w:rsid w:val="00E633BD"/>
    <w:rsid w:val="00E81ECE"/>
    <w:rsid w:val="00E94C86"/>
    <w:rsid w:val="00E95111"/>
    <w:rsid w:val="00EA0654"/>
    <w:rsid w:val="00EB2001"/>
    <w:rsid w:val="00EB43BA"/>
    <w:rsid w:val="00ED7448"/>
    <w:rsid w:val="00EE4771"/>
    <w:rsid w:val="00EE66EF"/>
    <w:rsid w:val="00EF16B8"/>
    <w:rsid w:val="00EF18FA"/>
    <w:rsid w:val="00EF576C"/>
    <w:rsid w:val="00F029FB"/>
    <w:rsid w:val="00F35913"/>
    <w:rsid w:val="00F37CFF"/>
    <w:rsid w:val="00F50C00"/>
    <w:rsid w:val="00F6172C"/>
    <w:rsid w:val="00F64390"/>
    <w:rsid w:val="00F7295A"/>
    <w:rsid w:val="00F73090"/>
    <w:rsid w:val="00F752B2"/>
    <w:rsid w:val="00F75CF7"/>
    <w:rsid w:val="00F84EC1"/>
    <w:rsid w:val="00FA2708"/>
    <w:rsid w:val="00FB1876"/>
    <w:rsid w:val="00FB5C22"/>
    <w:rsid w:val="00FD7CB7"/>
    <w:rsid w:val="00FE6478"/>
    <w:rsid w:val="00FF0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2D8D"/>
  <w15:chartTrackingRefBased/>
  <w15:docId w15:val="{F0D4145C-4AF2-47CE-B876-77FE9C16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0F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940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0409"/>
    <w:pPr>
      <w:keepNext/>
      <w:keepLines/>
      <w:numPr>
        <w:ilvl w:val="1"/>
        <w:numId w:val="14"/>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0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40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40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40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0409"/>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940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40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40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40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409"/>
    <w:rPr>
      <w:rFonts w:eastAsiaTheme="majorEastAsia" w:cstheme="majorBidi"/>
      <w:color w:val="272727" w:themeColor="text1" w:themeTint="D8"/>
    </w:rPr>
  </w:style>
  <w:style w:type="paragraph" w:styleId="Title">
    <w:name w:val="Title"/>
    <w:basedOn w:val="Normal"/>
    <w:next w:val="Normal"/>
    <w:link w:val="TitleChar"/>
    <w:uiPriority w:val="10"/>
    <w:qFormat/>
    <w:rsid w:val="00940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409"/>
    <w:pPr>
      <w:spacing w:before="160"/>
      <w:jc w:val="center"/>
    </w:pPr>
    <w:rPr>
      <w:i/>
      <w:iCs/>
      <w:color w:val="404040" w:themeColor="text1" w:themeTint="BF"/>
    </w:rPr>
  </w:style>
  <w:style w:type="character" w:customStyle="1" w:styleId="QuoteChar">
    <w:name w:val="Quote Char"/>
    <w:basedOn w:val="DefaultParagraphFont"/>
    <w:link w:val="Quote"/>
    <w:uiPriority w:val="29"/>
    <w:rsid w:val="00940409"/>
    <w:rPr>
      <w:i/>
      <w:iCs/>
      <w:color w:val="404040" w:themeColor="text1" w:themeTint="BF"/>
    </w:rPr>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Ha"/>
    <w:basedOn w:val="Normal"/>
    <w:link w:val="ListParagraphChar"/>
    <w:uiPriority w:val="34"/>
    <w:qFormat/>
    <w:rsid w:val="00940409"/>
    <w:pPr>
      <w:ind w:left="720"/>
      <w:contextualSpacing/>
    </w:pPr>
  </w:style>
  <w:style w:type="character" w:styleId="IntenseEmphasis">
    <w:name w:val="Intense Emphasis"/>
    <w:basedOn w:val="DefaultParagraphFont"/>
    <w:uiPriority w:val="21"/>
    <w:qFormat/>
    <w:rsid w:val="00940409"/>
    <w:rPr>
      <w:i/>
      <w:iCs/>
      <w:color w:val="0F4761" w:themeColor="accent1" w:themeShade="BF"/>
    </w:rPr>
  </w:style>
  <w:style w:type="paragraph" w:styleId="IntenseQuote">
    <w:name w:val="Intense Quote"/>
    <w:basedOn w:val="Normal"/>
    <w:next w:val="Normal"/>
    <w:link w:val="IntenseQuoteChar"/>
    <w:uiPriority w:val="30"/>
    <w:qFormat/>
    <w:rsid w:val="00940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409"/>
    <w:rPr>
      <w:i/>
      <w:iCs/>
      <w:color w:val="0F4761" w:themeColor="accent1" w:themeShade="BF"/>
    </w:rPr>
  </w:style>
  <w:style w:type="character" w:styleId="IntenseReference">
    <w:name w:val="Intense Reference"/>
    <w:basedOn w:val="DefaultParagraphFont"/>
    <w:uiPriority w:val="32"/>
    <w:qFormat/>
    <w:rsid w:val="00940409"/>
    <w:rPr>
      <w:b/>
      <w:bCs/>
      <w:smallCaps/>
      <w:color w:val="0F4761" w:themeColor="accent1" w:themeShade="BF"/>
      <w:spacing w:val="5"/>
    </w:rPr>
  </w:style>
  <w:style w:type="paragraph" w:styleId="Caption">
    <w:name w:val="caption"/>
    <w:basedOn w:val="Normal"/>
    <w:next w:val="Normal"/>
    <w:uiPriority w:val="35"/>
    <w:unhideWhenUsed/>
    <w:qFormat/>
    <w:rsid w:val="00940409"/>
    <w:pPr>
      <w:spacing w:after="0" w:line="240" w:lineRule="auto"/>
    </w:pPr>
    <w:rPr>
      <w:rFonts w:ascii="Times New Roman" w:eastAsia="Times New Roman" w:hAnsi="Times New Roman" w:cs="Times New Roman"/>
      <w:b/>
      <w:bCs/>
      <w:sz w:val="20"/>
      <w:szCs w:val="20"/>
    </w:rPr>
  </w:style>
  <w:style w:type="character" w:customStyle="1" w:styleId="tgc">
    <w:name w:val="_tgc"/>
    <w:basedOn w:val="DefaultParagraphFont"/>
    <w:rsid w:val="00940409"/>
  </w:style>
  <w:style w:type="paragraph" w:styleId="BalloonText">
    <w:name w:val="Balloon Text"/>
    <w:basedOn w:val="Normal"/>
    <w:link w:val="BalloonTextChar"/>
    <w:uiPriority w:val="99"/>
    <w:semiHidden/>
    <w:unhideWhenUsed/>
    <w:rsid w:val="00940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409"/>
    <w:rPr>
      <w:rFonts w:ascii="Tahoma" w:hAnsi="Tahoma" w:cs="Tahoma"/>
      <w:kern w:val="0"/>
      <w:sz w:val="16"/>
      <w:szCs w:val="16"/>
      <w14:ligatures w14:val="none"/>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rsid w:val="00940409"/>
  </w:style>
  <w:style w:type="paragraph" w:customStyle="1" w:styleId="Default">
    <w:name w:val="Default"/>
    <w:rsid w:val="00940409"/>
    <w:pPr>
      <w:autoSpaceDE w:val="0"/>
      <w:autoSpaceDN w:val="0"/>
      <w:adjustRightInd w:val="0"/>
      <w:spacing w:after="0" w:line="240" w:lineRule="auto"/>
    </w:pPr>
    <w:rPr>
      <w:rFonts w:ascii="Times New Roman" w:hAnsi="Times New Roman" w:cs="Times New Roman"/>
      <w:color w:val="000000"/>
      <w:kern w:val="0"/>
      <w14:ligatures w14:val="none"/>
    </w:rPr>
  </w:style>
  <w:style w:type="table" w:styleId="TableGrid">
    <w:name w:val="Table Grid"/>
    <w:basedOn w:val="TableNormal"/>
    <w:uiPriority w:val="39"/>
    <w:rsid w:val="009404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940409"/>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semiHidden/>
    <w:rsid w:val="00940409"/>
    <w:rPr>
      <w:rFonts w:ascii="Times New Roman" w:eastAsia="Times New Roman" w:hAnsi="Times New Roman" w:cs="Times New Roman"/>
      <w:kern w:val="0"/>
      <w:sz w:val="20"/>
      <w14:ligatures w14:val="none"/>
    </w:rPr>
  </w:style>
  <w:style w:type="paragraph" w:styleId="NoSpacing">
    <w:name w:val="No Spacing"/>
    <w:link w:val="NoSpacingChar"/>
    <w:uiPriority w:val="1"/>
    <w:qFormat/>
    <w:rsid w:val="00940409"/>
    <w:pPr>
      <w:spacing w:after="0" w:line="240" w:lineRule="auto"/>
    </w:pPr>
    <w:rPr>
      <w:rFonts w:ascii="Times New Roman" w:eastAsia="Times New Roman" w:hAnsi="Times New Roman" w:cs="Times New Roman"/>
      <w:kern w:val="0"/>
      <w14:ligatures w14:val="none"/>
    </w:rPr>
  </w:style>
  <w:style w:type="character" w:customStyle="1" w:styleId="NoSpacingChar">
    <w:name w:val="No Spacing Char"/>
    <w:basedOn w:val="DefaultParagraphFont"/>
    <w:link w:val="NoSpacing"/>
    <w:uiPriority w:val="1"/>
    <w:rsid w:val="00940409"/>
    <w:rPr>
      <w:rFonts w:ascii="Times New Roman" w:eastAsia="Times New Roman" w:hAnsi="Times New Roman" w:cs="Times New Roman"/>
      <w:kern w:val="0"/>
      <w14:ligatures w14:val="none"/>
    </w:rPr>
  </w:style>
  <w:style w:type="character" w:styleId="Strong">
    <w:name w:val="Strong"/>
    <w:uiPriority w:val="22"/>
    <w:qFormat/>
    <w:rsid w:val="00940409"/>
    <w:rPr>
      <w:b/>
      <w:bCs/>
      <w:color w:val="BF4E14" w:themeColor="accent2" w:themeShade="BF"/>
      <w:spacing w:val="5"/>
    </w:rPr>
  </w:style>
  <w:style w:type="character" w:styleId="Emphasis">
    <w:name w:val="Emphasis"/>
    <w:uiPriority w:val="20"/>
    <w:qFormat/>
    <w:rsid w:val="00940409"/>
    <w:rPr>
      <w:caps/>
      <w:spacing w:val="5"/>
      <w:sz w:val="20"/>
      <w:szCs w:val="20"/>
    </w:rPr>
  </w:style>
  <w:style w:type="character" w:styleId="SubtleEmphasis">
    <w:name w:val="Subtle Emphasis"/>
    <w:uiPriority w:val="19"/>
    <w:qFormat/>
    <w:rsid w:val="00940409"/>
    <w:rPr>
      <w:i/>
      <w:iCs/>
    </w:rPr>
  </w:style>
  <w:style w:type="character" w:styleId="SubtleReference">
    <w:name w:val="Subtle Reference"/>
    <w:basedOn w:val="DefaultParagraphFont"/>
    <w:uiPriority w:val="31"/>
    <w:qFormat/>
    <w:rsid w:val="00940409"/>
    <w:rPr>
      <w:rFonts w:asciiTheme="minorHAnsi" w:eastAsiaTheme="minorEastAsia" w:hAnsiTheme="minorHAnsi" w:cstheme="minorBidi"/>
      <w:i/>
      <w:iCs/>
      <w:color w:val="7F340D" w:themeColor="accent2" w:themeShade="7F"/>
    </w:rPr>
  </w:style>
  <w:style w:type="character" w:styleId="BookTitle">
    <w:name w:val="Book Title"/>
    <w:uiPriority w:val="33"/>
    <w:qFormat/>
    <w:rsid w:val="00940409"/>
    <w:rPr>
      <w:caps/>
      <w:color w:val="7F340D" w:themeColor="accent2" w:themeShade="7F"/>
      <w:spacing w:val="5"/>
      <w:u w:color="7F340D" w:themeColor="accent2" w:themeShade="7F"/>
    </w:rPr>
  </w:style>
  <w:style w:type="paragraph" w:styleId="TOCHeading">
    <w:name w:val="TOC Heading"/>
    <w:basedOn w:val="Heading1"/>
    <w:next w:val="Normal"/>
    <w:uiPriority w:val="39"/>
    <w:unhideWhenUsed/>
    <w:qFormat/>
    <w:rsid w:val="00940409"/>
    <w:pPr>
      <w:keepNext w:val="0"/>
      <w:keepLines w:val="0"/>
      <w:pBdr>
        <w:bottom w:val="thinThickSmallGap" w:sz="12" w:space="1" w:color="BF4E14" w:themeColor="accent2" w:themeShade="BF"/>
      </w:pBdr>
      <w:tabs>
        <w:tab w:val="left" w:pos="3060"/>
        <w:tab w:val="left" w:pos="5130"/>
      </w:tabs>
      <w:spacing w:before="400" w:after="200" w:line="252" w:lineRule="auto"/>
      <w:jc w:val="center"/>
      <w:outlineLvl w:val="9"/>
    </w:pPr>
    <w:rPr>
      <w:caps/>
      <w:color w:val="80340D" w:themeColor="accent2" w:themeShade="80"/>
      <w:spacing w:val="20"/>
      <w:sz w:val="28"/>
      <w:szCs w:val="24"/>
      <w:lang w:bidi="en-US"/>
    </w:rPr>
  </w:style>
  <w:style w:type="paragraph" w:styleId="Header">
    <w:name w:val="header"/>
    <w:basedOn w:val="Normal"/>
    <w:link w:val="HeaderChar"/>
    <w:uiPriority w:val="99"/>
    <w:unhideWhenUsed/>
    <w:rsid w:val="00940409"/>
    <w:pPr>
      <w:tabs>
        <w:tab w:val="center" w:pos="4680"/>
        <w:tab w:val="right" w:pos="9360"/>
      </w:tabs>
      <w:spacing w:after="0" w:line="240" w:lineRule="auto"/>
    </w:pPr>
    <w:rPr>
      <w:rFonts w:asciiTheme="majorHAnsi" w:eastAsiaTheme="majorEastAsia" w:hAnsiTheme="majorHAnsi" w:cstheme="majorBidi"/>
      <w:lang w:bidi="en-US"/>
    </w:rPr>
  </w:style>
  <w:style w:type="character" w:customStyle="1" w:styleId="HeaderChar">
    <w:name w:val="Header Char"/>
    <w:basedOn w:val="DefaultParagraphFont"/>
    <w:link w:val="Header"/>
    <w:uiPriority w:val="99"/>
    <w:rsid w:val="00940409"/>
    <w:rPr>
      <w:rFonts w:asciiTheme="majorHAnsi" w:eastAsiaTheme="majorEastAsia" w:hAnsiTheme="majorHAnsi" w:cstheme="majorBidi"/>
      <w:kern w:val="0"/>
      <w:sz w:val="22"/>
      <w:szCs w:val="22"/>
      <w:lang w:bidi="en-US"/>
      <w14:ligatures w14:val="none"/>
    </w:rPr>
  </w:style>
  <w:style w:type="paragraph" w:styleId="Footer">
    <w:name w:val="footer"/>
    <w:basedOn w:val="Normal"/>
    <w:link w:val="FooterChar"/>
    <w:uiPriority w:val="99"/>
    <w:unhideWhenUsed/>
    <w:rsid w:val="00940409"/>
    <w:pPr>
      <w:tabs>
        <w:tab w:val="center" w:pos="4680"/>
        <w:tab w:val="right" w:pos="9360"/>
      </w:tabs>
      <w:spacing w:after="0" w:line="240" w:lineRule="auto"/>
    </w:pPr>
    <w:rPr>
      <w:rFonts w:asciiTheme="majorHAnsi" w:eastAsiaTheme="majorEastAsia" w:hAnsiTheme="majorHAnsi" w:cstheme="majorBidi"/>
      <w:lang w:bidi="en-US"/>
    </w:rPr>
  </w:style>
  <w:style w:type="character" w:customStyle="1" w:styleId="FooterChar">
    <w:name w:val="Footer Char"/>
    <w:basedOn w:val="DefaultParagraphFont"/>
    <w:link w:val="Footer"/>
    <w:uiPriority w:val="99"/>
    <w:rsid w:val="00940409"/>
    <w:rPr>
      <w:rFonts w:asciiTheme="majorHAnsi" w:eastAsiaTheme="majorEastAsia" w:hAnsiTheme="majorHAnsi" w:cstheme="majorBidi"/>
      <w:kern w:val="0"/>
      <w:sz w:val="22"/>
      <w:szCs w:val="22"/>
      <w:lang w:bidi="en-US"/>
      <w14:ligatures w14:val="none"/>
    </w:rPr>
  </w:style>
  <w:style w:type="paragraph" w:styleId="NormalWeb">
    <w:name w:val="Normal (Web)"/>
    <w:basedOn w:val="Normal"/>
    <w:uiPriority w:val="99"/>
    <w:unhideWhenUsed/>
    <w:rsid w:val="00940409"/>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Indent">
    <w:name w:val="Body Text Indent"/>
    <w:basedOn w:val="Normal"/>
    <w:link w:val="BodyTextIndentChar"/>
    <w:rsid w:val="00940409"/>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0409"/>
    <w:rPr>
      <w:rFonts w:ascii="Times New Roman" w:eastAsia="Times New Roman" w:hAnsi="Times New Roman" w:cs="Times New Roman"/>
      <w:kern w:val="0"/>
      <w14:ligatures w14:val="none"/>
    </w:rPr>
  </w:style>
  <w:style w:type="paragraph" w:styleId="TOC1">
    <w:name w:val="toc 1"/>
    <w:basedOn w:val="Normal"/>
    <w:next w:val="Normal"/>
    <w:autoRedefine/>
    <w:uiPriority w:val="39"/>
    <w:unhideWhenUsed/>
    <w:qFormat/>
    <w:rsid w:val="00940409"/>
    <w:pPr>
      <w:tabs>
        <w:tab w:val="right" w:leader="dot" w:pos="9017"/>
      </w:tabs>
      <w:spacing w:after="100" w:line="240" w:lineRule="auto"/>
    </w:pPr>
    <w:rPr>
      <w:rFonts w:ascii="Calibri" w:eastAsia="Calibri" w:hAnsi="Calibri" w:cs="Times New Roman"/>
    </w:rPr>
  </w:style>
  <w:style w:type="paragraph" w:styleId="TOC2">
    <w:name w:val="toc 2"/>
    <w:basedOn w:val="Normal"/>
    <w:next w:val="Normal"/>
    <w:autoRedefine/>
    <w:uiPriority w:val="39"/>
    <w:unhideWhenUsed/>
    <w:rsid w:val="00940409"/>
    <w:pPr>
      <w:spacing w:after="100" w:line="240" w:lineRule="auto"/>
      <w:ind w:left="220"/>
    </w:pPr>
    <w:rPr>
      <w:rFonts w:ascii="Calibri" w:eastAsia="Calibri" w:hAnsi="Calibri" w:cs="Times New Roman"/>
    </w:rPr>
  </w:style>
  <w:style w:type="character" w:styleId="Hyperlink">
    <w:name w:val="Hyperlink"/>
    <w:basedOn w:val="DefaultParagraphFont"/>
    <w:uiPriority w:val="99"/>
    <w:unhideWhenUsed/>
    <w:rsid w:val="00940409"/>
    <w:rPr>
      <w:color w:val="467886" w:themeColor="hyperlink"/>
      <w:u w:val="single"/>
    </w:rPr>
  </w:style>
  <w:style w:type="table" w:customStyle="1" w:styleId="TableGrid1">
    <w:name w:val="Table Grid1"/>
    <w:basedOn w:val="TableNormal"/>
    <w:next w:val="TableGrid"/>
    <w:uiPriority w:val="59"/>
    <w:rsid w:val="0094040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940409"/>
    <w:pPr>
      <w:spacing w:after="100"/>
      <w:ind w:left="440"/>
    </w:pPr>
  </w:style>
  <w:style w:type="paragraph" w:styleId="TOC4">
    <w:name w:val="toc 4"/>
    <w:basedOn w:val="Normal"/>
    <w:next w:val="Normal"/>
    <w:autoRedefine/>
    <w:uiPriority w:val="39"/>
    <w:unhideWhenUsed/>
    <w:rsid w:val="00940409"/>
    <w:pPr>
      <w:spacing w:after="100"/>
      <w:ind w:left="660"/>
    </w:pPr>
    <w:rPr>
      <w:rFonts w:eastAsiaTheme="minorEastAsia"/>
    </w:rPr>
  </w:style>
  <w:style w:type="paragraph" w:styleId="TOC5">
    <w:name w:val="toc 5"/>
    <w:basedOn w:val="Normal"/>
    <w:next w:val="Normal"/>
    <w:autoRedefine/>
    <w:uiPriority w:val="39"/>
    <w:unhideWhenUsed/>
    <w:rsid w:val="00940409"/>
    <w:pPr>
      <w:spacing w:after="100"/>
      <w:ind w:left="880"/>
    </w:pPr>
    <w:rPr>
      <w:rFonts w:eastAsiaTheme="minorEastAsia"/>
    </w:rPr>
  </w:style>
  <w:style w:type="paragraph" w:styleId="TOC6">
    <w:name w:val="toc 6"/>
    <w:basedOn w:val="Normal"/>
    <w:next w:val="Normal"/>
    <w:autoRedefine/>
    <w:uiPriority w:val="39"/>
    <w:unhideWhenUsed/>
    <w:rsid w:val="00940409"/>
    <w:pPr>
      <w:spacing w:after="100"/>
      <w:ind w:left="1100"/>
    </w:pPr>
    <w:rPr>
      <w:rFonts w:eastAsiaTheme="minorEastAsia"/>
    </w:rPr>
  </w:style>
  <w:style w:type="paragraph" w:styleId="TOC7">
    <w:name w:val="toc 7"/>
    <w:basedOn w:val="Normal"/>
    <w:next w:val="Normal"/>
    <w:autoRedefine/>
    <w:uiPriority w:val="39"/>
    <w:unhideWhenUsed/>
    <w:rsid w:val="00940409"/>
    <w:pPr>
      <w:spacing w:after="100"/>
      <w:ind w:left="1320"/>
    </w:pPr>
    <w:rPr>
      <w:rFonts w:eastAsiaTheme="minorEastAsia"/>
    </w:rPr>
  </w:style>
  <w:style w:type="paragraph" w:styleId="TOC8">
    <w:name w:val="toc 8"/>
    <w:basedOn w:val="Normal"/>
    <w:next w:val="Normal"/>
    <w:autoRedefine/>
    <w:uiPriority w:val="39"/>
    <w:unhideWhenUsed/>
    <w:rsid w:val="00940409"/>
    <w:pPr>
      <w:spacing w:after="100"/>
      <w:ind w:left="1540"/>
    </w:pPr>
    <w:rPr>
      <w:rFonts w:eastAsiaTheme="minorEastAsia"/>
    </w:rPr>
  </w:style>
  <w:style w:type="paragraph" w:styleId="TOC9">
    <w:name w:val="toc 9"/>
    <w:basedOn w:val="Normal"/>
    <w:next w:val="Normal"/>
    <w:autoRedefine/>
    <w:uiPriority w:val="39"/>
    <w:unhideWhenUsed/>
    <w:rsid w:val="00940409"/>
    <w:pPr>
      <w:spacing w:after="100"/>
      <w:ind w:left="1760"/>
    </w:pPr>
    <w:rPr>
      <w:rFonts w:eastAsiaTheme="minorEastAsia"/>
    </w:rPr>
  </w:style>
  <w:style w:type="paragraph" w:styleId="TableofFigures">
    <w:name w:val="table of figures"/>
    <w:basedOn w:val="Normal"/>
    <w:next w:val="Normal"/>
    <w:uiPriority w:val="99"/>
    <w:unhideWhenUsed/>
    <w:rsid w:val="00940409"/>
    <w:pPr>
      <w:spacing w:after="0"/>
    </w:pPr>
    <w:rPr>
      <w:rFonts w:cstheme="minorHAnsi"/>
      <w:i/>
      <w:iCs/>
      <w:sz w:val="20"/>
      <w:szCs w:val="20"/>
    </w:rPr>
  </w:style>
  <w:style w:type="character" w:styleId="CommentReference">
    <w:name w:val="annotation reference"/>
    <w:basedOn w:val="DefaultParagraphFont"/>
    <w:uiPriority w:val="99"/>
    <w:semiHidden/>
    <w:unhideWhenUsed/>
    <w:rsid w:val="00940409"/>
    <w:rPr>
      <w:sz w:val="16"/>
      <w:szCs w:val="16"/>
    </w:rPr>
  </w:style>
  <w:style w:type="paragraph" w:styleId="CommentText">
    <w:name w:val="annotation text"/>
    <w:basedOn w:val="Normal"/>
    <w:link w:val="CommentTextChar"/>
    <w:uiPriority w:val="99"/>
    <w:unhideWhenUsed/>
    <w:rsid w:val="00940409"/>
    <w:pPr>
      <w:spacing w:line="240" w:lineRule="auto"/>
    </w:pPr>
    <w:rPr>
      <w:sz w:val="20"/>
      <w:szCs w:val="20"/>
    </w:rPr>
  </w:style>
  <w:style w:type="character" w:customStyle="1" w:styleId="CommentTextChar">
    <w:name w:val="Comment Text Char"/>
    <w:basedOn w:val="DefaultParagraphFont"/>
    <w:link w:val="CommentText"/>
    <w:uiPriority w:val="99"/>
    <w:rsid w:val="0094040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40409"/>
    <w:rPr>
      <w:b/>
      <w:bCs/>
    </w:rPr>
  </w:style>
  <w:style w:type="character" w:customStyle="1" w:styleId="CommentSubjectChar">
    <w:name w:val="Comment Subject Char"/>
    <w:basedOn w:val="CommentTextChar"/>
    <w:link w:val="CommentSubject"/>
    <w:uiPriority w:val="99"/>
    <w:semiHidden/>
    <w:rsid w:val="00940409"/>
    <w:rPr>
      <w:b/>
      <w:bCs/>
      <w:kern w:val="0"/>
      <w:sz w:val="20"/>
      <w:szCs w:val="20"/>
      <w14:ligatures w14:val="none"/>
    </w:rPr>
  </w:style>
  <w:style w:type="table" w:customStyle="1" w:styleId="TableGrid0">
    <w:name w:val="TableGrid"/>
    <w:rsid w:val="00940409"/>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character" w:customStyle="1" w:styleId="fontstyle01">
    <w:name w:val="fontstyle01"/>
    <w:basedOn w:val="DefaultParagraphFont"/>
    <w:rsid w:val="00940409"/>
    <w:rPr>
      <w:rFonts w:ascii="Helvetica-Bold" w:hAnsi="Helvetica-Bold" w:hint="default"/>
      <w:b/>
      <w:bCs/>
      <w:i w:val="0"/>
      <w:iCs w:val="0"/>
      <w:color w:val="000000"/>
      <w:sz w:val="38"/>
      <w:szCs w:val="38"/>
    </w:rPr>
  </w:style>
  <w:style w:type="character" w:styleId="FootnoteReference">
    <w:name w:val="footnote reference"/>
    <w:semiHidden/>
    <w:unhideWhenUsed/>
    <w:rsid w:val="00940409"/>
    <w:rPr>
      <w:vertAlign w:val="superscript"/>
    </w:rPr>
  </w:style>
  <w:style w:type="paragraph" w:styleId="FootnoteText">
    <w:name w:val="footnote text"/>
    <w:basedOn w:val="Normal"/>
    <w:link w:val="FootnoteTextChar"/>
    <w:uiPriority w:val="99"/>
    <w:unhideWhenUsed/>
    <w:rsid w:val="0094040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40409"/>
    <w:rPr>
      <w:rFonts w:ascii="Calibri" w:eastAsia="Calibri" w:hAnsi="Calibri" w:cs="Times New Roman"/>
      <w:kern w:val="0"/>
      <w:sz w:val="20"/>
      <w:szCs w:val="20"/>
      <w14:ligatures w14:val="none"/>
    </w:rPr>
  </w:style>
  <w:style w:type="character" w:customStyle="1" w:styleId="apple-converted-space">
    <w:name w:val="apple-converted-space"/>
    <w:basedOn w:val="DefaultParagraphFont"/>
    <w:rsid w:val="00940409"/>
  </w:style>
  <w:style w:type="paragraph" w:styleId="Revision">
    <w:name w:val="Revision"/>
    <w:hidden/>
    <w:uiPriority w:val="99"/>
    <w:semiHidden/>
    <w:rsid w:val="00940409"/>
    <w:pPr>
      <w:spacing w:after="0" w:line="240" w:lineRule="auto"/>
    </w:pPr>
    <w:rPr>
      <w:kern w:val="0"/>
      <w:sz w:val="22"/>
      <w:szCs w:val="22"/>
      <w14:ligatures w14:val="none"/>
    </w:rPr>
  </w:style>
  <w:style w:type="paragraph" w:styleId="EndnoteText">
    <w:name w:val="endnote text"/>
    <w:basedOn w:val="Normal"/>
    <w:link w:val="EndnoteTextChar"/>
    <w:uiPriority w:val="99"/>
    <w:semiHidden/>
    <w:unhideWhenUsed/>
    <w:rsid w:val="009404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0409"/>
    <w:rPr>
      <w:kern w:val="0"/>
      <w:sz w:val="20"/>
      <w:szCs w:val="20"/>
      <w14:ligatures w14:val="none"/>
    </w:rPr>
  </w:style>
  <w:style w:type="character" w:styleId="EndnoteReference">
    <w:name w:val="endnote reference"/>
    <w:basedOn w:val="DefaultParagraphFont"/>
    <w:uiPriority w:val="99"/>
    <w:semiHidden/>
    <w:unhideWhenUsed/>
    <w:rsid w:val="00940409"/>
    <w:rPr>
      <w:vertAlign w:val="superscript"/>
    </w:rPr>
  </w:style>
  <w:style w:type="table" w:customStyle="1" w:styleId="TableGrid2">
    <w:name w:val="Table Grid2"/>
    <w:basedOn w:val="TableNormal"/>
    <w:next w:val="TableGrid"/>
    <w:uiPriority w:val="59"/>
    <w:rsid w:val="009404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940409"/>
  </w:style>
  <w:style w:type="table" w:styleId="MediumShading1-Accent1">
    <w:name w:val="Medium Shading 1 Accent 1"/>
    <w:basedOn w:val="TableNormal"/>
    <w:uiPriority w:val="63"/>
    <w:rsid w:val="00940409"/>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PlainTable1">
    <w:name w:val="Plain Table 1"/>
    <w:basedOn w:val="TableNormal"/>
    <w:uiPriority w:val="41"/>
    <w:rsid w:val="00940409"/>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940409"/>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FollowedHyperlink">
    <w:name w:val="FollowedHyperlink"/>
    <w:basedOn w:val="DefaultParagraphFont"/>
    <w:uiPriority w:val="99"/>
    <w:semiHidden/>
    <w:unhideWhenUsed/>
    <w:rsid w:val="00940409"/>
    <w:rPr>
      <w:color w:val="954F72"/>
      <w:u w:val="single"/>
    </w:rPr>
  </w:style>
  <w:style w:type="paragraph" w:customStyle="1" w:styleId="msonormal0">
    <w:name w:val="msonormal"/>
    <w:basedOn w:val="Normal"/>
    <w:rsid w:val="00940409"/>
    <w:pPr>
      <w:spacing w:before="100" w:beforeAutospacing="1" w:after="100" w:afterAutospacing="1" w:line="240" w:lineRule="auto"/>
    </w:pPr>
    <w:rPr>
      <w:rFonts w:ascii="Times New Roman" w:eastAsia="Times New Roman" w:hAnsi="Times New Roman" w:cs="Times New Roman"/>
      <w:sz w:val="24"/>
      <w:szCs w:val="24"/>
      <w:lang w:val="en-GB" w:eastAsia="en-GB"/>
      <w14:ligatures w14:val="standardContextual"/>
    </w:rPr>
  </w:style>
  <w:style w:type="paragraph" w:customStyle="1" w:styleId="font5">
    <w:name w:val="font5"/>
    <w:basedOn w:val="Normal"/>
    <w:rsid w:val="00940409"/>
    <w:pPr>
      <w:spacing w:before="100" w:beforeAutospacing="1" w:after="100" w:afterAutospacing="1" w:line="240" w:lineRule="auto"/>
    </w:pPr>
    <w:rPr>
      <w:rFonts w:ascii="Times New Roman" w:eastAsia="Times New Roman" w:hAnsi="Times New Roman" w:cs="Times New Roman"/>
      <w:color w:val="000000"/>
      <w:sz w:val="20"/>
      <w:szCs w:val="20"/>
      <w:lang w:val="en-GB" w:eastAsia="en-GB"/>
      <w14:ligatures w14:val="standardContextual"/>
    </w:rPr>
  </w:style>
  <w:style w:type="paragraph" w:customStyle="1" w:styleId="font6">
    <w:name w:val="font6"/>
    <w:basedOn w:val="Normal"/>
    <w:rsid w:val="00940409"/>
    <w:pPr>
      <w:spacing w:before="100" w:beforeAutospacing="1" w:after="100" w:afterAutospacing="1" w:line="240" w:lineRule="auto"/>
    </w:pPr>
    <w:rPr>
      <w:rFonts w:ascii="Times New Roman" w:eastAsia="Times New Roman" w:hAnsi="Times New Roman" w:cs="Times New Roman"/>
      <w:b/>
      <w:bCs/>
      <w:color w:val="000000"/>
      <w:sz w:val="20"/>
      <w:szCs w:val="20"/>
      <w:lang w:val="en-GB" w:eastAsia="en-GB"/>
      <w14:ligatures w14:val="standardContextual"/>
    </w:rPr>
  </w:style>
  <w:style w:type="paragraph" w:customStyle="1" w:styleId="font7">
    <w:name w:val="font7"/>
    <w:basedOn w:val="Normal"/>
    <w:rsid w:val="00940409"/>
    <w:pPr>
      <w:spacing w:before="100" w:beforeAutospacing="1" w:after="100" w:afterAutospacing="1" w:line="240" w:lineRule="auto"/>
    </w:pPr>
    <w:rPr>
      <w:rFonts w:ascii="Times New Roman" w:eastAsia="Times New Roman" w:hAnsi="Times New Roman" w:cs="Times New Roman"/>
      <w:color w:val="000000"/>
      <w:sz w:val="20"/>
      <w:szCs w:val="20"/>
      <w:lang w:val="en-GB" w:eastAsia="en-GB"/>
      <w14:ligatures w14:val="standardContextual"/>
    </w:rPr>
  </w:style>
  <w:style w:type="paragraph" w:customStyle="1" w:styleId="xl63">
    <w:name w:val="xl63"/>
    <w:basedOn w:val="Normal"/>
    <w:rsid w:val="00940409"/>
    <w:pPr>
      <w:spacing w:before="100" w:beforeAutospacing="1" w:after="100" w:afterAutospacing="1" w:line="240" w:lineRule="auto"/>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64">
    <w:name w:val="xl64"/>
    <w:basedOn w:val="Normal"/>
    <w:rsid w:val="0094040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5">
    <w:name w:val="xl65"/>
    <w:basedOn w:val="Normal"/>
    <w:rsid w:val="0094040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6">
    <w:name w:val="xl66"/>
    <w:basedOn w:val="Normal"/>
    <w:rsid w:val="0094040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7">
    <w:name w:val="xl67"/>
    <w:basedOn w:val="Normal"/>
    <w:rsid w:val="00940409"/>
    <w:pPr>
      <w:spacing w:before="100" w:beforeAutospacing="1" w:after="100" w:afterAutospacing="1" w:line="240" w:lineRule="auto"/>
    </w:pPr>
    <w:rPr>
      <w:rFonts w:ascii="Times New Roman" w:eastAsia="Times New Roman" w:hAnsi="Times New Roman" w:cs="Times New Roman"/>
      <w:sz w:val="20"/>
      <w:szCs w:val="20"/>
      <w:lang w:val="en-GB" w:eastAsia="en-GB"/>
      <w14:ligatures w14:val="standardContextual"/>
    </w:rPr>
  </w:style>
  <w:style w:type="paragraph" w:customStyle="1" w:styleId="xl68">
    <w:name w:val="xl68"/>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9">
    <w:name w:val="xl69"/>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0">
    <w:name w:val="xl70"/>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1">
    <w:name w:val="xl71"/>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2">
    <w:name w:val="xl72"/>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73">
    <w:name w:val="xl73"/>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74">
    <w:name w:val="xl74"/>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75">
    <w:name w:val="xl75"/>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76">
    <w:name w:val="xl76"/>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7">
    <w:name w:val="xl77"/>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8">
    <w:name w:val="xl78"/>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9">
    <w:name w:val="xl79"/>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0">
    <w:name w:val="xl80"/>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1">
    <w:name w:val="xl81"/>
    <w:basedOn w:val="Normal"/>
    <w:rsid w:val="0094040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2">
    <w:name w:val="xl82"/>
    <w:basedOn w:val="Normal"/>
    <w:rsid w:val="009404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3">
    <w:name w:val="xl83"/>
    <w:basedOn w:val="Normal"/>
    <w:rsid w:val="009404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4">
    <w:name w:val="xl84"/>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5">
    <w:name w:val="xl85"/>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6">
    <w:name w:val="xl86"/>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7">
    <w:name w:val="xl87"/>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8">
    <w:name w:val="xl88"/>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9">
    <w:name w:val="xl89"/>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90">
    <w:name w:val="xl90"/>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91">
    <w:name w:val="xl91"/>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92">
    <w:name w:val="xl92"/>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3">
    <w:name w:val="xl93"/>
    <w:basedOn w:val="Normal"/>
    <w:rsid w:val="0094040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4">
    <w:name w:val="xl94"/>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5">
    <w:name w:val="xl95"/>
    <w:basedOn w:val="Normal"/>
    <w:rsid w:val="00940409"/>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6">
    <w:name w:val="xl96"/>
    <w:basedOn w:val="Normal"/>
    <w:rsid w:val="0094040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7">
    <w:name w:val="xl97"/>
    <w:basedOn w:val="Normal"/>
    <w:rsid w:val="00940409"/>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8">
    <w:name w:val="xl98"/>
    <w:basedOn w:val="Normal"/>
    <w:rsid w:val="0094040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9">
    <w:name w:val="xl99"/>
    <w:basedOn w:val="Normal"/>
    <w:rsid w:val="0094040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0">
    <w:name w:val="xl100"/>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1">
    <w:name w:val="xl101"/>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2">
    <w:name w:val="xl102"/>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3">
    <w:name w:val="xl103"/>
    <w:basedOn w:val="Normal"/>
    <w:rsid w:val="0094040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4">
    <w:name w:val="xl104"/>
    <w:basedOn w:val="Normal"/>
    <w:rsid w:val="0094040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5">
    <w:name w:val="xl105"/>
    <w:basedOn w:val="Normal"/>
    <w:rsid w:val="0094040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6">
    <w:name w:val="xl106"/>
    <w:basedOn w:val="Normal"/>
    <w:rsid w:val="0094040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7">
    <w:name w:val="xl107"/>
    <w:basedOn w:val="Normal"/>
    <w:rsid w:val="0094040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8">
    <w:name w:val="xl108"/>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9">
    <w:name w:val="xl109"/>
    <w:basedOn w:val="Normal"/>
    <w:rsid w:val="009404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0">
    <w:name w:val="xl110"/>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1">
    <w:name w:val="xl111"/>
    <w:basedOn w:val="Normal"/>
    <w:rsid w:val="0094040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2">
    <w:name w:val="xl112"/>
    <w:basedOn w:val="Normal"/>
    <w:rsid w:val="0094040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3">
    <w:name w:val="xl113"/>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4">
    <w:name w:val="xl114"/>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5">
    <w:name w:val="xl115"/>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6">
    <w:name w:val="xl116"/>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7">
    <w:name w:val="xl117"/>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8">
    <w:name w:val="xl118"/>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9">
    <w:name w:val="xl119"/>
    <w:basedOn w:val="Normal"/>
    <w:rsid w:val="00940409"/>
    <w:pP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0">
    <w:name w:val="xl120"/>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1">
    <w:name w:val="xl121"/>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2">
    <w:name w:val="xl122"/>
    <w:basedOn w:val="Normal"/>
    <w:rsid w:val="009404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3">
    <w:name w:val="xl123"/>
    <w:basedOn w:val="Normal"/>
    <w:rsid w:val="00940409"/>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4">
    <w:name w:val="xl124"/>
    <w:basedOn w:val="Normal"/>
    <w:rsid w:val="009404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5">
    <w:name w:val="xl125"/>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6">
    <w:name w:val="xl126"/>
    <w:basedOn w:val="Normal"/>
    <w:rsid w:val="0094040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7">
    <w:name w:val="xl127"/>
    <w:basedOn w:val="Normal"/>
    <w:rsid w:val="00940409"/>
    <w:pP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8">
    <w:name w:val="xl128"/>
    <w:basedOn w:val="Normal"/>
    <w:rsid w:val="0094040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9">
    <w:name w:val="xl129"/>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0">
    <w:name w:val="xl130"/>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1">
    <w:name w:val="xl131"/>
    <w:basedOn w:val="Normal"/>
    <w:rsid w:val="00940409"/>
    <w:pPr>
      <w:pBdr>
        <w:top w:val="single" w:sz="4" w:space="0" w:color="auto"/>
        <w:left w:val="single" w:sz="4" w:space="0" w:color="auto"/>
        <w:bottom w:val="single" w:sz="8"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32">
    <w:name w:val="xl132"/>
    <w:basedOn w:val="Normal"/>
    <w:rsid w:val="0094040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3">
    <w:name w:val="xl133"/>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4">
    <w:name w:val="xl134"/>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5">
    <w:name w:val="xl135"/>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6">
    <w:name w:val="xl136"/>
    <w:basedOn w:val="Normal"/>
    <w:rsid w:val="00940409"/>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37">
    <w:name w:val="xl137"/>
    <w:basedOn w:val="Normal"/>
    <w:rsid w:val="0094040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8">
    <w:name w:val="xl138"/>
    <w:basedOn w:val="Normal"/>
    <w:rsid w:val="00940409"/>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9">
    <w:name w:val="xl139"/>
    <w:basedOn w:val="Normal"/>
    <w:rsid w:val="00940409"/>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0">
    <w:name w:val="xl140"/>
    <w:basedOn w:val="Normal"/>
    <w:rsid w:val="00940409"/>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1">
    <w:name w:val="xl141"/>
    <w:basedOn w:val="Normal"/>
    <w:rsid w:val="00940409"/>
    <w:pPr>
      <w:pBdr>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2">
    <w:name w:val="xl142"/>
    <w:basedOn w:val="Normal"/>
    <w:rsid w:val="0094040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3">
    <w:name w:val="xl143"/>
    <w:basedOn w:val="Normal"/>
    <w:rsid w:val="00940409"/>
    <w:pPr>
      <w:pBdr>
        <w:top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4">
    <w:name w:val="xl144"/>
    <w:basedOn w:val="Normal"/>
    <w:rsid w:val="00940409"/>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5">
    <w:name w:val="xl145"/>
    <w:basedOn w:val="Normal"/>
    <w:rsid w:val="00940409"/>
    <w:pPr>
      <w:pBdr>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6">
    <w:name w:val="xl146"/>
    <w:basedOn w:val="Normal"/>
    <w:rsid w:val="009404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7">
    <w:name w:val="xl147"/>
    <w:basedOn w:val="Normal"/>
    <w:rsid w:val="00940409"/>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8">
    <w:name w:val="xl148"/>
    <w:basedOn w:val="Normal"/>
    <w:rsid w:val="00940409"/>
    <w:pPr>
      <w:pBdr>
        <w:top w:val="single" w:sz="4" w:space="0" w:color="auto"/>
        <w:left w:val="single" w:sz="4" w:space="0" w:color="auto"/>
        <w:bottom w:val="single" w:sz="4"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9">
    <w:name w:val="xl149"/>
    <w:basedOn w:val="Normal"/>
    <w:rsid w:val="00940409"/>
    <w:pPr>
      <w:pBdr>
        <w:bottom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50">
    <w:name w:val="xl150"/>
    <w:basedOn w:val="Normal"/>
    <w:rsid w:val="0094040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1">
    <w:name w:val="xl151"/>
    <w:basedOn w:val="Normal"/>
    <w:rsid w:val="00940409"/>
    <w:pPr>
      <w:pBdr>
        <w:top w:val="single" w:sz="4" w:space="0" w:color="auto"/>
        <w:bottom w:val="single" w:sz="4"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2">
    <w:name w:val="xl152"/>
    <w:basedOn w:val="Normal"/>
    <w:rsid w:val="0094040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3">
    <w:name w:val="xl153"/>
    <w:basedOn w:val="Normal"/>
    <w:rsid w:val="00940409"/>
    <w:pPr>
      <w:pBdr>
        <w:bottom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4">
    <w:name w:val="xl154"/>
    <w:basedOn w:val="Normal"/>
    <w:rsid w:val="00940409"/>
    <w:pPr>
      <w:pBdr>
        <w:top w:val="single" w:sz="4" w:space="0" w:color="auto"/>
        <w:left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55">
    <w:name w:val="xl155"/>
    <w:basedOn w:val="Normal"/>
    <w:rsid w:val="00940409"/>
    <w:pPr>
      <w:pBdr>
        <w:bottom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56">
    <w:name w:val="xl156"/>
    <w:basedOn w:val="Normal"/>
    <w:rsid w:val="0094040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57">
    <w:name w:val="xl157"/>
    <w:basedOn w:val="Normal"/>
    <w:rsid w:val="0094040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58">
    <w:name w:val="xl158"/>
    <w:basedOn w:val="Normal"/>
    <w:rsid w:val="0094040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59">
    <w:name w:val="xl159"/>
    <w:basedOn w:val="Normal"/>
    <w:rsid w:val="0094040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0">
    <w:name w:val="xl160"/>
    <w:basedOn w:val="Normal"/>
    <w:rsid w:val="0094040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61">
    <w:name w:val="xl161"/>
    <w:basedOn w:val="Normal"/>
    <w:rsid w:val="0094040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62">
    <w:name w:val="xl162"/>
    <w:basedOn w:val="Normal"/>
    <w:rsid w:val="0094040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63">
    <w:name w:val="xl163"/>
    <w:basedOn w:val="Normal"/>
    <w:rsid w:val="009404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4">
    <w:name w:val="xl164"/>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5">
    <w:name w:val="xl165"/>
    <w:basedOn w:val="Normal"/>
    <w:rsid w:val="0094040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66">
    <w:name w:val="xl166"/>
    <w:basedOn w:val="Normal"/>
    <w:rsid w:val="0094040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67">
    <w:name w:val="xl167"/>
    <w:basedOn w:val="Normal"/>
    <w:rsid w:val="00940409"/>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8">
    <w:name w:val="xl168"/>
    <w:basedOn w:val="Normal"/>
    <w:rsid w:val="0094040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69">
    <w:name w:val="xl169"/>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70">
    <w:name w:val="xl170"/>
    <w:basedOn w:val="Normal"/>
    <w:rsid w:val="009404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1">
    <w:name w:val="xl171"/>
    <w:basedOn w:val="Normal"/>
    <w:rsid w:val="00940409"/>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2">
    <w:name w:val="xl172"/>
    <w:basedOn w:val="Normal"/>
    <w:rsid w:val="00940409"/>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73">
    <w:name w:val="xl173"/>
    <w:basedOn w:val="Normal"/>
    <w:rsid w:val="00940409"/>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74">
    <w:name w:val="xl174"/>
    <w:basedOn w:val="Normal"/>
    <w:rsid w:val="00940409"/>
    <w:pPr>
      <w:pBdr>
        <w:top w:val="single" w:sz="4" w:space="0" w:color="auto"/>
        <w:left w:val="single" w:sz="4" w:space="31" w:color="auto"/>
        <w:bottom w:val="single" w:sz="4" w:space="0" w:color="auto"/>
        <w:right w:val="single" w:sz="4" w:space="0" w:color="auto"/>
      </w:pBdr>
      <w:shd w:val="clear" w:color="000000" w:fill="F2F2F2"/>
      <w:spacing w:before="100" w:beforeAutospacing="1" w:after="100" w:afterAutospacing="1" w:line="240" w:lineRule="auto"/>
      <w:ind w:firstLineChars="400" w:firstLine="400"/>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75">
    <w:name w:val="xl175"/>
    <w:basedOn w:val="Normal"/>
    <w:rsid w:val="00940409"/>
    <w:pPr>
      <w:pBdr>
        <w:top w:val="single" w:sz="4" w:space="0" w:color="auto"/>
        <w:left w:val="single" w:sz="4" w:space="11" w:color="auto"/>
        <w:bottom w:val="single" w:sz="4" w:space="0" w:color="auto"/>
        <w:right w:val="single" w:sz="4" w:space="0" w:color="auto"/>
      </w:pBdr>
      <w:shd w:val="clear" w:color="000000" w:fill="F2F2F2"/>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76">
    <w:name w:val="xl176"/>
    <w:basedOn w:val="Normal"/>
    <w:rsid w:val="0094040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7">
    <w:name w:val="xl177"/>
    <w:basedOn w:val="Normal"/>
    <w:rsid w:val="0094040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8">
    <w:name w:val="xl178"/>
    <w:basedOn w:val="Normal"/>
    <w:rsid w:val="0094040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79">
    <w:name w:val="xl179"/>
    <w:basedOn w:val="Normal"/>
    <w:rsid w:val="0094040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80">
    <w:name w:val="xl180"/>
    <w:basedOn w:val="Normal"/>
    <w:rsid w:val="009404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81">
    <w:name w:val="xl181"/>
    <w:basedOn w:val="Normal"/>
    <w:rsid w:val="009404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82">
    <w:name w:val="xl182"/>
    <w:basedOn w:val="Normal"/>
    <w:rsid w:val="009404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83">
    <w:name w:val="xl183"/>
    <w:basedOn w:val="Normal"/>
    <w:rsid w:val="0094040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84">
    <w:name w:val="xl184"/>
    <w:basedOn w:val="Normal"/>
    <w:rsid w:val="0094040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85">
    <w:name w:val="xl185"/>
    <w:basedOn w:val="Normal"/>
    <w:rsid w:val="0094040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86">
    <w:name w:val="xl186"/>
    <w:basedOn w:val="Normal"/>
    <w:rsid w:val="009404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87">
    <w:name w:val="xl187"/>
    <w:basedOn w:val="Normal"/>
    <w:rsid w:val="009404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88">
    <w:name w:val="xl188"/>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89">
    <w:name w:val="xl189"/>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0">
    <w:name w:val="xl190"/>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1">
    <w:name w:val="xl191"/>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2">
    <w:name w:val="xl192"/>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3">
    <w:name w:val="xl193"/>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4">
    <w:name w:val="xl194"/>
    <w:basedOn w:val="Normal"/>
    <w:rsid w:val="009404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5">
    <w:name w:val="xl195"/>
    <w:basedOn w:val="Normal"/>
    <w:rsid w:val="0094040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6">
    <w:name w:val="xl196"/>
    <w:basedOn w:val="Normal"/>
    <w:rsid w:val="0094040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7">
    <w:name w:val="xl197"/>
    <w:basedOn w:val="Normal"/>
    <w:rsid w:val="0094040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8">
    <w:name w:val="xl198"/>
    <w:basedOn w:val="Normal"/>
    <w:rsid w:val="0094040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9">
    <w:name w:val="xl199"/>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00">
    <w:name w:val="xl200"/>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01">
    <w:name w:val="xl201"/>
    <w:basedOn w:val="Normal"/>
    <w:rsid w:val="0094040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02">
    <w:name w:val="xl202"/>
    <w:basedOn w:val="Normal"/>
    <w:rsid w:val="0094040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03">
    <w:name w:val="xl203"/>
    <w:basedOn w:val="Normal"/>
    <w:rsid w:val="0094040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04">
    <w:name w:val="xl204"/>
    <w:basedOn w:val="Normal"/>
    <w:rsid w:val="009404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05">
    <w:name w:val="xl205"/>
    <w:basedOn w:val="Normal"/>
    <w:rsid w:val="00940409"/>
    <w:pP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06">
    <w:name w:val="xl206"/>
    <w:basedOn w:val="Normal"/>
    <w:rsid w:val="0094040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07">
    <w:name w:val="xl207"/>
    <w:basedOn w:val="Normal"/>
    <w:rsid w:val="009404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08">
    <w:name w:val="xl208"/>
    <w:basedOn w:val="Normal"/>
    <w:rsid w:val="00940409"/>
    <w:pPr>
      <w:pBdr>
        <w:lef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09">
    <w:name w:val="xl209"/>
    <w:basedOn w:val="Normal"/>
    <w:rsid w:val="00940409"/>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10">
    <w:name w:val="xl210"/>
    <w:basedOn w:val="Normal"/>
    <w:rsid w:val="0094040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11">
    <w:name w:val="xl211"/>
    <w:basedOn w:val="Normal"/>
    <w:rsid w:val="00940409"/>
    <w:pPr>
      <w:pBdr>
        <w:top w:val="single" w:sz="4" w:space="0" w:color="auto"/>
        <w:left w:val="single" w:sz="4" w:space="11"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12">
    <w:name w:val="xl212"/>
    <w:basedOn w:val="Normal"/>
    <w:rsid w:val="00940409"/>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13">
    <w:name w:val="xl213"/>
    <w:basedOn w:val="Normal"/>
    <w:rsid w:val="0094040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14">
    <w:name w:val="xl214"/>
    <w:basedOn w:val="Normal"/>
    <w:rsid w:val="00940409"/>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15">
    <w:name w:val="xl215"/>
    <w:basedOn w:val="Normal"/>
    <w:rsid w:val="00940409"/>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16">
    <w:name w:val="xl216"/>
    <w:basedOn w:val="Normal"/>
    <w:rsid w:val="00940409"/>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17">
    <w:name w:val="xl217"/>
    <w:basedOn w:val="Normal"/>
    <w:rsid w:val="00940409"/>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18">
    <w:name w:val="xl218"/>
    <w:basedOn w:val="Normal"/>
    <w:rsid w:val="0094040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19">
    <w:name w:val="xl219"/>
    <w:basedOn w:val="Normal"/>
    <w:rsid w:val="00940409"/>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20">
    <w:name w:val="xl220"/>
    <w:basedOn w:val="Normal"/>
    <w:rsid w:val="0094040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21">
    <w:name w:val="xl221"/>
    <w:basedOn w:val="Normal"/>
    <w:rsid w:val="009404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2">
    <w:name w:val="xl222"/>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3">
    <w:name w:val="xl223"/>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4">
    <w:name w:val="xl224"/>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5">
    <w:name w:val="xl225"/>
    <w:basedOn w:val="Normal"/>
    <w:rsid w:val="00940409"/>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6">
    <w:name w:val="xl226"/>
    <w:basedOn w:val="Normal"/>
    <w:rsid w:val="00940409"/>
    <w:pPr>
      <w:pBdr>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27">
    <w:name w:val="xl227"/>
    <w:basedOn w:val="Normal"/>
    <w:rsid w:val="0094040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8">
    <w:name w:val="xl228"/>
    <w:basedOn w:val="Normal"/>
    <w:rsid w:val="0094040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9">
    <w:name w:val="xl229"/>
    <w:basedOn w:val="Normal"/>
    <w:rsid w:val="0094040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0">
    <w:name w:val="xl230"/>
    <w:basedOn w:val="Normal"/>
    <w:rsid w:val="00940409"/>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1">
    <w:name w:val="xl231"/>
    <w:basedOn w:val="Normal"/>
    <w:rsid w:val="00940409"/>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2">
    <w:name w:val="xl232"/>
    <w:basedOn w:val="Normal"/>
    <w:rsid w:val="00940409"/>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3">
    <w:name w:val="xl233"/>
    <w:basedOn w:val="Normal"/>
    <w:rsid w:val="00940409"/>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4">
    <w:name w:val="xl234"/>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5">
    <w:name w:val="xl235"/>
    <w:basedOn w:val="Normal"/>
    <w:rsid w:val="009404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6">
    <w:name w:val="xl236"/>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37">
    <w:name w:val="xl237"/>
    <w:basedOn w:val="Normal"/>
    <w:rsid w:val="0094040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8">
    <w:name w:val="xl238"/>
    <w:basedOn w:val="Normal"/>
    <w:rsid w:val="0094040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9">
    <w:name w:val="xl239"/>
    <w:basedOn w:val="Normal"/>
    <w:rsid w:val="00940409"/>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40">
    <w:name w:val="xl240"/>
    <w:basedOn w:val="Normal"/>
    <w:rsid w:val="00940409"/>
    <w:pPr>
      <w:pBdr>
        <w:top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41">
    <w:name w:val="xl241"/>
    <w:basedOn w:val="Normal"/>
    <w:rsid w:val="0094040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2">
    <w:name w:val="xl242"/>
    <w:basedOn w:val="Normal"/>
    <w:rsid w:val="0094040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3">
    <w:name w:val="xl243"/>
    <w:basedOn w:val="Normal"/>
    <w:rsid w:val="00940409"/>
    <w:pP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4">
    <w:name w:val="xl244"/>
    <w:basedOn w:val="Normal"/>
    <w:rsid w:val="00940409"/>
    <w:pP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5">
    <w:name w:val="xl245"/>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GB" w:eastAsia="en-GB"/>
      <w14:ligatures w14:val="standardContextual"/>
    </w:rPr>
  </w:style>
  <w:style w:type="paragraph" w:customStyle="1" w:styleId="xl246">
    <w:name w:val="xl246"/>
    <w:basedOn w:val="Normal"/>
    <w:rsid w:val="0094040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47">
    <w:name w:val="xl247"/>
    <w:basedOn w:val="Normal"/>
    <w:rsid w:val="0094040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48">
    <w:name w:val="xl248"/>
    <w:basedOn w:val="Normal"/>
    <w:rsid w:val="0094040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GB" w:eastAsia="en-GB"/>
      <w14:ligatures w14:val="standardContextual"/>
    </w:rPr>
  </w:style>
  <w:style w:type="paragraph" w:customStyle="1" w:styleId="xl249">
    <w:name w:val="xl249"/>
    <w:basedOn w:val="Normal"/>
    <w:rsid w:val="00940409"/>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50">
    <w:name w:val="xl250"/>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51">
    <w:name w:val="xl251"/>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2">
    <w:name w:val="xl252"/>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3">
    <w:name w:val="xl253"/>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4">
    <w:name w:val="xl254"/>
    <w:basedOn w:val="Normal"/>
    <w:rsid w:val="00940409"/>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5">
    <w:name w:val="xl255"/>
    <w:basedOn w:val="Normal"/>
    <w:rsid w:val="00940409"/>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6">
    <w:name w:val="xl256"/>
    <w:basedOn w:val="Normal"/>
    <w:rsid w:val="00940409"/>
    <w:pPr>
      <w:pBdr>
        <w:top w:val="single" w:sz="4" w:space="0" w:color="auto"/>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7">
    <w:name w:val="xl257"/>
    <w:basedOn w:val="Normal"/>
    <w:rsid w:val="00940409"/>
    <w:pPr>
      <w:pBdr>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8">
    <w:name w:val="xl258"/>
    <w:basedOn w:val="Normal"/>
    <w:rsid w:val="00940409"/>
    <w:pPr>
      <w:pBdr>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9">
    <w:name w:val="xl259"/>
    <w:basedOn w:val="Normal"/>
    <w:rsid w:val="0094040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60">
    <w:name w:val="xl260"/>
    <w:basedOn w:val="Normal"/>
    <w:rsid w:val="0094040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1">
    <w:name w:val="xl261"/>
    <w:basedOn w:val="Normal"/>
    <w:rsid w:val="009404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2">
    <w:name w:val="xl262"/>
    <w:basedOn w:val="Normal"/>
    <w:rsid w:val="0094040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3">
    <w:name w:val="xl263"/>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4">
    <w:name w:val="xl264"/>
    <w:basedOn w:val="Normal"/>
    <w:rsid w:val="00940409"/>
    <w:pPr>
      <w:pBdr>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65">
    <w:name w:val="xl265"/>
    <w:basedOn w:val="Normal"/>
    <w:rsid w:val="00940409"/>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6">
    <w:name w:val="xl266"/>
    <w:basedOn w:val="Normal"/>
    <w:rsid w:val="0094040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7">
    <w:name w:val="xl267"/>
    <w:basedOn w:val="Normal"/>
    <w:rsid w:val="0094040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68">
    <w:name w:val="xl268"/>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9">
    <w:name w:val="xl269"/>
    <w:basedOn w:val="Normal"/>
    <w:rsid w:val="0094040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70">
    <w:name w:val="xl270"/>
    <w:basedOn w:val="Normal"/>
    <w:rsid w:val="009404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1">
    <w:name w:val="xl271"/>
    <w:basedOn w:val="Normal"/>
    <w:rsid w:val="00940409"/>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72">
    <w:name w:val="xl272"/>
    <w:basedOn w:val="Normal"/>
    <w:rsid w:val="00940409"/>
    <w:pPr>
      <w:pBdr>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3">
    <w:name w:val="xl273"/>
    <w:basedOn w:val="Normal"/>
    <w:rsid w:val="00940409"/>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4">
    <w:name w:val="xl274"/>
    <w:basedOn w:val="Normal"/>
    <w:rsid w:val="00940409"/>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5">
    <w:name w:val="xl275"/>
    <w:basedOn w:val="Normal"/>
    <w:rsid w:val="00940409"/>
    <w:pPr>
      <w:pBdr>
        <w:top w:val="single" w:sz="4" w:space="0" w:color="auto"/>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76">
    <w:name w:val="xl276"/>
    <w:basedOn w:val="Normal"/>
    <w:rsid w:val="00940409"/>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77">
    <w:name w:val="xl277"/>
    <w:basedOn w:val="Normal"/>
    <w:rsid w:val="0094040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78">
    <w:name w:val="xl278"/>
    <w:basedOn w:val="Normal"/>
    <w:rsid w:val="0094040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79">
    <w:name w:val="xl279"/>
    <w:basedOn w:val="Normal"/>
    <w:rsid w:val="009404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80">
    <w:name w:val="xl280"/>
    <w:basedOn w:val="Normal"/>
    <w:rsid w:val="00940409"/>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81">
    <w:name w:val="xl281"/>
    <w:basedOn w:val="Normal"/>
    <w:rsid w:val="009404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82">
    <w:name w:val="xl282"/>
    <w:basedOn w:val="Normal"/>
    <w:rsid w:val="0094040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83">
    <w:name w:val="xl283"/>
    <w:basedOn w:val="Normal"/>
    <w:rsid w:val="0094040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table" w:styleId="GridTable5Dark-Accent1">
    <w:name w:val="Grid Table 5 Dark Accent 1"/>
    <w:basedOn w:val="TableNormal"/>
    <w:uiPriority w:val="50"/>
    <w:rsid w:val="00940409"/>
    <w:pPr>
      <w:spacing w:after="0" w:line="240" w:lineRule="auto"/>
    </w:pPr>
    <w:rPr>
      <w:sz w:val="22"/>
      <w:szCs w:val="22"/>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customStyle="1" w:styleId="fontstyle21">
    <w:name w:val="fontstyle21"/>
    <w:basedOn w:val="DefaultParagraphFont"/>
    <w:rsid w:val="00940409"/>
    <w:rPr>
      <w:rFonts w:ascii="Times New Roman" w:hAnsi="Times New Roman" w:cs="Times New Roman" w:hint="default"/>
      <w:b/>
      <w:bCs/>
      <w:i w:val="0"/>
      <w:iCs w:val="0"/>
      <w:color w:val="000000"/>
      <w:sz w:val="26"/>
      <w:szCs w:val="26"/>
    </w:rPr>
  </w:style>
  <w:style w:type="paragraph" w:styleId="BodyText3">
    <w:name w:val="Body Text 3"/>
    <w:basedOn w:val="Normal"/>
    <w:link w:val="BodyText3Char"/>
    <w:uiPriority w:val="99"/>
    <w:semiHidden/>
    <w:unhideWhenUsed/>
    <w:rsid w:val="00940409"/>
    <w:pPr>
      <w:spacing w:after="120"/>
    </w:pPr>
    <w:rPr>
      <w:sz w:val="16"/>
      <w:szCs w:val="16"/>
    </w:rPr>
  </w:style>
  <w:style w:type="character" w:customStyle="1" w:styleId="BodyText3Char">
    <w:name w:val="Body Text 3 Char"/>
    <w:basedOn w:val="DefaultParagraphFont"/>
    <w:link w:val="BodyText3"/>
    <w:uiPriority w:val="99"/>
    <w:semiHidden/>
    <w:rsid w:val="00940409"/>
    <w:rPr>
      <w:kern w:val="0"/>
      <w:sz w:val="16"/>
      <w:szCs w:val="16"/>
      <w14:ligatures w14:val="none"/>
    </w:rPr>
  </w:style>
  <w:style w:type="table" w:styleId="GridTable4-Accent3">
    <w:name w:val="Grid Table 4 Accent 3"/>
    <w:basedOn w:val="TableNormal"/>
    <w:uiPriority w:val="49"/>
    <w:rsid w:val="00940409"/>
    <w:pPr>
      <w:spacing w:after="0" w:line="240" w:lineRule="auto"/>
    </w:pPr>
    <w:rPr>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3">
    <w:name w:val="List Table 4 Accent 3"/>
    <w:basedOn w:val="TableNormal"/>
    <w:uiPriority w:val="49"/>
    <w:rsid w:val="00940409"/>
    <w:pPr>
      <w:spacing w:after="0" w:line="240" w:lineRule="auto"/>
    </w:pPr>
    <w:rPr>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823">
      <w:bodyDiv w:val="1"/>
      <w:marLeft w:val="0"/>
      <w:marRight w:val="0"/>
      <w:marTop w:val="0"/>
      <w:marBottom w:val="0"/>
      <w:divBdr>
        <w:top w:val="none" w:sz="0" w:space="0" w:color="auto"/>
        <w:left w:val="none" w:sz="0" w:space="0" w:color="auto"/>
        <w:bottom w:val="none" w:sz="0" w:space="0" w:color="auto"/>
        <w:right w:val="none" w:sz="0" w:space="0" w:color="auto"/>
      </w:divBdr>
    </w:div>
    <w:div w:id="74716167">
      <w:bodyDiv w:val="1"/>
      <w:marLeft w:val="0"/>
      <w:marRight w:val="0"/>
      <w:marTop w:val="0"/>
      <w:marBottom w:val="0"/>
      <w:divBdr>
        <w:top w:val="none" w:sz="0" w:space="0" w:color="auto"/>
        <w:left w:val="none" w:sz="0" w:space="0" w:color="auto"/>
        <w:bottom w:val="none" w:sz="0" w:space="0" w:color="auto"/>
        <w:right w:val="none" w:sz="0" w:space="0" w:color="auto"/>
      </w:divBdr>
    </w:div>
    <w:div w:id="95951619">
      <w:bodyDiv w:val="1"/>
      <w:marLeft w:val="0"/>
      <w:marRight w:val="0"/>
      <w:marTop w:val="0"/>
      <w:marBottom w:val="0"/>
      <w:divBdr>
        <w:top w:val="none" w:sz="0" w:space="0" w:color="auto"/>
        <w:left w:val="none" w:sz="0" w:space="0" w:color="auto"/>
        <w:bottom w:val="none" w:sz="0" w:space="0" w:color="auto"/>
        <w:right w:val="none" w:sz="0" w:space="0" w:color="auto"/>
      </w:divBdr>
    </w:div>
    <w:div w:id="98181425">
      <w:bodyDiv w:val="1"/>
      <w:marLeft w:val="0"/>
      <w:marRight w:val="0"/>
      <w:marTop w:val="0"/>
      <w:marBottom w:val="0"/>
      <w:divBdr>
        <w:top w:val="none" w:sz="0" w:space="0" w:color="auto"/>
        <w:left w:val="none" w:sz="0" w:space="0" w:color="auto"/>
        <w:bottom w:val="none" w:sz="0" w:space="0" w:color="auto"/>
        <w:right w:val="none" w:sz="0" w:space="0" w:color="auto"/>
      </w:divBdr>
    </w:div>
    <w:div w:id="105276783">
      <w:bodyDiv w:val="1"/>
      <w:marLeft w:val="0"/>
      <w:marRight w:val="0"/>
      <w:marTop w:val="0"/>
      <w:marBottom w:val="0"/>
      <w:divBdr>
        <w:top w:val="none" w:sz="0" w:space="0" w:color="auto"/>
        <w:left w:val="none" w:sz="0" w:space="0" w:color="auto"/>
        <w:bottom w:val="none" w:sz="0" w:space="0" w:color="auto"/>
        <w:right w:val="none" w:sz="0" w:space="0" w:color="auto"/>
      </w:divBdr>
    </w:div>
    <w:div w:id="148987649">
      <w:bodyDiv w:val="1"/>
      <w:marLeft w:val="0"/>
      <w:marRight w:val="0"/>
      <w:marTop w:val="0"/>
      <w:marBottom w:val="0"/>
      <w:divBdr>
        <w:top w:val="none" w:sz="0" w:space="0" w:color="auto"/>
        <w:left w:val="none" w:sz="0" w:space="0" w:color="auto"/>
        <w:bottom w:val="none" w:sz="0" w:space="0" w:color="auto"/>
        <w:right w:val="none" w:sz="0" w:space="0" w:color="auto"/>
      </w:divBdr>
    </w:div>
    <w:div w:id="178665930">
      <w:bodyDiv w:val="1"/>
      <w:marLeft w:val="0"/>
      <w:marRight w:val="0"/>
      <w:marTop w:val="0"/>
      <w:marBottom w:val="0"/>
      <w:divBdr>
        <w:top w:val="none" w:sz="0" w:space="0" w:color="auto"/>
        <w:left w:val="none" w:sz="0" w:space="0" w:color="auto"/>
        <w:bottom w:val="none" w:sz="0" w:space="0" w:color="auto"/>
        <w:right w:val="none" w:sz="0" w:space="0" w:color="auto"/>
      </w:divBdr>
    </w:div>
    <w:div w:id="192109357">
      <w:bodyDiv w:val="1"/>
      <w:marLeft w:val="0"/>
      <w:marRight w:val="0"/>
      <w:marTop w:val="0"/>
      <w:marBottom w:val="0"/>
      <w:divBdr>
        <w:top w:val="none" w:sz="0" w:space="0" w:color="auto"/>
        <w:left w:val="none" w:sz="0" w:space="0" w:color="auto"/>
        <w:bottom w:val="none" w:sz="0" w:space="0" w:color="auto"/>
        <w:right w:val="none" w:sz="0" w:space="0" w:color="auto"/>
      </w:divBdr>
    </w:div>
    <w:div w:id="212039024">
      <w:bodyDiv w:val="1"/>
      <w:marLeft w:val="0"/>
      <w:marRight w:val="0"/>
      <w:marTop w:val="0"/>
      <w:marBottom w:val="0"/>
      <w:divBdr>
        <w:top w:val="none" w:sz="0" w:space="0" w:color="auto"/>
        <w:left w:val="none" w:sz="0" w:space="0" w:color="auto"/>
        <w:bottom w:val="none" w:sz="0" w:space="0" w:color="auto"/>
        <w:right w:val="none" w:sz="0" w:space="0" w:color="auto"/>
      </w:divBdr>
    </w:div>
    <w:div w:id="212430793">
      <w:bodyDiv w:val="1"/>
      <w:marLeft w:val="0"/>
      <w:marRight w:val="0"/>
      <w:marTop w:val="0"/>
      <w:marBottom w:val="0"/>
      <w:divBdr>
        <w:top w:val="none" w:sz="0" w:space="0" w:color="auto"/>
        <w:left w:val="none" w:sz="0" w:space="0" w:color="auto"/>
        <w:bottom w:val="none" w:sz="0" w:space="0" w:color="auto"/>
        <w:right w:val="none" w:sz="0" w:space="0" w:color="auto"/>
      </w:divBdr>
    </w:div>
    <w:div w:id="222640769">
      <w:bodyDiv w:val="1"/>
      <w:marLeft w:val="0"/>
      <w:marRight w:val="0"/>
      <w:marTop w:val="0"/>
      <w:marBottom w:val="0"/>
      <w:divBdr>
        <w:top w:val="none" w:sz="0" w:space="0" w:color="auto"/>
        <w:left w:val="none" w:sz="0" w:space="0" w:color="auto"/>
        <w:bottom w:val="none" w:sz="0" w:space="0" w:color="auto"/>
        <w:right w:val="none" w:sz="0" w:space="0" w:color="auto"/>
      </w:divBdr>
    </w:div>
    <w:div w:id="233399090">
      <w:bodyDiv w:val="1"/>
      <w:marLeft w:val="0"/>
      <w:marRight w:val="0"/>
      <w:marTop w:val="0"/>
      <w:marBottom w:val="0"/>
      <w:divBdr>
        <w:top w:val="none" w:sz="0" w:space="0" w:color="auto"/>
        <w:left w:val="none" w:sz="0" w:space="0" w:color="auto"/>
        <w:bottom w:val="none" w:sz="0" w:space="0" w:color="auto"/>
        <w:right w:val="none" w:sz="0" w:space="0" w:color="auto"/>
      </w:divBdr>
    </w:div>
    <w:div w:id="286277911">
      <w:bodyDiv w:val="1"/>
      <w:marLeft w:val="0"/>
      <w:marRight w:val="0"/>
      <w:marTop w:val="0"/>
      <w:marBottom w:val="0"/>
      <w:divBdr>
        <w:top w:val="none" w:sz="0" w:space="0" w:color="auto"/>
        <w:left w:val="none" w:sz="0" w:space="0" w:color="auto"/>
        <w:bottom w:val="none" w:sz="0" w:space="0" w:color="auto"/>
        <w:right w:val="none" w:sz="0" w:space="0" w:color="auto"/>
      </w:divBdr>
    </w:div>
    <w:div w:id="306713935">
      <w:bodyDiv w:val="1"/>
      <w:marLeft w:val="0"/>
      <w:marRight w:val="0"/>
      <w:marTop w:val="0"/>
      <w:marBottom w:val="0"/>
      <w:divBdr>
        <w:top w:val="none" w:sz="0" w:space="0" w:color="auto"/>
        <w:left w:val="none" w:sz="0" w:space="0" w:color="auto"/>
        <w:bottom w:val="none" w:sz="0" w:space="0" w:color="auto"/>
        <w:right w:val="none" w:sz="0" w:space="0" w:color="auto"/>
      </w:divBdr>
    </w:div>
    <w:div w:id="340619898">
      <w:bodyDiv w:val="1"/>
      <w:marLeft w:val="0"/>
      <w:marRight w:val="0"/>
      <w:marTop w:val="0"/>
      <w:marBottom w:val="0"/>
      <w:divBdr>
        <w:top w:val="none" w:sz="0" w:space="0" w:color="auto"/>
        <w:left w:val="none" w:sz="0" w:space="0" w:color="auto"/>
        <w:bottom w:val="none" w:sz="0" w:space="0" w:color="auto"/>
        <w:right w:val="none" w:sz="0" w:space="0" w:color="auto"/>
      </w:divBdr>
    </w:div>
    <w:div w:id="366682027">
      <w:bodyDiv w:val="1"/>
      <w:marLeft w:val="0"/>
      <w:marRight w:val="0"/>
      <w:marTop w:val="0"/>
      <w:marBottom w:val="0"/>
      <w:divBdr>
        <w:top w:val="none" w:sz="0" w:space="0" w:color="auto"/>
        <w:left w:val="none" w:sz="0" w:space="0" w:color="auto"/>
        <w:bottom w:val="none" w:sz="0" w:space="0" w:color="auto"/>
        <w:right w:val="none" w:sz="0" w:space="0" w:color="auto"/>
      </w:divBdr>
    </w:div>
    <w:div w:id="384841903">
      <w:bodyDiv w:val="1"/>
      <w:marLeft w:val="0"/>
      <w:marRight w:val="0"/>
      <w:marTop w:val="0"/>
      <w:marBottom w:val="0"/>
      <w:divBdr>
        <w:top w:val="none" w:sz="0" w:space="0" w:color="auto"/>
        <w:left w:val="none" w:sz="0" w:space="0" w:color="auto"/>
        <w:bottom w:val="none" w:sz="0" w:space="0" w:color="auto"/>
        <w:right w:val="none" w:sz="0" w:space="0" w:color="auto"/>
      </w:divBdr>
    </w:div>
    <w:div w:id="388116428">
      <w:bodyDiv w:val="1"/>
      <w:marLeft w:val="0"/>
      <w:marRight w:val="0"/>
      <w:marTop w:val="0"/>
      <w:marBottom w:val="0"/>
      <w:divBdr>
        <w:top w:val="none" w:sz="0" w:space="0" w:color="auto"/>
        <w:left w:val="none" w:sz="0" w:space="0" w:color="auto"/>
        <w:bottom w:val="none" w:sz="0" w:space="0" w:color="auto"/>
        <w:right w:val="none" w:sz="0" w:space="0" w:color="auto"/>
      </w:divBdr>
    </w:div>
    <w:div w:id="431439598">
      <w:bodyDiv w:val="1"/>
      <w:marLeft w:val="0"/>
      <w:marRight w:val="0"/>
      <w:marTop w:val="0"/>
      <w:marBottom w:val="0"/>
      <w:divBdr>
        <w:top w:val="none" w:sz="0" w:space="0" w:color="auto"/>
        <w:left w:val="none" w:sz="0" w:space="0" w:color="auto"/>
        <w:bottom w:val="none" w:sz="0" w:space="0" w:color="auto"/>
        <w:right w:val="none" w:sz="0" w:space="0" w:color="auto"/>
      </w:divBdr>
    </w:div>
    <w:div w:id="434903041">
      <w:bodyDiv w:val="1"/>
      <w:marLeft w:val="0"/>
      <w:marRight w:val="0"/>
      <w:marTop w:val="0"/>
      <w:marBottom w:val="0"/>
      <w:divBdr>
        <w:top w:val="none" w:sz="0" w:space="0" w:color="auto"/>
        <w:left w:val="none" w:sz="0" w:space="0" w:color="auto"/>
        <w:bottom w:val="none" w:sz="0" w:space="0" w:color="auto"/>
        <w:right w:val="none" w:sz="0" w:space="0" w:color="auto"/>
      </w:divBdr>
    </w:div>
    <w:div w:id="489491295">
      <w:bodyDiv w:val="1"/>
      <w:marLeft w:val="0"/>
      <w:marRight w:val="0"/>
      <w:marTop w:val="0"/>
      <w:marBottom w:val="0"/>
      <w:divBdr>
        <w:top w:val="none" w:sz="0" w:space="0" w:color="auto"/>
        <w:left w:val="none" w:sz="0" w:space="0" w:color="auto"/>
        <w:bottom w:val="none" w:sz="0" w:space="0" w:color="auto"/>
        <w:right w:val="none" w:sz="0" w:space="0" w:color="auto"/>
      </w:divBdr>
    </w:div>
    <w:div w:id="505294488">
      <w:bodyDiv w:val="1"/>
      <w:marLeft w:val="0"/>
      <w:marRight w:val="0"/>
      <w:marTop w:val="0"/>
      <w:marBottom w:val="0"/>
      <w:divBdr>
        <w:top w:val="none" w:sz="0" w:space="0" w:color="auto"/>
        <w:left w:val="none" w:sz="0" w:space="0" w:color="auto"/>
        <w:bottom w:val="none" w:sz="0" w:space="0" w:color="auto"/>
        <w:right w:val="none" w:sz="0" w:space="0" w:color="auto"/>
      </w:divBdr>
    </w:div>
    <w:div w:id="587540793">
      <w:bodyDiv w:val="1"/>
      <w:marLeft w:val="0"/>
      <w:marRight w:val="0"/>
      <w:marTop w:val="0"/>
      <w:marBottom w:val="0"/>
      <w:divBdr>
        <w:top w:val="none" w:sz="0" w:space="0" w:color="auto"/>
        <w:left w:val="none" w:sz="0" w:space="0" w:color="auto"/>
        <w:bottom w:val="none" w:sz="0" w:space="0" w:color="auto"/>
        <w:right w:val="none" w:sz="0" w:space="0" w:color="auto"/>
      </w:divBdr>
    </w:div>
    <w:div w:id="588581296">
      <w:bodyDiv w:val="1"/>
      <w:marLeft w:val="0"/>
      <w:marRight w:val="0"/>
      <w:marTop w:val="0"/>
      <w:marBottom w:val="0"/>
      <w:divBdr>
        <w:top w:val="none" w:sz="0" w:space="0" w:color="auto"/>
        <w:left w:val="none" w:sz="0" w:space="0" w:color="auto"/>
        <w:bottom w:val="none" w:sz="0" w:space="0" w:color="auto"/>
        <w:right w:val="none" w:sz="0" w:space="0" w:color="auto"/>
      </w:divBdr>
    </w:div>
    <w:div w:id="605238264">
      <w:bodyDiv w:val="1"/>
      <w:marLeft w:val="0"/>
      <w:marRight w:val="0"/>
      <w:marTop w:val="0"/>
      <w:marBottom w:val="0"/>
      <w:divBdr>
        <w:top w:val="none" w:sz="0" w:space="0" w:color="auto"/>
        <w:left w:val="none" w:sz="0" w:space="0" w:color="auto"/>
        <w:bottom w:val="none" w:sz="0" w:space="0" w:color="auto"/>
        <w:right w:val="none" w:sz="0" w:space="0" w:color="auto"/>
      </w:divBdr>
    </w:div>
    <w:div w:id="648243040">
      <w:bodyDiv w:val="1"/>
      <w:marLeft w:val="0"/>
      <w:marRight w:val="0"/>
      <w:marTop w:val="0"/>
      <w:marBottom w:val="0"/>
      <w:divBdr>
        <w:top w:val="none" w:sz="0" w:space="0" w:color="auto"/>
        <w:left w:val="none" w:sz="0" w:space="0" w:color="auto"/>
        <w:bottom w:val="none" w:sz="0" w:space="0" w:color="auto"/>
        <w:right w:val="none" w:sz="0" w:space="0" w:color="auto"/>
      </w:divBdr>
    </w:div>
    <w:div w:id="721052987">
      <w:bodyDiv w:val="1"/>
      <w:marLeft w:val="0"/>
      <w:marRight w:val="0"/>
      <w:marTop w:val="0"/>
      <w:marBottom w:val="0"/>
      <w:divBdr>
        <w:top w:val="none" w:sz="0" w:space="0" w:color="auto"/>
        <w:left w:val="none" w:sz="0" w:space="0" w:color="auto"/>
        <w:bottom w:val="none" w:sz="0" w:space="0" w:color="auto"/>
        <w:right w:val="none" w:sz="0" w:space="0" w:color="auto"/>
      </w:divBdr>
    </w:div>
    <w:div w:id="762186841">
      <w:bodyDiv w:val="1"/>
      <w:marLeft w:val="0"/>
      <w:marRight w:val="0"/>
      <w:marTop w:val="0"/>
      <w:marBottom w:val="0"/>
      <w:divBdr>
        <w:top w:val="none" w:sz="0" w:space="0" w:color="auto"/>
        <w:left w:val="none" w:sz="0" w:space="0" w:color="auto"/>
        <w:bottom w:val="none" w:sz="0" w:space="0" w:color="auto"/>
        <w:right w:val="none" w:sz="0" w:space="0" w:color="auto"/>
      </w:divBdr>
    </w:div>
    <w:div w:id="809900154">
      <w:bodyDiv w:val="1"/>
      <w:marLeft w:val="0"/>
      <w:marRight w:val="0"/>
      <w:marTop w:val="0"/>
      <w:marBottom w:val="0"/>
      <w:divBdr>
        <w:top w:val="none" w:sz="0" w:space="0" w:color="auto"/>
        <w:left w:val="none" w:sz="0" w:space="0" w:color="auto"/>
        <w:bottom w:val="none" w:sz="0" w:space="0" w:color="auto"/>
        <w:right w:val="none" w:sz="0" w:space="0" w:color="auto"/>
      </w:divBdr>
    </w:div>
    <w:div w:id="1015958739">
      <w:bodyDiv w:val="1"/>
      <w:marLeft w:val="0"/>
      <w:marRight w:val="0"/>
      <w:marTop w:val="0"/>
      <w:marBottom w:val="0"/>
      <w:divBdr>
        <w:top w:val="none" w:sz="0" w:space="0" w:color="auto"/>
        <w:left w:val="none" w:sz="0" w:space="0" w:color="auto"/>
        <w:bottom w:val="none" w:sz="0" w:space="0" w:color="auto"/>
        <w:right w:val="none" w:sz="0" w:space="0" w:color="auto"/>
      </w:divBdr>
    </w:div>
    <w:div w:id="1029406222">
      <w:bodyDiv w:val="1"/>
      <w:marLeft w:val="0"/>
      <w:marRight w:val="0"/>
      <w:marTop w:val="0"/>
      <w:marBottom w:val="0"/>
      <w:divBdr>
        <w:top w:val="none" w:sz="0" w:space="0" w:color="auto"/>
        <w:left w:val="none" w:sz="0" w:space="0" w:color="auto"/>
        <w:bottom w:val="none" w:sz="0" w:space="0" w:color="auto"/>
        <w:right w:val="none" w:sz="0" w:space="0" w:color="auto"/>
      </w:divBdr>
    </w:div>
    <w:div w:id="1045763799">
      <w:bodyDiv w:val="1"/>
      <w:marLeft w:val="0"/>
      <w:marRight w:val="0"/>
      <w:marTop w:val="0"/>
      <w:marBottom w:val="0"/>
      <w:divBdr>
        <w:top w:val="none" w:sz="0" w:space="0" w:color="auto"/>
        <w:left w:val="none" w:sz="0" w:space="0" w:color="auto"/>
        <w:bottom w:val="none" w:sz="0" w:space="0" w:color="auto"/>
        <w:right w:val="none" w:sz="0" w:space="0" w:color="auto"/>
      </w:divBdr>
    </w:div>
    <w:div w:id="1109853421">
      <w:bodyDiv w:val="1"/>
      <w:marLeft w:val="0"/>
      <w:marRight w:val="0"/>
      <w:marTop w:val="0"/>
      <w:marBottom w:val="0"/>
      <w:divBdr>
        <w:top w:val="none" w:sz="0" w:space="0" w:color="auto"/>
        <w:left w:val="none" w:sz="0" w:space="0" w:color="auto"/>
        <w:bottom w:val="none" w:sz="0" w:space="0" w:color="auto"/>
        <w:right w:val="none" w:sz="0" w:space="0" w:color="auto"/>
      </w:divBdr>
    </w:div>
    <w:div w:id="1121001195">
      <w:bodyDiv w:val="1"/>
      <w:marLeft w:val="0"/>
      <w:marRight w:val="0"/>
      <w:marTop w:val="0"/>
      <w:marBottom w:val="0"/>
      <w:divBdr>
        <w:top w:val="none" w:sz="0" w:space="0" w:color="auto"/>
        <w:left w:val="none" w:sz="0" w:space="0" w:color="auto"/>
        <w:bottom w:val="none" w:sz="0" w:space="0" w:color="auto"/>
        <w:right w:val="none" w:sz="0" w:space="0" w:color="auto"/>
      </w:divBdr>
    </w:div>
    <w:div w:id="1123573651">
      <w:bodyDiv w:val="1"/>
      <w:marLeft w:val="0"/>
      <w:marRight w:val="0"/>
      <w:marTop w:val="0"/>
      <w:marBottom w:val="0"/>
      <w:divBdr>
        <w:top w:val="none" w:sz="0" w:space="0" w:color="auto"/>
        <w:left w:val="none" w:sz="0" w:space="0" w:color="auto"/>
        <w:bottom w:val="none" w:sz="0" w:space="0" w:color="auto"/>
        <w:right w:val="none" w:sz="0" w:space="0" w:color="auto"/>
      </w:divBdr>
    </w:div>
    <w:div w:id="1135411685">
      <w:bodyDiv w:val="1"/>
      <w:marLeft w:val="0"/>
      <w:marRight w:val="0"/>
      <w:marTop w:val="0"/>
      <w:marBottom w:val="0"/>
      <w:divBdr>
        <w:top w:val="none" w:sz="0" w:space="0" w:color="auto"/>
        <w:left w:val="none" w:sz="0" w:space="0" w:color="auto"/>
        <w:bottom w:val="none" w:sz="0" w:space="0" w:color="auto"/>
        <w:right w:val="none" w:sz="0" w:space="0" w:color="auto"/>
      </w:divBdr>
    </w:div>
    <w:div w:id="1161391994">
      <w:bodyDiv w:val="1"/>
      <w:marLeft w:val="0"/>
      <w:marRight w:val="0"/>
      <w:marTop w:val="0"/>
      <w:marBottom w:val="0"/>
      <w:divBdr>
        <w:top w:val="none" w:sz="0" w:space="0" w:color="auto"/>
        <w:left w:val="none" w:sz="0" w:space="0" w:color="auto"/>
        <w:bottom w:val="none" w:sz="0" w:space="0" w:color="auto"/>
        <w:right w:val="none" w:sz="0" w:space="0" w:color="auto"/>
      </w:divBdr>
    </w:div>
    <w:div w:id="1188761054">
      <w:bodyDiv w:val="1"/>
      <w:marLeft w:val="0"/>
      <w:marRight w:val="0"/>
      <w:marTop w:val="0"/>
      <w:marBottom w:val="0"/>
      <w:divBdr>
        <w:top w:val="none" w:sz="0" w:space="0" w:color="auto"/>
        <w:left w:val="none" w:sz="0" w:space="0" w:color="auto"/>
        <w:bottom w:val="none" w:sz="0" w:space="0" w:color="auto"/>
        <w:right w:val="none" w:sz="0" w:space="0" w:color="auto"/>
      </w:divBdr>
    </w:div>
    <w:div w:id="1202325455">
      <w:bodyDiv w:val="1"/>
      <w:marLeft w:val="0"/>
      <w:marRight w:val="0"/>
      <w:marTop w:val="0"/>
      <w:marBottom w:val="0"/>
      <w:divBdr>
        <w:top w:val="none" w:sz="0" w:space="0" w:color="auto"/>
        <w:left w:val="none" w:sz="0" w:space="0" w:color="auto"/>
        <w:bottom w:val="none" w:sz="0" w:space="0" w:color="auto"/>
        <w:right w:val="none" w:sz="0" w:space="0" w:color="auto"/>
      </w:divBdr>
    </w:div>
    <w:div w:id="1217930652">
      <w:bodyDiv w:val="1"/>
      <w:marLeft w:val="0"/>
      <w:marRight w:val="0"/>
      <w:marTop w:val="0"/>
      <w:marBottom w:val="0"/>
      <w:divBdr>
        <w:top w:val="none" w:sz="0" w:space="0" w:color="auto"/>
        <w:left w:val="none" w:sz="0" w:space="0" w:color="auto"/>
        <w:bottom w:val="none" w:sz="0" w:space="0" w:color="auto"/>
        <w:right w:val="none" w:sz="0" w:space="0" w:color="auto"/>
      </w:divBdr>
    </w:div>
    <w:div w:id="1231962001">
      <w:bodyDiv w:val="1"/>
      <w:marLeft w:val="0"/>
      <w:marRight w:val="0"/>
      <w:marTop w:val="0"/>
      <w:marBottom w:val="0"/>
      <w:divBdr>
        <w:top w:val="none" w:sz="0" w:space="0" w:color="auto"/>
        <w:left w:val="none" w:sz="0" w:space="0" w:color="auto"/>
        <w:bottom w:val="none" w:sz="0" w:space="0" w:color="auto"/>
        <w:right w:val="none" w:sz="0" w:space="0" w:color="auto"/>
      </w:divBdr>
    </w:div>
    <w:div w:id="1241062087">
      <w:bodyDiv w:val="1"/>
      <w:marLeft w:val="0"/>
      <w:marRight w:val="0"/>
      <w:marTop w:val="0"/>
      <w:marBottom w:val="0"/>
      <w:divBdr>
        <w:top w:val="none" w:sz="0" w:space="0" w:color="auto"/>
        <w:left w:val="none" w:sz="0" w:space="0" w:color="auto"/>
        <w:bottom w:val="none" w:sz="0" w:space="0" w:color="auto"/>
        <w:right w:val="none" w:sz="0" w:space="0" w:color="auto"/>
      </w:divBdr>
    </w:div>
    <w:div w:id="1247808804">
      <w:bodyDiv w:val="1"/>
      <w:marLeft w:val="0"/>
      <w:marRight w:val="0"/>
      <w:marTop w:val="0"/>
      <w:marBottom w:val="0"/>
      <w:divBdr>
        <w:top w:val="none" w:sz="0" w:space="0" w:color="auto"/>
        <w:left w:val="none" w:sz="0" w:space="0" w:color="auto"/>
        <w:bottom w:val="none" w:sz="0" w:space="0" w:color="auto"/>
        <w:right w:val="none" w:sz="0" w:space="0" w:color="auto"/>
      </w:divBdr>
    </w:div>
    <w:div w:id="1425951309">
      <w:bodyDiv w:val="1"/>
      <w:marLeft w:val="0"/>
      <w:marRight w:val="0"/>
      <w:marTop w:val="0"/>
      <w:marBottom w:val="0"/>
      <w:divBdr>
        <w:top w:val="none" w:sz="0" w:space="0" w:color="auto"/>
        <w:left w:val="none" w:sz="0" w:space="0" w:color="auto"/>
        <w:bottom w:val="none" w:sz="0" w:space="0" w:color="auto"/>
        <w:right w:val="none" w:sz="0" w:space="0" w:color="auto"/>
      </w:divBdr>
    </w:div>
    <w:div w:id="1439060795">
      <w:bodyDiv w:val="1"/>
      <w:marLeft w:val="0"/>
      <w:marRight w:val="0"/>
      <w:marTop w:val="0"/>
      <w:marBottom w:val="0"/>
      <w:divBdr>
        <w:top w:val="none" w:sz="0" w:space="0" w:color="auto"/>
        <w:left w:val="none" w:sz="0" w:space="0" w:color="auto"/>
        <w:bottom w:val="none" w:sz="0" w:space="0" w:color="auto"/>
        <w:right w:val="none" w:sz="0" w:space="0" w:color="auto"/>
      </w:divBdr>
    </w:div>
    <w:div w:id="1440755310">
      <w:bodyDiv w:val="1"/>
      <w:marLeft w:val="0"/>
      <w:marRight w:val="0"/>
      <w:marTop w:val="0"/>
      <w:marBottom w:val="0"/>
      <w:divBdr>
        <w:top w:val="none" w:sz="0" w:space="0" w:color="auto"/>
        <w:left w:val="none" w:sz="0" w:space="0" w:color="auto"/>
        <w:bottom w:val="none" w:sz="0" w:space="0" w:color="auto"/>
        <w:right w:val="none" w:sz="0" w:space="0" w:color="auto"/>
      </w:divBdr>
    </w:div>
    <w:div w:id="1552423227">
      <w:bodyDiv w:val="1"/>
      <w:marLeft w:val="0"/>
      <w:marRight w:val="0"/>
      <w:marTop w:val="0"/>
      <w:marBottom w:val="0"/>
      <w:divBdr>
        <w:top w:val="none" w:sz="0" w:space="0" w:color="auto"/>
        <w:left w:val="none" w:sz="0" w:space="0" w:color="auto"/>
        <w:bottom w:val="none" w:sz="0" w:space="0" w:color="auto"/>
        <w:right w:val="none" w:sz="0" w:space="0" w:color="auto"/>
      </w:divBdr>
    </w:div>
    <w:div w:id="1598053446">
      <w:bodyDiv w:val="1"/>
      <w:marLeft w:val="0"/>
      <w:marRight w:val="0"/>
      <w:marTop w:val="0"/>
      <w:marBottom w:val="0"/>
      <w:divBdr>
        <w:top w:val="none" w:sz="0" w:space="0" w:color="auto"/>
        <w:left w:val="none" w:sz="0" w:space="0" w:color="auto"/>
        <w:bottom w:val="none" w:sz="0" w:space="0" w:color="auto"/>
        <w:right w:val="none" w:sz="0" w:space="0" w:color="auto"/>
      </w:divBdr>
    </w:div>
    <w:div w:id="1668358159">
      <w:bodyDiv w:val="1"/>
      <w:marLeft w:val="0"/>
      <w:marRight w:val="0"/>
      <w:marTop w:val="0"/>
      <w:marBottom w:val="0"/>
      <w:divBdr>
        <w:top w:val="none" w:sz="0" w:space="0" w:color="auto"/>
        <w:left w:val="none" w:sz="0" w:space="0" w:color="auto"/>
        <w:bottom w:val="none" w:sz="0" w:space="0" w:color="auto"/>
        <w:right w:val="none" w:sz="0" w:space="0" w:color="auto"/>
      </w:divBdr>
    </w:div>
    <w:div w:id="1680545363">
      <w:bodyDiv w:val="1"/>
      <w:marLeft w:val="0"/>
      <w:marRight w:val="0"/>
      <w:marTop w:val="0"/>
      <w:marBottom w:val="0"/>
      <w:divBdr>
        <w:top w:val="none" w:sz="0" w:space="0" w:color="auto"/>
        <w:left w:val="none" w:sz="0" w:space="0" w:color="auto"/>
        <w:bottom w:val="none" w:sz="0" w:space="0" w:color="auto"/>
        <w:right w:val="none" w:sz="0" w:space="0" w:color="auto"/>
      </w:divBdr>
    </w:div>
    <w:div w:id="1773628426">
      <w:bodyDiv w:val="1"/>
      <w:marLeft w:val="0"/>
      <w:marRight w:val="0"/>
      <w:marTop w:val="0"/>
      <w:marBottom w:val="0"/>
      <w:divBdr>
        <w:top w:val="none" w:sz="0" w:space="0" w:color="auto"/>
        <w:left w:val="none" w:sz="0" w:space="0" w:color="auto"/>
        <w:bottom w:val="none" w:sz="0" w:space="0" w:color="auto"/>
        <w:right w:val="none" w:sz="0" w:space="0" w:color="auto"/>
      </w:divBdr>
    </w:div>
    <w:div w:id="1814445116">
      <w:bodyDiv w:val="1"/>
      <w:marLeft w:val="0"/>
      <w:marRight w:val="0"/>
      <w:marTop w:val="0"/>
      <w:marBottom w:val="0"/>
      <w:divBdr>
        <w:top w:val="none" w:sz="0" w:space="0" w:color="auto"/>
        <w:left w:val="none" w:sz="0" w:space="0" w:color="auto"/>
        <w:bottom w:val="none" w:sz="0" w:space="0" w:color="auto"/>
        <w:right w:val="none" w:sz="0" w:space="0" w:color="auto"/>
      </w:divBdr>
    </w:div>
    <w:div w:id="1838155932">
      <w:bodyDiv w:val="1"/>
      <w:marLeft w:val="0"/>
      <w:marRight w:val="0"/>
      <w:marTop w:val="0"/>
      <w:marBottom w:val="0"/>
      <w:divBdr>
        <w:top w:val="none" w:sz="0" w:space="0" w:color="auto"/>
        <w:left w:val="none" w:sz="0" w:space="0" w:color="auto"/>
        <w:bottom w:val="none" w:sz="0" w:space="0" w:color="auto"/>
        <w:right w:val="none" w:sz="0" w:space="0" w:color="auto"/>
      </w:divBdr>
    </w:div>
    <w:div w:id="1855412153">
      <w:bodyDiv w:val="1"/>
      <w:marLeft w:val="0"/>
      <w:marRight w:val="0"/>
      <w:marTop w:val="0"/>
      <w:marBottom w:val="0"/>
      <w:divBdr>
        <w:top w:val="none" w:sz="0" w:space="0" w:color="auto"/>
        <w:left w:val="none" w:sz="0" w:space="0" w:color="auto"/>
        <w:bottom w:val="none" w:sz="0" w:space="0" w:color="auto"/>
        <w:right w:val="none" w:sz="0" w:space="0" w:color="auto"/>
      </w:divBdr>
    </w:div>
    <w:div w:id="1880169043">
      <w:bodyDiv w:val="1"/>
      <w:marLeft w:val="0"/>
      <w:marRight w:val="0"/>
      <w:marTop w:val="0"/>
      <w:marBottom w:val="0"/>
      <w:divBdr>
        <w:top w:val="none" w:sz="0" w:space="0" w:color="auto"/>
        <w:left w:val="none" w:sz="0" w:space="0" w:color="auto"/>
        <w:bottom w:val="none" w:sz="0" w:space="0" w:color="auto"/>
        <w:right w:val="none" w:sz="0" w:space="0" w:color="auto"/>
      </w:divBdr>
    </w:div>
    <w:div w:id="1925455096">
      <w:bodyDiv w:val="1"/>
      <w:marLeft w:val="0"/>
      <w:marRight w:val="0"/>
      <w:marTop w:val="0"/>
      <w:marBottom w:val="0"/>
      <w:divBdr>
        <w:top w:val="none" w:sz="0" w:space="0" w:color="auto"/>
        <w:left w:val="none" w:sz="0" w:space="0" w:color="auto"/>
        <w:bottom w:val="none" w:sz="0" w:space="0" w:color="auto"/>
        <w:right w:val="none" w:sz="0" w:space="0" w:color="auto"/>
      </w:divBdr>
    </w:div>
    <w:div w:id="1941571775">
      <w:bodyDiv w:val="1"/>
      <w:marLeft w:val="0"/>
      <w:marRight w:val="0"/>
      <w:marTop w:val="0"/>
      <w:marBottom w:val="0"/>
      <w:divBdr>
        <w:top w:val="none" w:sz="0" w:space="0" w:color="auto"/>
        <w:left w:val="none" w:sz="0" w:space="0" w:color="auto"/>
        <w:bottom w:val="none" w:sz="0" w:space="0" w:color="auto"/>
        <w:right w:val="none" w:sz="0" w:space="0" w:color="auto"/>
      </w:divBdr>
    </w:div>
    <w:div w:id="1948391533">
      <w:bodyDiv w:val="1"/>
      <w:marLeft w:val="0"/>
      <w:marRight w:val="0"/>
      <w:marTop w:val="0"/>
      <w:marBottom w:val="0"/>
      <w:divBdr>
        <w:top w:val="none" w:sz="0" w:space="0" w:color="auto"/>
        <w:left w:val="none" w:sz="0" w:space="0" w:color="auto"/>
        <w:bottom w:val="none" w:sz="0" w:space="0" w:color="auto"/>
        <w:right w:val="none" w:sz="0" w:space="0" w:color="auto"/>
      </w:divBdr>
    </w:div>
    <w:div w:id="2047100288">
      <w:bodyDiv w:val="1"/>
      <w:marLeft w:val="0"/>
      <w:marRight w:val="0"/>
      <w:marTop w:val="0"/>
      <w:marBottom w:val="0"/>
      <w:divBdr>
        <w:top w:val="none" w:sz="0" w:space="0" w:color="auto"/>
        <w:left w:val="none" w:sz="0" w:space="0" w:color="auto"/>
        <w:bottom w:val="none" w:sz="0" w:space="0" w:color="auto"/>
        <w:right w:val="none" w:sz="0" w:space="0" w:color="auto"/>
      </w:divBdr>
    </w:div>
    <w:div w:id="2056999387">
      <w:bodyDiv w:val="1"/>
      <w:marLeft w:val="0"/>
      <w:marRight w:val="0"/>
      <w:marTop w:val="0"/>
      <w:marBottom w:val="0"/>
      <w:divBdr>
        <w:top w:val="none" w:sz="0" w:space="0" w:color="auto"/>
        <w:left w:val="none" w:sz="0" w:space="0" w:color="auto"/>
        <w:bottom w:val="none" w:sz="0" w:space="0" w:color="auto"/>
        <w:right w:val="none" w:sz="0" w:space="0" w:color="auto"/>
      </w:divBdr>
    </w:div>
    <w:div w:id="2060978994">
      <w:bodyDiv w:val="1"/>
      <w:marLeft w:val="0"/>
      <w:marRight w:val="0"/>
      <w:marTop w:val="0"/>
      <w:marBottom w:val="0"/>
      <w:divBdr>
        <w:top w:val="none" w:sz="0" w:space="0" w:color="auto"/>
        <w:left w:val="none" w:sz="0" w:space="0" w:color="auto"/>
        <w:bottom w:val="none" w:sz="0" w:space="0" w:color="auto"/>
        <w:right w:val="none" w:sz="0" w:space="0" w:color="auto"/>
      </w:divBdr>
    </w:div>
    <w:div w:id="208255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footer" Target="footer1.xml"/><Relationship Id="rId42" Type="http://schemas.openxmlformats.org/officeDocument/2006/relationships/image" Target="media/image26.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eg"/><Relationship Id="rId16" Type="http://schemas.openxmlformats.org/officeDocument/2006/relationships/image" Target="media/image5.jpg"/><Relationship Id="rId11" Type="http://schemas.microsoft.com/office/2007/relationships/hdphoto" Target="media/hdphoto1.wdp"/><Relationship Id="rId24" Type="http://schemas.microsoft.com/office/2007/relationships/hdphoto" Target="media/hdphoto2.wdp"/><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microsoft.com/office/2007/relationships/hdphoto" Target="media/hdphoto3.wdp"/><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jpeg"/><Relationship Id="rId5" Type="http://schemas.openxmlformats.org/officeDocument/2006/relationships/webSettings" Target="webSettings.xml"/><Relationship Id="rId61" Type="http://schemas.openxmlformats.org/officeDocument/2006/relationships/image" Target="media/image44.jpeg"/><Relationship Id="rId1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fontTable" Target="fontTable.xml"/><Relationship Id="rId8" Type="http://schemas.openxmlformats.org/officeDocument/2006/relationships/customXml" Target="ink/ink1.xml"/><Relationship Id="rId51" Type="http://schemas.openxmlformats.org/officeDocument/2006/relationships/image" Target="media/image34.jpeg"/><Relationship Id="rId72"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chart" Target="charts/chart2.xml"/><Relationship Id="rId41" Type="http://schemas.openxmlformats.org/officeDocument/2006/relationships/image" Target="media/image25.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image" Target="media/image2.png"/><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customXml" Target="ink/ink2.xml"/><Relationship Id="rId18" Type="http://schemas.openxmlformats.org/officeDocument/2006/relationships/image" Target="media/image7.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Status of Project/Programmes Implementation from 2021 to 2024</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c:f>
              <c:strCache>
                <c:ptCount val="1"/>
                <c:pt idx="0">
                  <c:v>PERCENTAGE COMPLETED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Sheet1!$C$4:$F$4</c:f>
              <c:strCache>
                <c:ptCount val="4"/>
                <c:pt idx="0">
                  <c:v>2021 BASELINE</c:v>
                </c:pt>
                <c:pt idx="1">
                  <c:v>2022 ACTUAL</c:v>
                </c:pt>
                <c:pt idx="2">
                  <c:v>2023 ACTUAL</c:v>
                </c:pt>
                <c:pt idx="3">
                  <c:v>2024 ACTUAL</c:v>
                </c:pt>
              </c:strCache>
            </c:strRef>
          </c:cat>
          <c:val>
            <c:numRef>
              <c:f>Sheet1!$C$5:$F$5</c:f>
              <c:numCache>
                <c:formatCode>0.00%</c:formatCode>
                <c:ptCount val="4"/>
                <c:pt idx="0">
                  <c:v>0.85699999999999998</c:v>
                </c:pt>
                <c:pt idx="1">
                  <c:v>0.621</c:v>
                </c:pt>
                <c:pt idx="2">
                  <c:v>0.69820000000000004</c:v>
                </c:pt>
                <c:pt idx="3">
                  <c:v>0.78869999999999996</c:v>
                </c:pt>
              </c:numCache>
            </c:numRef>
          </c:val>
          <c:extLst>
            <c:ext xmlns:c16="http://schemas.microsoft.com/office/drawing/2014/chart" uri="{C3380CC4-5D6E-409C-BE32-E72D297353CC}">
              <c16:uniqueId val="{00000000-C565-4C3E-A923-EA95FCB780D7}"/>
            </c:ext>
          </c:extLst>
        </c:ser>
        <c:ser>
          <c:idx val="1"/>
          <c:order val="1"/>
          <c:tx>
            <c:strRef>
              <c:f>Sheet1!$B$6</c:f>
              <c:strCache>
                <c:ptCount val="1"/>
                <c:pt idx="0">
                  <c:v>PERCENTAGE ONGOING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Sheet1!$C$4:$F$4</c:f>
              <c:strCache>
                <c:ptCount val="4"/>
                <c:pt idx="0">
                  <c:v>2021 BASELINE</c:v>
                </c:pt>
                <c:pt idx="1">
                  <c:v>2022 ACTUAL</c:v>
                </c:pt>
                <c:pt idx="2">
                  <c:v>2023 ACTUAL</c:v>
                </c:pt>
                <c:pt idx="3">
                  <c:v>2024 ACTUAL</c:v>
                </c:pt>
              </c:strCache>
            </c:strRef>
          </c:cat>
          <c:val>
            <c:numRef>
              <c:f>Sheet1!$C$6:$F$6</c:f>
              <c:numCache>
                <c:formatCode>0.00%</c:formatCode>
                <c:ptCount val="4"/>
                <c:pt idx="0">
                  <c:v>0.13100000000000001</c:v>
                </c:pt>
                <c:pt idx="1">
                  <c:v>0.26900000000000002</c:v>
                </c:pt>
                <c:pt idx="2">
                  <c:v>0.20349999999999999</c:v>
                </c:pt>
                <c:pt idx="3">
                  <c:v>0.16830000000000001</c:v>
                </c:pt>
              </c:numCache>
            </c:numRef>
          </c:val>
          <c:extLst>
            <c:ext xmlns:c16="http://schemas.microsoft.com/office/drawing/2014/chart" uri="{C3380CC4-5D6E-409C-BE32-E72D297353CC}">
              <c16:uniqueId val="{00000001-C565-4C3E-A923-EA95FCB780D7}"/>
            </c:ext>
          </c:extLst>
        </c:ser>
        <c:ser>
          <c:idx val="2"/>
          <c:order val="2"/>
          <c:tx>
            <c:strRef>
              <c:f>Sheet1!$B$7</c:f>
              <c:strCache>
                <c:ptCount val="1"/>
                <c:pt idx="0">
                  <c:v>PERCENTAGE OF INTERVENTIONS ABANDONED</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Sheet1!$C$4:$F$4</c:f>
              <c:strCache>
                <c:ptCount val="4"/>
                <c:pt idx="0">
                  <c:v>2021 BASELINE</c:v>
                </c:pt>
                <c:pt idx="1">
                  <c:v>2022 ACTUAL</c:v>
                </c:pt>
                <c:pt idx="2">
                  <c:v>2023 ACTUAL</c:v>
                </c:pt>
                <c:pt idx="3">
                  <c:v>2024 ACTUAL</c:v>
                </c:pt>
              </c:strCache>
            </c:strRef>
          </c:cat>
          <c:val>
            <c:numRef>
              <c:f>Sheet1!$C$7:$F$7</c:f>
              <c:numCache>
                <c:formatCode>0%</c:formatCode>
                <c:ptCount val="4"/>
                <c:pt idx="0">
                  <c:v>0</c:v>
                </c:pt>
                <c:pt idx="1">
                  <c:v>0.03</c:v>
                </c:pt>
                <c:pt idx="2" formatCode="0.00%">
                  <c:v>2.81E-2</c:v>
                </c:pt>
                <c:pt idx="3">
                  <c:v>0</c:v>
                </c:pt>
              </c:numCache>
            </c:numRef>
          </c:val>
          <c:extLst>
            <c:ext xmlns:c16="http://schemas.microsoft.com/office/drawing/2014/chart" uri="{C3380CC4-5D6E-409C-BE32-E72D297353CC}">
              <c16:uniqueId val="{00000002-C565-4C3E-A923-EA95FCB780D7}"/>
            </c:ext>
          </c:extLst>
        </c:ser>
        <c:ser>
          <c:idx val="3"/>
          <c:order val="3"/>
          <c:tx>
            <c:strRef>
              <c:f>Sheet1!$B$8</c:f>
              <c:strCache>
                <c:ptCount val="1"/>
                <c:pt idx="0">
                  <c:v>PERCENTAGE OF INTERVENTIONS YET TO START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Sheet1!$C$4:$F$4</c:f>
              <c:strCache>
                <c:ptCount val="4"/>
                <c:pt idx="0">
                  <c:v>2021 BASELINE</c:v>
                </c:pt>
                <c:pt idx="1">
                  <c:v>2022 ACTUAL</c:v>
                </c:pt>
                <c:pt idx="2">
                  <c:v>2023 ACTUAL</c:v>
                </c:pt>
                <c:pt idx="3">
                  <c:v>2024 ACTUAL</c:v>
                </c:pt>
              </c:strCache>
            </c:strRef>
          </c:cat>
          <c:val>
            <c:numRef>
              <c:f>Sheet1!$C$8:$F$8</c:f>
              <c:numCache>
                <c:formatCode>0%</c:formatCode>
                <c:ptCount val="4"/>
                <c:pt idx="0" formatCode="0.00%">
                  <c:v>1.2E-2</c:v>
                </c:pt>
                <c:pt idx="1">
                  <c:v>0.08</c:v>
                </c:pt>
                <c:pt idx="2" formatCode="0.00%">
                  <c:v>7.0199999999999999E-2</c:v>
                </c:pt>
                <c:pt idx="3" formatCode="0.00%">
                  <c:v>4.2999999999999997E-2</c:v>
                </c:pt>
              </c:numCache>
            </c:numRef>
          </c:val>
          <c:extLst>
            <c:ext xmlns:c16="http://schemas.microsoft.com/office/drawing/2014/chart" uri="{C3380CC4-5D6E-409C-BE32-E72D297353CC}">
              <c16:uniqueId val="{00000003-C565-4C3E-A923-EA95FCB780D7}"/>
            </c:ext>
          </c:extLst>
        </c:ser>
        <c:dLbls>
          <c:dLblPos val="outEnd"/>
          <c:showLegendKey val="0"/>
          <c:showVal val="1"/>
          <c:showCatName val="0"/>
          <c:showSerName val="0"/>
          <c:showPercent val="0"/>
          <c:showBubbleSize val="0"/>
        </c:dLbls>
        <c:gapWidth val="100"/>
        <c:overlap val="-24"/>
        <c:axId val="63140127"/>
        <c:axId val="63152127"/>
      </c:barChart>
      <c:catAx>
        <c:axId val="6314012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52127"/>
        <c:crosses val="autoZero"/>
        <c:auto val="1"/>
        <c:lblAlgn val="ctr"/>
        <c:lblOffset val="100"/>
        <c:noMultiLvlLbl val="0"/>
      </c:catAx>
      <c:valAx>
        <c:axId val="631521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4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GB"/>
              <a:t>GRAPHICAL PRESENTATION OF SOURCES OF FUNDS FROM 2021 TO 2024</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4436851643544557"/>
          <c:y val="0.11634026931909872"/>
          <c:w val="0.83380608673915757"/>
          <c:h val="0.40401673318643039"/>
        </c:manualLayout>
      </c:layout>
      <c:barChart>
        <c:barDir val="col"/>
        <c:grouping val="clustered"/>
        <c:varyColors val="0"/>
        <c:ser>
          <c:idx val="0"/>
          <c:order val="0"/>
          <c:tx>
            <c:strRef>
              <c:f>Sheet1!$E$4:$E$6</c:f>
              <c:strCache>
                <c:ptCount val="3"/>
                <c:pt idx="0">
                  <c:v>Actual</c:v>
                </c:pt>
                <c:pt idx="2">
                  <c:v>2021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Sheet1!$D$7:$D$17</c:f>
              <c:strCache>
                <c:ptCount val="11"/>
                <c:pt idx="0">
                  <c:v>DACF</c:v>
                </c:pt>
                <c:pt idx="1">
                  <c:v>DACF- RFG</c:v>
                </c:pt>
                <c:pt idx="2">
                  <c:v>MP’s CF</c:v>
                </c:pt>
                <c:pt idx="3">
                  <c:v>IGF</c:v>
                </c:pt>
                <c:pt idx="4">
                  <c:v>MSHAP/HIV</c:v>
                </c:pt>
                <c:pt idx="5">
                  <c:v> PWDs CF</c:v>
                </c:pt>
                <c:pt idx="6">
                  <c:v>UNICEF</c:v>
                </c:pt>
                <c:pt idx="7">
                  <c:v>LEAP</c:v>
                </c:pt>
                <c:pt idx="8">
                  <c:v>GOG SALARIES</c:v>
                </c:pt>
                <c:pt idx="9">
                  <c:v>GOG GOODS &amp; SERVICES</c:v>
                </c:pt>
                <c:pt idx="10">
                  <c:v>TOTAL</c:v>
                </c:pt>
              </c:strCache>
            </c:strRef>
          </c:cat>
          <c:val>
            <c:numRef>
              <c:f>Sheet1!$E$7:$E$17</c:f>
              <c:numCache>
                <c:formatCode>#,##0.00</c:formatCode>
                <c:ptCount val="11"/>
                <c:pt idx="0">
                  <c:v>901296.82</c:v>
                </c:pt>
                <c:pt idx="1">
                  <c:v>1115329</c:v>
                </c:pt>
                <c:pt idx="2">
                  <c:v>432321.66</c:v>
                </c:pt>
                <c:pt idx="3">
                  <c:v>1813231.85</c:v>
                </c:pt>
                <c:pt idx="8">
                  <c:v>3710591.9</c:v>
                </c:pt>
                <c:pt idx="9">
                  <c:v>50643.78</c:v>
                </c:pt>
                <c:pt idx="10">
                  <c:v>8023415.0099999998</c:v>
                </c:pt>
              </c:numCache>
            </c:numRef>
          </c:val>
          <c:extLst>
            <c:ext xmlns:c16="http://schemas.microsoft.com/office/drawing/2014/chart" uri="{C3380CC4-5D6E-409C-BE32-E72D297353CC}">
              <c16:uniqueId val="{00000000-5253-4312-84C6-69A65579372E}"/>
            </c:ext>
          </c:extLst>
        </c:ser>
        <c:ser>
          <c:idx val="1"/>
          <c:order val="1"/>
          <c:tx>
            <c:strRef>
              <c:f>Sheet1!$F$4:$F$6</c:f>
              <c:strCache>
                <c:ptCount val="3"/>
                <c:pt idx="0">
                  <c:v>Actual</c:v>
                </c:pt>
                <c:pt idx="2">
                  <c:v>2022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Sheet1!$D$7:$D$17</c:f>
              <c:strCache>
                <c:ptCount val="11"/>
                <c:pt idx="0">
                  <c:v>DACF</c:v>
                </c:pt>
                <c:pt idx="1">
                  <c:v>DACF- RFG</c:v>
                </c:pt>
                <c:pt idx="2">
                  <c:v>MP’s CF</c:v>
                </c:pt>
                <c:pt idx="3">
                  <c:v>IGF</c:v>
                </c:pt>
                <c:pt idx="4">
                  <c:v>MSHAP/HIV</c:v>
                </c:pt>
                <c:pt idx="5">
                  <c:v> PWDs CF</c:v>
                </c:pt>
                <c:pt idx="6">
                  <c:v>UNICEF</c:v>
                </c:pt>
                <c:pt idx="7">
                  <c:v>LEAP</c:v>
                </c:pt>
                <c:pt idx="8">
                  <c:v>GOG SALARIES</c:v>
                </c:pt>
                <c:pt idx="9">
                  <c:v>GOG GOODS &amp; SERVICES</c:v>
                </c:pt>
                <c:pt idx="10">
                  <c:v>TOTAL</c:v>
                </c:pt>
              </c:strCache>
            </c:strRef>
          </c:cat>
          <c:val>
            <c:numRef>
              <c:f>Sheet1!$F$7:$F$17</c:f>
              <c:numCache>
                <c:formatCode>#,##0.00</c:formatCode>
                <c:ptCount val="11"/>
                <c:pt idx="0">
                  <c:v>1680385.51</c:v>
                </c:pt>
                <c:pt idx="1">
                  <c:v>1174498.3</c:v>
                </c:pt>
                <c:pt idx="2">
                  <c:v>460777.15</c:v>
                </c:pt>
                <c:pt idx="3">
                  <c:v>2105590.37</c:v>
                </c:pt>
                <c:pt idx="4">
                  <c:v>12526.38</c:v>
                </c:pt>
                <c:pt idx="6">
                  <c:v>30000</c:v>
                </c:pt>
                <c:pt idx="8">
                  <c:v>5147122.6399999997</c:v>
                </c:pt>
                <c:pt idx="9">
                  <c:v>51296.98</c:v>
                </c:pt>
                <c:pt idx="10">
                  <c:v>10662197.33</c:v>
                </c:pt>
              </c:numCache>
            </c:numRef>
          </c:val>
          <c:extLst>
            <c:ext xmlns:c16="http://schemas.microsoft.com/office/drawing/2014/chart" uri="{C3380CC4-5D6E-409C-BE32-E72D297353CC}">
              <c16:uniqueId val="{00000001-5253-4312-84C6-69A65579372E}"/>
            </c:ext>
          </c:extLst>
        </c:ser>
        <c:ser>
          <c:idx val="2"/>
          <c:order val="2"/>
          <c:tx>
            <c:strRef>
              <c:f>Sheet1!$G$4:$G$6</c:f>
              <c:strCache>
                <c:ptCount val="3"/>
                <c:pt idx="0">
                  <c:v>Actual</c:v>
                </c:pt>
                <c:pt idx="2">
                  <c:v>2023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Sheet1!$D$7:$D$17</c:f>
              <c:strCache>
                <c:ptCount val="11"/>
                <c:pt idx="0">
                  <c:v>DACF</c:v>
                </c:pt>
                <c:pt idx="1">
                  <c:v>DACF- RFG</c:v>
                </c:pt>
                <c:pt idx="2">
                  <c:v>MP’s CF</c:v>
                </c:pt>
                <c:pt idx="3">
                  <c:v>IGF</c:v>
                </c:pt>
                <c:pt idx="4">
                  <c:v>MSHAP/HIV</c:v>
                </c:pt>
                <c:pt idx="5">
                  <c:v> PWDs CF</c:v>
                </c:pt>
                <c:pt idx="6">
                  <c:v>UNICEF</c:v>
                </c:pt>
                <c:pt idx="7">
                  <c:v>LEAP</c:v>
                </c:pt>
                <c:pt idx="8">
                  <c:v>GOG SALARIES</c:v>
                </c:pt>
                <c:pt idx="9">
                  <c:v>GOG GOODS &amp; SERVICES</c:v>
                </c:pt>
                <c:pt idx="10">
                  <c:v>TOTAL</c:v>
                </c:pt>
              </c:strCache>
            </c:strRef>
          </c:cat>
          <c:val>
            <c:numRef>
              <c:f>Sheet1!$G$7:$G$17</c:f>
              <c:numCache>
                <c:formatCode>General</c:formatCode>
                <c:ptCount val="11"/>
                <c:pt idx="0" formatCode="#,##0.00">
                  <c:v>1203911.3600000001</c:v>
                </c:pt>
                <c:pt idx="1">
                  <c:v>0</c:v>
                </c:pt>
                <c:pt idx="2" formatCode="#,##0.00">
                  <c:v>446101.35</c:v>
                </c:pt>
                <c:pt idx="3" formatCode="#,##0.00">
                  <c:v>3538327.53</c:v>
                </c:pt>
                <c:pt idx="5" formatCode="#,##0.00">
                  <c:v>106443.63</c:v>
                </c:pt>
                <c:pt idx="6" formatCode="#,##0.00">
                  <c:v>30000</c:v>
                </c:pt>
                <c:pt idx="8" formatCode="#,##0.00">
                  <c:v>7754649.7400000002</c:v>
                </c:pt>
                <c:pt idx="9" formatCode="#,##0.00">
                  <c:v>55142.03</c:v>
                </c:pt>
                <c:pt idx="10" formatCode="#,##0.00">
                  <c:v>13134575.640000001</c:v>
                </c:pt>
              </c:numCache>
            </c:numRef>
          </c:val>
          <c:extLst>
            <c:ext xmlns:c16="http://schemas.microsoft.com/office/drawing/2014/chart" uri="{C3380CC4-5D6E-409C-BE32-E72D297353CC}">
              <c16:uniqueId val="{00000002-5253-4312-84C6-69A65579372E}"/>
            </c:ext>
          </c:extLst>
        </c:ser>
        <c:ser>
          <c:idx val="3"/>
          <c:order val="3"/>
          <c:tx>
            <c:strRef>
              <c:f>Sheet1!$H$4:$H$6</c:f>
              <c:strCache>
                <c:ptCount val="3"/>
                <c:pt idx="0">
                  <c:v>Actual</c:v>
                </c:pt>
                <c:pt idx="2">
                  <c:v>2024</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Sheet1!$D$7:$D$17</c:f>
              <c:strCache>
                <c:ptCount val="11"/>
                <c:pt idx="0">
                  <c:v>DACF</c:v>
                </c:pt>
                <c:pt idx="1">
                  <c:v>DACF- RFG</c:v>
                </c:pt>
                <c:pt idx="2">
                  <c:v>MP’s CF</c:v>
                </c:pt>
                <c:pt idx="3">
                  <c:v>IGF</c:v>
                </c:pt>
                <c:pt idx="4">
                  <c:v>MSHAP/HIV</c:v>
                </c:pt>
                <c:pt idx="5">
                  <c:v> PWDs CF</c:v>
                </c:pt>
                <c:pt idx="6">
                  <c:v>UNICEF</c:v>
                </c:pt>
                <c:pt idx="7">
                  <c:v>LEAP</c:v>
                </c:pt>
                <c:pt idx="8">
                  <c:v>GOG SALARIES</c:v>
                </c:pt>
                <c:pt idx="9">
                  <c:v>GOG GOODS &amp; SERVICES</c:v>
                </c:pt>
                <c:pt idx="10">
                  <c:v>TOTAL</c:v>
                </c:pt>
              </c:strCache>
            </c:strRef>
          </c:cat>
          <c:val>
            <c:numRef>
              <c:f>Sheet1!$H$7:$H$17</c:f>
              <c:numCache>
                <c:formatCode>#,##0.00</c:formatCode>
                <c:ptCount val="11"/>
                <c:pt idx="0">
                  <c:v>1818824.09</c:v>
                </c:pt>
                <c:pt idx="1">
                  <c:v>1452792</c:v>
                </c:pt>
                <c:pt idx="2">
                  <c:v>649214.41</c:v>
                </c:pt>
                <c:pt idx="3">
                  <c:v>6085362.8399999999</c:v>
                </c:pt>
                <c:pt idx="4">
                  <c:v>3121.5</c:v>
                </c:pt>
                <c:pt idx="5">
                  <c:v>261264.64000000001</c:v>
                </c:pt>
                <c:pt idx="6">
                  <c:v>30000</c:v>
                </c:pt>
                <c:pt idx="7" formatCode="General">
                  <c:v>0</c:v>
                </c:pt>
                <c:pt idx="8">
                  <c:v>8364407.2000000002</c:v>
                </c:pt>
                <c:pt idx="10">
                  <c:v>18664986.68</c:v>
                </c:pt>
              </c:numCache>
            </c:numRef>
          </c:val>
          <c:extLst>
            <c:ext xmlns:c16="http://schemas.microsoft.com/office/drawing/2014/chart" uri="{C3380CC4-5D6E-409C-BE32-E72D297353CC}">
              <c16:uniqueId val="{00000003-5253-4312-84C6-69A65579372E}"/>
            </c:ext>
          </c:extLst>
        </c:ser>
        <c:dLbls>
          <c:showLegendKey val="0"/>
          <c:showVal val="0"/>
          <c:showCatName val="0"/>
          <c:showSerName val="0"/>
          <c:showPercent val="0"/>
          <c:showBubbleSize val="0"/>
        </c:dLbls>
        <c:gapWidth val="100"/>
        <c:overlap val="-24"/>
        <c:axId val="1192640336"/>
        <c:axId val="1192634096"/>
      </c:barChart>
      <c:catAx>
        <c:axId val="11926403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92634096"/>
        <c:crosses val="autoZero"/>
        <c:auto val="1"/>
        <c:lblAlgn val="ctr"/>
        <c:lblOffset val="100"/>
        <c:noMultiLvlLbl val="0"/>
      </c:catAx>
      <c:valAx>
        <c:axId val="119263409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92640336"/>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sz="1200" b="1" i="0" u="none" strike="noStrike" kern="1200" baseline="0">
                <a:solidFill>
                  <a:srgbClr val="0E2841"/>
                </a:solidFill>
                <a:latin typeface="Times New Roman" panose="02020603050405020304" pitchFamily="18" charset="0"/>
                <a:cs typeface="Times New Roman" panose="02020603050405020304" pitchFamily="18" charset="0"/>
              </a:rPr>
              <a:t>Analysis of Disbursement  for 2021, 2022, 2023 and 2024</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Sheet1!$D$6</c:f>
              <c:strCache>
                <c:ptCount val="1"/>
                <c:pt idx="0">
                  <c:v> Compensation</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Sheet1!$E$4:$H$4</c:f>
              <c:strCache>
                <c:ptCount val="4"/>
                <c:pt idx="0">
                  <c:v>2021 Baseline Actual</c:v>
                </c:pt>
                <c:pt idx="1">
                  <c:v>2022 Actual</c:v>
                </c:pt>
                <c:pt idx="2">
                  <c:v>2023 Actual</c:v>
                </c:pt>
                <c:pt idx="3">
                  <c:v>2024 Actual</c:v>
                </c:pt>
              </c:strCache>
            </c:strRef>
          </c:cat>
          <c:val>
            <c:numRef>
              <c:f>Sheet1!$E$6:$H$6</c:f>
              <c:numCache>
                <c:formatCode>#,##0.00</c:formatCode>
                <c:ptCount val="4"/>
                <c:pt idx="0">
                  <c:v>3961795.2</c:v>
                </c:pt>
                <c:pt idx="1">
                  <c:v>5254750.6100000003</c:v>
                </c:pt>
                <c:pt idx="2">
                  <c:v>8244306.3799999999</c:v>
                </c:pt>
                <c:pt idx="3">
                  <c:v>9028607.7599999998</c:v>
                </c:pt>
              </c:numCache>
            </c:numRef>
          </c:val>
          <c:smooth val="0"/>
          <c:extLst>
            <c:ext xmlns:c16="http://schemas.microsoft.com/office/drawing/2014/chart" uri="{C3380CC4-5D6E-409C-BE32-E72D297353CC}">
              <c16:uniqueId val="{00000000-EF6A-410A-BF13-FBD0188692E5}"/>
            </c:ext>
          </c:extLst>
        </c:ser>
        <c:ser>
          <c:idx val="2"/>
          <c:order val="2"/>
          <c:tx>
            <c:strRef>
              <c:f>Sheet1!$D$7</c:f>
              <c:strCache>
                <c:ptCount val="1"/>
                <c:pt idx="0">
                  <c:v> Goods and Services</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Sheet1!$E$4:$H$4</c:f>
              <c:strCache>
                <c:ptCount val="4"/>
                <c:pt idx="0">
                  <c:v>2021 Baseline Actual</c:v>
                </c:pt>
                <c:pt idx="1">
                  <c:v>2022 Actual</c:v>
                </c:pt>
                <c:pt idx="2">
                  <c:v>2023 Actual</c:v>
                </c:pt>
                <c:pt idx="3">
                  <c:v>2024 Actual</c:v>
                </c:pt>
              </c:strCache>
            </c:strRef>
          </c:cat>
          <c:val>
            <c:numRef>
              <c:f>Sheet1!$E$7:$H$7</c:f>
              <c:numCache>
                <c:formatCode>#,##0.00</c:formatCode>
                <c:ptCount val="4"/>
                <c:pt idx="0">
                  <c:v>3079311.22</c:v>
                </c:pt>
                <c:pt idx="1">
                  <c:v>4059380.15</c:v>
                </c:pt>
                <c:pt idx="2">
                  <c:v>4523507.2699999996</c:v>
                </c:pt>
                <c:pt idx="3">
                  <c:v>5518478.1200000001</c:v>
                </c:pt>
              </c:numCache>
            </c:numRef>
          </c:val>
          <c:smooth val="0"/>
          <c:extLst>
            <c:ext xmlns:c16="http://schemas.microsoft.com/office/drawing/2014/chart" uri="{C3380CC4-5D6E-409C-BE32-E72D297353CC}">
              <c16:uniqueId val="{00000001-EF6A-410A-BF13-FBD0188692E5}"/>
            </c:ext>
          </c:extLst>
        </c:ser>
        <c:ser>
          <c:idx val="3"/>
          <c:order val="3"/>
          <c:tx>
            <c:strRef>
              <c:f>Sheet1!$D$8</c:f>
              <c:strCache>
                <c:ptCount val="1"/>
                <c:pt idx="0">
                  <c:v> CAPEX</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Sheet1!$E$4:$H$4</c:f>
              <c:strCache>
                <c:ptCount val="4"/>
                <c:pt idx="0">
                  <c:v>2021 Baseline Actual</c:v>
                </c:pt>
                <c:pt idx="1">
                  <c:v>2022 Actual</c:v>
                </c:pt>
                <c:pt idx="2">
                  <c:v>2023 Actual</c:v>
                </c:pt>
                <c:pt idx="3">
                  <c:v>2024 Actual</c:v>
                </c:pt>
              </c:strCache>
            </c:strRef>
          </c:cat>
          <c:val>
            <c:numRef>
              <c:f>Sheet1!$E$8:$H$8</c:f>
              <c:numCache>
                <c:formatCode>#,##0.00</c:formatCode>
                <c:ptCount val="4"/>
                <c:pt idx="0">
                  <c:v>367873.61</c:v>
                </c:pt>
                <c:pt idx="1">
                  <c:v>1354927.64</c:v>
                </c:pt>
                <c:pt idx="2">
                  <c:v>424897.18</c:v>
                </c:pt>
                <c:pt idx="3">
                  <c:v>1960670.19</c:v>
                </c:pt>
              </c:numCache>
            </c:numRef>
          </c:val>
          <c:smooth val="0"/>
          <c:extLst>
            <c:ext xmlns:c16="http://schemas.microsoft.com/office/drawing/2014/chart" uri="{C3380CC4-5D6E-409C-BE32-E72D297353CC}">
              <c16:uniqueId val="{00000002-EF6A-410A-BF13-FBD0188692E5}"/>
            </c:ext>
          </c:extLst>
        </c:ser>
        <c:ser>
          <c:idx val="4"/>
          <c:order val="4"/>
          <c:tx>
            <c:strRef>
              <c:f>Sheet1!$D$9</c:f>
              <c:strCache>
                <c:ptCount val="1"/>
                <c:pt idx="0">
                  <c:v>Total </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Sheet1!$E$4:$H$4</c:f>
              <c:strCache>
                <c:ptCount val="4"/>
                <c:pt idx="0">
                  <c:v>2021 Baseline Actual</c:v>
                </c:pt>
                <c:pt idx="1">
                  <c:v>2022 Actual</c:v>
                </c:pt>
                <c:pt idx="2">
                  <c:v>2023 Actual</c:v>
                </c:pt>
                <c:pt idx="3">
                  <c:v>2024 Actual</c:v>
                </c:pt>
              </c:strCache>
            </c:strRef>
          </c:cat>
          <c:val>
            <c:numRef>
              <c:f>Sheet1!$E$9:$H$9</c:f>
              <c:numCache>
                <c:formatCode>#,##0.00</c:formatCode>
                <c:ptCount val="4"/>
                <c:pt idx="0">
                  <c:v>7408980.0300000003</c:v>
                </c:pt>
                <c:pt idx="1">
                  <c:v>10669058.4</c:v>
                </c:pt>
                <c:pt idx="2">
                  <c:v>13192710.83</c:v>
                </c:pt>
                <c:pt idx="3">
                  <c:v>16507756.07</c:v>
                </c:pt>
              </c:numCache>
            </c:numRef>
          </c:val>
          <c:smooth val="0"/>
          <c:extLst>
            <c:ext xmlns:c16="http://schemas.microsoft.com/office/drawing/2014/chart" uri="{C3380CC4-5D6E-409C-BE32-E72D297353CC}">
              <c16:uniqueId val="{00000003-EF6A-410A-BF13-FBD0188692E5}"/>
            </c:ext>
          </c:extLst>
        </c:ser>
        <c:dLbls>
          <c:dLblPos val="t"/>
          <c:showLegendKey val="0"/>
          <c:showVal val="1"/>
          <c:showCatName val="0"/>
          <c:showSerName val="0"/>
          <c:showPercent val="0"/>
          <c:showBubbleSize val="0"/>
        </c:dLbls>
        <c:smooth val="0"/>
        <c:axId val="293763487"/>
        <c:axId val="293762527"/>
        <c:extLst>
          <c:ext xmlns:c15="http://schemas.microsoft.com/office/drawing/2012/chart" uri="{02D57815-91ED-43cb-92C2-25804820EDAC}">
            <c15:filteredLineSeries>
              <c15:ser>
                <c:idx val="0"/>
                <c:order val="0"/>
                <c:tx>
                  <c:strRef>
                    <c:extLst>
                      <c:ext uri="{02D57815-91ED-43cb-92C2-25804820EDAC}">
                        <c15:formulaRef>
                          <c15:sqref>Sheet1!$D$5</c15:sqref>
                        </c15:formulaRef>
                      </c:ext>
                    </c:extLst>
                    <c:strCache>
                      <c:ptCount val="1"/>
                    </c:strCache>
                  </c:strRef>
                </c:tx>
                <c:spPr>
                  <a:ln w="349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Sheet1!$E$4:$H$4</c15:sqref>
                        </c15:formulaRef>
                      </c:ext>
                    </c:extLst>
                    <c:strCache>
                      <c:ptCount val="4"/>
                      <c:pt idx="0">
                        <c:v>2021 Baseline Actual</c:v>
                      </c:pt>
                      <c:pt idx="1">
                        <c:v>2022 Actual</c:v>
                      </c:pt>
                      <c:pt idx="2">
                        <c:v>2023 Actual</c:v>
                      </c:pt>
                      <c:pt idx="3">
                        <c:v>2024 Actual</c:v>
                      </c:pt>
                    </c:strCache>
                  </c:strRef>
                </c:cat>
                <c:val>
                  <c:numRef>
                    <c:extLst>
                      <c:ext uri="{02D57815-91ED-43cb-92C2-25804820EDAC}">
                        <c15:formulaRef>
                          <c15:sqref>Sheet1!$E$5:$H$5</c15:sqref>
                        </c15:formulaRef>
                      </c:ext>
                    </c:extLst>
                    <c:numCache>
                      <c:formatCode>General</c:formatCode>
                      <c:ptCount val="4"/>
                    </c:numCache>
                  </c:numRef>
                </c:val>
                <c:smooth val="0"/>
                <c:extLst>
                  <c:ext xmlns:c16="http://schemas.microsoft.com/office/drawing/2014/chart" uri="{C3380CC4-5D6E-409C-BE32-E72D297353CC}">
                    <c16:uniqueId val="{00000004-EF6A-410A-BF13-FBD0188692E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Sheet1!$D$10</c15:sqref>
                        </c15:formulaRef>
                      </c:ext>
                    </c:extLst>
                    <c:strCache>
                      <c:ptCount val="1"/>
                    </c:strCache>
                  </c:strRef>
                </c:tx>
                <c:spPr>
                  <a:ln w="34925" cap="rnd">
                    <a:solidFill>
                      <a:schemeClr val="accent6"/>
                    </a:solidFill>
                    <a:round/>
                  </a:ln>
                  <a:effectLst>
                    <a:outerShdw blurRad="57150" dist="19050" dir="5400000" algn="ctr" rotWithShape="0">
                      <a:srgbClr val="000000">
                        <a:alpha val="63000"/>
                      </a:srgbClr>
                    </a:outerShdw>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Sheet1!$E$4:$H$4</c15:sqref>
                        </c15:formulaRef>
                      </c:ext>
                    </c:extLst>
                    <c:strCache>
                      <c:ptCount val="4"/>
                      <c:pt idx="0">
                        <c:v>2021 Baseline Actual</c:v>
                      </c:pt>
                      <c:pt idx="1">
                        <c:v>2022 Actual</c:v>
                      </c:pt>
                      <c:pt idx="2">
                        <c:v>2023 Actual</c:v>
                      </c:pt>
                      <c:pt idx="3">
                        <c:v>2024 Actual</c:v>
                      </c:pt>
                    </c:strCache>
                  </c:strRef>
                </c:cat>
                <c:val>
                  <c:numRef>
                    <c:extLst xmlns:c15="http://schemas.microsoft.com/office/drawing/2012/chart">
                      <c:ext xmlns:c15="http://schemas.microsoft.com/office/drawing/2012/chart" uri="{02D57815-91ED-43cb-92C2-25804820EDAC}">
                        <c15:formulaRef>
                          <c15:sqref>Sheet1!$E$10:$H$10</c15:sqref>
                        </c15:formulaRef>
                      </c:ext>
                    </c:extLst>
                    <c:numCache>
                      <c:formatCode>General</c:formatCode>
                      <c:ptCount val="4"/>
                    </c:numCache>
                  </c:numRef>
                </c:val>
                <c:smooth val="0"/>
                <c:extLst xmlns:c15="http://schemas.microsoft.com/office/drawing/2012/chart">
                  <c:ext xmlns:c16="http://schemas.microsoft.com/office/drawing/2014/chart" uri="{C3380CC4-5D6E-409C-BE32-E72D297353CC}">
                    <c16:uniqueId val="{00000005-EF6A-410A-BF13-FBD0188692E5}"/>
                  </c:ext>
                </c:extLst>
              </c15:ser>
            </c15:filteredLineSeries>
          </c:ext>
        </c:extLst>
      </c:lineChart>
      <c:catAx>
        <c:axId val="29376348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762527"/>
        <c:crosses val="autoZero"/>
        <c:auto val="1"/>
        <c:lblAlgn val="ctr"/>
        <c:lblOffset val="100"/>
        <c:noMultiLvlLbl val="0"/>
      </c:catAx>
      <c:valAx>
        <c:axId val="2937625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763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1-08T10:01:56.563"/>
    </inkml:context>
    <inkml:brush xml:id="br0">
      <inkml:brushProperty name="width" value="0.035" units="cm"/>
      <inkml:brushProperty name="height" value="0.035" units="cm"/>
    </inkml:brush>
  </inkml:definitions>
  <inkml:trace contextRef="#ctx0" brushRef="#br0">0 1 408 0 0,'33'22'400'0'0,"-5"-3"-116"0"0,-6 0-104 0 0,-7-2-80 0 0,-2-2-76 0 0,-5 0-76 0 0,-4 0-72 0 0,0 1-88 0 0,-2-1-112 0 0,2 0-96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1-08T10:01:34.995"/>
    </inkml:context>
    <inkml:brush xml:id="br0">
      <inkml:brushProperty name="width" value="0.035" units="cm"/>
      <inkml:brushProperty name="height" value="0.035" units="cm"/>
    </inkml:brush>
  </inkml:definitions>
  <inkml:trace contextRef="#ctx0" brushRef="#br0">0 3584 436 0 0,'14'-36'2243'0'0,"-2"-1"-1149"0"0,-1-1 1 0 0,7-44 0 0 0,-13 34-119 0 0,-6-15 3774 0 0,-1 52-4299 0 0,2 1 0 0 0,-1-1 0 0 0,1 1 0 0 0,1-1 0 0 0,0 1 0 0 0,0-1 0 0 0,1 1 0 0 0,5-15-1 0 0,77-234 2021 0 0,-44 129-2526 0 0,58-130 0 0 0,-40 130-15 0 0,-6-3 1 0 0,-7-2 0 0 0,48-228 0 0 0,-72 248-414 0 0,5 1-1 0 0,5 2 1 0 0,5 1-1 0 0,85-183 1 0 0,84-75-3857 0 0,77-156-4616 0 0,-257 464 7954 0 0,-4 2 78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176C-79CC-425F-99D9-029A560F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25227</Words>
  <Characters>143799</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Asom Tandoh</dc:creator>
  <cp:keywords/>
  <dc:description/>
  <cp:lastModifiedBy>Asom Tandoh</cp:lastModifiedBy>
  <cp:revision>2</cp:revision>
  <dcterms:created xsi:type="dcterms:W3CDTF">2025-02-24T08:00:00Z</dcterms:created>
  <dcterms:modified xsi:type="dcterms:W3CDTF">2025-02-24T08:00:00Z</dcterms:modified>
</cp:coreProperties>
</file>