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95599" w14:textId="4279748E" w:rsidR="000722CC" w:rsidRPr="000722CC" w:rsidRDefault="00F139D4" w:rsidP="000722CC">
      <w:pPr>
        <w:spacing w:after="0" w:line="1015" w:lineRule="exact"/>
        <w:jc w:val="center"/>
        <w:rPr>
          <w:rFonts w:ascii="Albert Sans" w:eastAsia="Aptos" w:hAnsi="Albert Sans" w:cs="Times New Roman"/>
          <w:b/>
          <w:bCs/>
          <w:color w:val="C2FF66"/>
          <w:spacing w:val="-40"/>
          <w:kern w:val="24"/>
          <w:sz w:val="68"/>
          <w:szCs w:val="160"/>
        </w:rPr>
      </w:pPr>
      <w:r w:rsidRPr="00F139D4">
        <w:rPr>
          <w:noProof/>
          <w:color w:val="FFFFFF" w:themeColor="background1"/>
          <w:lang w:val="en-GB" w:eastAsia="en-GB"/>
        </w:rPr>
        <mc:AlternateContent>
          <mc:Choice Requires="wps">
            <w:drawing>
              <wp:anchor distT="0" distB="0" distL="114300" distR="114300" simplePos="0" relativeHeight="251688960" behindDoc="1" locked="0" layoutInCell="1" allowOverlap="1" wp14:anchorId="3A7A545D" wp14:editId="264360E7">
                <wp:simplePos x="0" y="0"/>
                <wp:positionH relativeFrom="column">
                  <wp:posOffset>-904875</wp:posOffset>
                </wp:positionH>
                <wp:positionV relativeFrom="paragraph">
                  <wp:posOffset>-904875</wp:posOffset>
                </wp:positionV>
                <wp:extent cx="7515225" cy="6315075"/>
                <wp:effectExtent l="0" t="0" r="28575" b="28575"/>
                <wp:wrapNone/>
                <wp:docPr id="1116329470" name="Rectangle 2"/>
                <wp:cNvGraphicFramePr/>
                <a:graphic xmlns:a="http://schemas.openxmlformats.org/drawingml/2006/main">
                  <a:graphicData uri="http://schemas.microsoft.com/office/word/2010/wordprocessingShape">
                    <wps:wsp>
                      <wps:cNvSpPr/>
                      <wps:spPr>
                        <a:xfrm>
                          <a:off x="0" y="0"/>
                          <a:ext cx="7515225" cy="6315075"/>
                        </a:xfrm>
                        <a:prstGeom prst="rect">
                          <a:avLst/>
                        </a:prstGeom>
                        <a:solidFill>
                          <a:schemeClr val="accent3">
                            <a:lumMod val="75000"/>
                          </a:schemeClr>
                        </a:solidFill>
                        <a:ln>
                          <a:solidFill>
                            <a:schemeClr val="accent3">
                              <a:lumMod val="50000"/>
                            </a:schemeClr>
                          </a:solid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A6D0FF" id="Rectangle 2" o:spid="_x0000_s1026" style="position:absolute;margin-left:-71.25pt;margin-top:-71.25pt;width:591.75pt;height:497.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" fillcolor="#76923c [2406]" strokecolor="#4e6128 [1606]" strokeweight="2pt"/>
            </w:pict>
          </mc:Fallback>
        </mc:AlternateContent>
      </w:r>
      <w:r w:rsidR="000722CC" w:rsidRPr="00F139D4">
        <w:rPr>
          <w:noProof/>
          <w:color w:val="FFFFFF" w:themeColor="background1"/>
          <w:lang w:val="en-GB" w:eastAsia="en-GB"/>
        </w:rPr>
        <mc:AlternateContent>
          <mc:Choice Requires="wps">
            <w:drawing>
              <wp:anchor distT="0" distB="0" distL="114300" distR="114300" simplePos="0" relativeHeight="251666432" behindDoc="0" locked="0" layoutInCell="1" allowOverlap="1" wp14:anchorId="1F67EBDA" wp14:editId="3D210FD6">
                <wp:simplePos x="0" y="0"/>
                <wp:positionH relativeFrom="column">
                  <wp:posOffset>-285750</wp:posOffset>
                </wp:positionH>
                <wp:positionV relativeFrom="paragraph">
                  <wp:posOffset>114300</wp:posOffset>
                </wp:positionV>
                <wp:extent cx="6458553" cy="0"/>
                <wp:effectExtent l="0" t="0" r="0" b="0"/>
                <wp:wrapNone/>
                <wp:docPr id="1713365703"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27C4531C" id="AutoShape 17"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2.5pt,9pt" to="486.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" strokecolor="#c2ff66">
                <v:stroke startarrowwidth="narrow" startarrowlength="short" endarrowwidth="narrow" endarrowlength="short"/>
              </v:line>
            </w:pict>
          </mc:Fallback>
        </mc:AlternateContent>
      </w:r>
      <w:r w:rsidR="000722CC" w:rsidRPr="00F139D4">
        <w:rPr>
          <w:noProof/>
          <w:color w:val="FFFFFF" w:themeColor="background1"/>
          <w:lang w:val="en-GB" w:eastAsia="en-GB"/>
        </w:rPr>
        <mc:AlternateContent>
          <mc:Choice Requires="wps">
            <w:drawing>
              <wp:anchor distT="0" distB="0" distL="114300" distR="114300" simplePos="0" relativeHeight="251665408" behindDoc="0" locked="0" layoutInCell="1" allowOverlap="1" wp14:anchorId="7791ED01" wp14:editId="06531A35">
                <wp:simplePos x="0" y="0"/>
                <wp:positionH relativeFrom="column">
                  <wp:posOffset>-361950</wp:posOffset>
                </wp:positionH>
                <wp:positionV relativeFrom="paragraph">
                  <wp:posOffset>681990</wp:posOffset>
                </wp:positionV>
                <wp:extent cx="6458553" cy="0"/>
                <wp:effectExtent l="0" t="0" r="0" b="0"/>
                <wp:wrapNone/>
                <wp:docPr id="417672229"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6D2184A8" id="AutoShape 1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28.5pt,53.7pt" to="480.05pt,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" strokecolor="#c2ff66">
                <v:stroke startarrowwidth="narrow" startarrowlength="short" endarrowwidth="narrow" endarrowlength="short"/>
              </v:line>
            </w:pict>
          </mc:Fallback>
        </mc:AlternateContent>
      </w:r>
      <w:r w:rsidR="000722CC" w:rsidRPr="000722CC">
        <w:rPr>
          <w:rFonts w:ascii="Albert Sans" w:eastAsia="Aptos" w:hAnsi="Albert Sans" w:cs="Times New Roman"/>
          <w:b/>
          <w:bCs/>
          <w:color w:val="FFFFFF" w:themeColor="background1"/>
          <w:spacing w:val="-40"/>
          <w:kern w:val="24"/>
          <w:sz w:val="68"/>
          <w:szCs w:val="160"/>
          <w14:ligatures w14:val="standardContextual"/>
        </w:rPr>
        <w:t>SHAMA DISTRICT ASSEMBLY</w:t>
      </w:r>
    </w:p>
    <w:p w14:paraId="5EC4593D" w14:textId="48029671" w:rsidR="005020D9" w:rsidRDefault="000722CC" w:rsidP="000722CC">
      <w:pPr>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9504" behindDoc="0" locked="0" layoutInCell="1" allowOverlap="1" wp14:anchorId="0CDDD507" wp14:editId="3248F299">
                <wp:simplePos x="0" y="0"/>
                <wp:positionH relativeFrom="column">
                  <wp:posOffset>3524250</wp:posOffset>
                </wp:positionH>
                <wp:positionV relativeFrom="paragraph">
                  <wp:posOffset>212725</wp:posOffset>
                </wp:positionV>
                <wp:extent cx="809625" cy="161925"/>
                <wp:effectExtent l="0" t="0" r="0" b="0"/>
                <wp:wrapNone/>
                <wp:docPr id="1848029535" name="Text Box 1"/>
                <wp:cNvGraphicFramePr/>
                <a:graphic xmlns:a="http://schemas.openxmlformats.org/drawingml/2006/main">
                  <a:graphicData uri="http://schemas.microsoft.com/office/word/2010/wordprocessingShape">
                    <wps:wsp>
                      <wps:cNvSpPr txBox="1"/>
                      <wps:spPr>
                        <a:xfrm>
                          <a:off x="0" y="0"/>
                          <a:ext cx="809625" cy="161925"/>
                        </a:xfrm>
                        <a:prstGeom prst="rect">
                          <a:avLst/>
                        </a:prstGeom>
                      </wps:spPr>
                      <wps:txbx>
                        <w:txbxContent>
                          <w:p w14:paraId="0BCA5ABC" w14:textId="77777777" w:rsidR="00611D20" w:rsidRPr="00F139D4" w:rsidRDefault="00611D20" w:rsidP="000722CC">
                            <w:pPr>
                              <w:spacing w:line="226" w:lineRule="exact"/>
                              <w:jc w:val="right"/>
                              <w:rPr>
                                <w:rFonts w:ascii="Albert Sans" w:hAnsi="Albert Sans"/>
                                <w:color w:val="FFFFFF" w:themeColor="background1"/>
                                <w:spacing w:val="-4"/>
                                <w:kern w:val="24"/>
                                <w:sz w:val="21"/>
                                <w:szCs w:val="20"/>
                              </w:rPr>
                            </w:pPr>
                            <w:r w:rsidRPr="00F139D4">
                              <w:rPr>
                                <w:rFonts w:ascii="Albert Sans" w:hAnsi="Albert Sans"/>
                                <w:color w:val="FFFFFF" w:themeColor="background1"/>
                                <w:spacing w:val="-4"/>
                                <w:kern w:val="24"/>
                                <w:sz w:val="21"/>
                                <w:szCs w:val="20"/>
                              </w:rPr>
                              <w:t xml:space="preserve">+233 209 3236 </w:t>
                            </w:r>
                          </w:p>
                          <w:p w14:paraId="354218B4" w14:textId="4B668BA2" w:rsidR="00611D20" w:rsidRPr="00F139D4" w:rsidRDefault="00611D20" w:rsidP="000722CC">
                            <w:pPr>
                              <w:spacing w:line="226" w:lineRule="exact"/>
                              <w:jc w:val="right"/>
                              <w:rPr>
                                <w:rFonts w:ascii="Albert Sans" w:hAnsi="Albert Sans"/>
                                <w:color w:val="FFFFFF" w:themeColor="background1"/>
                                <w:spacing w:val="-4"/>
                                <w:kern w:val="24"/>
                                <w:sz w:val="21"/>
                                <w:szCs w:val="20"/>
                              </w:rPr>
                            </w:pPr>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type w14:anchorId="0CDDD507" id="_x0000_t202" coordsize="21600,21600" o:spt="202" path="m,l,21600r21600,l21600,xe">
                <v:stroke joinstyle="miter"/>
                <v:path gradientshapeok="t" o:connecttype="rect"/>
              </v:shapetype>
              <v:shape id="Text Box 1" o:spid="_x0000_s1026" type="#_x0000_t202" style="position:absolute;margin-left:277.5pt;margin-top:16.75pt;width:63.7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" filled="f" stroked="f">
                <v:textbox inset="0,0,0,0">
                  <w:txbxContent>
                    <w:p w14:paraId="0BCA5ABC" w14:textId="77777777" w:rsidR="00611D20" w:rsidRPr="00F139D4" w:rsidRDefault="00611D20" w:rsidP="000722CC">
                      <w:pPr>
                        <w:spacing w:line="226" w:lineRule="exact"/>
                        <w:jc w:val="right"/>
                        <w:rPr>
                          <w:rFonts w:ascii="Albert Sans" w:hAnsi="Albert Sans"/>
                          <w:color w:val="FFFFFF" w:themeColor="background1"/>
                          <w:spacing w:val="-4"/>
                          <w:kern w:val="24"/>
                          <w:sz w:val="21"/>
                          <w:szCs w:val="20"/>
                        </w:rPr>
                      </w:pPr>
                      <w:r w:rsidRPr="00F139D4">
                        <w:rPr>
                          <w:rFonts w:ascii="Albert Sans" w:hAnsi="Albert Sans"/>
                          <w:color w:val="FFFFFF" w:themeColor="background1"/>
                          <w:spacing w:val="-4"/>
                          <w:kern w:val="24"/>
                          <w:sz w:val="21"/>
                          <w:szCs w:val="20"/>
                        </w:rPr>
                        <w:t xml:space="preserve">+233 209 3236 </w:t>
                      </w:r>
                    </w:p>
                    <w:p w14:paraId="354218B4" w14:textId="4B668BA2" w:rsidR="00611D20" w:rsidRPr="00F139D4" w:rsidRDefault="00611D20" w:rsidP="000722CC">
                      <w:pPr>
                        <w:spacing w:line="226" w:lineRule="exact"/>
                        <w:jc w:val="right"/>
                        <w:rPr>
                          <w:rFonts w:ascii="Albert Sans" w:hAnsi="Albert Sans"/>
                          <w:color w:val="FFFFFF" w:themeColor="background1"/>
                          <w:spacing w:val="-4"/>
                          <w:kern w:val="24"/>
                          <w:sz w:val="21"/>
                          <w:szCs w:val="20"/>
                        </w:rPr>
                      </w:pPr>
                    </w:p>
                  </w:txbxContent>
                </v:textbox>
              </v:shape>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736926C" wp14:editId="3DCE66C2">
                <wp:simplePos x="0" y="0"/>
                <wp:positionH relativeFrom="column">
                  <wp:posOffset>628650</wp:posOffset>
                </wp:positionH>
                <wp:positionV relativeFrom="paragraph">
                  <wp:posOffset>175895</wp:posOffset>
                </wp:positionV>
                <wp:extent cx="1114425" cy="219075"/>
                <wp:effectExtent l="0" t="0" r="0" b="0"/>
                <wp:wrapNone/>
                <wp:docPr id="1652106689" name="TextBox 24"/>
                <wp:cNvGraphicFramePr/>
                <a:graphic xmlns:a="http://schemas.openxmlformats.org/drawingml/2006/main">
                  <a:graphicData uri="http://schemas.microsoft.com/office/word/2010/wordprocessingShape">
                    <wps:wsp>
                      <wps:cNvSpPr txBox="1"/>
                      <wps:spPr>
                        <a:xfrm>
                          <a:off x="0" y="0"/>
                          <a:ext cx="1114425" cy="219075"/>
                        </a:xfrm>
                        <a:prstGeom prst="rect">
                          <a:avLst/>
                        </a:prstGeom>
                      </wps:spPr>
                      <wps:txbx>
                        <w:txbxContent>
                          <w:p w14:paraId="6B70E577" w14:textId="6A955D77" w:rsidR="00611D20" w:rsidRPr="00F139D4" w:rsidRDefault="00611D20" w:rsidP="000722CC">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P. O Box 37</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1736926C" id="TextBox 24" o:spid="_x0000_s1027" type="#_x0000_t202" style="position:absolute;margin-left:49.5pt;margin-top:13.85pt;width:87.7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" filled="f" stroked="f">
                <v:textbox inset="0,0,0,0">
                  <w:txbxContent>
                    <w:p w14:paraId="6B70E577" w14:textId="6A955D77" w:rsidR="00611D20" w:rsidRPr="00F139D4" w:rsidRDefault="00611D20" w:rsidP="000722CC">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P. O Box 37</w:t>
                      </w:r>
                    </w:p>
                  </w:txbxContent>
                </v:textbox>
              </v:shape>
            </w:pict>
          </mc:Fallback>
        </mc:AlternateContent>
      </w:r>
      <w:r>
        <w:rPr>
          <w:noProof/>
          <w:lang w:val="en-GB" w:eastAsia="en-GB"/>
        </w:rPr>
        <mc:AlternateContent>
          <mc:Choice Requires="wps">
            <w:drawing>
              <wp:anchor distT="0" distB="0" distL="114300" distR="114300" simplePos="0" relativeHeight="251667456" behindDoc="0" locked="0" layoutInCell="1" allowOverlap="1" wp14:anchorId="0ADEC047" wp14:editId="38696181">
                <wp:simplePos x="0" y="0"/>
                <wp:positionH relativeFrom="column">
                  <wp:posOffset>2009774</wp:posOffset>
                </wp:positionH>
                <wp:positionV relativeFrom="paragraph">
                  <wp:posOffset>184149</wp:posOffset>
                </wp:positionV>
                <wp:extent cx="1114425" cy="219075"/>
                <wp:effectExtent l="0" t="0" r="0" b="0"/>
                <wp:wrapNone/>
                <wp:docPr id="597271857" name="TextBox 24"/>
                <wp:cNvGraphicFramePr/>
                <a:graphic xmlns:a="http://schemas.openxmlformats.org/drawingml/2006/main">
                  <a:graphicData uri="http://schemas.microsoft.com/office/word/2010/wordprocessingShape">
                    <wps:wsp>
                      <wps:cNvSpPr txBox="1"/>
                      <wps:spPr>
                        <a:xfrm>
                          <a:off x="0" y="0"/>
                          <a:ext cx="1114425" cy="219075"/>
                        </a:xfrm>
                        <a:prstGeom prst="rect">
                          <a:avLst/>
                        </a:prstGeom>
                      </wps:spPr>
                      <wps:txbx>
                        <w:txbxContent>
                          <w:p w14:paraId="40D699FE" w14:textId="77777777" w:rsidR="00611D20" w:rsidRPr="00F139D4" w:rsidRDefault="00611D20" w:rsidP="000722CC">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Shamadistrict.gov.gh</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0ADEC047" id="_x0000_s1028" type="#_x0000_t202" style="position:absolute;margin-left:158.25pt;margin-top:14.5pt;width:87.7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" filled="f" stroked="f">
                <v:textbox inset="0,0,0,0">
                  <w:txbxContent>
                    <w:p w14:paraId="40D699FE" w14:textId="77777777" w:rsidR="00611D20" w:rsidRPr="00F139D4" w:rsidRDefault="00611D20" w:rsidP="000722CC">
                      <w:pPr>
                        <w:spacing w:line="226" w:lineRule="exact"/>
                        <w:jc w:val="right"/>
                        <w:rPr>
                          <w:rFonts w:ascii="Albert Sans" w:hAnsi="Albert Sans"/>
                          <w:color w:val="FFFFFF" w:themeColor="background1"/>
                          <w:spacing w:val="-4"/>
                          <w:kern w:val="24"/>
                          <w:sz w:val="21"/>
                          <w:szCs w:val="20"/>
                          <w14:textFill>
                            <w14:solidFill>
                              <w14:schemeClr w14:val="bg1">
                                <w14:alpha w14:val="20000"/>
                              </w14:schemeClr>
                            </w14:solidFill>
                          </w14:textFill>
                        </w:rPr>
                      </w:pPr>
                      <w:r w:rsidRPr="00F139D4">
                        <w:rPr>
                          <w:rFonts w:ascii="Albert Sans" w:hAnsi="Albert Sans"/>
                          <w:color w:val="FFFFFF" w:themeColor="background1"/>
                          <w:spacing w:val="-4"/>
                          <w:kern w:val="24"/>
                          <w:sz w:val="21"/>
                          <w:szCs w:val="20"/>
                          <w14:textFill>
                            <w14:solidFill>
                              <w14:schemeClr w14:val="bg1">
                                <w14:alpha w14:val="20000"/>
                              </w14:schemeClr>
                            </w14:solidFill>
                          </w14:textFill>
                        </w:rPr>
                        <w:t>Shamadistrict.gov.gh</w:t>
                      </w:r>
                    </w:p>
                  </w:txbxContent>
                </v:textbox>
              </v:shape>
            </w:pict>
          </mc:Fallback>
        </mc:AlternateContent>
      </w:r>
    </w:p>
    <w:p w14:paraId="3B9D640F" w14:textId="55FE7EF0" w:rsidR="000722CC" w:rsidRDefault="000722CC" w:rsidP="004B217D">
      <w:pPr>
        <w:rPr>
          <w:rFonts w:ascii="Times New Roman" w:hAnsi="Times New Roman" w:cs="Times New Roman"/>
          <w:sz w:val="24"/>
          <w:szCs w:val="24"/>
        </w:rPr>
      </w:pPr>
      <w:r>
        <w:rPr>
          <w:noProof/>
          <w:lang w:val="en-GB" w:eastAsia="en-GB"/>
        </w:rPr>
        <w:drawing>
          <wp:anchor distT="0" distB="0" distL="114300" distR="114300" simplePos="0" relativeHeight="251674624" behindDoc="0" locked="0" layoutInCell="1" allowOverlap="1" wp14:anchorId="02445F83" wp14:editId="2B0948BC">
            <wp:simplePos x="0" y="0"/>
            <wp:positionH relativeFrom="column">
              <wp:posOffset>866775</wp:posOffset>
            </wp:positionH>
            <wp:positionV relativeFrom="paragraph">
              <wp:posOffset>227330</wp:posOffset>
            </wp:positionV>
            <wp:extent cx="1381125" cy="1423035"/>
            <wp:effectExtent l="0" t="0" r="9525" b="5715"/>
            <wp:wrapSquare wrapText="bothSides"/>
            <wp:docPr id="1261520689" name="Picture 9" descr="A green circle with black text and a boat and a person in a red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520689" name="Picture 9" descr="A green circle with black text and a boat and a person in a red hat&#10;&#10;Description automatically generated"/>
                    <pic:cNvPicPr/>
                  </pic:nvPicPr>
                  <pic:blipFill>
                    <a:blip r:embed="rId9" cstate="print">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1381125" cy="1423035"/>
                    </a:xfrm>
                    <a:prstGeom prst="rect">
                      <a:avLst/>
                    </a:prstGeom>
                  </pic:spPr>
                </pic:pic>
              </a:graphicData>
            </a:graphic>
            <wp14:sizeRelH relativeFrom="margin">
              <wp14:pctWidth>0</wp14:pctWidth>
            </wp14:sizeRelH>
            <wp14:sizeRelV relativeFrom="margin">
              <wp14:pctHeight>0</wp14:pctHeight>
            </wp14:sizeRelV>
          </wp:anchor>
        </w:drawing>
      </w:r>
    </w:p>
    <w:p w14:paraId="4B441AF5" w14:textId="761C47E1" w:rsidR="000722CC" w:rsidRDefault="000722CC" w:rsidP="004B217D">
      <w:pPr>
        <w:rPr>
          <w:rFonts w:ascii="Times New Roman" w:hAnsi="Times New Roman" w:cs="Times New Roman"/>
          <w:sz w:val="24"/>
          <w:szCs w:val="24"/>
        </w:rPr>
      </w:pPr>
      <w:r>
        <w:rPr>
          <w:noProof/>
          <w:lang w:val="en-GB" w:eastAsia="en-GB"/>
        </w:rPr>
        <w:drawing>
          <wp:anchor distT="0" distB="0" distL="114300" distR="114300" simplePos="0" relativeHeight="251675648" behindDoc="0" locked="0" layoutInCell="1" allowOverlap="1" wp14:anchorId="77FD5EBB" wp14:editId="1E38224D">
            <wp:simplePos x="0" y="0"/>
            <wp:positionH relativeFrom="column">
              <wp:posOffset>3057525</wp:posOffset>
            </wp:positionH>
            <wp:positionV relativeFrom="paragraph">
              <wp:posOffset>69850</wp:posOffset>
            </wp:positionV>
            <wp:extent cx="1524000" cy="1267460"/>
            <wp:effectExtent l="0" t="0" r="0" b="8890"/>
            <wp:wrapSquare wrapText="bothSides"/>
            <wp:docPr id="20712916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91656" name="Picture 2071291656"/>
                    <pic:cNvPicPr/>
                  </pic:nvPicPr>
                  <pic:blipFill>
                    <a:blip r:embed="rId11">
                      <a:extLst>
                        <a:ext uri="{28A0092B-C50C-407E-A947-70E740481C1C}">
                          <a14:useLocalDpi xmlns:a14="http://schemas.microsoft.com/office/drawing/2010/main" val="0"/>
                        </a:ext>
                      </a:extLst>
                    </a:blip>
                    <a:stretch>
                      <a:fillRect/>
                    </a:stretch>
                  </pic:blipFill>
                  <pic:spPr>
                    <a:xfrm>
                      <a:off x="0" y="0"/>
                      <a:ext cx="1524000" cy="1267460"/>
                    </a:xfrm>
                    <a:prstGeom prst="rect">
                      <a:avLst/>
                    </a:prstGeom>
                  </pic:spPr>
                </pic:pic>
              </a:graphicData>
            </a:graphic>
          </wp:anchor>
        </w:drawing>
      </w:r>
    </w:p>
    <w:p w14:paraId="09AEA4E4" w14:textId="4D45495D" w:rsidR="000722CC" w:rsidRDefault="000722CC" w:rsidP="004B217D">
      <w:pPr>
        <w:rPr>
          <w:rFonts w:ascii="Times New Roman" w:hAnsi="Times New Roman" w:cs="Times New Roman"/>
          <w:sz w:val="24"/>
          <w:szCs w:val="24"/>
        </w:rPr>
      </w:pPr>
    </w:p>
    <w:p w14:paraId="57D26EA6" w14:textId="77777777" w:rsidR="000722CC" w:rsidRDefault="000722CC" w:rsidP="004B217D">
      <w:pPr>
        <w:rPr>
          <w:rFonts w:ascii="Times New Roman" w:hAnsi="Times New Roman" w:cs="Times New Roman"/>
          <w:sz w:val="24"/>
          <w:szCs w:val="24"/>
        </w:rPr>
      </w:pPr>
    </w:p>
    <w:p w14:paraId="76498526" w14:textId="53E4F8E5" w:rsidR="000722CC" w:rsidRDefault="000722CC" w:rsidP="004B217D">
      <w:pPr>
        <w:rPr>
          <w:rFonts w:ascii="Times New Roman" w:hAnsi="Times New Roman" w:cs="Times New Roman"/>
          <w:sz w:val="24"/>
          <w:szCs w:val="24"/>
        </w:rPr>
      </w:pPr>
    </w:p>
    <w:p w14:paraId="18006321" w14:textId="46A86839" w:rsidR="000722CC" w:rsidRDefault="000722CC" w:rsidP="00F139D4">
      <w:pPr>
        <w:tabs>
          <w:tab w:val="left" w:pos="1170"/>
        </w:tabs>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80768" behindDoc="0" locked="0" layoutInCell="1" allowOverlap="1" wp14:anchorId="0D882082" wp14:editId="15A842A2">
                <wp:simplePos x="0" y="0"/>
                <wp:positionH relativeFrom="column">
                  <wp:posOffset>-466725</wp:posOffset>
                </wp:positionH>
                <wp:positionV relativeFrom="paragraph">
                  <wp:posOffset>223520</wp:posOffset>
                </wp:positionV>
                <wp:extent cx="6458553" cy="0"/>
                <wp:effectExtent l="0" t="0" r="0" b="0"/>
                <wp:wrapNone/>
                <wp:docPr id="233451131"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3844CA71" id="AutoShape 17" o:spid="_x0000_s1026" style="position:absolute;flip:y;z-index:251680768;visibility:visible;mso-wrap-style:square;mso-wrap-distance-left:9pt;mso-wrap-distance-top:0;mso-wrap-distance-right:9pt;mso-wrap-distance-bottom:0;mso-position-horizontal:absolute;mso-position-horizontal-relative:text;mso-position-vertical:absolute;mso-position-vertical-relative:text" from="-36.75pt,17.6pt" to="47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" strokecolor="#c2ff66">
                <v:stroke startarrowwidth="narrow" startarrowlength="short" endarrowwidth="narrow" endarrowlength="short"/>
              </v:line>
            </w:pict>
          </mc:Fallback>
        </mc:AlternateContent>
      </w:r>
      <w:r w:rsidR="00F139D4">
        <w:rPr>
          <w:rFonts w:ascii="Times New Roman" w:hAnsi="Times New Roman" w:cs="Times New Roman"/>
          <w:sz w:val="24"/>
          <w:szCs w:val="24"/>
        </w:rPr>
        <w:tab/>
      </w:r>
    </w:p>
    <w:p w14:paraId="678FE816" w14:textId="59A7D085" w:rsidR="000722CC" w:rsidRPr="00F139D4" w:rsidRDefault="000722CC" w:rsidP="000722CC">
      <w:pPr>
        <w:spacing w:line="240" w:lineRule="auto"/>
        <w:jc w:val="center"/>
        <w:rPr>
          <w:rFonts w:ascii="Albert Sans" w:hAnsi="Albert Sans"/>
          <w:b/>
          <w:bCs/>
          <w:color w:val="FFFFFF" w:themeColor="background1"/>
          <w:spacing w:val="-40"/>
          <w:kern w:val="24"/>
          <w:sz w:val="48"/>
          <w:szCs w:val="96"/>
        </w:rPr>
      </w:pPr>
      <w:r w:rsidRPr="00F139D4">
        <w:rPr>
          <w:noProof/>
          <w:color w:val="FFFFFF" w:themeColor="background1"/>
          <w:lang w:val="en-GB" w:eastAsia="en-GB"/>
        </w:rPr>
        <mc:AlternateContent>
          <mc:Choice Requires="wps">
            <w:drawing>
              <wp:anchor distT="0" distB="0" distL="114300" distR="114300" simplePos="0" relativeHeight="251681792" behindDoc="0" locked="0" layoutInCell="1" allowOverlap="1" wp14:anchorId="21A26F9D" wp14:editId="7310FA3E">
                <wp:simplePos x="0" y="0"/>
                <wp:positionH relativeFrom="column">
                  <wp:posOffset>-361950</wp:posOffset>
                </wp:positionH>
                <wp:positionV relativeFrom="paragraph">
                  <wp:posOffset>1194435</wp:posOffset>
                </wp:positionV>
                <wp:extent cx="6458553" cy="0"/>
                <wp:effectExtent l="0" t="0" r="0" b="0"/>
                <wp:wrapNone/>
                <wp:docPr id="1550590011" name="AutoShape 17"/>
                <wp:cNvGraphicFramePr/>
                <a:graphic xmlns:a="http://schemas.openxmlformats.org/drawingml/2006/main">
                  <a:graphicData uri="http://schemas.microsoft.com/office/word/2010/wordprocessingShape">
                    <wps:wsp>
                      <wps:cNvCnPr/>
                      <wps:spPr>
                        <a:xfrm flipV="1">
                          <a:off x="0" y="0"/>
                          <a:ext cx="6458553" cy="0"/>
                        </a:xfrm>
                        <a:prstGeom prst="line">
                          <a:avLst/>
                        </a:prstGeom>
                        <a:ln w="9525" cap="flat">
                          <a:solidFill>
                            <a:srgbClr val="C2FF66"/>
                          </a:solidFill>
                          <a:prstDash val="solid"/>
                          <a:headEnd type="none" w="sm" len="sm"/>
                          <a:tailEnd type="none" w="sm" len="sm"/>
                        </a:ln>
                      </wps:spPr>
                      <wps:bodyPr/>
                    </wps:wsp>
                  </a:graphicData>
                </a:graphic>
              </wp:anchor>
            </w:drawing>
          </mc:Choice>
          <mc:Fallback>
            <w:pict>
              <v:line w14:anchorId="2408ED22" id="AutoShape 17" o:spid="_x0000_s1026" style="position:absolute;flip:y;z-index:251681792;visibility:visible;mso-wrap-style:square;mso-wrap-distance-left:9pt;mso-wrap-distance-top:0;mso-wrap-distance-right:9pt;mso-wrap-distance-bottom:0;mso-position-horizontal:absolute;mso-position-horizontal-relative:text;mso-position-vertical:absolute;mso-position-vertical-relative:text" from="-28.5pt,94.05pt" to="480.05pt,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" strokecolor="#c2ff66">
                <v:stroke startarrowwidth="narrow" startarrowlength="short" endarrowwidth="narrow" endarrowlength="short"/>
              </v:line>
            </w:pict>
          </mc:Fallback>
        </mc:AlternateContent>
      </w:r>
      <w:r w:rsidRPr="00F139D4">
        <w:rPr>
          <w:rFonts w:ascii="Albert Sans" w:hAnsi="Albert Sans"/>
          <w:b/>
          <w:bCs/>
          <w:color w:val="FFFFFF" w:themeColor="background1"/>
          <w:spacing w:val="-40"/>
          <w:kern w:val="24"/>
          <w:sz w:val="48"/>
          <w:szCs w:val="96"/>
        </w:rPr>
        <w:t>2023 ANNUAL PROGRESS REPORT ON THE IMPLEMENTATION OF THE MEDIUM-TERM DEVELOPMENT PLAN 2022-2025</w:t>
      </w:r>
    </w:p>
    <w:p w14:paraId="5B9CF649" w14:textId="77777777" w:rsidR="00F139D4" w:rsidRDefault="00F139D4" w:rsidP="00215413">
      <w:pPr>
        <w:spacing w:line="613" w:lineRule="exact"/>
        <w:jc w:val="right"/>
        <w:rPr>
          <w:rFonts w:ascii="Albert Sans" w:hAnsi="Albert Sans"/>
          <w:b/>
          <w:bCs/>
          <w:color w:val="FFFFFF" w:themeColor="background1"/>
          <w:spacing w:val="-12"/>
          <w:kern w:val="24"/>
          <w:sz w:val="31"/>
          <w:szCs w:val="31"/>
        </w:rPr>
      </w:pPr>
      <w:bookmarkStart w:id="0" w:name="_Hlk160093172"/>
      <w:bookmarkStart w:id="1" w:name="_Hlk160093173"/>
    </w:p>
    <w:p w14:paraId="3A52A887" w14:textId="46494AAE" w:rsidR="00215413" w:rsidRPr="00F139D4" w:rsidRDefault="00F032CD" w:rsidP="00215413">
      <w:pPr>
        <w:spacing w:line="613" w:lineRule="exact"/>
        <w:jc w:val="right"/>
        <w:rPr>
          <w:rFonts w:ascii="Albert Sans" w:hAnsi="Albert Sans"/>
          <w:b/>
          <w:bCs/>
          <w:color w:val="FFFFFF" w:themeColor="background1"/>
          <w:spacing w:val="-12"/>
          <w:kern w:val="24"/>
          <w:sz w:val="31"/>
          <w:szCs w:val="31"/>
        </w:rPr>
      </w:pPr>
      <w:r w:rsidRPr="00F139D4">
        <w:rPr>
          <w:noProof/>
          <w:color w:val="FFFFFF" w:themeColor="background1"/>
          <w:lang w:val="en-GB" w:eastAsia="en-GB"/>
        </w:rPr>
        <w:drawing>
          <wp:anchor distT="0" distB="0" distL="114300" distR="114300" simplePos="0" relativeHeight="251686912" behindDoc="1" locked="0" layoutInCell="1" allowOverlap="1" wp14:anchorId="44D57ED9" wp14:editId="28ED1444">
            <wp:simplePos x="0" y="0"/>
            <wp:positionH relativeFrom="margin">
              <wp:posOffset>-1181100</wp:posOffset>
            </wp:positionH>
            <wp:positionV relativeFrom="paragraph">
              <wp:posOffset>661035</wp:posOffset>
            </wp:positionV>
            <wp:extent cx="9467464" cy="4400550"/>
            <wp:effectExtent l="0" t="0" r="635" b="0"/>
            <wp:wrapNone/>
            <wp:docPr id="982339242" name="Picture 2" descr="A group of people standing around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39242" name="Picture 2" descr="A group of people standing around a plan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9467464" cy="4400550"/>
                    </a:xfrm>
                    <a:prstGeom prst="rect">
                      <a:avLst/>
                    </a:prstGeom>
                  </pic:spPr>
                </pic:pic>
              </a:graphicData>
            </a:graphic>
            <wp14:sizeRelH relativeFrom="margin">
              <wp14:pctWidth>0</wp14:pctWidth>
            </wp14:sizeRelH>
            <wp14:sizeRelV relativeFrom="margin">
              <wp14:pctHeight>0</wp14:pctHeight>
            </wp14:sizeRelV>
          </wp:anchor>
        </w:drawing>
      </w:r>
      <w:r w:rsidR="00F139D4">
        <w:rPr>
          <w:rFonts w:ascii="Albert Sans" w:hAnsi="Albert Sans"/>
          <w:b/>
          <w:bCs/>
          <w:color w:val="FFFFFF" w:themeColor="background1"/>
          <w:spacing w:val="-12"/>
          <w:kern w:val="24"/>
          <w:sz w:val="31"/>
          <w:szCs w:val="31"/>
        </w:rPr>
        <w:t xml:space="preserve">   </w:t>
      </w:r>
      <w:r w:rsidR="00215413" w:rsidRPr="00F139D4">
        <w:rPr>
          <w:rFonts w:ascii="Albert Sans" w:hAnsi="Albert Sans"/>
          <w:b/>
          <w:bCs/>
          <w:color w:val="FFFFFF" w:themeColor="background1"/>
          <w:spacing w:val="-12"/>
          <w:kern w:val="24"/>
          <w:sz w:val="31"/>
          <w:szCs w:val="31"/>
        </w:rPr>
        <w:t>JANUARY - DECEMBER</w:t>
      </w:r>
      <w:bookmarkEnd w:id="0"/>
      <w:bookmarkEnd w:id="1"/>
    </w:p>
    <w:p w14:paraId="258F9741" w14:textId="665E2F4B" w:rsidR="000722CC" w:rsidRDefault="000722CC" w:rsidP="000722CC">
      <w:pPr>
        <w:jc w:val="right"/>
        <w:rPr>
          <w:rFonts w:ascii="Times New Roman" w:hAnsi="Times New Roman" w:cs="Times New Roman"/>
          <w:sz w:val="24"/>
          <w:szCs w:val="24"/>
        </w:rPr>
      </w:pPr>
    </w:p>
    <w:p w14:paraId="74A82CD0" w14:textId="3D63D5D6" w:rsidR="000722CC" w:rsidRDefault="000722CC" w:rsidP="004B217D">
      <w:pPr>
        <w:rPr>
          <w:rFonts w:ascii="Times New Roman" w:hAnsi="Times New Roman" w:cs="Times New Roman"/>
          <w:sz w:val="24"/>
          <w:szCs w:val="24"/>
        </w:rPr>
      </w:pPr>
    </w:p>
    <w:p w14:paraId="19F3C06C" w14:textId="410BA79D" w:rsidR="000722CC" w:rsidRDefault="000722CC" w:rsidP="004B217D">
      <w:pPr>
        <w:rPr>
          <w:rFonts w:ascii="Times New Roman" w:hAnsi="Times New Roman" w:cs="Times New Roman"/>
          <w:sz w:val="24"/>
          <w:szCs w:val="24"/>
        </w:rPr>
      </w:pPr>
    </w:p>
    <w:p w14:paraId="56001302" w14:textId="21400014" w:rsidR="000722CC" w:rsidRDefault="000722CC" w:rsidP="004B217D">
      <w:pPr>
        <w:rPr>
          <w:rFonts w:ascii="Times New Roman" w:hAnsi="Times New Roman" w:cs="Times New Roman"/>
          <w:sz w:val="24"/>
          <w:szCs w:val="24"/>
        </w:rPr>
      </w:pPr>
    </w:p>
    <w:p w14:paraId="2610296A" w14:textId="7773C18A" w:rsidR="000722CC" w:rsidRDefault="000722CC" w:rsidP="004B217D">
      <w:pPr>
        <w:rPr>
          <w:rFonts w:ascii="Times New Roman" w:hAnsi="Times New Roman" w:cs="Times New Roman"/>
          <w:sz w:val="24"/>
          <w:szCs w:val="24"/>
        </w:rPr>
      </w:pPr>
    </w:p>
    <w:p w14:paraId="1F2B733B" w14:textId="1A8993AF" w:rsidR="000722CC" w:rsidRDefault="000722CC" w:rsidP="004B217D">
      <w:pPr>
        <w:rPr>
          <w:rFonts w:ascii="Times New Roman" w:hAnsi="Times New Roman" w:cs="Times New Roman"/>
          <w:sz w:val="24"/>
          <w:szCs w:val="24"/>
        </w:rPr>
      </w:pPr>
    </w:p>
    <w:p w14:paraId="0323740A" w14:textId="07CC7092" w:rsidR="000722CC" w:rsidRDefault="000722CC" w:rsidP="004B217D">
      <w:pPr>
        <w:rPr>
          <w:rFonts w:ascii="Times New Roman" w:hAnsi="Times New Roman" w:cs="Times New Roman"/>
          <w:sz w:val="24"/>
          <w:szCs w:val="24"/>
        </w:rPr>
      </w:pPr>
    </w:p>
    <w:p w14:paraId="38B8F0B2" w14:textId="5E199015" w:rsidR="000722CC" w:rsidRDefault="000722CC" w:rsidP="004B217D">
      <w:pPr>
        <w:rPr>
          <w:rFonts w:ascii="Times New Roman" w:hAnsi="Times New Roman" w:cs="Times New Roman"/>
          <w:sz w:val="24"/>
          <w:szCs w:val="24"/>
        </w:rPr>
      </w:pPr>
    </w:p>
    <w:p w14:paraId="7562DD74" w14:textId="37CDEF30" w:rsidR="000722CC" w:rsidRDefault="00BD0780" w:rsidP="004B217D">
      <w:pPr>
        <w:rPr>
          <w:rFonts w:ascii="Times New Roman" w:hAnsi="Times New Roman" w:cs="Times New Roman"/>
          <w:sz w:val="24"/>
          <w:szCs w:val="24"/>
        </w:rPr>
      </w:pPr>
      <w:r>
        <w:rPr>
          <w:noProof/>
          <w:lang w:val="en-GB" w:eastAsia="en-GB"/>
        </w:rPr>
        <mc:AlternateContent>
          <mc:Choice Requires="wps">
            <w:drawing>
              <wp:anchor distT="0" distB="0" distL="114300" distR="114300" simplePos="0" relativeHeight="251687936" behindDoc="0" locked="0" layoutInCell="1" allowOverlap="1" wp14:anchorId="1830B0D9" wp14:editId="01461363">
                <wp:simplePos x="0" y="0"/>
                <wp:positionH relativeFrom="column">
                  <wp:posOffset>5625465</wp:posOffset>
                </wp:positionH>
                <wp:positionV relativeFrom="paragraph">
                  <wp:posOffset>-383540</wp:posOffset>
                </wp:positionV>
                <wp:extent cx="887730" cy="762000"/>
                <wp:effectExtent l="0" t="0" r="7620" b="0"/>
                <wp:wrapSquare wrapText="bothSides"/>
                <wp:docPr id="66552159" name="Freeform 5"/>
                <wp:cNvGraphicFramePr/>
                <a:graphic xmlns:a="http://schemas.openxmlformats.org/drawingml/2006/main">
                  <a:graphicData uri="http://schemas.microsoft.com/office/word/2010/wordprocessingShape">
                    <wps:wsp>
                      <wps:cNvSpPr/>
                      <wps:spPr>
                        <a:xfrm>
                          <a:off x="0" y="0"/>
                          <a:ext cx="887730" cy="762000"/>
                        </a:xfrm>
                        <a:custGeom>
                          <a:avLst/>
                          <a:gdLst/>
                          <a:ahLst/>
                          <a:cxnLst/>
                          <a:rect l="l" t="t" r="r" b="b"/>
                          <a:pathLst>
                            <a:path w="537348" h="681245">
                              <a:moveTo>
                                <a:pt x="0" y="0"/>
                              </a:moveTo>
                              <a:lnTo>
                                <a:pt x="537348" y="0"/>
                              </a:lnTo>
                              <a:lnTo>
                                <a:pt x="537348" y="681245"/>
                              </a:lnTo>
                              <a:lnTo>
                                <a:pt x="0" y="681245"/>
                              </a:lnTo>
                              <a:close/>
                            </a:path>
                          </a:pathLst>
                        </a:custGeom>
                        <a:solidFill>
                          <a:srgbClr val="C2FF66"/>
                        </a:solidFill>
                      </wps:spPr>
                      <wps:txbx>
                        <w:txbxContent>
                          <w:p w14:paraId="62C55017" w14:textId="32BE0EDF" w:rsidR="00611D20" w:rsidRPr="00F139D4" w:rsidRDefault="00611D20" w:rsidP="00215413">
                            <w:pPr>
                              <w:pStyle w:val="NoSpacing"/>
                              <w:jc w:val="center"/>
                              <w:rPr>
                                <w:b/>
                                <w:bCs/>
                                <w:sz w:val="44"/>
                                <w:szCs w:val="44"/>
                              </w:rPr>
                            </w:pPr>
                            <w:r w:rsidRPr="00F139D4">
                              <w:rPr>
                                <w:b/>
                                <w:bCs/>
                                <w:sz w:val="44"/>
                                <w:szCs w:val="44"/>
                              </w:rPr>
                              <w:t>FEB</w:t>
                            </w:r>
                          </w:p>
                          <w:p w14:paraId="71D1584E" w14:textId="28B414A8" w:rsidR="00611D20" w:rsidRPr="00F139D4" w:rsidRDefault="00611D20" w:rsidP="00215413">
                            <w:pPr>
                              <w:pStyle w:val="NoSpacing"/>
                              <w:jc w:val="center"/>
                              <w:rPr>
                                <w:b/>
                                <w:bCs/>
                                <w:sz w:val="44"/>
                                <w:szCs w:val="44"/>
                              </w:rPr>
                            </w:pPr>
                            <w:r w:rsidRPr="00F139D4">
                              <w:rPr>
                                <w:b/>
                                <w:bCs/>
                                <w:sz w:val="44"/>
                                <w:szCs w:val="44"/>
                              </w:rPr>
                              <w:t>2024</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1830B0D9" id="Freeform 5" o:spid="_x0000_s1029" style="position:absolute;margin-left:442.95pt;margin-top:-30.2pt;width:69.9pt;height:6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37348,6812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" adj="-11796480,,5400" path="m,l537348,r,681245l,681245,,xe" fillcolor="#c2ff66" stroked="f">
                <v:stroke joinstyle="miter"/>
                <v:formulas/>
                <v:path arrowok="t" o:connecttype="custom" textboxrect="0,0,537348,681245"/>
                <v:textbox>
                  <w:txbxContent>
                    <w:p w14:paraId="62C55017" w14:textId="32BE0EDF" w:rsidR="00611D20" w:rsidRPr="00F139D4" w:rsidRDefault="00611D20" w:rsidP="00215413">
                      <w:pPr>
                        <w:pStyle w:val="NoSpacing"/>
                        <w:jc w:val="center"/>
                        <w:rPr>
                          <w:b/>
                          <w:bCs/>
                          <w:sz w:val="44"/>
                          <w:szCs w:val="44"/>
                        </w:rPr>
                      </w:pPr>
                      <w:r w:rsidRPr="00F139D4">
                        <w:rPr>
                          <w:b/>
                          <w:bCs/>
                          <w:sz w:val="44"/>
                          <w:szCs w:val="44"/>
                        </w:rPr>
                        <w:t>FEB</w:t>
                      </w:r>
                    </w:p>
                    <w:p w14:paraId="71D1584E" w14:textId="28B414A8" w:rsidR="00611D20" w:rsidRPr="00F139D4" w:rsidRDefault="00611D20" w:rsidP="00215413">
                      <w:pPr>
                        <w:pStyle w:val="NoSpacing"/>
                        <w:jc w:val="center"/>
                        <w:rPr>
                          <w:b/>
                          <w:bCs/>
                          <w:sz w:val="44"/>
                          <w:szCs w:val="44"/>
                        </w:rPr>
                      </w:pPr>
                      <w:r w:rsidRPr="00F139D4">
                        <w:rPr>
                          <w:b/>
                          <w:bCs/>
                          <w:sz w:val="44"/>
                          <w:szCs w:val="44"/>
                        </w:rPr>
                        <w:t>2024</w:t>
                      </w:r>
                    </w:p>
                  </w:txbxContent>
                </v:textbox>
                <w10:wrap type="square"/>
              </v:shape>
            </w:pict>
          </mc:Fallback>
        </mc:AlternateContent>
      </w:r>
    </w:p>
    <w:p w14:paraId="79D1C10C" w14:textId="021341BF" w:rsidR="000722CC" w:rsidRDefault="000722CC" w:rsidP="004B217D">
      <w:pPr>
        <w:rPr>
          <w:rFonts w:ascii="Times New Roman" w:hAnsi="Times New Roman" w:cs="Times New Roman"/>
          <w:sz w:val="24"/>
          <w:szCs w:val="24"/>
        </w:rPr>
      </w:pPr>
    </w:p>
    <w:p w14:paraId="1F548961" w14:textId="77777777" w:rsidR="000722CC" w:rsidRPr="00702C42" w:rsidRDefault="000722CC" w:rsidP="004B217D">
      <w:pPr>
        <w:rPr>
          <w:rFonts w:ascii="Times New Roman" w:hAnsi="Times New Roman" w:cs="Times New Roman"/>
          <w:sz w:val="24"/>
          <w:szCs w:val="24"/>
        </w:rPr>
      </w:pPr>
    </w:p>
    <w:sdt>
      <w:sdtPr>
        <w:rPr>
          <w:rFonts w:asciiTheme="minorHAnsi" w:eastAsiaTheme="minorHAnsi" w:hAnsiTheme="minorHAnsi" w:cstheme="minorBidi"/>
          <w:b w:val="0"/>
          <w:color w:val="auto"/>
          <w:sz w:val="22"/>
          <w:szCs w:val="22"/>
        </w:rPr>
        <w:id w:val="1859157856"/>
        <w:docPartObj>
          <w:docPartGallery w:val="Table of Contents"/>
          <w:docPartUnique/>
        </w:docPartObj>
      </w:sdtPr>
      <w:sdtEndPr>
        <w:rPr>
          <w:rFonts w:ascii="Times New Roman" w:hAnsi="Times New Roman" w:cs="Times New Roman"/>
          <w:noProof/>
          <w:sz w:val="24"/>
        </w:rPr>
      </w:sdtEndPr>
      <w:sdtContent>
        <w:p w14:paraId="5ED3540B" w14:textId="5063299E" w:rsidR="00927F25" w:rsidRPr="00702C42" w:rsidRDefault="00202221" w:rsidP="00692A8A">
          <w:pPr>
            <w:pStyle w:val="Heading1"/>
          </w:pPr>
          <w:r w:rsidRPr="00702C42">
            <w:rPr>
              <w:rFonts w:eastAsiaTheme="minorHAnsi"/>
            </w:rPr>
            <w:t xml:space="preserve">                 </w:t>
          </w:r>
          <w:bookmarkStart w:id="2" w:name="_Toc160464678"/>
          <w:r w:rsidRPr="00702C42">
            <w:rPr>
              <w:rFonts w:eastAsiaTheme="minorHAnsi"/>
            </w:rPr>
            <w:t xml:space="preserve"> </w:t>
          </w:r>
          <w:r w:rsidRPr="00702C42">
            <w:t>TABLE OF CONTENTS</w:t>
          </w:r>
          <w:bookmarkEnd w:id="2"/>
        </w:p>
        <w:p w14:paraId="1D134B10" w14:textId="1B9107F5" w:rsidR="00CE5765" w:rsidRDefault="00927F25">
          <w:pPr>
            <w:pStyle w:val="TOC1"/>
            <w:rPr>
              <w:rFonts w:asciiTheme="minorHAnsi" w:eastAsiaTheme="minorEastAsia" w:hAnsiTheme="minorHAnsi" w:cstheme="minorBidi"/>
              <w:noProof/>
              <w:kern w:val="2"/>
              <w:sz w:val="24"/>
              <w:szCs w:val="24"/>
              <w:lang w:val="en-GB" w:eastAsia="en-GB"/>
              <w14:ligatures w14:val="standardContextual"/>
            </w:rPr>
          </w:pPr>
          <w:r w:rsidRPr="00702C42">
            <w:rPr>
              <w:rFonts w:ascii="Times New Roman" w:hAnsi="Times New Roman"/>
              <w:sz w:val="24"/>
              <w:szCs w:val="24"/>
            </w:rPr>
            <w:fldChar w:fldCharType="begin"/>
          </w:r>
          <w:r w:rsidRPr="00702C42">
            <w:rPr>
              <w:rFonts w:ascii="Times New Roman" w:hAnsi="Times New Roman"/>
              <w:sz w:val="24"/>
              <w:szCs w:val="24"/>
            </w:rPr>
            <w:instrText xml:space="preserve"> TOC \o "1-3" \h \z \u </w:instrText>
          </w:r>
          <w:r w:rsidRPr="00702C42">
            <w:rPr>
              <w:rFonts w:ascii="Times New Roman" w:hAnsi="Times New Roman"/>
              <w:sz w:val="24"/>
              <w:szCs w:val="24"/>
            </w:rPr>
            <w:fldChar w:fldCharType="separate"/>
          </w:r>
          <w:hyperlink w:anchor="_Toc160464678" w:history="1">
            <w:r w:rsidR="00CE5765" w:rsidRPr="004D6477">
              <w:rPr>
                <w:rStyle w:val="Hyperlink"/>
                <w:rFonts w:eastAsiaTheme="minorHAnsi"/>
                <w:noProof/>
              </w:rPr>
              <w:t xml:space="preserve"> </w:t>
            </w:r>
            <w:r w:rsidR="00CE5765" w:rsidRPr="004D6477">
              <w:rPr>
                <w:rStyle w:val="Hyperlink"/>
                <w:noProof/>
              </w:rPr>
              <w:t>TABLE OF CONTENTS</w:t>
            </w:r>
            <w:r w:rsidR="00CE5765">
              <w:rPr>
                <w:noProof/>
                <w:webHidden/>
              </w:rPr>
              <w:tab/>
            </w:r>
            <w:r w:rsidR="00CE5765">
              <w:rPr>
                <w:noProof/>
                <w:webHidden/>
              </w:rPr>
              <w:fldChar w:fldCharType="begin"/>
            </w:r>
            <w:r w:rsidR="00CE5765">
              <w:rPr>
                <w:noProof/>
                <w:webHidden/>
              </w:rPr>
              <w:instrText xml:space="preserve"> PAGEREF _Toc160464678 \h </w:instrText>
            </w:r>
            <w:r w:rsidR="00CE5765">
              <w:rPr>
                <w:noProof/>
                <w:webHidden/>
              </w:rPr>
            </w:r>
            <w:r w:rsidR="00CE5765">
              <w:rPr>
                <w:noProof/>
                <w:webHidden/>
              </w:rPr>
              <w:fldChar w:fldCharType="separate"/>
            </w:r>
            <w:r w:rsidR="00CE5765">
              <w:rPr>
                <w:noProof/>
                <w:webHidden/>
              </w:rPr>
              <w:t>2</w:t>
            </w:r>
            <w:r w:rsidR="00CE5765">
              <w:rPr>
                <w:noProof/>
                <w:webHidden/>
              </w:rPr>
              <w:fldChar w:fldCharType="end"/>
            </w:r>
          </w:hyperlink>
        </w:p>
        <w:p w14:paraId="0833590B" w14:textId="5510F9A5"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679" w:history="1">
            <w:r w:rsidRPr="004D6477">
              <w:rPr>
                <w:rStyle w:val="Hyperlink"/>
                <w:noProof/>
              </w:rPr>
              <w:t>LIST OF ACRONYMS</w:t>
            </w:r>
            <w:r>
              <w:rPr>
                <w:noProof/>
                <w:webHidden/>
              </w:rPr>
              <w:tab/>
            </w:r>
            <w:r>
              <w:rPr>
                <w:noProof/>
                <w:webHidden/>
              </w:rPr>
              <w:fldChar w:fldCharType="begin"/>
            </w:r>
            <w:r>
              <w:rPr>
                <w:noProof/>
                <w:webHidden/>
              </w:rPr>
              <w:instrText xml:space="preserve"> PAGEREF _Toc160464679 \h </w:instrText>
            </w:r>
            <w:r>
              <w:rPr>
                <w:noProof/>
                <w:webHidden/>
              </w:rPr>
            </w:r>
            <w:r>
              <w:rPr>
                <w:noProof/>
                <w:webHidden/>
              </w:rPr>
              <w:fldChar w:fldCharType="separate"/>
            </w:r>
            <w:r>
              <w:rPr>
                <w:noProof/>
                <w:webHidden/>
              </w:rPr>
              <w:t>4</w:t>
            </w:r>
            <w:r>
              <w:rPr>
                <w:noProof/>
                <w:webHidden/>
              </w:rPr>
              <w:fldChar w:fldCharType="end"/>
            </w:r>
          </w:hyperlink>
        </w:p>
        <w:p w14:paraId="34EBB644" w14:textId="1769428F"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680" w:history="1">
            <w:r w:rsidRPr="004D6477">
              <w:rPr>
                <w:rStyle w:val="Hyperlink"/>
                <w:noProof/>
              </w:rPr>
              <w:t>EXECUTIVE SUMMARY</w:t>
            </w:r>
            <w:r>
              <w:rPr>
                <w:noProof/>
                <w:webHidden/>
              </w:rPr>
              <w:tab/>
            </w:r>
            <w:r>
              <w:rPr>
                <w:noProof/>
                <w:webHidden/>
              </w:rPr>
              <w:fldChar w:fldCharType="begin"/>
            </w:r>
            <w:r>
              <w:rPr>
                <w:noProof/>
                <w:webHidden/>
              </w:rPr>
              <w:instrText xml:space="preserve"> PAGEREF _Toc160464680 \h </w:instrText>
            </w:r>
            <w:r>
              <w:rPr>
                <w:noProof/>
                <w:webHidden/>
              </w:rPr>
            </w:r>
            <w:r>
              <w:rPr>
                <w:noProof/>
                <w:webHidden/>
              </w:rPr>
              <w:fldChar w:fldCharType="separate"/>
            </w:r>
            <w:r>
              <w:rPr>
                <w:noProof/>
                <w:webHidden/>
              </w:rPr>
              <w:t>7</w:t>
            </w:r>
            <w:r>
              <w:rPr>
                <w:noProof/>
                <w:webHidden/>
              </w:rPr>
              <w:fldChar w:fldCharType="end"/>
            </w:r>
          </w:hyperlink>
        </w:p>
        <w:p w14:paraId="51BC1C2E" w14:textId="096AACA1"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681" w:history="1">
            <w:r w:rsidRPr="004D6477">
              <w:rPr>
                <w:rStyle w:val="Hyperlink"/>
                <w:noProof/>
              </w:rPr>
              <w:t>CHAPTER ONE</w:t>
            </w:r>
            <w:r>
              <w:rPr>
                <w:noProof/>
                <w:webHidden/>
              </w:rPr>
              <w:tab/>
            </w:r>
            <w:r>
              <w:rPr>
                <w:noProof/>
                <w:webHidden/>
              </w:rPr>
              <w:fldChar w:fldCharType="begin"/>
            </w:r>
            <w:r>
              <w:rPr>
                <w:noProof/>
                <w:webHidden/>
              </w:rPr>
              <w:instrText xml:space="preserve"> PAGEREF _Toc160464681 \h </w:instrText>
            </w:r>
            <w:r>
              <w:rPr>
                <w:noProof/>
                <w:webHidden/>
              </w:rPr>
            </w:r>
            <w:r>
              <w:rPr>
                <w:noProof/>
                <w:webHidden/>
              </w:rPr>
              <w:fldChar w:fldCharType="separate"/>
            </w:r>
            <w:r>
              <w:rPr>
                <w:noProof/>
                <w:webHidden/>
              </w:rPr>
              <w:t>9</w:t>
            </w:r>
            <w:r>
              <w:rPr>
                <w:noProof/>
                <w:webHidden/>
              </w:rPr>
              <w:fldChar w:fldCharType="end"/>
            </w:r>
          </w:hyperlink>
        </w:p>
        <w:p w14:paraId="3891E382" w14:textId="64B4D28B"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682" w:history="1">
            <w:r w:rsidRPr="004D6477">
              <w:rPr>
                <w:rStyle w:val="Hyperlink"/>
                <w:noProof/>
              </w:rPr>
              <w:t>GENERALINTRODUCTION</w:t>
            </w:r>
            <w:r>
              <w:rPr>
                <w:noProof/>
                <w:webHidden/>
              </w:rPr>
              <w:tab/>
            </w:r>
            <w:r>
              <w:rPr>
                <w:noProof/>
                <w:webHidden/>
              </w:rPr>
              <w:fldChar w:fldCharType="begin"/>
            </w:r>
            <w:r>
              <w:rPr>
                <w:noProof/>
                <w:webHidden/>
              </w:rPr>
              <w:instrText xml:space="preserve"> PAGEREF _Toc160464682 \h </w:instrText>
            </w:r>
            <w:r>
              <w:rPr>
                <w:noProof/>
                <w:webHidden/>
              </w:rPr>
            </w:r>
            <w:r>
              <w:rPr>
                <w:noProof/>
                <w:webHidden/>
              </w:rPr>
              <w:fldChar w:fldCharType="separate"/>
            </w:r>
            <w:r>
              <w:rPr>
                <w:noProof/>
                <w:webHidden/>
              </w:rPr>
              <w:t>9</w:t>
            </w:r>
            <w:r>
              <w:rPr>
                <w:noProof/>
                <w:webHidden/>
              </w:rPr>
              <w:fldChar w:fldCharType="end"/>
            </w:r>
          </w:hyperlink>
        </w:p>
        <w:p w14:paraId="4FD1C10D" w14:textId="4DBE9206"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83" w:history="1">
            <w:r w:rsidRPr="004D6477">
              <w:rPr>
                <w:rStyle w:val="Hyperlink"/>
                <w:noProof/>
              </w:rPr>
              <w:t>1.1.</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INTRODUCTION</w:t>
            </w:r>
            <w:r>
              <w:rPr>
                <w:noProof/>
                <w:webHidden/>
              </w:rPr>
              <w:tab/>
            </w:r>
            <w:r>
              <w:rPr>
                <w:noProof/>
                <w:webHidden/>
              </w:rPr>
              <w:fldChar w:fldCharType="begin"/>
            </w:r>
            <w:r>
              <w:rPr>
                <w:noProof/>
                <w:webHidden/>
              </w:rPr>
              <w:instrText xml:space="preserve"> PAGEREF _Toc160464683 \h </w:instrText>
            </w:r>
            <w:r>
              <w:rPr>
                <w:noProof/>
                <w:webHidden/>
              </w:rPr>
            </w:r>
            <w:r>
              <w:rPr>
                <w:noProof/>
                <w:webHidden/>
              </w:rPr>
              <w:fldChar w:fldCharType="separate"/>
            </w:r>
            <w:r>
              <w:rPr>
                <w:noProof/>
                <w:webHidden/>
              </w:rPr>
              <w:t>9</w:t>
            </w:r>
            <w:r>
              <w:rPr>
                <w:noProof/>
                <w:webHidden/>
              </w:rPr>
              <w:fldChar w:fldCharType="end"/>
            </w:r>
          </w:hyperlink>
        </w:p>
        <w:p w14:paraId="3CE7ECDC" w14:textId="364878E1"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84" w:history="1">
            <w:r w:rsidRPr="004D6477">
              <w:rPr>
                <w:rStyle w:val="Hyperlink"/>
                <w:noProof/>
              </w:rPr>
              <w:t>1.2.</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Purpose of M&amp;E for the Year, 2023</w:t>
            </w:r>
            <w:r>
              <w:rPr>
                <w:noProof/>
                <w:webHidden/>
              </w:rPr>
              <w:tab/>
            </w:r>
            <w:r>
              <w:rPr>
                <w:noProof/>
                <w:webHidden/>
              </w:rPr>
              <w:fldChar w:fldCharType="begin"/>
            </w:r>
            <w:r>
              <w:rPr>
                <w:noProof/>
                <w:webHidden/>
              </w:rPr>
              <w:instrText xml:space="preserve"> PAGEREF _Toc160464684 \h </w:instrText>
            </w:r>
            <w:r>
              <w:rPr>
                <w:noProof/>
                <w:webHidden/>
              </w:rPr>
            </w:r>
            <w:r>
              <w:rPr>
                <w:noProof/>
                <w:webHidden/>
              </w:rPr>
              <w:fldChar w:fldCharType="separate"/>
            </w:r>
            <w:r>
              <w:rPr>
                <w:noProof/>
                <w:webHidden/>
              </w:rPr>
              <w:t>9</w:t>
            </w:r>
            <w:r>
              <w:rPr>
                <w:noProof/>
                <w:webHidden/>
              </w:rPr>
              <w:fldChar w:fldCharType="end"/>
            </w:r>
          </w:hyperlink>
        </w:p>
        <w:p w14:paraId="2876854C" w14:textId="4CB66A6C"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85" w:history="1">
            <w:r w:rsidRPr="004D6477">
              <w:rPr>
                <w:rStyle w:val="Hyperlink"/>
                <w:noProof/>
              </w:rPr>
              <w:t>1.3.</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Summary of Achievements of the Implementation of the DMTDP (2022-2025)</w:t>
            </w:r>
            <w:r>
              <w:rPr>
                <w:noProof/>
                <w:webHidden/>
              </w:rPr>
              <w:tab/>
            </w:r>
            <w:r>
              <w:rPr>
                <w:noProof/>
                <w:webHidden/>
              </w:rPr>
              <w:fldChar w:fldCharType="begin"/>
            </w:r>
            <w:r>
              <w:rPr>
                <w:noProof/>
                <w:webHidden/>
              </w:rPr>
              <w:instrText xml:space="preserve"> PAGEREF _Toc160464685 \h </w:instrText>
            </w:r>
            <w:r>
              <w:rPr>
                <w:noProof/>
                <w:webHidden/>
              </w:rPr>
            </w:r>
            <w:r>
              <w:rPr>
                <w:noProof/>
                <w:webHidden/>
              </w:rPr>
              <w:fldChar w:fldCharType="separate"/>
            </w:r>
            <w:r>
              <w:rPr>
                <w:noProof/>
                <w:webHidden/>
              </w:rPr>
              <w:t>10</w:t>
            </w:r>
            <w:r>
              <w:rPr>
                <w:noProof/>
                <w:webHidden/>
              </w:rPr>
              <w:fldChar w:fldCharType="end"/>
            </w:r>
          </w:hyperlink>
        </w:p>
        <w:p w14:paraId="65E47220" w14:textId="13836E79" w:rsidR="00CE5765" w:rsidRDefault="00CE5765">
          <w:pPr>
            <w:pStyle w:val="TOC2"/>
            <w:tabs>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86" w:history="1">
            <w:r w:rsidRPr="004D6477">
              <w:rPr>
                <w:rStyle w:val="Hyperlink"/>
                <w:noProof/>
              </w:rPr>
              <w:t>1.3.1 Analysis of the proportion of the Annual Action Plan implemented.</w:t>
            </w:r>
            <w:r>
              <w:rPr>
                <w:noProof/>
                <w:webHidden/>
              </w:rPr>
              <w:tab/>
            </w:r>
            <w:r>
              <w:rPr>
                <w:noProof/>
                <w:webHidden/>
              </w:rPr>
              <w:fldChar w:fldCharType="begin"/>
            </w:r>
            <w:r>
              <w:rPr>
                <w:noProof/>
                <w:webHidden/>
              </w:rPr>
              <w:instrText xml:space="preserve"> PAGEREF _Toc160464686 \h </w:instrText>
            </w:r>
            <w:r>
              <w:rPr>
                <w:noProof/>
                <w:webHidden/>
              </w:rPr>
            </w:r>
            <w:r>
              <w:rPr>
                <w:noProof/>
                <w:webHidden/>
              </w:rPr>
              <w:fldChar w:fldCharType="separate"/>
            </w:r>
            <w:r>
              <w:rPr>
                <w:noProof/>
                <w:webHidden/>
              </w:rPr>
              <w:t>10</w:t>
            </w:r>
            <w:r>
              <w:rPr>
                <w:noProof/>
                <w:webHidden/>
              </w:rPr>
              <w:fldChar w:fldCharType="end"/>
            </w:r>
          </w:hyperlink>
        </w:p>
        <w:p w14:paraId="07FB1457" w14:textId="33A6A05A" w:rsidR="00CE5765" w:rsidRDefault="00CE5765">
          <w:pPr>
            <w:pStyle w:val="TOC2"/>
            <w:tabs>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87" w:history="1">
            <w:r w:rsidRPr="004D6477">
              <w:rPr>
                <w:rStyle w:val="Hyperlink"/>
                <w:noProof/>
              </w:rPr>
              <w:t>1.3.2 Implication of Results on the District Development Goals and Objectives</w:t>
            </w:r>
            <w:r>
              <w:rPr>
                <w:noProof/>
                <w:webHidden/>
              </w:rPr>
              <w:tab/>
            </w:r>
            <w:r>
              <w:rPr>
                <w:noProof/>
                <w:webHidden/>
              </w:rPr>
              <w:fldChar w:fldCharType="begin"/>
            </w:r>
            <w:r>
              <w:rPr>
                <w:noProof/>
                <w:webHidden/>
              </w:rPr>
              <w:instrText xml:space="preserve"> PAGEREF _Toc160464687 \h </w:instrText>
            </w:r>
            <w:r>
              <w:rPr>
                <w:noProof/>
                <w:webHidden/>
              </w:rPr>
            </w:r>
            <w:r>
              <w:rPr>
                <w:noProof/>
                <w:webHidden/>
              </w:rPr>
              <w:fldChar w:fldCharType="separate"/>
            </w:r>
            <w:r>
              <w:rPr>
                <w:noProof/>
                <w:webHidden/>
              </w:rPr>
              <w:t>11</w:t>
            </w:r>
            <w:r>
              <w:rPr>
                <w:noProof/>
                <w:webHidden/>
              </w:rPr>
              <w:fldChar w:fldCharType="end"/>
            </w:r>
          </w:hyperlink>
        </w:p>
        <w:p w14:paraId="4647F17F" w14:textId="3E9BB7D7"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88" w:history="1">
            <w:r w:rsidRPr="004D6477">
              <w:rPr>
                <w:rStyle w:val="Hyperlink"/>
                <w:noProof/>
              </w:rPr>
              <w:t>1.4.</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Overall Proportion of the DMTDP (2022 -2025) Implemented</w:t>
            </w:r>
            <w:r>
              <w:rPr>
                <w:noProof/>
                <w:webHidden/>
              </w:rPr>
              <w:tab/>
            </w:r>
            <w:r>
              <w:rPr>
                <w:noProof/>
                <w:webHidden/>
              </w:rPr>
              <w:fldChar w:fldCharType="begin"/>
            </w:r>
            <w:r>
              <w:rPr>
                <w:noProof/>
                <w:webHidden/>
              </w:rPr>
              <w:instrText xml:space="preserve"> PAGEREF _Toc160464688 \h </w:instrText>
            </w:r>
            <w:r>
              <w:rPr>
                <w:noProof/>
                <w:webHidden/>
              </w:rPr>
            </w:r>
            <w:r>
              <w:rPr>
                <w:noProof/>
                <w:webHidden/>
              </w:rPr>
              <w:fldChar w:fldCharType="separate"/>
            </w:r>
            <w:r>
              <w:rPr>
                <w:noProof/>
                <w:webHidden/>
              </w:rPr>
              <w:t>12</w:t>
            </w:r>
            <w:r>
              <w:rPr>
                <w:noProof/>
                <w:webHidden/>
              </w:rPr>
              <w:fldChar w:fldCharType="end"/>
            </w:r>
          </w:hyperlink>
        </w:p>
        <w:p w14:paraId="51086F33" w14:textId="07C319F3"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89" w:history="1">
            <w:r w:rsidRPr="004D6477">
              <w:rPr>
                <w:rStyle w:val="Hyperlink"/>
                <w:noProof/>
              </w:rPr>
              <w:t>1.5.</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Implication of Results on District Development Goals and Objectives</w:t>
            </w:r>
            <w:r>
              <w:rPr>
                <w:noProof/>
                <w:webHidden/>
              </w:rPr>
              <w:tab/>
            </w:r>
            <w:r>
              <w:rPr>
                <w:noProof/>
                <w:webHidden/>
              </w:rPr>
              <w:fldChar w:fldCharType="begin"/>
            </w:r>
            <w:r>
              <w:rPr>
                <w:noProof/>
                <w:webHidden/>
              </w:rPr>
              <w:instrText xml:space="preserve"> PAGEREF _Toc160464689 \h </w:instrText>
            </w:r>
            <w:r>
              <w:rPr>
                <w:noProof/>
                <w:webHidden/>
              </w:rPr>
            </w:r>
            <w:r>
              <w:rPr>
                <w:noProof/>
                <w:webHidden/>
              </w:rPr>
              <w:fldChar w:fldCharType="separate"/>
            </w:r>
            <w:r>
              <w:rPr>
                <w:noProof/>
                <w:webHidden/>
              </w:rPr>
              <w:t>13</w:t>
            </w:r>
            <w:r>
              <w:rPr>
                <w:noProof/>
                <w:webHidden/>
              </w:rPr>
              <w:fldChar w:fldCharType="end"/>
            </w:r>
          </w:hyperlink>
        </w:p>
        <w:p w14:paraId="4B9EDE1B" w14:textId="2379931D"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90" w:history="1">
            <w:r w:rsidRPr="004D6477">
              <w:rPr>
                <w:rStyle w:val="Hyperlink"/>
                <w:noProof/>
              </w:rPr>
              <w:t>1.7.</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Challenges Encountered in Implementing the DMTDP 2022-2025</w:t>
            </w:r>
            <w:r>
              <w:rPr>
                <w:noProof/>
                <w:webHidden/>
              </w:rPr>
              <w:tab/>
            </w:r>
            <w:r>
              <w:rPr>
                <w:noProof/>
                <w:webHidden/>
              </w:rPr>
              <w:fldChar w:fldCharType="begin"/>
            </w:r>
            <w:r>
              <w:rPr>
                <w:noProof/>
                <w:webHidden/>
              </w:rPr>
              <w:instrText xml:space="preserve"> PAGEREF _Toc160464690 \h </w:instrText>
            </w:r>
            <w:r>
              <w:rPr>
                <w:noProof/>
                <w:webHidden/>
              </w:rPr>
            </w:r>
            <w:r>
              <w:rPr>
                <w:noProof/>
                <w:webHidden/>
              </w:rPr>
              <w:fldChar w:fldCharType="separate"/>
            </w:r>
            <w:r>
              <w:rPr>
                <w:noProof/>
                <w:webHidden/>
              </w:rPr>
              <w:t>15</w:t>
            </w:r>
            <w:r>
              <w:rPr>
                <w:noProof/>
                <w:webHidden/>
              </w:rPr>
              <w:fldChar w:fldCharType="end"/>
            </w:r>
          </w:hyperlink>
        </w:p>
        <w:p w14:paraId="28BB7ED6" w14:textId="099D2AB8"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91" w:history="1">
            <w:r w:rsidRPr="004D6477">
              <w:rPr>
                <w:rStyle w:val="Hyperlink"/>
                <w:noProof/>
              </w:rPr>
              <w:t>1.8.</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Processes Involved in M&amp;E</w:t>
            </w:r>
            <w:r>
              <w:rPr>
                <w:noProof/>
                <w:webHidden/>
              </w:rPr>
              <w:tab/>
            </w:r>
            <w:r>
              <w:rPr>
                <w:noProof/>
                <w:webHidden/>
              </w:rPr>
              <w:fldChar w:fldCharType="begin"/>
            </w:r>
            <w:r>
              <w:rPr>
                <w:noProof/>
                <w:webHidden/>
              </w:rPr>
              <w:instrText xml:space="preserve"> PAGEREF _Toc160464691 \h </w:instrText>
            </w:r>
            <w:r>
              <w:rPr>
                <w:noProof/>
                <w:webHidden/>
              </w:rPr>
            </w:r>
            <w:r>
              <w:rPr>
                <w:noProof/>
                <w:webHidden/>
              </w:rPr>
              <w:fldChar w:fldCharType="separate"/>
            </w:r>
            <w:r>
              <w:rPr>
                <w:noProof/>
                <w:webHidden/>
              </w:rPr>
              <w:t>17</w:t>
            </w:r>
            <w:r>
              <w:rPr>
                <w:noProof/>
                <w:webHidden/>
              </w:rPr>
              <w:fldChar w:fldCharType="end"/>
            </w:r>
          </w:hyperlink>
        </w:p>
        <w:p w14:paraId="3BFDA718" w14:textId="23DC61A2"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692" w:history="1">
            <w:r w:rsidRPr="004D6477">
              <w:rPr>
                <w:rStyle w:val="Hyperlink"/>
                <w:noProof/>
              </w:rPr>
              <w:t>CHAPTER TWO</w:t>
            </w:r>
            <w:r>
              <w:rPr>
                <w:noProof/>
                <w:webHidden/>
              </w:rPr>
              <w:tab/>
            </w:r>
            <w:r>
              <w:rPr>
                <w:noProof/>
                <w:webHidden/>
              </w:rPr>
              <w:fldChar w:fldCharType="begin"/>
            </w:r>
            <w:r>
              <w:rPr>
                <w:noProof/>
                <w:webHidden/>
              </w:rPr>
              <w:instrText xml:space="preserve"> PAGEREF _Toc160464692 \h </w:instrText>
            </w:r>
            <w:r>
              <w:rPr>
                <w:noProof/>
                <w:webHidden/>
              </w:rPr>
            </w:r>
            <w:r>
              <w:rPr>
                <w:noProof/>
                <w:webHidden/>
              </w:rPr>
              <w:fldChar w:fldCharType="separate"/>
            </w:r>
            <w:r>
              <w:rPr>
                <w:noProof/>
                <w:webHidden/>
              </w:rPr>
              <w:t>20</w:t>
            </w:r>
            <w:r>
              <w:rPr>
                <w:noProof/>
                <w:webHidden/>
              </w:rPr>
              <w:fldChar w:fldCharType="end"/>
            </w:r>
          </w:hyperlink>
        </w:p>
        <w:p w14:paraId="0D0004E9" w14:textId="6D88A81C"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693" w:history="1">
            <w:r w:rsidRPr="004D6477">
              <w:rPr>
                <w:rStyle w:val="Hyperlink"/>
                <w:noProof/>
              </w:rPr>
              <w:t>MONITORING AND EVALUATION ACTIVITIES REPORT</w:t>
            </w:r>
            <w:r>
              <w:rPr>
                <w:noProof/>
                <w:webHidden/>
              </w:rPr>
              <w:tab/>
            </w:r>
            <w:r>
              <w:rPr>
                <w:noProof/>
                <w:webHidden/>
              </w:rPr>
              <w:fldChar w:fldCharType="begin"/>
            </w:r>
            <w:r>
              <w:rPr>
                <w:noProof/>
                <w:webHidden/>
              </w:rPr>
              <w:instrText xml:space="preserve"> PAGEREF _Toc160464693 \h </w:instrText>
            </w:r>
            <w:r>
              <w:rPr>
                <w:noProof/>
                <w:webHidden/>
              </w:rPr>
            </w:r>
            <w:r>
              <w:rPr>
                <w:noProof/>
                <w:webHidden/>
              </w:rPr>
              <w:fldChar w:fldCharType="separate"/>
            </w:r>
            <w:r>
              <w:rPr>
                <w:noProof/>
                <w:webHidden/>
              </w:rPr>
              <w:t>20</w:t>
            </w:r>
            <w:r>
              <w:rPr>
                <w:noProof/>
                <w:webHidden/>
              </w:rPr>
              <w:fldChar w:fldCharType="end"/>
            </w:r>
          </w:hyperlink>
        </w:p>
        <w:p w14:paraId="54C9132B" w14:textId="58CF5C63"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94" w:history="1">
            <w:r w:rsidRPr="004D6477">
              <w:rPr>
                <w:rStyle w:val="Hyperlink"/>
                <w:noProof/>
              </w:rPr>
              <w:t>2.1.</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Introduction</w:t>
            </w:r>
            <w:r>
              <w:rPr>
                <w:noProof/>
                <w:webHidden/>
              </w:rPr>
              <w:tab/>
            </w:r>
            <w:r>
              <w:rPr>
                <w:noProof/>
                <w:webHidden/>
              </w:rPr>
              <w:fldChar w:fldCharType="begin"/>
            </w:r>
            <w:r>
              <w:rPr>
                <w:noProof/>
                <w:webHidden/>
              </w:rPr>
              <w:instrText xml:space="preserve"> PAGEREF _Toc160464694 \h </w:instrText>
            </w:r>
            <w:r>
              <w:rPr>
                <w:noProof/>
                <w:webHidden/>
              </w:rPr>
            </w:r>
            <w:r>
              <w:rPr>
                <w:noProof/>
                <w:webHidden/>
              </w:rPr>
              <w:fldChar w:fldCharType="separate"/>
            </w:r>
            <w:r>
              <w:rPr>
                <w:noProof/>
                <w:webHidden/>
              </w:rPr>
              <w:t>20</w:t>
            </w:r>
            <w:r>
              <w:rPr>
                <w:noProof/>
                <w:webHidden/>
              </w:rPr>
              <w:fldChar w:fldCharType="end"/>
            </w:r>
          </w:hyperlink>
        </w:p>
        <w:p w14:paraId="40F13F20" w14:textId="382FDDFF" w:rsidR="00CE5765" w:rsidRDefault="00CE5765">
          <w:pPr>
            <w:pStyle w:val="TOC2"/>
            <w:tabs>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95" w:history="1">
            <w:r w:rsidRPr="004D6477">
              <w:rPr>
                <w:rStyle w:val="Hyperlink"/>
                <w:noProof/>
              </w:rPr>
              <w:t>Programme/Project Status for the Year 2023</w:t>
            </w:r>
            <w:r>
              <w:rPr>
                <w:noProof/>
                <w:webHidden/>
              </w:rPr>
              <w:tab/>
            </w:r>
            <w:r>
              <w:rPr>
                <w:noProof/>
                <w:webHidden/>
              </w:rPr>
              <w:fldChar w:fldCharType="begin"/>
            </w:r>
            <w:r>
              <w:rPr>
                <w:noProof/>
                <w:webHidden/>
              </w:rPr>
              <w:instrText xml:space="preserve"> PAGEREF _Toc160464695 \h </w:instrText>
            </w:r>
            <w:r>
              <w:rPr>
                <w:noProof/>
                <w:webHidden/>
              </w:rPr>
            </w:r>
            <w:r>
              <w:rPr>
                <w:noProof/>
                <w:webHidden/>
              </w:rPr>
              <w:fldChar w:fldCharType="separate"/>
            </w:r>
            <w:r>
              <w:rPr>
                <w:noProof/>
                <w:webHidden/>
              </w:rPr>
              <w:t>20</w:t>
            </w:r>
            <w:r>
              <w:rPr>
                <w:noProof/>
                <w:webHidden/>
              </w:rPr>
              <w:fldChar w:fldCharType="end"/>
            </w:r>
          </w:hyperlink>
        </w:p>
        <w:p w14:paraId="020F74B0" w14:textId="6D43FA7B"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696" w:history="1">
            <w:r w:rsidRPr="004D6477">
              <w:rPr>
                <w:rStyle w:val="Hyperlink"/>
                <w:noProof/>
                <w:lang w:val="en-GB"/>
              </w:rPr>
              <w:t>PHYSICAL PROJECTS</w:t>
            </w:r>
            <w:r>
              <w:rPr>
                <w:noProof/>
                <w:webHidden/>
              </w:rPr>
              <w:tab/>
            </w:r>
            <w:r>
              <w:rPr>
                <w:noProof/>
                <w:webHidden/>
              </w:rPr>
              <w:fldChar w:fldCharType="begin"/>
            </w:r>
            <w:r>
              <w:rPr>
                <w:noProof/>
                <w:webHidden/>
              </w:rPr>
              <w:instrText xml:space="preserve"> PAGEREF _Toc160464696 \h </w:instrText>
            </w:r>
            <w:r>
              <w:rPr>
                <w:noProof/>
                <w:webHidden/>
              </w:rPr>
            </w:r>
            <w:r>
              <w:rPr>
                <w:noProof/>
                <w:webHidden/>
              </w:rPr>
              <w:fldChar w:fldCharType="separate"/>
            </w:r>
            <w:r>
              <w:rPr>
                <w:noProof/>
                <w:webHidden/>
              </w:rPr>
              <w:t>20</w:t>
            </w:r>
            <w:r>
              <w:rPr>
                <w:noProof/>
                <w:webHidden/>
              </w:rPr>
              <w:fldChar w:fldCharType="end"/>
            </w:r>
          </w:hyperlink>
        </w:p>
        <w:p w14:paraId="25FC310C" w14:textId="3739EF0F"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697" w:history="1">
            <w:r w:rsidRPr="004D6477">
              <w:rPr>
                <w:rStyle w:val="Hyperlink"/>
                <w:noProof/>
                <w:lang w:eastAsia="en-GB"/>
              </w:rPr>
              <w:t>PROGRAMMES</w:t>
            </w:r>
            <w:r>
              <w:rPr>
                <w:noProof/>
                <w:webHidden/>
              </w:rPr>
              <w:tab/>
            </w:r>
            <w:r>
              <w:rPr>
                <w:noProof/>
                <w:webHidden/>
              </w:rPr>
              <w:fldChar w:fldCharType="begin"/>
            </w:r>
            <w:r>
              <w:rPr>
                <w:noProof/>
                <w:webHidden/>
              </w:rPr>
              <w:instrText xml:space="preserve"> PAGEREF _Toc160464697 \h </w:instrText>
            </w:r>
            <w:r>
              <w:rPr>
                <w:noProof/>
                <w:webHidden/>
              </w:rPr>
            </w:r>
            <w:r>
              <w:rPr>
                <w:noProof/>
                <w:webHidden/>
              </w:rPr>
              <w:fldChar w:fldCharType="separate"/>
            </w:r>
            <w:r>
              <w:rPr>
                <w:noProof/>
                <w:webHidden/>
              </w:rPr>
              <w:t>21</w:t>
            </w:r>
            <w:r>
              <w:rPr>
                <w:noProof/>
                <w:webHidden/>
              </w:rPr>
              <w:fldChar w:fldCharType="end"/>
            </w:r>
          </w:hyperlink>
        </w:p>
        <w:p w14:paraId="56F25A2C" w14:textId="25510D6A"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698" w:history="1">
            <w:r w:rsidRPr="004D6477">
              <w:rPr>
                <w:rStyle w:val="Hyperlink"/>
                <w:noProof/>
              </w:rPr>
              <w:t>2.2.</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Update on Funding Sources and Expenditure</w:t>
            </w:r>
            <w:r>
              <w:rPr>
                <w:noProof/>
                <w:webHidden/>
              </w:rPr>
              <w:tab/>
            </w:r>
            <w:r>
              <w:rPr>
                <w:noProof/>
                <w:webHidden/>
              </w:rPr>
              <w:fldChar w:fldCharType="begin"/>
            </w:r>
            <w:r>
              <w:rPr>
                <w:noProof/>
                <w:webHidden/>
              </w:rPr>
              <w:instrText xml:space="preserve"> PAGEREF _Toc160464698 \h </w:instrText>
            </w:r>
            <w:r>
              <w:rPr>
                <w:noProof/>
                <w:webHidden/>
              </w:rPr>
            </w:r>
            <w:r>
              <w:rPr>
                <w:noProof/>
                <w:webHidden/>
              </w:rPr>
              <w:fldChar w:fldCharType="separate"/>
            </w:r>
            <w:r>
              <w:rPr>
                <w:noProof/>
                <w:webHidden/>
              </w:rPr>
              <w:t>23</w:t>
            </w:r>
            <w:r>
              <w:rPr>
                <w:noProof/>
                <w:webHidden/>
              </w:rPr>
              <w:fldChar w:fldCharType="end"/>
            </w:r>
          </w:hyperlink>
        </w:p>
        <w:p w14:paraId="2A7A3F66" w14:textId="7B7401E2"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699" w:history="1">
            <w:r w:rsidRPr="004D6477">
              <w:rPr>
                <w:rStyle w:val="Hyperlink"/>
                <w:noProof/>
              </w:rPr>
              <w:t>Update on Revenue Sources</w:t>
            </w:r>
            <w:r>
              <w:rPr>
                <w:noProof/>
                <w:webHidden/>
              </w:rPr>
              <w:tab/>
            </w:r>
            <w:r>
              <w:rPr>
                <w:noProof/>
                <w:webHidden/>
              </w:rPr>
              <w:fldChar w:fldCharType="begin"/>
            </w:r>
            <w:r>
              <w:rPr>
                <w:noProof/>
                <w:webHidden/>
              </w:rPr>
              <w:instrText xml:space="preserve"> PAGEREF _Toc160464699 \h </w:instrText>
            </w:r>
            <w:r>
              <w:rPr>
                <w:noProof/>
                <w:webHidden/>
              </w:rPr>
            </w:r>
            <w:r>
              <w:rPr>
                <w:noProof/>
                <w:webHidden/>
              </w:rPr>
              <w:fldChar w:fldCharType="separate"/>
            </w:r>
            <w:r>
              <w:rPr>
                <w:noProof/>
                <w:webHidden/>
              </w:rPr>
              <w:t>23</w:t>
            </w:r>
            <w:r>
              <w:rPr>
                <w:noProof/>
                <w:webHidden/>
              </w:rPr>
              <w:fldChar w:fldCharType="end"/>
            </w:r>
          </w:hyperlink>
        </w:p>
        <w:p w14:paraId="2EDEF7BC" w14:textId="715B17A4"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00" w:history="1">
            <w:r w:rsidRPr="004D6477">
              <w:rPr>
                <w:rStyle w:val="Hyperlink"/>
                <w:noProof/>
              </w:rPr>
              <w:t>Analysis of Funding Sources Compared between 2022 and 2023</w:t>
            </w:r>
            <w:r>
              <w:rPr>
                <w:noProof/>
                <w:webHidden/>
              </w:rPr>
              <w:tab/>
            </w:r>
            <w:r>
              <w:rPr>
                <w:noProof/>
                <w:webHidden/>
              </w:rPr>
              <w:fldChar w:fldCharType="begin"/>
            </w:r>
            <w:r>
              <w:rPr>
                <w:noProof/>
                <w:webHidden/>
              </w:rPr>
              <w:instrText xml:space="preserve"> PAGEREF _Toc160464700 \h </w:instrText>
            </w:r>
            <w:r>
              <w:rPr>
                <w:noProof/>
                <w:webHidden/>
              </w:rPr>
            </w:r>
            <w:r>
              <w:rPr>
                <w:noProof/>
                <w:webHidden/>
              </w:rPr>
              <w:fldChar w:fldCharType="separate"/>
            </w:r>
            <w:r>
              <w:rPr>
                <w:noProof/>
                <w:webHidden/>
              </w:rPr>
              <w:t>24</w:t>
            </w:r>
            <w:r>
              <w:rPr>
                <w:noProof/>
                <w:webHidden/>
              </w:rPr>
              <w:fldChar w:fldCharType="end"/>
            </w:r>
          </w:hyperlink>
        </w:p>
        <w:p w14:paraId="3AD2AC4E" w14:textId="02674A05"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01" w:history="1">
            <w:r w:rsidRPr="004D6477">
              <w:rPr>
                <w:rStyle w:val="Hyperlink"/>
                <w:noProof/>
              </w:rPr>
              <w:t>Update on Expenditure</w:t>
            </w:r>
            <w:r>
              <w:rPr>
                <w:noProof/>
                <w:webHidden/>
              </w:rPr>
              <w:tab/>
            </w:r>
            <w:r>
              <w:rPr>
                <w:noProof/>
                <w:webHidden/>
              </w:rPr>
              <w:fldChar w:fldCharType="begin"/>
            </w:r>
            <w:r>
              <w:rPr>
                <w:noProof/>
                <w:webHidden/>
              </w:rPr>
              <w:instrText xml:space="preserve"> PAGEREF _Toc160464701 \h </w:instrText>
            </w:r>
            <w:r>
              <w:rPr>
                <w:noProof/>
                <w:webHidden/>
              </w:rPr>
            </w:r>
            <w:r>
              <w:rPr>
                <w:noProof/>
                <w:webHidden/>
              </w:rPr>
              <w:fldChar w:fldCharType="separate"/>
            </w:r>
            <w:r>
              <w:rPr>
                <w:noProof/>
                <w:webHidden/>
              </w:rPr>
              <w:t>25</w:t>
            </w:r>
            <w:r>
              <w:rPr>
                <w:noProof/>
                <w:webHidden/>
              </w:rPr>
              <w:fldChar w:fldCharType="end"/>
            </w:r>
          </w:hyperlink>
        </w:p>
        <w:p w14:paraId="3F291157" w14:textId="5C80ECC4"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02" w:history="1">
            <w:r w:rsidRPr="004D6477">
              <w:rPr>
                <w:rStyle w:val="Hyperlink"/>
                <w:noProof/>
              </w:rPr>
              <w:t>2.3.</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Update on Indicators &amp; Targets</w:t>
            </w:r>
            <w:r>
              <w:rPr>
                <w:noProof/>
                <w:webHidden/>
              </w:rPr>
              <w:tab/>
            </w:r>
            <w:r>
              <w:rPr>
                <w:noProof/>
                <w:webHidden/>
              </w:rPr>
              <w:fldChar w:fldCharType="begin"/>
            </w:r>
            <w:r>
              <w:rPr>
                <w:noProof/>
                <w:webHidden/>
              </w:rPr>
              <w:instrText xml:space="preserve"> PAGEREF _Toc160464702 \h </w:instrText>
            </w:r>
            <w:r>
              <w:rPr>
                <w:noProof/>
                <w:webHidden/>
              </w:rPr>
            </w:r>
            <w:r>
              <w:rPr>
                <w:noProof/>
                <w:webHidden/>
              </w:rPr>
              <w:fldChar w:fldCharType="separate"/>
            </w:r>
            <w:r>
              <w:rPr>
                <w:noProof/>
                <w:webHidden/>
              </w:rPr>
              <w:t>32</w:t>
            </w:r>
            <w:r>
              <w:rPr>
                <w:noProof/>
                <w:webHidden/>
              </w:rPr>
              <w:fldChar w:fldCharType="end"/>
            </w:r>
          </w:hyperlink>
        </w:p>
        <w:p w14:paraId="258B0AC0" w14:textId="7350A1B6"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03" w:history="1">
            <w:r w:rsidRPr="004D6477">
              <w:rPr>
                <w:rStyle w:val="Hyperlink"/>
                <w:noProof/>
              </w:rPr>
              <w:t>Implication of the Indicator Results on District Goals and Objectives</w:t>
            </w:r>
            <w:r>
              <w:rPr>
                <w:noProof/>
                <w:webHidden/>
              </w:rPr>
              <w:tab/>
            </w:r>
            <w:r>
              <w:rPr>
                <w:noProof/>
                <w:webHidden/>
              </w:rPr>
              <w:fldChar w:fldCharType="begin"/>
            </w:r>
            <w:r>
              <w:rPr>
                <w:noProof/>
                <w:webHidden/>
              </w:rPr>
              <w:instrText xml:space="preserve"> PAGEREF _Toc160464703 \h </w:instrText>
            </w:r>
            <w:r>
              <w:rPr>
                <w:noProof/>
                <w:webHidden/>
              </w:rPr>
            </w:r>
            <w:r>
              <w:rPr>
                <w:noProof/>
                <w:webHidden/>
              </w:rPr>
              <w:fldChar w:fldCharType="separate"/>
            </w:r>
            <w:r>
              <w:rPr>
                <w:noProof/>
                <w:webHidden/>
              </w:rPr>
              <w:t>33</w:t>
            </w:r>
            <w:r>
              <w:rPr>
                <w:noProof/>
                <w:webHidden/>
              </w:rPr>
              <w:fldChar w:fldCharType="end"/>
            </w:r>
          </w:hyperlink>
        </w:p>
        <w:p w14:paraId="622840EA" w14:textId="6B8F0635"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04" w:history="1">
            <w:r w:rsidRPr="004D6477">
              <w:rPr>
                <w:rStyle w:val="Hyperlink"/>
                <w:noProof/>
              </w:rPr>
              <w:t>2.4.</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Underlying Factors of Success or Failure in the Performance of the Indicators</w:t>
            </w:r>
            <w:r>
              <w:rPr>
                <w:noProof/>
                <w:webHidden/>
              </w:rPr>
              <w:tab/>
            </w:r>
            <w:r>
              <w:rPr>
                <w:noProof/>
                <w:webHidden/>
              </w:rPr>
              <w:fldChar w:fldCharType="begin"/>
            </w:r>
            <w:r>
              <w:rPr>
                <w:noProof/>
                <w:webHidden/>
              </w:rPr>
              <w:instrText xml:space="preserve"> PAGEREF _Toc160464704 \h </w:instrText>
            </w:r>
            <w:r>
              <w:rPr>
                <w:noProof/>
                <w:webHidden/>
              </w:rPr>
            </w:r>
            <w:r>
              <w:rPr>
                <w:noProof/>
                <w:webHidden/>
              </w:rPr>
              <w:fldChar w:fldCharType="separate"/>
            </w:r>
            <w:r>
              <w:rPr>
                <w:noProof/>
                <w:webHidden/>
              </w:rPr>
              <w:t>37</w:t>
            </w:r>
            <w:r>
              <w:rPr>
                <w:noProof/>
                <w:webHidden/>
              </w:rPr>
              <w:fldChar w:fldCharType="end"/>
            </w:r>
          </w:hyperlink>
        </w:p>
        <w:p w14:paraId="3D4F30B1" w14:textId="5008F6B2"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05" w:history="1">
            <w:r w:rsidRPr="004D6477">
              <w:rPr>
                <w:rStyle w:val="Hyperlink"/>
                <w:noProof/>
              </w:rPr>
              <w:t>2.5.</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Update on Critical Development and Poverty Issues</w:t>
            </w:r>
            <w:r>
              <w:rPr>
                <w:noProof/>
                <w:webHidden/>
              </w:rPr>
              <w:tab/>
            </w:r>
            <w:r>
              <w:rPr>
                <w:noProof/>
                <w:webHidden/>
              </w:rPr>
              <w:fldChar w:fldCharType="begin"/>
            </w:r>
            <w:r>
              <w:rPr>
                <w:noProof/>
                <w:webHidden/>
              </w:rPr>
              <w:instrText xml:space="preserve"> PAGEREF _Toc160464705 \h </w:instrText>
            </w:r>
            <w:r>
              <w:rPr>
                <w:noProof/>
                <w:webHidden/>
              </w:rPr>
            </w:r>
            <w:r>
              <w:rPr>
                <w:noProof/>
                <w:webHidden/>
              </w:rPr>
              <w:fldChar w:fldCharType="separate"/>
            </w:r>
            <w:r>
              <w:rPr>
                <w:noProof/>
                <w:webHidden/>
              </w:rPr>
              <w:t>38</w:t>
            </w:r>
            <w:r>
              <w:rPr>
                <w:noProof/>
                <w:webHidden/>
              </w:rPr>
              <w:fldChar w:fldCharType="end"/>
            </w:r>
          </w:hyperlink>
        </w:p>
        <w:p w14:paraId="220BCE6B" w14:textId="4C876D52"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06" w:history="1">
            <w:r w:rsidRPr="004D6477">
              <w:rPr>
                <w:rStyle w:val="Hyperlink"/>
                <w:noProof/>
              </w:rPr>
              <w:t>School Feeding Programme (SFP)</w:t>
            </w:r>
            <w:r>
              <w:rPr>
                <w:noProof/>
                <w:webHidden/>
              </w:rPr>
              <w:tab/>
            </w:r>
            <w:r>
              <w:rPr>
                <w:noProof/>
                <w:webHidden/>
              </w:rPr>
              <w:fldChar w:fldCharType="begin"/>
            </w:r>
            <w:r>
              <w:rPr>
                <w:noProof/>
                <w:webHidden/>
              </w:rPr>
              <w:instrText xml:space="preserve"> PAGEREF _Toc160464706 \h </w:instrText>
            </w:r>
            <w:r>
              <w:rPr>
                <w:noProof/>
                <w:webHidden/>
              </w:rPr>
            </w:r>
            <w:r>
              <w:rPr>
                <w:noProof/>
                <w:webHidden/>
              </w:rPr>
              <w:fldChar w:fldCharType="separate"/>
            </w:r>
            <w:r>
              <w:rPr>
                <w:noProof/>
                <w:webHidden/>
              </w:rPr>
              <w:t>39</w:t>
            </w:r>
            <w:r>
              <w:rPr>
                <w:noProof/>
                <w:webHidden/>
              </w:rPr>
              <w:fldChar w:fldCharType="end"/>
            </w:r>
          </w:hyperlink>
        </w:p>
        <w:p w14:paraId="39FAA9BA" w14:textId="4D8CBE72"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07" w:history="1">
            <w:r w:rsidRPr="004D6477">
              <w:rPr>
                <w:rStyle w:val="Hyperlink"/>
                <w:noProof/>
              </w:rPr>
              <w:t>Livelihood</w:t>
            </w:r>
            <w:r w:rsidRPr="004D6477">
              <w:rPr>
                <w:rStyle w:val="Hyperlink"/>
                <w:rFonts w:eastAsia="Calibri"/>
                <w:noProof/>
              </w:rPr>
              <w:t xml:space="preserve"> </w:t>
            </w:r>
            <w:r w:rsidRPr="004D6477">
              <w:rPr>
                <w:rStyle w:val="Hyperlink"/>
                <w:noProof/>
              </w:rPr>
              <w:t>Empowerment Against Poverty (LEAP) programme</w:t>
            </w:r>
            <w:r>
              <w:rPr>
                <w:noProof/>
                <w:webHidden/>
              </w:rPr>
              <w:tab/>
            </w:r>
            <w:r>
              <w:rPr>
                <w:noProof/>
                <w:webHidden/>
              </w:rPr>
              <w:fldChar w:fldCharType="begin"/>
            </w:r>
            <w:r>
              <w:rPr>
                <w:noProof/>
                <w:webHidden/>
              </w:rPr>
              <w:instrText xml:space="preserve"> PAGEREF _Toc160464707 \h </w:instrText>
            </w:r>
            <w:r>
              <w:rPr>
                <w:noProof/>
                <w:webHidden/>
              </w:rPr>
            </w:r>
            <w:r>
              <w:rPr>
                <w:noProof/>
                <w:webHidden/>
              </w:rPr>
              <w:fldChar w:fldCharType="separate"/>
            </w:r>
            <w:r>
              <w:rPr>
                <w:noProof/>
                <w:webHidden/>
              </w:rPr>
              <w:t>39</w:t>
            </w:r>
            <w:r>
              <w:rPr>
                <w:noProof/>
                <w:webHidden/>
              </w:rPr>
              <w:fldChar w:fldCharType="end"/>
            </w:r>
          </w:hyperlink>
        </w:p>
        <w:p w14:paraId="604E09A7" w14:textId="57685411"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08" w:history="1">
            <w:r w:rsidRPr="004D6477">
              <w:rPr>
                <w:rStyle w:val="Hyperlink"/>
                <w:noProof/>
              </w:rPr>
              <w:t>Planting for Food and Jobs Programme</w:t>
            </w:r>
            <w:r>
              <w:rPr>
                <w:noProof/>
                <w:webHidden/>
              </w:rPr>
              <w:tab/>
            </w:r>
            <w:r>
              <w:rPr>
                <w:noProof/>
                <w:webHidden/>
              </w:rPr>
              <w:fldChar w:fldCharType="begin"/>
            </w:r>
            <w:r>
              <w:rPr>
                <w:noProof/>
                <w:webHidden/>
              </w:rPr>
              <w:instrText xml:space="preserve"> PAGEREF _Toc160464708 \h </w:instrText>
            </w:r>
            <w:r>
              <w:rPr>
                <w:noProof/>
                <w:webHidden/>
              </w:rPr>
            </w:r>
            <w:r>
              <w:rPr>
                <w:noProof/>
                <w:webHidden/>
              </w:rPr>
              <w:fldChar w:fldCharType="separate"/>
            </w:r>
            <w:r>
              <w:rPr>
                <w:noProof/>
                <w:webHidden/>
              </w:rPr>
              <w:t>40</w:t>
            </w:r>
            <w:r>
              <w:rPr>
                <w:noProof/>
                <w:webHidden/>
              </w:rPr>
              <w:fldChar w:fldCharType="end"/>
            </w:r>
          </w:hyperlink>
        </w:p>
        <w:p w14:paraId="2CD537A4" w14:textId="184CADA7"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09" w:history="1">
            <w:r w:rsidRPr="004D6477">
              <w:rPr>
                <w:rStyle w:val="Hyperlink"/>
                <w:noProof/>
              </w:rPr>
              <w:t>Capitation Grant</w:t>
            </w:r>
            <w:r>
              <w:rPr>
                <w:noProof/>
                <w:webHidden/>
              </w:rPr>
              <w:tab/>
            </w:r>
            <w:r>
              <w:rPr>
                <w:noProof/>
                <w:webHidden/>
              </w:rPr>
              <w:fldChar w:fldCharType="begin"/>
            </w:r>
            <w:r>
              <w:rPr>
                <w:noProof/>
                <w:webHidden/>
              </w:rPr>
              <w:instrText xml:space="preserve"> PAGEREF _Toc160464709 \h </w:instrText>
            </w:r>
            <w:r>
              <w:rPr>
                <w:noProof/>
                <w:webHidden/>
              </w:rPr>
            </w:r>
            <w:r>
              <w:rPr>
                <w:noProof/>
                <w:webHidden/>
              </w:rPr>
              <w:fldChar w:fldCharType="separate"/>
            </w:r>
            <w:r>
              <w:rPr>
                <w:noProof/>
                <w:webHidden/>
              </w:rPr>
              <w:t>40</w:t>
            </w:r>
            <w:r>
              <w:rPr>
                <w:noProof/>
                <w:webHidden/>
              </w:rPr>
              <w:fldChar w:fldCharType="end"/>
            </w:r>
          </w:hyperlink>
        </w:p>
        <w:p w14:paraId="0AC45E9B" w14:textId="3BEDE704"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10" w:history="1">
            <w:r w:rsidRPr="004D6477">
              <w:rPr>
                <w:rStyle w:val="Hyperlink"/>
                <w:noProof/>
              </w:rPr>
              <w:t>Common Fund for Persons with Disability</w:t>
            </w:r>
            <w:r>
              <w:rPr>
                <w:noProof/>
                <w:webHidden/>
              </w:rPr>
              <w:tab/>
            </w:r>
            <w:r>
              <w:rPr>
                <w:noProof/>
                <w:webHidden/>
              </w:rPr>
              <w:fldChar w:fldCharType="begin"/>
            </w:r>
            <w:r>
              <w:rPr>
                <w:noProof/>
                <w:webHidden/>
              </w:rPr>
              <w:instrText xml:space="preserve"> PAGEREF _Toc160464710 \h </w:instrText>
            </w:r>
            <w:r>
              <w:rPr>
                <w:noProof/>
                <w:webHidden/>
              </w:rPr>
            </w:r>
            <w:r>
              <w:rPr>
                <w:noProof/>
                <w:webHidden/>
              </w:rPr>
              <w:fldChar w:fldCharType="separate"/>
            </w:r>
            <w:r>
              <w:rPr>
                <w:noProof/>
                <w:webHidden/>
              </w:rPr>
              <w:t>40</w:t>
            </w:r>
            <w:r>
              <w:rPr>
                <w:noProof/>
                <w:webHidden/>
              </w:rPr>
              <w:fldChar w:fldCharType="end"/>
            </w:r>
          </w:hyperlink>
        </w:p>
        <w:p w14:paraId="2A6E137C" w14:textId="4B6C0519"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11" w:history="1">
            <w:r w:rsidRPr="004D6477">
              <w:rPr>
                <w:rStyle w:val="Hyperlink"/>
                <w:noProof/>
              </w:rPr>
              <w:t>2.6.</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Evaluations Conducted, their Findings and Recommendations</w:t>
            </w:r>
            <w:r>
              <w:rPr>
                <w:noProof/>
                <w:webHidden/>
              </w:rPr>
              <w:tab/>
            </w:r>
            <w:r>
              <w:rPr>
                <w:noProof/>
                <w:webHidden/>
              </w:rPr>
              <w:fldChar w:fldCharType="begin"/>
            </w:r>
            <w:r>
              <w:rPr>
                <w:noProof/>
                <w:webHidden/>
              </w:rPr>
              <w:instrText xml:space="preserve"> PAGEREF _Toc160464711 \h </w:instrText>
            </w:r>
            <w:r>
              <w:rPr>
                <w:noProof/>
                <w:webHidden/>
              </w:rPr>
            </w:r>
            <w:r>
              <w:rPr>
                <w:noProof/>
                <w:webHidden/>
              </w:rPr>
              <w:fldChar w:fldCharType="separate"/>
            </w:r>
            <w:r>
              <w:rPr>
                <w:noProof/>
                <w:webHidden/>
              </w:rPr>
              <w:t>46</w:t>
            </w:r>
            <w:r>
              <w:rPr>
                <w:noProof/>
                <w:webHidden/>
              </w:rPr>
              <w:fldChar w:fldCharType="end"/>
            </w:r>
          </w:hyperlink>
        </w:p>
        <w:p w14:paraId="5BEE5835" w14:textId="2E5A21BB" w:rsidR="00CE5765" w:rsidRDefault="00CE5765">
          <w:pPr>
            <w:pStyle w:val="TOC2"/>
            <w:tabs>
              <w:tab w:val="left" w:pos="880"/>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12" w:history="1">
            <w:r w:rsidRPr="004D6477">
              <w:rPr>
                <w:rStyle w:val="Hyperlink"/>
                <w:noProof/>
              </w:rPr>
              <w:t>2.7.</w:t>
            </w:r>
            <w:r>
              <w:rPr>
                <w:rFonts w:asciiTheme="minorHAnsi" w:eastAsiaTheme="minorEastAsia" w:hAnsiTheme="minorHAnsi" w:cstheme="minorBidi"/>
                <w:noProof/>
                <w:kern w:val="2"/>
                <w:sz w:val="24"/>
                <w:szCs w:val="24"/>
                <w:lang w:val="en-GB" w:eastAsia="en-GB"/>
                <w14:ligatures w14:val="standardContextual"/>
              </w:rPr>
              <w:tab/>
            </w:r>
            <w:r w:rsidRPr="004D6477">
              <w:rPr>
                <w:rStyle w:val="Hyperlink"/>
                <w:noProof/>
              </w:rPr>
              <w:t>Participatory M&amp;E Undertaken and Their Results</w:t>
            </w:r>
            <w:r>
              <w:rPr>
                <w:noProof/>
                <w:webHidden/>
              </w:rPr>
              <w:tab/>
            </w:r>
            <w:r>
              <w:rPr>
                <w:noProof/>
                <w:webHidden/>
              </w:rPr>
              <w:fldChar w:fldCharType="begin"/>
            </w:r>
            <w:r>
              <w:rPr>
                <w:noProof/>
                <w:webHidden/>
              </w:rPr>
              <w:instrText xml:space="preserve"> PAGEREF _Toc160464712 \h </w:instrText>
            </w:r>
            <w:r>
              <w:rPr>
                <w:noProof/>
                <w:webHidden/>
              </w:rPr>
            </w:r>
            <w:r>
              <w:rPr>
                <w:noProof/>
                <w:webHidden/>
              </w:rPr>
              <w:fldChar w:fldCharType="separate"/>
            </w:r>
            <w:r>
              <w:rPr>
                <w:noProof/>
                <w:webHidden/>
              </w:rPr>
              <w:t>47</w:t>
            </w:r>
            <w:r>
              <w:rPr>
                <w:noProof/>
                <w:webHidden/>
              </w:rPr>
              <w:fldChar w:fldCharType="end"/>
            </w:r>
          </w:hyperlink>
        </w:p>
        <w:p w14:paraId="61BAD320" w14:textId="3B13A61A"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713" w:history="1">
            <w:r w:rsidRPr="004D6477">
              <w:rPr>
                <w:rStyle w:val="Hyperlink"/>
                <w:noProof/>
              </w:rPr>
              <w:t>CHAPTER THREE</w:t>
            </w:r>
            <w:r>
              <w:rPr>
                <w:noProof/>
                <w:webHidden/>
              </w:rPr>
              <w:tab/>
            </w:r>
            <w:r>
              <w:rPr>
                <w:noProof/>
                <w:webHidden/>
              </w:rPr>
              <w:fldChar w:fldCharType="begin"/>
            </w:r>
            <w:r>
              <w:rPr>
                <w:noProof/>
                <w:webHidden/>
              </w:rPr>
              <w:instrText xml:space="preserve"> PAGEREF _Toc160464713 \h </w:instrText>
            </w:r>
            <w:r>
              <w:rPr>
                <w:noProof/>
                <w:webHidden/>
              </w:rPr>
            </w:r>
            <w:r>
              <w:rPr>
                <w:noProof/>
                <w:webHidden/>
              </w:rPr>
              <w:fldChar w:fldCharType="separate"/>
            </w:r>
            <w:r>
              <w:rPr>
                <w:noProof/>
                <w:webHidden/>
              </w:rPr>
              <w:t>51</w:t>
            </w:r>
            <w:r>
              <w:rPr>
                <w:noProof/>
                <w:webHidden/>
              </w:rPr>
              <w:fldChar w:fldCharType="end"/>
            </w:r>
          </w:hyperlink>
        </w:p>
        <w:p w14:paraId="574265B7" w14:textId="6A7EA5F9" w:rsidR="00CE5765" w:rsidRDefault="00CE5765">
          <w:pPr>
            <w:pStyle w:val="TOC1"/>
            <w:rPr>
              <w:rFonts w:asciiTheme="minorHAnsi" w:eastAsiaTheme="minorEastAsia" w:hAnsiTheme="minorHAnsi" w:cstheme="minorBidi"/>
              <w:noProof/>
              <w:kern w:val="2"/>
              <w:sz w:val="24"/>
              <w:szCs w:val="24"/>
              <w:lang w:val="en-GB" w:eastAsia="en-GB"/>
              <w14:ligatures w14:val="standardContextual"/>
            </w:rPr>
          </w:pPr>
          <w:hyperlink w:anchor="_Toc160464714" w:history="1">
            <w:r w:rsidRPr="004D6477">
              <w:rPr>
                <w:rStyle w:val="Hyperlink"/>
                <w:noProof/>
              </w:rPr>
              <w:t>THE WAY FORWARD</w:t>
            </w:r>
            <w:r>
              <w:rPr>
                <w:noProof/>
                <w:webHidden/>
              </w:rPr>
              <w:tab/>
            </w:r>
            <w:r>
              <w:rPr>
                <w:noProof/>
                <w:webHidden/>
              </w:rPr>
              <w:fldChar w:fldCharType="begin"/>
            </w:r>
            <w:r>
              <w:rPr>
                <w:noProof/>
                <w:webHidden/>
              </w:rPr>
              <w:instrText xml:space="preserve"> PAGEREF _Toc160464714 \h </w:instrText>
            </w:r>
            <w:r>
              <w:rPr>
                <w:noProof/>
                <w:webHidden/>
              </w:rPr>
            </w:r>
            <w:r>
              <w:rPr>
                <w:noProof/>
                <w:webHidden/>
              </w:rPr>
              <w:fldChar w:fldCharType="separate"/>
            </w:r>
            <w:r>
              <w:rPr>
                <w:noProof/>
                <w:webHidden/>
              </w:rPr>
              <w:t>51</w:t>
            </w:r>
            <w:r>
              <w:rPr>
                <w:noProof/>
                <w:webHidden/>
              </w:rPr>
              <w:fldChar w:fldCharType="end"/>
            </w:r>
          </w:hyperlink>
        </w:p>
        <w:p w14:paraId="2944F752" w14:textId="02ADD76E" w:rsidR="00CE5765" w:rsidRDefault="00CE5765">
          <w:pPr>
            <w:pStyle w:val="TOC2"/>
            <w:tabs>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15" w:history="1">
            <w:r w:rsidRPr="004D6477">
              <w:rPr>
                <w:rStyle w:val="Hyperlink"/>
                <w:noProof/>
              </w:rPr>
              <w:t>3.1. Introduction</w:t>
            </w:r>
            <w:r>
              <w:rPr>
                <w:noProof/>
                <w:webHidden/>
              </w:rPr>
              <w:tab/>
            </w:r>
            <w:r>
              <w:rPr>
                <w:noProof/>
                <w:webHidden/>
              </w:rPr>
              <w:fldChar w:fldCharType="begin"/>
            </w:r>
            <w:r>
              <w:rPr>
                <w:noProof/>
                <w:webHidden/>
              </w:rPr>
              <w:instrText xml:space="preserve"> PAGEREF _Toc160464715 \h </w:instrText>
            </w:r>
            <w:r>
              <w:rPr>
                <w:noProof/>
                <w:webHidden/>
              </w:rPr>
            </w:r>
            <w:r>
              <w:rPr>
                <w:noProof/>
                <w:webHidden/>
              </w:rPr>
              <w:fldChar w:fldCharType="separate"/>
            </w:r>
            <w:r>
              <w:rPr>
                <w:noProof/>
                <w:webHidden/>
              </w:rPr>
              <w:t>51</w:t>
            </w:r>
            <w:r>
              <w:rPr>
                <w:noProof/>
                <w:webHidden/>
              </w:rPr>
              <w:fldChar w:fldCharType="end"/>
            </w:r>
          </w:hyperlink>
        </w:p>
        <w:p w14:paraId="55D0D676" w14:textId="70AE800D"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16" w:history="1">
            <w:r w:rsidRPr="004D6477">
              <w:rPr>
                <w:rStyle w:val="Hyperlink"/>
                <w:rFonts w:eastAsiaTheme="majorEastAsia"/>
                <w:iCs/>
                <w:noProof/>
                <w:lang w:val="en-GB"/>
              </w:rPr>
              <w:t>3.2. Key Issues Addressed and yet to be Addressed.</w:t>
            </w:r>
            <w:r>
              <w:rPr>
                <w:noProof/>
                <w:webHidden/>
              </w:rPr>
              <w:tab/>
            </w:r>
            <w:r>
              <w:rPr>
                <w:noProof/>
                <w:webHidden/>
              </w:rPr>
              <w:fldChar w:fldCharType="begin"/>
            </w:r>
            <w:r>
              <w:rPr>
                <w:noProof/>
                <w:webHidden/>
              </w:rPr>
              <w:instrText xml:space="preserve"> PAGEREF _Toc160464716 \h </w:instrText>
            </w:r>
            <w:r>
              <w:rPr>
                <w:noProof/>
                <w:webHidden/>
              </w:rPr>
            </w:r>
            <w:r>
              <w:rPr>
                <w:noProof/>
                <w:webHidden/>
              </w:rPr>
              <w:fldChar w:fldCharType="separate"/>
            </w:r>
            <w:r>
              <w:rPr>
                <w:noProof/>
                <w:webHidden/>
              </w:rPr>
              <w:t>51</w:t>
            </w:r>
            <w:r>
              <w:rPr>
                <w:noProof/>
                <w:webHidden/>
              </w:rPr>
              <w:fldChar w:fldCharType="end"/>
            </w:r>
          </w:hyperlink>
        </w:p>
        <w:p w14:paraId="47C04642" w14:textId="5DA97357"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17" w:history="1">
            <w:r w:rsidRPr="004D6477">
              <w:rPr>
                <w:rStyle w:val="Hyperlink"/>
                <w:noProof/>
              </w:rPr>
              <w:t>3.2.1. Key Issues Addressed</w:t>
            </w:r>
            <w:r>
              <w:rPr>
                <w:noProof/>
                <w:webHidden/>
              </w:rPr>
              <w:tab/>
            </w:r>
            <w:r>
              <w:rPr>
                <w:noProof/>
                <w:webHidden/>
              </w:rPr>
              <w:fldChar w:fldCharType="begin"/>
            </w:r>
            <w:r>
              <w:rPr>
                <w:noProof/>
                <w:webHidden/>
              </w:rPr>
              <w:instrText xml:space="preserve"> PAGEREF _Toc160464717 \h </w:instrText>
            </w:r>
            <w:r>
              <w:rPr>
                <w:noProof/>
                <w:webHidden/>
              </w:rPr>
            </w:r>
            <w:r>
              <w:rPr>
                <w:noProof/>
                <w:webHidden/>
              </w:rPr>
              <w:fldChar w:fldCharType="separate"/>
            </w:r>
            <w:r>
              <w:rPr>
                <w:noProof/>
                <w:webHidden/>
              </w:rPr>
              <w:t>51</w:t>
            </w:r>
            <w:r>
              <w:rPr>
                <w:noProof/>
                <w:webHidden/>
              </w:rPr>
              <w:fldChar w:fldCharType="end"/>
            </w:r>
          </w:hyperlink>
        </w:p>
        <w:p w14:paraId="36542034" w14:textId="67E4A643" w:rsidR="00CE5765" w:rsidRDefault="00CE5765">
          <w:pPr>
            <w:pStyle w:val="TOC3"/>
            <w:tabs>
              <w:tab w:val="right" w:leader="dot" w:pos="9017"/>
            </w:tabs>
            <w:rPr>
              <w:rFonts w:eastAsiaTheme="minorEastAsia"/>
              <w:noProof/>
              <w:kern w:val="2"/>
              <w:sz w:val="24"/>
              <w:szCs w:val="24"/>
              <w:lang w:val="en-GB" w:eastAsia="en-GB"/>
              <w14:ligatures w14:val="standardContextual"/>
            </w:rPr>
          </w:pPr>
          <w:hyperlink w:anchor="_Toc160464718" w:history="1">
            <w:r w:rsidRPr="004D6477">
              <w:rPr>
                <w:rStyle w:val="Hyperlink"/>
                <w:noProof/>
              </w:rPr>
              <w:t>3.2.2. Issues yet to be addressed.</w:t>
            </w:r>
            <w:r>
              <w:rPr>
                <w:noProof/>
                <w:webHidden/>
              </w:rPr>
              <w:tab/>
            </w:r>
            <w:r>
              <w:rPr>
                <w:noProof/>
                <w:webHidden/>
              </w:rPr>
              <w:fldChar w:fldCharType="begin"/>
            </w:r>
            <w:r>
              <w:rPr>
                <w:noProof/>
                <w:webHidden/>
              </w:rPr>
              <w:instrText xml:space="preserve"> PAGEREF _Toc160464718 \h </w:instrText>
            </w:r>
            <w:r>
              <w:rPr>
                <w:noProof/>
                <w:webHidden/>
              </w:rPr>
            </w:r>
            <w:r>
              <w:rPr>
                <w:noProof/>
                <w:webHidden/>
              </w:rPr>
              <w:fldChar w:fldCharType="separate"/>
            </w:r>
            <w:r>
              <w:rPr>
                <w:noProof/>
                <w:webHidden/>
              </w:rPr>
              <w:t>52</w:t>
            </w:r>
            <w:r>
              <w:rPr>
                <w:noProof/>
                <w:webHidden/>
              </w:rPr>
              <w:fldChar w:fldCharType="end"/>
            </w:r>
          </w:hyperlink>
        </w:p>
        <w:p w14:paraId="546436A4" w14:textId="1C538F55" w:rsidR="00CE5765" w:rsidRDefault="00CE5765">
          <w:pPr>
            <w:pStyle w:val="TOC2"/>
            <w:tabs>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19" w:history="1">
            <w:r w:rsidRPr="004D6477">
              <w:rPr>
                <w:rStyle w:val="Hyperlink"/>
                <w:noProof/>
              </w:rPr>
              <w:t>3.3. Recommendations</w:t>
            </w:r>
            <w:r>
              <w:rPr>
                <w:noProof/>
                <w:webHidden/>
              </w:rPr>
              <w:tab/>
            </w:r>
            <w:r>
              <w:rPr>
                <w:noProof/>
                <w:webHidden/>
              </w:rPr>
              <w:fldChar w:fldCharType="begin"/>
            </w:r>
            <w:r>
              <w:rPr>
                <w:noProof/>
                <w:webHidden/>
              </w:rPr>
              <w:instrText xml:space="preserve"> PAGEREF _Toc160464719 \h </w:instrText>
            </w:r>
            <w:r>
              <w:rPr>
                <w:noProof/>
                <w:webHidden/>
              </w:rPr>
            </w:r>
            <w:r>
              <w:rPr>
                <w:noProof/>
                <w:webHidden/>
              </w:rPr>
              <w:fldChar w:fldCharType="separate"/>
            </w:r>
            <w:r>
              <w:rPr>
                <w:noProof/>
                <w:webHidden/>
              </w:rPr>
              <w:t>52</w:t>
            </w:r>
            <w:r>
              <w:rPr>
                <w:noProof/>
                <w:webHidden/>
              </w:rPr>
              <w:fldChar w:fldCharType="end"/>
            </w:r>
          </w:hyperlink>
        </w:p>
        <w:p w14:paraId="239123EC" w14:textId="3DA750EC" w:rsidR="00CE5765" w:rsidRDefault="00CE5765">
          <w:pPr>
            <w:pStyle w:val="TOC2"/>
            <w:tabs>
              <w:tab w:val="right" w:leader="dot" w:pos="9017"/>
            </w:tabs>
            <w:rPr>
              <w:rFonts w:asciiTheme="minorHAnsi" w:eastAsiaTheme="minorEastAsia" w:hAnsiTheme="minorHAnsi" w:cstheme="minorBidi"/>
              <w:noProof/>
              <w:kern w:val="2"/>
              <w:sz w:val="24"/>
              <w:szCs w:val="24"/>
              <w:lang w:val="en-GB" w:eastAsia="en-GB"/>
              <w14:ligatures w14:val="standardContextual"/>
            </w:rPr>
          </w:pPr>
          <w:hyperlink w:anchor="_Toc160464720" w:history="1">
            <w:r w:rsidRPr="004D6477">
              <w:rPr>
                <w:rStyle w:val="Hyperlink"/>
                <w:noProof/>
              </w:rPr>
              <w:t>3.4. Conclusion</w:t>
            </w:r>
            <w:r>
              <w:rPr>
                <w:noProof/>
                <w:webHidden/>
              </w:rPr>
              <w:tab/>
            </w:r>
            <w:r>
              <w:rPr>
                <w:noProof/>
                <w:webHidden/>
              </w:rPr>
              <w:fldChar w:fldCharType="begin"/>
            </w:r>
            <w:r>
              <w:rPr>
                <w:noProof/>
                <w:webHidden/>
              </w:rPr>
              <w:instrText xml:space="preserve"> PAGEREF _Toc160464720 \h </w:instrText>
            </w:r>
            <w:r>
              <w:rPr>
                <w:noProof/>
                <w:webHidden/>
              </w:rPr>
            </w:r>
            <w:r>
              <w:rPr>
                <w:noProof/>
                <w:webHidden/>
              </w:rPr>
              <w:fldChar w:fldCharType="separate"/>
            </w:r>
            <w:r>
              <w:rPr>
                <w:noProof/>
                <w:webHidden/>
              </w:rPr>
              <w:t>53</w:t>
            </w:r>
            <w:r>
              <w:rPr>
                <w:noProof/>
                <w:webHidden/>
              </w:rPr>
              <w:fldChar w:fldCharType="end"/>
            </w:r>
          </w:hyperlink>
        </w:p>
        <w:p w14:paraId="2FB6F4C1" w14:textId="121BCF42" w:rsidR="00927F25" w:rsidRPr="00702C42" w:rsidRDefault="00927F25" w:rsidP="004B217D">
          <w:pPr>
            <w:rPr>
              <w:rFonts w:ascii="Times New Roman" w:hAnsi="Times New Roman" w:cs="Times New Roman"/>
              <w:sz w:val="24"/>
              <w:szCs w:val="24"/>
            </w:rPr>
          </w:pPr>
          <w:r w:rsidRPr="00702C42">
            <w:rPr>
              <w:rFonts w:ascii="Times New Roman" w:hAnsi="Times New Roman" w:cs="Times New Roman"/>
              <w:noProof/>
              <w:sz w:val="24"/>
              <w:szCs w:val="24"/>
            </w:rPr>
            <w:fldChar w:fldCharType="end"/>
          </w:r>
        </w:p>
      </w:sdtContent>
    </w:sdt>
    <w:p w14:paraId="40181651" w14:textId="589D33D3" w:rsidR="00927F25" w:rsidRPr="00702C42" w:rsidRDefault="00210B98" w:rsidP="004B217D">
      <w:pPr>
        <w:jc w:val="center"/>
        <w:rPr>
          <w:rFonts w:ascii="Times New Roman" w:eastAsiaTheme="majorEastAsia" w:hAnsi="Times New Roman" w:cs="Times New Roman"/>
          <w:color w:val="365F91" w:themeColor="accent1" w:themeShade="BF"/>
          <w:sz w:val="24"/>
          <w:szCs w:val="24"/>
        </w:rPr>
      </w:pPr>
      <w:r w:rsidRPr="00702C42">
        <w:rPr>
          <w:rFonts w:ascii="Times New Roman" w:eastAsiaTheme="majorEastAsia" w:hAnsi="Times New Roman" w:cs="Times New Roman"/>
          <w:color w:val="365F91" w:themeColor="accent1" w:themeShade="BF"/>
          <w:sz w:val="24"/>
          <w:szCs w:val="24"/>
        </w:rPr>
        <w:t>LIST OF TABLES</w:t>
      </w:r>
    </w:p>
    <w:p w14:paraId="6444667A" w14:textId="2BA4B53D" w:rsidR="00613F4D" w:rsidRDefault="00DA0B4C">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r w:rsidRPr="00702C42">
        <w:rPr>
          <w:rStyle w:val="Hyperlink"/>
          <w:rFonts w:ascii="Times New Roman" w:eastAsia="Calibri" w:hAnsi="Times New Roman" w:cs="Times New Roman"/>
          <w:noProof/>
          <w:sz w:val="24"/>
          <w:szCs w:val="24"/>
        </w:rPr>
        <w:fldChar w:fldCharType="begin"/>
      </w:r>
      <w:r w:rsidRPr="00702C42">
        <w:rPr>
          <w:rStyle w:val="Hyperlink"/>
          <w:rFonts w:ascii="Times New Roman" w:eastAsia="Calibri" w:hAnsi="Times New Roman" w:cs="Times New Roman"/>
          <w:noProof/>
          <w:sz w:val="24"/>
          <w:szCs w:val="24"/>
        </w:rPr>
        <w:instrText xml:space="preserve"> TOC \h \z \c "Table" </w:instrText>
      </w:r>
      <w:r w:rsidRPr="00702C42">
        <w:rPr>
          <w:rStyle w:val="Hyperlink"/>
          <w:rFonts w:ascii="Times New Roman" w:eastAsia="Calibri" w:hAnsi="Times New Roman" w:cs="Times New Roman"/>
          <w:noProof/>
          <w:sz w:val="24"/>
          <w:szCs w:val="24"/>
        </w:rPr>
        <w:fldChar w:fldCharType="separate"/>
      </w:r>
      <w:hyperlink w:anchor="_Toc160464721" w:history="1">
        <w:r w:rsidR="00613F4D" w:rsidRPr="004901FF">
          <w:rPr>
            <w:rStyle w:val="Hyperlink"/>
            <w:noProof/>
          </w:rPr>
          <w:t>Table 1: Details on the Annual Action Plan Implemented under the Agenda for Jobs Policy Framework</w:t>
        </w:r>
        <w:r w:rsidR="00613F4D">
          <w:rPr>
            <w:noProof/>
            <w:webHidden/>
          </w:rPr>
          <w:tab/>
        </w:r>
        <w:r w:rsidR="00613F4D">
          <w:rPr>
            <w:noProof/>
            <w:webHidden/>
          </w:rPr>
          <w:fldChar w:fldCharType="begin"/>
        </w:r>
        <w:r w:rsidR="00613F4D">
          <w:rPr>
            <w:noProof/>
            <w:webHidden/>
          </w:rPr>
          <w:instrText xml:space="preserve"> PAGEREF _Toc160464721 \h </w:instrText>
        </w:r>
        <w:r w:rsidR="00613F4D">
          <w:rPr>
            <w:noProof/>
            <w:webHidden/>
          </w:rPr>
        </w:r>
        <w:r w:rsidR="00613F4D">
          <w:rPr>
            <w:noProof/>
            <w:webHidden/>
          </w:rPr>
          <w:fldChar w:fldCharType="separate"/>
        </w:r>
        <w:r w:rsidR="00613F4D">
          <w:rPr>
            <w:noProof/>
            <w:webHidden/>
          </w:rPr>
          <w:t>11</w:t>
        </w:r>
        <w:r w:rsidR="00613F4D">
          <w:rPr>
            <w:noProof/>
            <w:webHidden/>
          </w:rPr>
          <w:fldChar w:fldCharType="end"/>
        </w:r>
      </w:hyperlink>
    </w:p>
    <w:p w14:paraId="2F1C4597" w14:textId="1DA6C649"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2" w:history="1">
        <w:r w:rsidRPr="004901FF">
          <w:rPr>
            <w:rStyle w:val="Hyperlink"/>
            <w:noProof/>
          </w:rPr>
          <w:t>Table 2:  Proportion of The DMTDP Implemented</w:t>
        </w:r>
        <w:r>
          <w:rPr>
            <w:noProof/>
            <w:webHidden/>
          </w:rPr>
          <w:tab/>
        </w:r>
        <w:r>
          <w:rPr>
            <w:noProof/>
            <w:webHidden/>
          </w:rPr>
          <w:fldChar w:fldCharType="begin"/>
        </w:r>
        <w:r>
          <w:rPr>
            <w:noProof/>
            <w:webHidden/>
          </w:rPr>
          <w:instrText xml:space="preserve"> PAGEREF _Toc160464722 \h </w:instrText>
        </w:r>
        <w:r>
          <w:rPr>
            <w:noProof/>
            <w:webHidden/>
          </w:rPr>
        </w:r>
        <w:r>
          <w:rPr>
            <w:noProof/>
            <w:webHidden/>
          </w:rPr>
          <w:fldChar w:fldCharType="separate"/>
        </w:r>
        <w:r>
          <w:rPr>
            <w:noProof/>
            <w:webHidden/>
          </w:rPr>
          <w:t>12</w:t>
        </w:r>
        <w:r>
          <w:rPr>
            <w:noProof/>
            <w:webHidden/>
          </w:rPr>
          <w:fldChar w:fldCharType="end"/>
        </w:r>
      </w:hyperlink>
    </w:p>
    <w:p w14:paraId="6AA68194" w14:textId="2D60C029"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3" w:history="1">
        <w:r w:rsidRPr="004901FF">
          <w:rPr>
            <w:rStyle w:val="Hyperlink"/>
            <w:noProof/>
            <w:lang w:val="en-AU"/>
          </w:rPr>
          <w:t>Table 3: UPDATE ON REVENUE SOURCES</w:t>
        </w:r>
        <w:r>
          <w:rPr>
            <w:noProof/>
            <w:webHidden/>
          </w:rPr>
          <w:tab/>
        </w:r>
        <w:r>
          <w:rPr>
            <w:noProof/>
            <w:webHidden/>
          </w:rPr>
          <w:fldChar w:fldCharType="begin"/>
        </w:r>
        <w:r>
          <w:rPr>
            <w:noProof/>
            <w:webHidden/>
          </w:rPr>
          <w:instrText xml:space="preserve"> PAGEREF _Toc160464723 \h </w:instrText>
        </w:r>
        <w:r>
          <w:rPr>
            <w:noProof/>
            <w:webHidden/>
          </w:rPr>
        </w:r>
        <w:r>
          <w:rPr>
            <w:noProof/>
            <w:webHidden/>
          </w:rPr>
          <w:fldChar w:fldCharType="separate"/>
        </w:r>
        <w:r>
          <w:rPr>
            <w:noProof/>
            <w:webHidden/>
          </w:rPr>
          <w:t>23</w:t>
        </w:r>
        <w:r>
          <w:rPr>
            <w:noProof/>
            <w:webHidden/>
          </w:rPr>
          <w:fldChar w:fldCharType="end"/>
        </w:r>
      </w:hyperlink>
    </w:p>
    <w:p w14:paraId="10C5EECC" w14:textId="443CF8D3"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4" w:history="1">
        <w:r w:rsidRPr="004901FF">
          <w:rPr>
            <w:rStyle w:val="Hyperlink"/>
            <w:noProof/>
          </w:rPr>
          <w:t>Table 4: Disbursement (Expenditure) between 2022 Compared with 2023</w:t>
        </w:r>
        <w:r>
          <w:rPr>
            <w:noProof/>
            <w:webHidden/>
          </w:rPr>
          <w:tab/>
        </w:r>
        <w:r>
          <w:rPr>
            <w:noProof/>
            <w:webHidden/>
          </w:rPr>
          <w:fldChar w:fldCharType="begin"/>
        </w:r>
        <w:r>
          <w:rPr>
            <w:noProof/>
            <w:webHidden/>
          </w:rPr>
          <w:instrText xml:space="preserve"> PAGEREF _Toc160464724 \h </w:instrText>
        </w:r>
        <w:r>
          <w:rPr>
            <w:noProof/>
            <w:webHidden/>
          </w:rPr>
        </w:r>
        <w:r>
          <w:rPr>
            <w:noProof/>
            <w:webHidden/>
          </w:rPr>
          <w:fldChar w:fldCharType="separate"/>
        </w:r>
        <w:r>
          <w:rPr>
            <w:noProof/>
            <w:webHidden/>
          </w:rPr>
          <w:t>25</w:t>
        </w:r>
        <w:r>
          <w:rPr>
            <w:noProof/>
            <w:webHidden/>
          </w:rPr>
          <w:fldChar w:fldCharType="end"/>
        </w:r>
      </w:hyperlink>
    </w:p>
    <w:p w14:paraId="1466CE65" w14:textId="06F6B7FB"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5" w:history="1">
        <w:r w:rsidRPr="004901FF">
          <w:rPr>
            <w:rStyle w:val="Hyperlink"/>
            <w:noProof/>
          </w:rPr>
          <w:t>Table 5: Shama District Assembly CAPEX Analysis</w:t>
        </w:r>
        <w:r>
          <w:rPr>
            <w:noProof/>
            <w:webHidden/>
          </w:rPr>
          <w:tab/>
        </w:r>
        <w:r>
          <w:rPr>
            <w:noProof/>
            <w:webHidden/>
          </w:rPr>
          <w:fldChar w:fldCharType="begin"/>
        </w:r>
        <w:r>
          <w:rPr>
            <w:noProof/>
            <w:webHidden/>
          </w:rPr>
          <w:instrText xml:space="preserve"> PAGEREF _Toc160464725 \h </w:instrText>
        </w:r>
        <w:r>
          <w:rPr>
            <w:noProof/>
            <w:webHidden/>
          </w:rPr>
        </w:r>
        <w:r>
          <w:rPr>
            <w:noProof/>
            <w:webHidden/>
          </w:rPr>
          <w:fldChar w:fldCharType="separate"/>
        </w:r>
        <w:r>
          <w:rPr>
            <w:noProof/>
            <w:webHidden/>
          </w:rPr>
          <w:t>27</w:t>
        </w:r>
        <w:r>
          <w:rPr>
            <w:noProof/>
            <w:webHidden/>
          </w:rPr>
          <w:fldChar w:fldCharType="end"/>
        </w:r>
      </w:hyperlink>
    </w:p>
    <w:p w14:paraId="4708BAB4" w14:textId="71BF66E6"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6" w:history="1">
        <w:r w:rsidRPr="004901FF">
          <w:rPr>
            <w:rStyle w:val="Hyperlink"/>
            <w:noProof/>
          </w:rPr>
          <w:t>Table 6:CAPEX budget allocation and implementation for ongoing projects</w:t>
        </w:r>
        <w:r>
          <w:rPr>
            <w:noProof/>
            <w:webHidden/>
          </w:rPr>
          <w:tab/>
        </w:r>
        <w:r>
          <w:rPr>
            <w:noProof/>
            <w:webHidden/>
          </w:rPr>
          <w:fldChar w:fldCharType="begin"/>
        </w:r>
        <w:r>
          <w:rPr>
            <w:noProof/>
            <w:webHidden/>
          </w:rPr>
          <w:instrText xml:space="preserve"> PAGEREF _Toc160464726 \h </w:instrText>
        </w:r>
        <w:r>
          <w:rPr>
            <w:noProof/>
            <w:webHidden/>
          </w:rPr>
        </w:r>
        <w:r>
          <w:rPr>
            <w:noProof/>
            <w:webHidden/>
          </w:rPr>
          <w:fldChar w:fldCharType="separate"/>
        </w:r>
        <w:r>
          <w:rPr>
            <w:noProof/>
            <w:webHidden/>
          </w:rPr>
          <w:t>28</w:t>
        </w:r>
        <w:r>
          <w:rPr>
            <w:noProof/>
            <w:webHidden/>
          </w:rPr>
          <w:fldChar w:fldCharType="end"/>
        </w:r>
      </w:hyperlink>
    </w:p>
    <w:p w14:paraId="34EF6634" w14:textId="6354E1A6"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7" w:history="1">
        <w:r w:rsidRPr="004901FF">
          <w:rPr>
            <w:rStyle w:val="Hyperlink"/>
            <w:noProof/>
          </w:rPr>
          <w:t>Table 7 - Staff Strengths of MMDAs</w:t>
        </w:r>
        <w:r>
          <w:rPr>
            <w:noProof/>
            <w:webHidden/>
          </w:rPr>
          <w:tab/>
        </w:r>
        <w:r>
          <w:rPr>
            <w:noProof/>
            <w:webHidden/>
          </w:rPr>
          <w:fldChar w:fldCharType="begin"/>
        </w:r>
        <w:r>
          <w:rPr>
            <w:noProof/>
            <w:webHidden/>
          </w:rPr>
          <w:instrText xml:space="preserve"> PAGEREF _Toc160464727 \h </w:instrText>
        </w:r>
        <w:r>
          <w:rPr>
            <w:noProof/>
            <w:webHidden/>
          </w:rPr>
        </w:r>
        <w:r>
          <w:rPr>
            <w:noProof/>
            <w:webHidden/>
          </w:rPr>
          <w:fldChar w:fldCharType="separate"/>
        </w:r>
        <w:r>
          <w:rPr>
            <w:noProof/>
            <w:webHidden/>
          </w:rPr>
          <w:t>41</w:t>
        </w:r>
        <w:r>
          <w:rPr>
            <w:noProof/>
            <w:webHidden/>
          </w:rPr>
          <w:fldChar w:fldCharType="end"/>
        </w:r>
      </w:hyperlink>
    </w:p>
    <w:p w14:paraId="5F30B86C" w14:textId="01D4F0DF"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8" w:history="1">
        <w:r w:rsidRPr="004901FF">
          <w:rPr>
            <w:rStyle w:val="Hyperlink"/>
            <w:noProof/>
          </w:rPr>
          <w:t>Table 8: Staff Strengths of MMDAs (Trainings and Workshops)</w:t>
        </w:r>
        <w:r>
          <w:rPr>
            <w:noProof/>
            <w:webHidden/>
          </w:rPr>
          <w:tab/>
        </w:r>
        <w:r>
          <w:rPr>
            <w:noProof/>
            <w:webHidden/>
          </w:rPr>
          <w:fldChar w:fldCharType="begin"/>
        </w:r>
        <w:r>
          <w:rPr>
            <w:noProof/>
            <w:webHidden/>
          </w:rPr>
          <w:instrText xml:space="preserve"> PAGEREF _Toc160464728 \h </w:instrText>
        </w:r>
        <w:r>
          <w:rPr>
            <w:noProof/>
            <w:webHidden/>
          </w:rPr>
        </w:r>
        <w:r>
          <w:rPr>
            <w:noProof/>
            <w:webHidden/>
          </w:rPr>
          <w:fldChar w:fldCharType="separate"/>
        </w:r>
        <w:r>
          <w:rPr>
            <w:noProof/>
            <w:webHidden/>
          </w:rPr>
          <w:t>43</w:t>
        </w:r>
        <w:r>
          <w:rPr>
            <w:noProof/>
            <w:webHidden/>
          </w:rPr>
          <w:fldChar w:fldCharType="end"/>
        </w:r>
      </w:hyperlink>
    </w:p>
    <w:p w14:paraId="6B1FF7C6" w14:textId="4B8D4AAA"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29" w:history="1">
        <w:r w:rsidRPr="004901FF">
          <w:rPr>
            <w:rStyle w:val="Hyperlink"/>
            <w:noProof/>
          </w:rPr>
          <w:t>Table 9: Staff Strengths of MMDAs (Logistics)</w:t>
        </w:r>
        <w:r>
          <w:rPr>
            <w:noProof/>
            <w:webHidden/>
          </w:rPr>
          <w:tab/>
        </w:r>
        <w:r>
          <w:rPr>
            <w:noProof/>
            <w:webHidden/>
          </w:rPr>
          <w:fldChar w:fldCharType="begin"/>
        </w:r>
        <w:r>
          <w:rPr>
            <w:noProof/>
            <w:webHidden/>
          </w:rPr>
          <w:instrText xml:space="preserve"> PAGEREF _Toc160464729 \h </w:instrText>
        </w:r>
        <w:r>
          <w:rPr>
            <w:noProof/>
            <w:webHidden/>
          </w:rPr>
        </w:r>
        <w:r>
          <w:rPr>
            <w:noProof/>
            <w:webHidden/>
          </w:rPr>
          <w:fldChar w:fldCharType="separate"/>
        </w:r>
        <w:r>
          <w:rPr>
            <w:noProof/>
            <w:webHidden/>
          </w:rPr>
          <w:t>44</w:t>
        </w:r>
        <w:r>
          <w:rPr>
            <w:noProof/>
            <w:webHidden/>
          </w:rPr>
          <w:fldChar w:fldCharType="end"/>
        </w:r>
      </w:hyperlink>
    </w:p>
    <w:p w14:paraId="44716063" w14:textId="25DB2168"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30" w:history="1">
        <w:r w:rsidRPr="004901FF">
          <w:rPr>
            <w:rStyle w:val="Hyperlink"/>
            <w:noProof/>
          </w:rPr>
          <w:t xml:space="preserve">Table 10: </w:t>
        </w:r>
        <w:r w:rsidRPr="004901FF">
          <w:rPr>
            <w:rStyle w:val="Hyperlink"/>
            <w:noProof/>
            <w:lang w:val="en-AU"/>
          </w:rPr>
          <w:t>PM&amp;E Conducted</w:t>
        </w:r>
        <w:r>
          <w:rPr>
            <w:noProof/>
            <w:webHidden/>
          </w:rPr>
          <w:tab/>
        </w:r>
        <w:r>
          <w:rPr>
            <w:noProof/>
            <w:webHidden/>
          </w:rPr>
          <w:fldChar w:fldCharType="begin"/>
        </w:r>
        <w:r>
          <w:rPr>
            <w:noProof/>
            <w:webHidden/>
          </w:rPr>
          <w:instrText xml:space="preserve"> PAGEREF _Toc160464730 \h </w:instrText>
        </w:r>
        <w:r>
          <w:rPr>
            <w:noProof/>
            <w:webHidden/>
          </w:rPr>
        </w:r>
        <w:r>
          <w:rPr>
            <w:noProof/>
            <w:webHidden/>
          </w:rPr>
          <w:fldChar w:fldCharType="separate"/>
        </w:r>
        <w:r>
          <w:rPr>
            <w:noProof/>
            <w:webHidden/>
          </w:rPr>
          <w:t>49</w:t>
        </w:r>
        <w:r>
          <w:rPr>
            <w:noProof/>
            <w:webHidden/>
          </w:rPr>
          <w:fldChar w:fldCharType="end"/>
        </w:r>
      </w:hyperlink>
    </w:p>
    <w:p w14:paraId="14172E8D" w14:textId="4C8BA0BD" w:rsidR="00181C56" w:rsidRPr="00702C42" w:rsidRDefault="00DA0B4C" w:rsidP="004B217D">
      <w:pPr>
        <w:rPr>
          <w:rStyle w:val="Hyperlink"/>
          <w:rFonts w:ascii="Times New Roman" w:eastAsia="Calibri" w:hAnsi="Times New Roman" w:cs="Times New Roman"/>
          <w:noProof/>
          <w:sz w:val="24"/>
          <w:szCs w:val="24"/>
        </w:rPr>
      </w:pPr>
      <w:r w:rsidRPr="00702C42">
        <w:rPr>
          <w:rStyle w:val="Hyperlink"/>
          <w:rFonts w:ascii="Times New Roman" w:eastAsia="Calibri" w:hAnsi="Times New Roman" w:cs="Times New Roman"/>
          <w:noProof/>
          <w:sz w:val="24"/>
          <w:szCs w:val="24"/>
        </w:rPr>
        <w:fldChar w:fldCharType="end"/>
      </w:r>
    </w:p>
    <w:p w14:paraId="65945525" w14:textId="2D576ADB" w:rsidR="00927F25" w:rsidRPr="00637745" w:rsidRDefault="00210B98" w:rsidP="004B217D">
      <w:pPr>
        <w:jc w:val="center"/>
        <w:rPr>
          <w:rFonts w:ascii="Times New Roman" w:eastAsia="Calibri" w:hAnsi="Times New Roman" w:cs="Times New Roman"/>
          <w:noProof/>
          <w:color w:val="0000FF" w:themeColor="hyperlink"/>
          <w:sz w:val="24"/>
          <w:szCs w:val="24"/>
          <w:u w:val="single"/>
        </w:rPr>
      </w:pPr>
      <w:r w:rsidRPr="00637745">
        <w:rPr>
          <w:rFonts w:ascii="Times New Roman" w:eastAsiaTheme="majorEastAsia" w:hAnsi="Times New Roman" w:cs="Times New Roman"/>
          <w:color w:val="365F91" w:themeColor="accent1" w:themeShade="BF"/>
          <w:sz w:val="24"/>
          <w:szCs w:val="24"/>
        </w:rPr>
        <w:t>LIST OF FIGURES</w:t>
      </w:r>
    </w:p>
    <w:p w14:paraId="5FCD5A09" w14:textId="3AD8D8A6" w:rsidR="00613F4D" w:rsidRDefault="00927F25">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r w:rsidRPr="00637745">
        <w:rPr>
          <w:rStyle w:val="Hyperlink"/>
          <w:rFonts w:ascii="Times New Roman" w:hAnsi="Times New Roman" w:cs="Times New Roman"/>
          <w:i w:val="0"/>
          <w:noProof/>
          <w:sz w:val="24"/>
          <w:szCs w:val="24"/>
        </w:rPr>
        <w:fldChar w:fldCharType="begin"/>
      </w:r>
      <w:r w:rsidRPr="00637745">
        <w:rPr>
          <w:rStyle w:val="Hyperlink"/>
          <w:rFonts w:ascii="Times New Roman" w:hAnsi="Times New Roman" w:cs="Times New Roman"/>
          <w:i w:val="0"/>
          <w:noProof/>
          <w:sz w:val="24"/>
          <w:szCs w:val="24"/>
        </w:rPr>
        <w:instrText xml:space="preserve"> TOC \h \z \c "Figure" </w:instrText>
      </w:r>
      <w:r w:rsidRPr="00637745">
        <w:rPr>
          <w:rStyle w:val="Hyperlink"/>
          <w:rFonts w:ascii="Times New Roman" w:hAnsi="Times New Roman" w:cs="Times New Roman"/>
          <w:i w:val="0"/>
          <w:noProof/>
          <w:sz w:val="24"/>
          <w:szCs w:val="24"/>
        </w:rPr>
        <w:fldChar w:fldCharType="separate"/>
      </w:r>
      <w:hyperlink w:anchor="_Toc160464737" w:history="1">
        <w:r w:rsidR="00613F4D" w:rsidRPr="00E81092">
          <w:rPr>
            <w:rStyle w:val="Hyperlink"/>
            <w:noProof/>
          </w:rPr>
          <w:t>Figure 1 Graphical Presentation of the Status of Project Implementation from 2021 to 2023</w:t>
        </w:r>
        <w:r w:rsidR="00613F4D">
          <w:rPr>
            <w:noProof/>
            <w:webHidden/>
          </w:rPr>
          <w:tab/>
        </w:r>
        <w:r w:rsidR="00613F4D">
          <w:rPr>
            <w:noProof/>
            <w:webHidden/>
          </w:rPr>
          <w:fldChar w:fldCharType="begin"/>
        </w:r>
        <w:r w:rsidR="00613F4D">
          <w:rPr>
            <w:noProof/>
            <w:webHidden/>
          </w:rPr>
          <w:instrText xml:space="preserve"> PAGEREF _Toc160464737 \h </w:instrText>
        </w:r>
        <w:r w:rsidR="00613F4D">
          <w:rPr>
            <w:noProof/>
            <w:webHidden/>
          </w:rPr>
        </w:r>
        <w:r w:rsidR="00613F4D">
          <w:rPr>
            <w:noProof/>
            <w:webHidden/>
          </w:rPr>
          <w:fldChar w:fldCharType="separate"/>
        </w:r>
        <w:r w:rsidR="00613F4D">
          <w:rPr>
            <w:noProof/>
            <w:webHidden/>
          </w:rPr>
          <w:t>14</w:t>
        </w:r>
        <w:r w:rsidR="00613F4D">
          <w:rPr>
            <w:noProof/>
            <w:webHidden/>
          </w:rPr>
          <w:fldChar w:fldCharType="end"/>
        </w:r>
      </w:hyperlink>
    </w:p>
    <w:p w14:paraId="64040314" w14:textId="67F25BD4"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38" w:history="1">
        <w:r w:rsidRPr="00E81092">
          <w:rPr>
            <w:rStyle w:val="Hyperlink"/>
            <w:noProof/>
          </w:rPr>
          <w:t>Figure 2:Funding Sources compared between 2022 and 2023.</w:t>
        </w:r>
        <w:r>
          <w:rPr>
            <w:noProof/>
            <w:webHidden/>
          </w:rPr>
          <w:tab/>
        </w:r>
        <w:r>
          <w:rPr>
            <w:noProof/>
            <w:webHidden/>
          </w:rPr>
          <w:fldChar w:fldCharType="begin"/>
        </w:r>
        <w:r>
          <w:rPr>
            <w:noProof/>
            <w:webHidden/>
          </w:rPr>
          <w:instrText xml:space="preserve"> PAGEREF _Toc160464738 \h </w:instrText>
        </w:r>
        <w:r>
          <w:rPr>
            <w:noProof/>
            <w:webHidden/>
          </w:rPr>
        </w:r>
        <w:r>
          <w:rPr>
            <w:noProof/>
            <w:webHidden/>
          </w:rPr>
          <w:fldChar w:fldCharType="separate"/>
        </w:r>
        <w:r>
          <w:rPr>
            <w:noProof/>
            <w:webHidden/>
          </w:rPr>
          <w:t>24</w:t>
        </w:r>
        <w:r>
          <w:rPr>
            <w:noProof/>
            <w:webHidden/>
          </w:rPr>
          <w:fldChar w:fldCharType="end"/>
        </w:r>
      </w:hyperlink>
    </w:p>
    <w:p w14:paraId="08F7011E" w14:textId="2EF297FD" w:rsidR="00613F4D" w:rsidRDefault="00613F4D">
      <w:pPr>
        <w:pStyle w:val="TableofFigures"/>
        <w:tabs>
          <w:tab w:val="right" w:leader="underscore" w:pos="9017"/>
        </w:tabs>
        <w:rPr>
          <w:rFonts w:eastAsiaTheme="minorEastAsia" w:cstheme="minorBidi"/>
          <w:i w:val="0"/>
          <w:iCs w:val="0"/>
          <w:noProof/>
          <w:kern w:val="2"/>
          <w:sz w:val="24"/>
          <w:szCs w:val="24"/>
          <w:lang w:val="en-GB" w:eastAsia="en-GB"/>
          <w14:ligatures w14:val="standardContextual"/>
        </w:rPr>
      </w:pPr>
      <w:hyperlink w:anchor="_Toc160464739" w:history="1">
        <w:r w:rsidRPr="00E81092">
          <w:rPr>
            <w:rStyle w:val="Hyperlink"/>
            <w:noProof/>
          </w:rPr>
          <w:t xml:space="preserve">Figure 3: </w:t>
        </w:r>
        <w:r w:rsidRPr="00E81092">
          <w:rPr>
            <w:rStyle w:val="Hyperlink"/>
            <w:noProof/>
            <w:lang w:val="en-GB"/>
          </w:rPr>
          <w:t>Analysis of Disbursement (Expenditure) for 2021, 2022 and 2023.</w:t>
        </w:r>
        <w:r>
          <w:rPr>
            <w:noProof/>
            <w:webHidden/>
          </w:rPr>
          <w:tab/>
        </w:r>
        <w:r>
          <w:rPr>
            <w:noProof/>
            <w:webHidden/>
          </w:rPr>
          <w:fldChar w:fldCharType="begin"/>
        </w:r>
        <w:r>
          <w:rPr>
            <w:noProof/>
            <w:webHidden/>
          </w:rPr>
          <w:instrText xml:space="preserve"> PAGEREF _Toc160464739 \h </w:instrText>
        </w:r>
        <w:r>
          <w:rPr>
            <w:noProof/>
            <w:webHidden/>
          </w:rPr>
        </w:r>
        <w:r>
          <w:rPr>
            <w:noProof/>
            <w:webHidden/>
          </w:rPr>
          <w:fldChar w:fldCharType="separate"/>
        </w:r>
        <w:r>
          <w:rPr>
            <w:noProof/>
            <w:webHidden/>
          </w:rPr>
          <w:t>32</w:t>
        </w:r>
        <w:r>
          <w:rPr>
            <w:noProof/>
            <w:webHidden/>
          </w:rPr>
          <w:fldChar w:fldCharType="end"/>
        </w:r>
      </w:hyperlink>
    </w:p>
    <w:p w14:paraId="1911E221" w14:textId="06F29021" w:rsidR="00927F25" w:rsidRPr="00702C42" w:rsidRDefault="00927F25" w:rsidP="004B217D">
      <w:pPr>
        <w:pStyle w:val="TableofFigures"/>
        <w:tabs>
          <w:tab w:val="right" w:leader="underscore" w:pos="9350"/>
        </w:tabs>
        <w:rPr>
          <w:rStyle w:val="Hyperlink"/>
          <w:rFonts w:ascii="Times New Roman" w:eastAsia="Calibri" w:hAnsi="Times New Roman" w:cs="Times New Roman"/>
          <w:i w:val="0"/>
          <w:noProof/>
          <w:sz w:val="24"/>
          <w:szCs w:val="24"/>
        </w:rPr>
      </w:pPr>
      <w:r w:rsidRPr="00637745">
        <w:rPr>
          <w:rStyle w:val="Hyperlink"/>
          <w:rFonts w:ascii="Times New Roman" w:hAnsi="Times New Roman" w:cs="Times New Roman"/>
          <w:i w:val="0"/>
          <w:noProof/>
          <w:sz w:val="24"/>
          <w:szCs w:val="24"/>
        </w:rPr>
        <w:fldChar w:fldCharType="end"/>
      </w:r>
    </w:p>
    <w:p w14:paraId="4265FF65" w14:textId="77777777" w:rsidR="00B66AD8" w:rsidRPr="00702C42" w:rsidRDefault="00B66AD8" w:rsidP="004B217D">
      <w:pPr>
        <w:rPr>
          <w:rStyle w:val="Hyperlink"/>
          <w:rFonts w:ascii="Times New Roman" w:eastAsia="Calibri" w:hAnsi="Times New Roman" w:cs="Times New Roman"/>
          <w:noProof/>
          <w:sz w:val="24"/>
          <w:szCs w:val="24"/>
        </w:rPr>
      </w:pPr>
    </w:p>
    <w:p w14:paraId="7B49FC78" w14:textId="4043B832" w:rsidR="00A9199F" w:rsidRPr="0036575C" w:rsidRDefault="00A9199F" w:rsidP="00A9199F">
      <w:pPr>
        <w:jc w:val="center"/>
        <w:rPr>
          <w:rStyle w:val="Hyperlink"/>
          <w:rFonts w:ascii="Times New Roman" w:eastAsia="Calibri" w:hAnsi="Times New Roman" w:cs="Times New Roman"/>
          <w:noProof/>
          <w:sz w:val="24"/>
          <w:szCs w:val="24"/>
          <w:u w:val="none"/>
        </w:rPr>
      </w:pPr>
      <w:r w:rsidRPr="0036575C">
        <w:rPr>
          <w:rStyle w:val="Hyperlink"/>
          <w:rFonts w:ascii="Times New Roman" w:eastAsia="Calibri" w:hAnsi="Times New Roman" w:cs="Times New Roman"/>
          <w:noProof/>
          <w:sz w:val="24"/>
          <w:szCs w:val="24"/>
          <w:u w:val="none"/>
        </w:rPr>
        <w:t>APPENDIX</w:t>
      </w:r>
    </w:p>
    <w:p w14:paraId="5C8F5136" w14:textId="2C34A593" w:rsidR="00613F4D" w:rsidRDefault="00A9199F">
      <w:pPr>
        <w:pStyle w:val="TableofFigures"/>
        <w:tabs>
          <w:tab w:val="right" w:leader="dot" w:pos="9017"/>
        </w:tabs>
        <w:rPr>
          <w:rFonts w:eastAsiaTheme="minorEastAsia" w:cstheme="minorBidi"/>
          <w:i w:val="0"/>
          <w:iCs w:val="0"/>
          <w:noProof/>
          <w:kern w:val="2"/>
          <w:sz w:val="24"/>
          <w:szCs w:val="24"/>
          <w:lang w:val="en-GB" w:eastAsia="en-GB"/>
          <w14:ligatures w14:val="standardContextual"/>
        </w:rPr>
      </w:pPr>
      <w:r w:rsidRPr="0036575C">
        <w:rPr>
          <w:rStyle w:val="Hyperlink"/>
          <w:rFonts w:ascii="Times New Roman" w:eastAsia="Calibri" w:hAnsi="Times New Roman" w:cs="Times New Roman"/>
          <w:noProof/>
          <w:sz w:val="24"/>
          <w:szCs w:val="24"/>
        </w:rPr>
        <w:fldChar w:fldCharType="begin"/>
      </w:r>
      <w:r w:rsidRPr="0036575C">
        <w:rPr>
          <w:rStyle w:val="Hyperlink"/>
          <w:rFonts w:ascii="Times New Roman" w:eastAsia="Calibri" w:hAnsi="Times New Roman" w:cs="Times New Roman"/>
          <w:noProof/>
          <w:sz w:val="24"/>
          <w:szCs w:val="24"/>
        </w:rPr>
        <w:instrText xml:space="preserve"> TOC \h \z \c "Apendix" </w:instrText>
      </w:r>
      <w:r w:rsidRPr="0036575C">
        <w:rPr>
          <w:rStyle w:val="Hyperlink"/>
          <w:rFonts w:ascii="Times New Roman" w:eastAsia="Calibri" w:hAnsi="Times New Roman" w:cs="Times New Roman"/>
          <w:noProof/>
          <w:sz w:val="24"/>
          <w:szCs w:val="24"/>
        </w:rPr>
        <w:fldChar w:fldCharType="separate"/>
      </w:r>
      <w:hyperlink w:anchor="_Toc160464731" w:history="1">
        <w:r w:rsidR="00613F4D" w:rsidRPr="00AC421C">
          <w:rPr>
            <w:rStyle w:val="Hyperlink"/>
            <w:noProof/>
          </w:rPr>
          <w:t>Appendix 1: Projects Status - Updated Project Register As At December, 2023</w:t>
        </w:r>
        <w:r w:rsidR="00613F4D">
          <w:rPr>
            <w:noProof/>
            <w:webHidden/>
          </w:rPr>
          <w:tab/>
        </w:r>
        <w:r w:rsidR="00613F4D">
          <w:rPr>
            <w:noProof/>
            <w:webHidden/>
          </w:rPr>
          <w:fldChar w:fldCharType="begin"/>
        </w:r>
        <w:r w:rsidR="00613F4D">
          <w:rPr>
            <w:noProof/>
            <w:webHidden/>
          </w:rPr>
          <w:instrText xml:space="preserve"> PAGEREF _Toc160464731 \h </w:instrText>
        </w:r>
        <w:r w:rsidR="00613F4D">
          <w:rPr>
            <w:noProof/>
            <w:webHidden/>
          </w:rPr>
        </w:r>
        <w:r w:rsidR="00613F4D">
          <w:rPr>
            <w:noProof/>
            <w:webHidden/>
          </w:rPr>
          <w:fldChar w:fldCharType="separate"/>
        </w:r>
        <w:r w:rsidR="00613F4D">
          <w:rPr>
            <w:noProof/>
            <w:webHidden/>
          </w:rPr>
          <w:t>56</w:t>
        </w:r>
        <w:r w:rsidR="00613F4D">
          <w:rPr>
            <w:noProof/>
            <w:webHidden/>
          </w:rPr>
          <w:fldChar w:fldCharType="end"/>
        </w:r>
      </w:hyperlink>
    </w:p>
    <w:p w14:paraId="012B61D5" w14:textId="3A78FE14" w:rsidR="00613F4D" w:rsidRDefault="00613F4D">
      <w:pPr>
        <w:pStyle w:val="TableofFigures"/>
        <w:tabs>
          <w:tab w:val="right" w:leader="dot" w:pos="9017"/>
        </w:tabs>
        <w:rPr>
          <w:rFonts w:eastAsiaTheme="minorEastAsia" w:cstheme="minorBidi"/>
          <w:i w:val="0"/>
          <w:iCs w:val="0"/>
          <w:noProof/>
          <w:kern w:val="2"/>
          <w:sz w:val="24"/>
          <w:szCs w:val="24"/>
          <w:lang w:val="en-GB" w:eastAsia="en-GB"/>
          <w14:ligatures w14:val="standardContextual"/>
        </w:rPr>
      </w:pPr>
      <w:hyperlink w:anchor="_Toc160464732" w:history="1">
        <w:r w:rsidRPr="00AC421C">
          <w:rPr>
            <w:rStyle w:val="Hyperlink"/>
            <w:noProof/>
          </w:rPr>
          <w:t>Appendix 2</w:t>
        </w:r>
        <w:r w:rsidRPr="00AC421C">
          <w:rPr>
            <w:rStyle w:val="Hyperlink"/>
            <w:noProof/>
            <w:lang w:eastAsia="en-GB"/>
          </w:rPr>
          <w:t>: Repair and Maintenance of Existing Infrastructure</w:t>
        </w:r>
        <w:r>
          <w:rPr>
            <w:noProof/>
            <w:webHidden/>
          </w:rPr>
          <w:tab/>
        </w:r>
        <w:r>
          <w:rPr>
            <w:noProof/>
            <w:webHidden/>
          </w:rPr>
          <w:fldChar w:fldCharType="begin"/>
        </w:r>
        <w:r>
          <w:rPr>
            <w:noProof/>
            <w:webHidden/>
          </w:rPr>
          <w:instrText xml:space="preserve"> PAGEREF _Toc160464732 \h </w:instrText>
        </w:r>
        <w:r>
          <w:rPr>
            <w:noProof/>
            <w:webHidden/>
          </w:rPr>
        </w:r>
        <w:r>
          <w:rPr>
            <w:noProof/>
            <w:webHidden/>
          </w:rPr>
          <w:fldChar w:fldCharType="separate"/>
        </w:r>
        <w:r>
          <w:rPr>
            <w:noProof/>
            <w:webHidden/>
          </w:rPr>
          <w:t>60</w:t>
        </w:r>
        <w:r>
          <w:rPr>
            <w:noProof/>
            <w:webHidden/>
          </w:rPr>
          <w:fldChar w:fldCharType="end"/>
        </w:r>
      </w:hyperlink>
    </w:p>
    <w:p w14:paraId="7854DA5A" w14:textId="14230521" w:rsidR="00613F4D" w:rsidRDefault="00613F4D">
      <w:pPr>
        <w:pStyle w:val="TableofFigures"/>
        <w:tabs>
          <w:tab w:val="right" w:leader="dot" w:pos="9017"/>
        </w:tabs>
        <w:rPr>
          <w:rFonts w:eastAsiaTheme="minorEastAsia" w:cstheme="minorBidi"/>
          <w:i w:val="0"/>
          <w:iCs w:val="0"/>
          <w:noProof/>
          <w:kern w:val="2"/>
          <w:sz w:val="24"/>
          <w:szCs w:val="24"/>
          <w:lang w:val="en-GB" w:eastAsia="en-GB"/>
          <w14:ligatures w14:val="standardContextual"/>
        </w:rPr>
      </w:pPr>
      <w:hyperlink w:anchor="_Toc160464733" w:history="1">
        <w:r w:rsidRPr="00AC421C">
          <w:rPr>
            <w:rStyle w:val="Hyperlink"/>
            <w:noProof/>
          </w:rPr>
          <w:t>Appendix 3: Programme register</w:t>
        </w:r>
        <w:r>
          <w:rPr>
            <w:noProof/>
            <w:webHidden/>
          </w:rPr>
          <w:tab/>
        </w:r>
        <w:r>
          <w:rPr>
            <w:noProof/>
            <w:webHidden/>
          </w:rPr>
          <w:fldChar w:fldCharType="begin"/>
        </w:r>
        <w:r>
          <w:rPr>
            <w:noProof/>
            <w:webHidden/>
          </w:rPr>
          <w:instrText xml:space="preserve"> PAGEREF _Toc160464733 \h </w:instrText>
        </w:r>
        <w:r>
          <w:rPr>
            <w:noProof/>
            <w:webHidden/>
          </w:rPr>
        </w:r>
        <w:r>
          <w:rPr>
            <w:noProof/>
            <w:webHidden/>
          </w:rPr>
          <w:fldChar w:fldCharType="separate"/>
        </w:r>
        <w:r>
          <w:rPr>
            <w:noProof/>
            <w:webHidden/>
          </w:rPr>
          <w:t>61</w:t>
        </w:r>
        <w:r>
          <w:rPr>
            <w:noProof/>
            <w:webHidden/>
          </w:rPr>
          <w:fldChar w:fldCharType="end"/>
        </w:r>
      </w:hyperlink>
    </w:p>
    <w:p w14:paraId="6A49B4D1" w14:textId="49ED1780" w:rsidR="00613F4D" w:rsidRDefault="00613F4D">
      <w:pPr>
        <w:pStyle w:val="TableofFigures"/>
        <w:tabs>
          <w:tab w:val="right" w:leader="dot" w:pos="9017"/>
        </w:tabs>
        <w:rPr>
          <w:rFonts w:eastAsiaTheme="minorEastAsia" w:cstheme="minorBidi"/>
          <w:i w:val="0"/>
          <w:iCs w:val="0"/>
          <w:noProof/>
          <w:kern w:val="2"/>
          <w:sz w:val="24"/>
          <w:szCs w:val="24"/>
          <w:lang w:val="en-GB" w:eastAsia="en-GB"/>
          <w14:ligatures w14:val="standardContextual"/>
        </w:rPr>
      </w:pPr>
      <w:hyperlink w:anchor="_Toc160464734" w:history="1">
        <w:r w:rsidRPr="00AC421C">
          <w:rPr>
            <w:rStyle w:val="Hyperlink"/>
            <w:noProof/>
          </w:rPr>
          <w:t>Appendix 4: PERFORMANCE INDICATORS  (CORE AND DISTRICT SPECIFIC) AT THE DISTRICT LEVEL</w:t>
        </w:r>
        <w:r>
          <w:rPr>
            <w:noProof/>
            <w:webHidden/>
          </w:rPr>
          <w:tab/>
        </w:r>
        <w:r>
          <w:rPr>
            <w:noProof/>
            <w:webHidden/>
          </w:rPr>
          <w:fldChar w:fldCharType="begin"/>
        </w:r>
        <w:r>
          <w:rPr>
            <w:noProof/>
            <w:webHidden/>
          </w:rPr>
          <w:instrText xml:space="preserve"> PAGEREF _Toc160464734 \h </w:instrText>
        </w:r>
        <w:r>
          <w:rPr>
            <w:noProof/>
            <w:webHidden/>
          </w:rPr>
        </w:r>
        <w:r>
          <w:rPr>
            <w:noProof/>
            <w:webHidden/>
          </w:rPr>
          <w:fldChar w:fldCharType="separate"/>
        </w:r>
        <w:r>
          <w:rPr>
            <w:noProof/>
            <w:webHidden/>
          </w:rPr>
          <w:t>100</w:t>
        </w:r>
        <w:r>
          <w:rPr>
            <w:noProof/>
            <w:webHidden/>
          </w:rPr>
          <w:fldChar w:fldCharType="end"/>
        </w:r>
      </w:hyperlink>
    </w:p>
    <w:p w14:paraId="32C3A531" w14:textId="28AAA08D" w:rsidR="00A9199F" w:rsidRPr="00702C42" w:rsidRDefault="00A9199F" w:rsidP="004B217D">
      <w:pPr>
        <w:rPr>
          <w:rStyle w:val="Hyperlink"/>
          <w:rFonts w:ascii="Times New Roman" w:eastAsia="Calibri" w:hAnsi="Times New Roman" w:cs="Times New Roman"/>
          <w:noProof/>
          <w:sz w:val="24"/>
          <w:szCs w:val="24"/>
        </w:rPr>
      </w:pPr>
      <w:r w:rsidRPr="0036575C">
        <w:rPr>
          <w:rStyle w:val="Hyperlink"/>
          <w:rFonts w:ascii="Times New Roman" w:eastAsia="Calibri" w:hAnsi="Times New Roman" w:cs="Times New Roman"/>
          <w:noProof/>
          <w:sz w:val="24"/>
          <w:szCs w:val="24"/>
        </w:rPr>
        <w:fldChar w:fldCharType="end"/>
      </w:r>
    </w:p>
    <w:p w14:paraId="5BC7DB5A" w14:textId="77777777" w:rsidR="00A9199F" w:rsidRPr="00702C42" w:rsidRDefault="00A9199F" w:rsidP="004B217D">
      <w:pPr>
        <w:rPr>
          <w:rStyle w:val="Hyperlink"/>
          <w:rFonts w:ascii="Times New Roman" w:eastAsia="Calibri" w:hAnsi="Times New Roman" w:cs="Times New Roman"/>
          <w:noProof/>
          <w:sz w:val="24"/>
          <w:szCs w:val="24"/>
        </w:rPr>
      </w:pPr>
    </w:p>
    <w:p w14:paraId="0B3C20BC" w14:textId="77777777" w:rsidR="00F032CD" w:rsidRPr="00702C42" w:rsidRDefault="00F032CD" w:rsidP="004B217D">
      <w:pPr>
        <w:rPr>
          <w:rStyle w:val="Hyperlink"/>
          <w:rFonts w:ascii="Times New Roman" w:eastAsia="Calibri" w:hAnsi="Times New Roman" w:cs="Times New Roman"/>
          <w:noProof/>
          <w:sz w:val="24"/>
          <w:szCs w:val="24"/>
        </w:rPr>
      </w:pPr>
    </w:p>
    <w:p w14:paraId="64D8A808" w14:textId="789B9363" w:rsidR="00E70BA4" w:rsidRPr="00702C42" w:rsidRDefault="00E70BA4" w:rsidP="00692A8A">
      <w:pPr>
        <w:pStyle w:val="Heading1"/>
      </w:pPr>
      <w:bookmarkStart w:id="3" w:name="_Toc160464679"/>
      <w:r w:rsidRPr="00702C42">
        <w:t>LIST OF ACRONYMS</w:t>
      </w:r>
      <w:bookmarkEnd w:id="3"/>
    </w:p>
    <w:p w14:paraId="2A6AE250" w14:textId="0FFE52B1"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AAPs</w:t>
      </w:r>
      <w:r w:rsidR="00644743" w:rsidRPr="00702C42">
        <w:rPr>
          <w:rFonts w:ascii="Times New Roman" w:hAnsi="Times New Roman" w:cs="Times New Roman"/>
          <w:sz w:val="24"/>
          <w:szCs w:val="24"/>
        </w:rPr>
        <w:tab/>
      </w:r>
      <w:r w:rsidR="00644743" w:rsidRPr="00702C42">
        <w:rPr>
          <w:rFonts w:ascii="Times New Roman" w:hAnsi="Times New Roman" w:cs="Times New Roman"/>
          <w:sz w:val="24"/>
          <w:szCs w:val="24"/>
        </w:rPr>
        <w:tab/>
      </w:r>
      <w:r w:rsidR="00644743" w:rsidRPr="00702C42">
        <w:rPr>
          <w:rFonts w:ascii="Times New Roman" w:hAnsi="Times New Roman" w:cs="Times New Roman"/>
          <w:sz w:val="24"/>
          <w:szCs w:val="24"/>
        </w:rPr>
        <w:tab/>
      </w:r>
      <w:r w:rsidR="00A66289" w:rsidRPr="00702C42">
        <w:rPr>
          <w:rFonts w:ascii="Times New Roman" w:hAnsi="Times New Roman" w:cs="Times New Roman"/>
          <w:sz w:val="24"/>
          <w:szCs w:val="24"/>
        </w:rPr>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Annual Action Plans </w:t>
      </w:r>
    </w:p>
    <w:p w14:paraId="6178E2E3" w14:textId="21DF564B"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AMSEC </w:t>
      </w:r>
      <w:r w:rsidR="00644743" w:rsidRPr="00702C42">
        <w:rPr>
          <w:rFonts w:ascii="Times New Roman" w:hAnsi="Times New Roman" w:cs="Times New Roman"/>
          <w:sz w:val="24"/>
          <w:szCs w:val="24"/>
        </w:rPr>
        <w:tab/>
      </w:r>
      <w:r w:rsidR="00644743" w:rsidRPr="00702C42">
        <w:rPr>
          <w:rFonts w:ascii="Times New Roman" w:hAnsi="Times New Roman" w:cs="Times New Roman"/>
          <w:sz w:val="24"/>
          <w:szCs w:val="24"/>
        </w:rPr>
        <w:tab/>
      </w:r>
      <w:r w:rsidR="00A66289" w:rsidRPr="00702C42">
        <w:rPr>
          <w:rFonts w:ascii="Times New Roman" w:hAnsi="Times New Roman" w:cs="Times New Roman"/>
          <w:sz w:val="24"/>
          <w:szCs w:val="24"/>
        </w:rPr>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Agricultural Mechanization Service Centers </w:t>
      </w:r>
    </w:p>
    <w:p w14:paraId="75A517C5" w14:textId="4E72B6E5"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CDD</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Center for Democratic Development </w:t>
      </w:r>
    </w:p>
    <w:p w14:paraId="598DE3B1" w14:textId="3C7ACF62"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CHPS </w:t>
      </w:r>
      <w:r w:rsidR="00644743" w:rsidRPr="00702C42">
        <w:rPr>
          <w:rFonts w:ascii="Times New Roman" w:hAnsi="Times New Roman" w:cs="Times New Roman"/>
          <w:sz w:val="24"/>
          <w:szCs w:val="24"/>
        </w:rPr>
        <w:tab/>
      </w:r>
      <w:r w:rsidR="00644743" w:rsidRPr="00702C42">
        <w:rPr>
          <w:rFonts w:ascii="Times New Roman" w:hAnsi="Times New Roman" w:cs="Times New Roman"/>
          <w:sz w:val="24"/>
          <w:szCs w:val="24"/>
        </w:rPr>
        <w:tab/>
      </w:r>
      <w:r w:rsidR="00644743" w:rsidRPr="00702C42">
        <w:rPr>
          <w:rFonts w:ascii="Times New Roman" w:hAnsi="Times New Roman" w:cs="Times New Roman"/>
          <w:sz w:val="24"/>
          <w:szCs w:val="24"/>
        </w:rPr>
        <w:tab/>
      </w:r>
      <w:r w:rsidR="00A66289" w:rsidRPr="00702C42">
        <w:rPr>
          <w:rFonts w:ascii="Times New Roman" w:hAnsi="Times New Roman" w:cs="Times New Roman"/>
          <w:sz w:val="24"/>
          <w:szCs w:val="24"/>
        </w:rPr>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Community Health Planning Service </w:t>
      </w:r>
    </w:p>
    <w:p w14:paraId="3364D258" w14:textId="1A1BEDB4"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CSLP </w:t>
      </w:r>
      <w:r w:rsidR="00644743" w:rsidRPr="00702C42">
        <w:rPr>
          <w:rFonts w:ascii="Times New Roman" w:hAnsi="Times New Roman" w:cs="Times New Roman"/>
          <w:sz w:val="24"/>
          <w:szCs w:val="24"/>
        </w:rPr>
        <w:tab/>
      </w:r>
      <w:r w:rsidR="00644743" w:rsidRPr="00702C42">
        <w:rPr>
          <w:rFonts w:ascii="Times New Roman" w:hAnsi="Times New Roman" w:cs="Times New Roman"/>
          <w:sz w:val="24"/>
          <w:szCs w:val="24"/>
        </w:rPr>
        <w:tab/>
      </w:r>
      <w:r w:rsidR="00644743" w:rsidRPr="00702C42">
        <w:rPr>
          <w:rFonts w:ascii="Times New Roman" w:hAnsi="Times New Roman" w:cs="Times New Roman"/>
          <w:sz w:val="24"/>
          <w:szCs w:val="24"/>
        </w:rPr>
        <w:tab/>
      </w:r>
      <w:r w:rsidR="00A66289" w:rsidRPr="00702C42">
        <w:rPr>
          <w:rFonts w:ascii="Times New Roman" w:hAnsi="Times New Roman" w:cs="Times New Roman"/>
          <w:sz w:val="24"/>
          <w:szCs w:val="24"/>
        </w:rPr>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Coastal Sustainable Landscape Project </w:t>
      </w:r>
    </w:p>
    <w:p w14:paraId="3DE65A07" w14:textId="509909DB"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CSO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Civil Society Organization </w:t>
      </w:r>
    </w:p>
    <w:p w14:paraId="49189323" w14:textId="4B171BF9"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CSR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Corporate Social Responsibility </w:t>
      </w:r>
    </w:p>
    <w:p w14:paraId="4ED18253" w14:textId="4EDB3899"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CWSA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Community Water and Sanitation Agency </w:t>
      </w:r>
    </w:p>
    <w:p w14:paraId="56819779" w14:textId="06207881"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DACF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District Assembl</w:t>
      </w:r>
      <w:r w:rsidR="006E2580">
        <w:rPr>
          <w:rFonts w:ascii="Times New Roman" w:hAnsi="Times New Roman" w:cs="Times New Roman"/>
          <w:sz w:val="24"/>
          <w:szCs w:val="24"/>
        </w:rPr>
        <w:t>ies</w:t>
      </w:r>
      <w:r w:rsidRPr="00702C42">
        <w:rPr>
          <w:rFonts w:ascii="Times New Roman" w:hAnsi="Times New Roman" w:cs="Times New Roman"/>
          <w:sz w:val="24"/>
          <w:szCs w:val="24"/>
        </w:rPr>
        <w:t xml:space="preserve"> Common Fund </w:t>
      </w:r>
    </w:p>
    <w:p w14:paraId="06382A20" w14:textId="28D8DD20" w:rsidR="00420BF6" w:rsidRPr="00702C42" w:rsidRDefault="00420BF6" w:rsidP="00420BF6">
      <w:pPr>
        <w:spacing w:line="240" w:lineRule="auto"/>
        <w:ind w:left="2880" w:hanging="2160"/>
        <w:jc w:val="both"/>
        <w:rPr>
          <w:rFonts w:ascii="Times New Roman" w:hAnsi="Times New Roman" w:cs="Times New Roman"/>
          <w:sz w:val="24"/>
          <w:szCs w:val="24"/>
        </w:rPr>
      </w:pPr>
      <w:r w:rsidRPr="00702C42">
        <w:rPr>
          <w:rFonts w:ascii="Times New Roman" w:hAnsi="Times New Roman" w:cs="Times New Roman"/>
          <w:sz w:val="24"/>
          <w:szCs w:val="24"/>
        </w:rPr>
        <w:t>DACF-RFG</w:t>
      </w:r>
      <w:r w:rsidRPr="00702C42">
        <w:rPr>
          <w:rFonts w:ascii="Times New Roman" w:hAnsi="Times New Roman" w:cs="Times New Roman"/>
          <w:sz w:val="24"/>
          <w:szCs w:val="24"/>
        </w:rPr>
        <w:tab/>
        <w:t>-District Assembly Common Fund, Responsive Factor       Grant</w:t>
      </w:r>
    </w:p>
    <w:p w14:paraId="449CD752" w14:textId="643F6452"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DADU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Agricultural Development Unit </w:t>
      </w:r>
    </w:p>
    <w:p w14:paraId="4FFD40E0" w14:textId="15EDF0E6"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DBA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Budget Analyst </w:t>
      </w:r>
    </w:p>
    <w:p w14:paraId="41AEB448" w14:textId="72788E09"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DCAT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Centre of Agriculture, Commerce and </w:t>
      </w:r>
    </w:p>
    <w:p w14:paraId="6646FF00" w14:textId="236EF34D"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DCC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Communication Committee </w:t>
      </w:r>
    </w:p>
    <w:p w14:paraId="16EDBB8D" w14:textId="3970C28A" w:rsidR="00420BF6" w:rsidRPr="00702C42" w:rsidRDefault="0016269C" w:rsidP="00420BF6">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DDF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Development Facility </w:t>
      </w:r>
    </w:p>
    <w:p w14:paraId="55C07435" w14:textId="76B3EB6C"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DISEC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Security Committee </w:t>
      </w:r>
    </w:p>
    <w:p w14:paraId="5337033F" w14:textId="0DB1BD32"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DMTDP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Medium Term Development Plan </w:t>
      </w:r>
    </w:p>
    <w:p w14:paraId="00847A9B" w14:textId="4DBAADFE"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DPCU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Planning Coordinating Unit </w:t>
      </w:r>
    </w:p>
    <w:p w14:paraId="7560434E" w14:textId="5C47E8CB"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DPO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District Planning Officer </w:t>
      </w:r>
    </w:p>
    <w:p w14:paraId="0902ED9E" w14:textId="0164969A"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EHD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Environmental Health Department </w:t>
      </w:r>
    </w:p>
    <w:p w14:paraId="5062832A" w14:textId="0B191504"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FBOs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Faith Based </w:t>
      </w:r>
      <w:r w:rsidR="00512B5B" w:rsidRPr="00702C42">
        <w:rPr>
          <w:rFonts w:ascii="Times New Roman" w:hAnsi="Times New Roman" w:cs="Times New Roman"/>
          <w:sz w:val="24"/>
          <w:szCs w:val="24"/>
        </w:rPr>
        <w:t>Organizations</w:t>
      </w:r>
      <w:r w:rsidRPr="00702C42">
        <w:rPr>
          <w:rFonts w:ascii="Times New Roman" w:hAnsi="Times New Roman" w:cs="Times New Roman"/>
          <w:sz w:val="24"/>
          <w:szCs w:val="24"/>
        </w:rPr>
        <w:t xml:space="preserve"> </w:t>
      </w:r>
    </w:p>
    <w:p w14:paraId="6E4EC802" w14:textId="26C687F2"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FGD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Focus Group Discussion </w:t>
      </w:r>
    </w:p>
    <w:p w14:paraId="5F5BE831" w14:textId="684B2B3C" w:rsidR="0016269C" w:rsidRPr="00702C42" w:rsidRDefault="0016269C" w:rsidP="004B217D">
      <w:pPr>
        <w:spacing w:line="240" w:lineRule="auto"/>
        <w:ind w:left="720"/>
        <w:jc w:val="both"/>
        <w:rPr>
          <w:rFonts w:ascii="Times New Roman" w:hAnsi="Times New Roman" w:cs="Times New Roman"/>
          <w:sz w:val="24"/>
          <w:szCs w:val="24"/>
        </w:rPr>
      </w:pPr>
      <w:proofErr w:type="spellStart"/>
      <w:r w:rsidRPr="00702C42">
        <w:rPr>
          <w:rFonts w:ascii="Times New Roman" w:hAnsi="Times New Roman" w:cs="Times New Roman"/>
          <w:sz w:val="24"/>
          <w:szCs w:val="24"/>
        </w:rPr>
        <w:t>FoN</w:t>
      </w:r>
      <w:proofErr w:type="spellEnd"/>
      <w:r w:rsidRPr="00702C42">
        <w:rPr>
          <w:rFonts w:ascii="Times New Roman" w:hAnsi="Times New Roman" w:cs="Times New Roman"/>
          <w:sz w:val="24"/>
          <w:szCs w:val="24"/>
        </w:rPr>
        <w:t xml:space="preserve">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Friends of the Nation </w:t>
      </w:r>
    </w:p>
    <w:p w14:paraId="63E77631" w14:textId="3561140E"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lastRenderedPageBreak/>
        <w:t xml:space="preserve">GES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Ghana Education Service </w:t>
      </w:r>
    </w:p>
    <w:p w14:paraId="41AE2033" w14:textId="7380F5C2"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GHS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Ghana Health Service </w:t>
      </w:r>
    </w:p>
    <w:p w14:paraId="50161BAB" w14:textId="1A52BF48"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GoG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Government of Ghana </w:t>
      </w:r>
    </w:p>
    <w:p w14:paraId="7B305279" w14:textId="51754130"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GSGDA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Ghana Shared Development Growth Agenda </w:t>
      </w:r>
    </w:p>
    <w:p w14:paraId="07D8E69E" w14:textId="07834185"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GSS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Ghana Statistical Service </w:t>
      </w:r>
    </w:p>
    <w:p w14:paraId="2713FC37" w14:textId="75CE5441"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GTZ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German Technical Corporation </w:t>
      </w:r>
    </w:p>
    <w:p w14:paraId="44BF8207" w14:textId="73ED687C"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HIV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Human Immune virus </w:t>
      </w:r>
    </w:p>
    <w:p w14:paraId="01EC1B4A" w14:textId="75FC87AA" w:rsidR="0016269C" w:rsidRPr="00702C42" w:rsidRDefault="0016269C" w:rsidP="004B217D">
      <w:pPr>
        <w:spacing w:line="240" w:lineRule="auto"/>
        <w:ind w:left="720"/>
        <w:jc w:val="both"/>
        <w:rPr>
          <w:rFonts w:ascii="Times New Roman" w:hAnsi="Times New Roman" w:cs="Times New Roman"/>
          <w:sz w:val="24"/>
          <w:szCs w:val="24"/>
        </w:rPr>
      </w:pPr>
      <w:proofErr w:type="spellStart"/>
      <w:r w:rsidRPr="00702C42">
        <w:rPr>
          <w:rFonts w:ascii="Times New Roman" w:hAnsi="Times New Roman" w:cs="Times New Roman"/>
          <w:sz w:val="24"/>
          <w:szCs w:val="24"/>
        </w:rPr>
        <w:t>HoDs</w:t>
      </w:r>
      <w:proofErr w:type="spellEnd"/>
      <w:r w:rsidRPr="00702C42">
        <w:rPr>
          <w:rFonts w:ascii="Times New Roman" w:hAnsi="Times New Roman" w:cs="Times New Roman"/>
          <w:sz w:val="24"/>
          <w:szCs w:val="24"/>
        </w:rPr>
        <w:t xml:space="preserve">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Heads of Departments </w:t>
      </w:r>
    </w:p>
    <w:p w14:paraId="59DFAA11" w14:textId="3A5F52E9"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ICT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Information and Communication Technologies </w:t>
      </w:r>
    </w:p>
    <w:p w14:paraId="748C3341" w14:textId="64375907"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IGF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Internally Generated Fund </w:t>
      </w:r>
    </w:p>
    <w:p w14:paraId="419736BB" w14:textId="28F543D0"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IVRDP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Inland Valley Rice Development Project </w:t>
      </w:r>
    </w:p>
    <w:p w14:paraId="611B6FFC" w14:textId="1C3E9C0C"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LEAP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Livelihood Empowerment Against Poverty </w:t>
      </w:r>
    </w:p>
    <w:p w14:paraId="74A3FE65" w14:textId="1242803F"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LI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Legislative Instrument </w:t>
      </w:r>
    </w:p>
    <w:p w14:paraId="52635F74" w14:textId="463249B5"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M&amp;E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Monitoring and Evaluation </w:t>
      </w:r>
    </w:p>
    <w:p w14:paraId="4951BB3C" w14:textId="66FAFFC0"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MLGRD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Ministry of Local Government &amp; Rural Development </w:t>
      </w:r>
    </w:p>
    <w:p w14:paraId="5F88BB52" w14:textId="4F9B747E"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MMDAs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Metropolitan, Municipal, District Assemblies </w:t>
      </w:r>
    </w:p>
    <w:p w14:paraId="1B87206B" w14:textId="0EA44944" w:rsidR="0016269C" w:rsidRPr="00702C42" w:rsidRDefault="0016269C" w:rsidP="004B217D">
      <w:pPr>
        <w:spacing w:line="240" w:lineRule="auto"/>
        <w:ind w:left="720"/>
        <w:jc w:val="both"/>
        <w:rPr>
          <w:rFonts w:ascii="Times New Roman" w:hAnsi="Times New Roman" w:cs="Times New Roman"/>
          <w:sz w:val="24"/>
          <w:szCs w:val="24"/>
        </w:rPr>
      </w:pPr>
      <w:proofErr w:type="spellStart"/>
      <w:r w:rsidRPr="00702C42">
        <w:rPr>
          <w:rFonts w:ascii="Times New Roman" w:hAnsi="Times New Roman" w:cs="Times New Roman"/>
          <w:sz w:val="24"/>
          <w:szCs w:val="24"/>
        </w:rPr>
        <w:t>MoFA</w:t>
      </w:r>
      <w:proofErr w:type="spellEnd"/>
      <w:r w:rsidRPr="00702C42">
        <w:rPr>
          <w:rFonts w:ascii="Times New Roman" w:hAnsi="Times New Roman" w:cs="Times New Roman"/>
          <w:sz w:val="24"/>
          <w:szCs w:val="24"/>
        </w:rPr>
        <w:t xml:space="preserve">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Ministry of Food and Agriculture </w:t>
      </w:r>
    </w:p>
    <w:p w14:paraId="29F3645E" w14:textId="76BE752F"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MOFAD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Ministry of Fisheries &amp; Aqua-culture Development </w:t>
      </w:r>
    </w:p>
    <w:p w14:paraId="795E262A" w14:textId="03A29113"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MTDP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Medium Term Development Plan </w:t>
      </w:r>
    </w:p>
    <w:p w14:paraId="2BEB060E" w14:textId="19D0E7DB"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NADMO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National Disaster Management </w:t>
      </w:r>
      <w:r w:rsidR="00111FCF" w:rsidRPr="00702C42">
        <w:rPr>
          <w:rFonts w:ascii="Times New Roman" w:hAnsi="Times New Roman" w:cs="Times New Roman"/>
          <w:sz w:val="24"/>
          <w:szCs w:val="24"/>
        </w:rPr>
        <w:t>Organization</w:t>
      </w:r>
      <w:r w:rsidRPr="00702C42">
        <w:rPr>
          <w:rFonts w:ascii="Times New Roman" w:hAnsi="Times New Roman" w:cs="Times New Roman"/>
          <w:sz w:val="24"/>
          <w:szCs w:val="24"/>
        </w:rPr>
        <w:t xml:space="preserve"> </w:t>
      </w:r>
    </w:p>
    <w:p w14:paraId="72541708" w14:textId="7E5B8D7A"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NBSSI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National Board for Small Scale Industries </w:t>
      </w:r>
    </w:p>
    <w:p w14:paraId="1F0486D8" w14:textId="194F881E"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NDPC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National Development Planning Commission </w:t>
      </w:r>
    </w:p>
    <w:p w14:paraId="0BB5C68B" w14:textId="1B25B80C"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NGO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Non-Governmental Agency </w:t>
      </w:r>
    </w:p>
    <w:p w14:paraId="578E6D34" w14:textId="11127356"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NMTDPF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National Medium Term Development Policy </w:t>
      </w:r>
    </w:p>
    <w:p w14:paraId="0E005243" w14:textId="0BDF6EF4"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OBK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proofErr w:type="spellStart"/>
      <w:r w:rsidRPr="00702C42">
        <w:rPr>
          <w:rFonts w:ascii="Times New Roman" w:hAnsi="Times New Roman" w:cs="Times New Roman"/>
          <w:sz w:val="24"/>
          <w:szCs w:val="24"/>
        </w:rPr>
        <w:t>Obinyim</w:t>
      </w:r>
      <w:proofErr w:type="spellEnd"/>
      <w:r w:rsidRPr="00702C42">
        <w:rPr>
          <w:rFonts w:ascii="Times New Roman" w:hAnsi="Times New Roman" w:cs="Times New Roman"/>
          <w:sz w:val="24"/>
          <w:szCs w:val="24"/>
        </w:rPr>
        <w:t xml:space="preserve"> </w:t>
      </w:r>
      <w:proofErr w:type="spellStart"/>
      <w:r w:rsidRPr="00702C42">
        <w:rPr>
          <w:rFonts w:ascii="Times New Roman" w:hAnsi="Times New Roman" w:cs="Times New Roman"/>
          <w:sz w:val="24"/>
          <w:szCs w:val="24"/>
        </w:rPr>
        <w:t>Okyina</w:t>
      </w:r>
      <w:proofErr w:type="spellEnd"/>
      <w:r w:rsidRPr="00702C42">
        <w:rPr>
          <w:rFonts w:ascii="Times New Roman" w:hAnsi="Times New Roman" w:cs="Times New Roman"/>
          <w:sz w:val="24"/>
          <w:szCs w:val="24"/>
        </w:rPr>
        <w:t xml:space="preserve"> </w:t>
      </w:r>
    </w:p>
    <w:p w14:paraId="3D609D2C" w14:textId="15B04FC6"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PFJ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Planting for Food and Jobs </w:t>
      </w:r>
    </w:p>
    <w:p w14:paraId="3E7A69BD" w14:textId="27F11D32"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PHC </w:t>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r>
      <w:r w:rsidR="00A66289" w:rsidRPr="00702C42">
        <w:rPr>
          <w:rFonts w:ascii="Times New Roman" w:hAnsi="Times New Roman" w:cs="Times New Roman"/>
          <w:sz w:val="24"/>
          <w:szCs w:val="24"/>
        </w:rPr>
        <w:tab/>
        <w:t xml:space="preserve">- </w:t>
      </w:r>
      <w:r w:rsidR="00A66289" w:rsidRPr="00702C42">
        <w:rPr>
          <w:rFonts w:ascii="Times New Roman" w:hAnsi="Times New Roman" w:cs="Times New Roman"/>
          <w:sz w:val="24"/>
          <w:szCs w:val="24"/>
        </w:rPr>
        <w:tab/>
      </w:r>
      <w:r w:rsidRPr="00702C42">
        <w:rPr>
          <w:rFonts w:ascii="Times New Roman" w:hAnsi="Times New Roman" w:cs="Times New Roman"/>
          <w:sz w:val="24"/>
          <w:szCs w:val="24"/>
        </w:rPr>
        <w:t xml:space="preserve">Population and Housing Census </w:t>
      </w:r>
    </w:p>
    <w:p w14:paraId="79375FCF" w14:textId="67F9DED4"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lastRenderedPageBreak/>
        <w:t xml:space="preserve">PJI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Planting for Jobs and Investment </w:t>
      </w:r>
    </w:p>
    <w:p w14:paraId="5C637478" w14:textId="77E658C8"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PLHIV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People Living with HIV </w:t>
      </w:r>
    </w:p>
    <w:p w14:paraId="6E780B90" w14:textId="5AE8F4D4"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PM&amp;E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Planning, Monitoring and Evaluation </w:t>
      </w:r>
    </w:p>
    <w:p w14:paraId="0E6089B4" w14:textId="360552BE"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PPP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Public – Private Partnership </w:t>
      </w:r>
    </w:p>
    <w:p w14:paraId="288F7192" w14:textId="054401D1"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PWDs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Persons </w:t>
      </w:r>
      <w:r w:rsidR="00114323" w:rsidRPr="00702C42">
        <w:rPr>
          <w:rFonts w:ascii="Times New Roman" w:hAnsi="Times New Roman" w:cs="Times New Roman"/>
          <w:sz w:val="24"/>
          <w:szCs w:val="24"/>
        </w:rPr>
        <w:t>with</w:t>
      </w:r>
      <w:r w:rsidRPr="00702C42">
        <w:rPr>
          <w:rFonts w:ascii="Times New Roman" w:hAnsi="Times New Roman" w:cs="Times New Roman"/>
          <w:sz w:val="24"/>
          <w:szCs w:val="24"/>
        </w:rPr>
        <w:t xml:space="preserve"> Disabilities </w:t>
      </w:r>
    </w:p>
    <w:p w14:paraId="2204A3D7" w14:textId="1D066AA5"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SAEMA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Shama Ahanta East Metropolitan Assembly </w:t>
      </w:r>
    </w:p>
    <w:p w14:paraId="270E329E" w14:textId="1A360CDE"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SDA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Shama District Assembly </w:t>
      </w:r>
    </w:p>
    <w:p w14:paraId="66B8A41F" w14:textId="26985AB8"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SDGs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Sustainable Development Goals </w:t>
      </w:r>
    </w:p>
    <w:p w14:paraId="547D3977" w14:textId="3DDD15EB"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STMA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Sekondi Takoradi Metropolitan Assembly </w:t>
      </w:r>
    </w:p>
    <w:p w14:paraId="63125BE7" w14:textId="659EA060"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SW&amp;CD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Social Welfare and Community Development </w:t>
      </w:r>
    </w:p>
    <w:p w14:paraId="525C864E" w14:textId="117B7212" w:rsidR="0016269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WRCC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 xml:space="preserve">Western Regional Coordinating Council </w:t>
      </w:r>
    </w:p>
    <w:p w14:paraId="429952ED" w14:textId="47D3E54B" w:rsidR="0095224C" w:rsidRPr="00702C42" w:rsidRDefault="0016269C" w:rsidP="004B217D">
      <w:pPr>
        <w:spacing w:line="240" w:lineRule="auto"/>
        <w:ind w:left="720"/>
        <w:jc w:val="both"/>
        <w:rPr>
          <w:rFonts w:ascii="Times New Roman" w:hAnsi="Times New Roman" w:cs="Times New Roman"/>
          <w:sz w:val="24"/>
          <w:szCs w:val="24"/>
        </w:rPr>
      </w:pPr>
      <w:r w:rsidRPr="00702C42">
        <w:rPr>
          <w:rFonts w:ascii="Times New Roman" w:hAnsi="Times New Roman" w:cs="Times New Roman"/>
          <w:sz w:val="24"/>
          <w:szCs w:val="24"/>
        </w:rPr>
        <w:t xml:space="preserve">YEP </w:t>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r>
      <w:r w:rsidR="008E7C40" w:rsidRPr="00702C42">
        <w:rPr>
          <w:rFonts w:ascii="Times New Roman" w:hAnsi="Times New Roman" w:cs="Times New Roman"/>
          <w:sz w:val="24"/>
          <w:szCs w:val="24"/>
        </w:rPr>
        <w:tab/>
        <w:t xml:space="preserve">– </w:t>
      </w:r>
      <w:r w:rsidR="008E7C40" w:rsidRPr="00702C42">
        <w:rPr>
          <w:rFonts w:ascii="Times New Roman" w:hAnsi="Times New Roman" w:cs="Times New Roman"/>
          <w:sz w:val="24"/>
          <w:szCs w:val="24"/>
        </w:rPr>
        <w:tab/>
      </w:r>
      <w:r w:rsidRPr="00702C42">
        <w:rPr>
          <w:rFonts w:ascii="Times New Roman" w:hAnsi="Times New Roman" w:cs="Times New Roman"/>
          <w:sz w:val="24"/>
          <w:szCs w:val="24"/>
        </w:rPr>
        <w:t>Youth Employment Programme</w:t>
      </w:r>
    </w:p>
    <w:p w14:paraId="467FE63B" w14:textId="77777777" w:rsidR="0095224C" w:rsidRPr="00702C42" w:rsidRDefault="0095224C" w:rsidP="004B217D">
      <w:pPr>
        <w:rPr>
          <w:rFonts w:ascii="Times New Roman" w:hAnsi="Times New Roman" w:cs="Times New Roman"/>
          <w:sz w:val="24"/>
          <w:szCs w:val="24"/>
        </w:rPr>
      </w:pPr>
      <w:r w:rsidRPr="00702C42">
        <w:rPr>
          <w:rFonts w:ascii="Times New Roman" w:hAnsi="Times New Roman" w:cs="Times New Roman"/>
          <w:sz w:val="24"/>
          <w:szCs w:val="24"/>
        </w:rPr>
        <w:br w:type="page"/>
      </w:r>
    </w:p>
    <w:p w14:paraId="070BDDFF" w14:textId="520409FA" w:rsidR="00243921" w:rsidRPr="00702C42" w:rsidRDefault="00E90F32" w:rsidP="00692A8A">
      <w:pPr>
        <w:pStyle w:val="Heading1"/>
      </w:pPr>
      <w:r w:rsidRPr="00702C42">
        <w:lastRenderedPageBreak/>
        <w:t xml:space="preserve"> </w:t>
      </w:r>
      <w:r w:rsidR="00F862AE" w:rsidRPr="00702C42">
        <w:t xml:space="preserve"> </w:t>
      </w:r>
      <w:r w:rsidRPr="00702C42">
        <w:t xml:space="preserve"> </w:t>
      </w:r>
      <w:bookmarkStart w:id="4" w:name="_Toc160464680"/>
      <w:r w:rsidR="00CD1BDC" w:rsidRPr="00702C42">
        <w:t>EXECUTIVE SUMMARY</w:t>
      </w:r>
      <w:bookmarkEnd w:id="4"/>
    </w:p>
    <w:p w14:paraId="1FD36C88" w14:textId="1A608AEC" w:rsidR="00702C42" w:rsidRPr="00702C42" w:rsidRDefault="00702C42" w:rsidP="00B75666">
      <w:pPr>
        <w:spacing w:before="240" w:after="0" w:line="360" w:lineRule="auto"/>
        <w:ind w:left="540"/>
        <w:jc w:val="both"/>
        <w:rPr>
          <w:rFonts w:ascii="Times New Roman" w:hAnsi="Times New Roman" w:cs="Times New Roman"/>
          <w:kern w:val="24"/>
          <w:sz w:val="24"/>
          <w:szCs w:val="24"/>
        </w:rPr>
      </w:pPr>
      <w:r w:rsidRPr="00702C42">
        <w:rPr>
          <w:rFonts w:ascii="Times New Roman" w:hAnsi="Times New Roman" w:cs="Times New Roman"/>
          <w:sz w:val="24"/>
          <w:szCs w:val="24"/>
        </w:rPr>
        <w:t xml:space="preserve">The Assembly is required by </w:t>
      </w:r>
      <w:r w:rsidRPr="00702C42">
        <w:rPr>
          <w:rFonts w:ascii="Times New Roman" w:hAnsi="Times New Roman" w:cs="Times New Roman"/>
          <w:kern w:val="24"/>
          <w:sz w:val="24"/>
          <w:szCs w:val="24"/>
        </w:rPr>
        <w:t xml:space="preserve">Section 2 sub-section (1) f and g of </w:t>
      </w:r>
      <w:r w:rsidRPr="00702C42">
        <w:rPr>
          <w:rFonts w:ascii="Times New Roman" w:hAnsi="Times New Roman" w:cs="Times New Roman"/>
          <w:sz w:val="24"/>
          <w:szCs w:val="24"/>
        </w:rPr>
        <w:t xml:space="preserve">the </w:t>
      </w:r>
      <w:r w:rsidRPr="00702C42">
        <w:rPr>
          <w:rFonts w:ascii="Times New Roman" w:hAnsi="Times New Roman" w:cs="Times New Roman"/>
          <w:kern w:val="24"/>
          <w:sz w:val="24"/>
          <w:szCs w:val="24"/>
        </w:rPr>
        <w:t>National Development Planning Commission Systems Act, 1994 (ACT 480); Regulation 8 section 3 and Regulation 19 of the NDPC Legislative Instrument (L.I. 2232) and section 12 (3a, b, e; 4e), 46 (1b) and 83 (g &amp; h) of the Local Governance Act, 2016 (Act,936) to plan, implement and monitor and evaluate the development of policies, programmes and projects being executed in the district.</w:t>
      </w:r>
    </w:p>
    <w:p w14:paraId="0CF7686A" w14:textId="1FABB833" w:rsidR="00702C42" w:rsidRPr="002C38B3" w:rsidRDefault="002C38B3" w:rsidP="00B75666">
      <w:pPr>
        <w:spacing w:before="240" w:after="0" w:line="360" w:lineRule="auto"/>
        <w:ind w:left="540"/>
        <w:jc w:val="both"/>
        <w:rPr>
          <w:rFonts w:ascii="Times New Roman" w:hAnsi="Times New Roman" w:cs="Times New Roman"/>
          <w:kern w:val="24"/>
          <w:sz w:val="24"/>
          <w:szCs w:val="24"/>
        </w:rPr>
      </w:pPr>
      <w:r w:rsidRPr="002C38B3">
        <w:rPr>
          <w:rFonts w:ascii="Times New Roman" w:hAnsi="Times New Roman" w:cs="Times New Roman"/>
          <w:kern w:val="24"/>
          <w:sz w:val="24"/>
          <w:szCs w:val="24"/>
        </w:rPr>
        <w:t xml:space="preserve">In partnership with beneficiary/host departments, NGOs, traditional authorities, beneficiary communities, the Internal Audit Unit, members of the Social Accountability Committee, opinion leaders and Assembly members, and execution agencies like contractors, the Shama District Assembly, through the District Planning Coordinating Unit, conducted M&amp;E. This gives the Assembly the chance to examine, monitor, evaluate, as well as understand the challenges and lessons encountered during the </w:t>
      </w:r>
      <w:proofErr w:type="gramStart"/>
      <w:r w:rsidRPr="002C38B3">
        <w:rPr>
          <w:rFonts w:ascii="Times New Roman" w:hAnsi="Times New Roman" w:cs="Times New Roman"/>
          <w:kern w:val="24"/>
          <w:sz w:val="24"/>
          <w:szCs w:val="24"/>
        </w:rPr>
        <w:t>projects'</w:t>
      </w:r>
      <w:proofErr w:type="gramEnd"/>
      <w:r w:rsidRPr="002C38B3">
        <w:rPr>
          <w:rFonts w:ascii="Times New Roman" w:hAnsi="Times New Roman" w:cs="Times New Roman"/>
          <w:kern w:val="24"/>
          <w:sz w:val="24"/>
          <w:szCs w:val="24"/>
        </w:rPr>
        <w:t xml:space="preserve"> and </w:t>
      </w:r>
      <w:r w:rsidR="009E5F02" w:rsidRPr="002C38B3">
        <w:rPr>
          <w:rFonts w:ascii="Times New Roman" w:hAnsi="Times New Roman" w:cs="Times New Roman"/>
          <w:kern w:val="24"/>
          <w:sz w:val="24"/>
          <w:szCs w:val="24"/>
        </w:rPr>
        <w:t>programmes</w:t>
      </w:r>
      <w:r w:rsidRPr="002C38B3">
        <w:rPr>
          <w:rFonts w:ascii="Times New Roman" w:hAnsi="Times New Roman" w:cs="Times New Roman"/>
          <w:kern w:val="24"/>
          <w:sz w:val="24"/>
          <w:szCs w:val="24"/>
        </w:rPr>
        <w:t xml:space="preserve"> implementation.</w:t>
      </w:r>
    </w:p>
    <w:p w14:paraId="0A6D572B" w14:textId="3C93D1CA" w:rsidR="00702C42" w:rsidRPr="00702C42" w:rsidRDefault="00702C42" w:rsidP="00B75666">
      <w:pPr>
        <w:spacing w:before="240" w:line="360" w:lineRule="auto"/>
        <w:ind w:left="540"/>
        <w:jc w:val="both"/>
        <w:rPr>
          <w:rFonts w:ascii="Times New Roman" w:hAnsi="Times New Roman" w:cs="Times New Roman"/>
          <w:sz w:val="24"/>
          <w:szCs w:val="24"/>
        </w:rPr>
      </w:pPr>
      <w:r w:rsidRPr="00702C42">
        <w:rPr>
          <w:rFonts w:ascii="Times New Roman" w:hAnsi="Times New Roman" w:cs="Times New Roman"/>
          <w:sz w:val="24"/>
          <w:szCs w:val="24"/>
        </w:rPr>
        <w:t>The 2023 Annual Action Plan contained</w:t>
      </w:r>
      <w:r w:rsidRPr="00702C42">
        <w:rPr>
          <w:rFonts w:ascii="Times New Roman" w:hAnsi="Times New Roman" w:cs="Times New Roman"/>
          <w:sz w:val="24"/>
          <w:szCs w:val="24"/>
          <w:lang w:bidi="en-US"/>
        </w:rPr>
        <w:t xml:space="preserve"> </w:t>
      </w:r>
      <w:r w:rsidRPr="00702C42">
        <w:rPr>
          <w:rFonts w:ascii="Times New Roman" w:hAnsi="Times New Roman" w:cs="Times New Roman"/>
          <w:sz w:val="24"/>
          <w:szCs w:val="24"/>
        </w:rPr>
        <w:t xml:space="preserve">285 projects and programmes expected to cost GH¢ 25,892,292.25. </w:t>
      </w:r>
      <w:r w:rsidRPr="00702C42">
        <w:rPr>
          <w:rFonts w:ascii="Times New Roman" w:eastAsia="Calibri" w:hAnsi="Times New Roman" w:cs="Times New Roman"/>
          <w:sz w:val="24"/>
          <w:szCs w:val="24"/>
        </w:rPr>
        <w:t xml:space="preserve">At the end of the year 2023, </w:t>
      </w:r>
      <w:r w:rsidRPr="00702C42">
        <w:rPr>
          <w:rFonts w:ascii="Times New Roman" w:hAnsi="Times New Roman" w:cs="Times New Roman"/>
          <w:sz w:val="24"/>
          <w:szCs w:val="24"/>
        </w:rPr>
        <w:t xml:space="preserve">a total of 265 activities representing 92.98% of the Annual Action Plan were implemented, 20 activities representing 7.02% were yet to be started and </w:t>
      </w:r>
      <w:r w:rsidR="004D3E27">
        <w:rPr>
          <w:rFonts w:ascii="Times New Roman" w:hAnsi="Times New Roman" w:cs="Times New Roman"/>
          <w:sz w:val="24"/>
          <w:szCs w:val="24"/>
        </w:rPr>
        <w:t>49</w:t>
      </w:r>
      <w:r w:rsidRPr="00702C42">
        <w:rPr>
          <w:rFonts w:ascii="Times New Roman" w:hAnsi="Times New Roman" w:cs="Times New Roman"/>
          <w:sz w:val="24"/>
          <w:szCs w:val="24"/>
        </w:rPr>
        <w:t xml:space="preserve">.36% of activities in the MTDP were also implemented. </w:t>
      </w:r>
    </w:p>
    <w:p w14:paraId="48D4FFC8" w14:textId="2A29B244" w:rsidR="002C38B3" w:rsidRDefault="002C38B3" w:rsidP="00B75666">
      <w:pPr>
        <w:spacing w:line="360" w:lineRule="auto"/>
        <w:ind w:left="540"/>
        <w:jc w:val="both"/>
        <w:rPr>
          <w:rFonts w:ascii="Times New Roman" w:hAnsi="Times New Roman" w:cs="Times New Roman"/>
          <w:sz w:val="24"/>
          <w:szCs w:val="24"/>
        </w:rPr>
      </w:pPr>
      <w:r w:rsidRPr="0046182C">
        <w:rPr>
          <w:rFonts w:ascii="Times New Roman" w:hAnsi="Times New Roman" w:cs="Times New Roman"/>
          <w:sz w:val="24"/>
          <w:szCs w:val="24"/>
        </w:rPr>
        <w:t xml:space="preserve">In 2023, the Assembly aimed for a revenue target of GHȼ14,186,743.61, sourced from various channels. By the </w:t>
      </w:r>
      <w:r w:rsidR="004D3E27" w:rsidRPr="0046182C">
        <w:rPr>
          <w:rFonts w:ascii="Times New Roman" w:hAnsi="Times New Roman" w:cs="Times New Roman"/>
          <w:sz w:val="24"/>
          <w:szCs w:val="24"/>
        </w:rPr>
        <w:t xml:space="preserve">end </w:t>
      </w:r>
      <w:r w:rsidR="004D3E27">
        <w:rPr>
          <w:rFonts w:ascii="Times New Roman" w:hAnsi="Times New Roman" w:cs="Times New Roman"/>
          <w:sz w:val="24"/>
          <w:szCs w:val="24"/>
        </w:rPr>
        <w:t xml:space="preserve">of </w:t>
      </w:r>
      <w:r w:rsidRPr="0046182C">
        <w:rPr>
          <w:rFonts w:ascii="Times New Roman" w:hAnsi="Times New Roman" w:cs="Times New Roman"/>
          <w:sz w:val="24"/>
          <w:szCs w:val="24"/>
        </w:rPr>
        <w:t>ye</w:t>
      </w:r>
      <w:r w:rsidR="004D3E27">
        <w:rPr>
          <w:rFonts w:ascii="Times New Roman" w:hAnsi="Times New Roman" w:cs="Times New Roman"/>
          <w:sz w:val="24"/>
          <w:szCs w:val="24"/>
        </w:rPr>
        <w:t>ar under review</w:t>
      </w:r>
      <w:r w:rsidRPr="0046182C">
        <w:rPr>
          <w:rFonts w:ascii="Times New Roman" w:hAnsi="Times New Roman" w:cs="Times New Roman"/>
          <w:sz w:val="24"/>
          <w:szCs w:val="24"/>
        </w:rPr>
        <w:t>, 92.6% of this target was achieved, amounting to GHȼ13,134,575.64. The projected expenditure for the Assembly was also GHȼ14,186,743.61, but by the end of 2023, the actual expenditure stood at GHȼ13,192,710.83.</w:t>
      </w:r>
    </w:p>
    <w:p w14:paraId="0E71474A" w14:textId="0FCD65A0" w:rsidR="008E0422" w:rsidRPr="0046182C" w:rsidRDefault="008E0422" w:rsidP="006F168B">
      <w:pPr>
        <w:spacing w:line="360" w:lineRule="auto"/>
        <w:ind w:left="540"/>
        <w:jc w:val="both"/>
        <w:rPr>
          <w:rFonts w:ascii="Times New Roman" w:hAnsi="Times New Roman" w:cs="Times New Roman"/>
          <w:sz w:val="24"/>
          <w:szCs w:val="24"/>
        </w:rPr>
      </w:pPr>
      <w:r w:rsidRPr="008E0422">
        <w:rPr>
          <w:rFonts w:ascii="Times New Roman" w:hAnsi="Times New Roman" w:cs="Times New Roman"/>
          <w:sz w:val="24"/>
          <w:szCs w:val="24"/>
        </w:rPr>
        <w:t>The repair and maintenance of existing infrastructures in Shama District play a pivotal role in ensuring the longevity, functionality, and safety of essential assets. Maintenance activities encompass a wide range of tasks, including repairing structural damages, addressing wear and tear, and conducting routine inspections to prevent potential hazards. With the regular maintenance attitude, it has also fostered economic stability by preserving property values, attracting investment, improving infrastructure, and reducing disruptions to business operations which is linked to the district’s goals and visions.</w:t>
      </w:r>
    </w:p>
    <w:p w14:paraId="2E656EFA" w14:textId="7FB92446" w:rsidR="002C38B3" w:rsidRPr="0046182C" w:rsidRDefault="002C38B3" w:rsidP="00B75666">
      <w:pPr>
        <w:spacing w:line="360" w:lineRule="auto"/>
        <w:ind w:left="540"/>
        <w:jc w:val="both"/>
        <w:rPr>
          <w:rFonts w:ascii="Times New Roman" w:hAnsi="Times New Roman" w:cs="Times New Roman"/>
          <w:sz w:val="24"/>
          <w:szCs w:val="24"/>
        </w:rPr>
      </w:pPr>
      <w:r w:rsidRPr="0046182C">
        <w:rPr>
          <w:rFonts w:ascii="Times New Roman" w:hAnsi="Times New Roman" w:cs="Times New Roman"/>
          <w:sz w:val="24"/>
          <w:szCs w:val="24"/>
        </w:rPr>
        <w:lastRenderedPageBreak/>
        <w:t xml:space="preserve">This report is centered around 25 Core Indicators recommended by the NDPC, along with specific </w:t>
      </w:r>
      <w:r w:rsidR="004D3E27">
        <w:rPr>
          <w:rFonts w:ascii="Times New Roman" w:hAnsi="Times New Roman" w:cs="Times New Roman"/>
          <w:sz w:val="24"/>
          <w:szCs w:val="24"/>
        </w:rPr>
        <w:t>District</w:t>
      </w:r>
      <w:r w:rsidRPr="0046182C">
        <w:rPr>
          <w:rFonts w:ascii="Times New Roman" w:hAnsi="Times New Roman" w:cs="Times New Roman"/>
          <w:sz w:val="24"/>
          <w:szCs w:val="24"/>
        </w:rPr>
        <w:t xml:space="preserve"> performance indicators. These include metrics for Integrated Social Services, aligning with the development goals in the 2022–2025 DMTDP of the Assembly. The Annual Progress Report offers comprehensive insights into the progress made, challenges faced, and recommendations for informed decision-making.</w:t>
      </w:r>
    </w:p>
    <w:p w14:paraId="34A28B24" w14:textId="7A8DDD4B" w:rsidR="004C2E70" w:rsidRPr="00702C42" w:rsidRDefault="002C38B3" w:rsidP="00B75666">
      <w:pPr>
        <w:spacing w:line="360" w:lineRule="auto"/>
        <w:ind w:left="540"/>
        <w:jc w:val="both"/>
        <w:rPr>
          <w:rFonts w:ascii="Times New Roman" w:hAnsi="Times New Roman" w:cs="Times New Roman"/>
          <w:sz w:val="24"/>
          <w:szCs w:val="24"/>
        </w:rPr>
      </w:pPr>
      <w:r w:rsidRPr="0046182C">
        <w:rPr>
          <w:rFonts w:ascii="Times New Roman" w:hAnsi="Times New Roman" w:cs="Times New Roman"/>
          <w:sz w:val="24"/>
          <w:szCs w:val="24"/>
        </w:rPr>
        <w:t>The report is organized into three chapters. Chapter one provides a general introduction, while chapter two delves into Monitoring and Evaluation reports. Chapter three focuses on recommendations and the path forward. Performance analysis is visually presented through charts and graphs for easy comprehension.</w:t>
      </w:r>
    </w:p>
    <w:p w14:paraId="0179B806" w14:textId="77777777" w:rsidR="004C2E70" w:rsidRDefault="004C2E70" w:rsidP="004B217D">
      <w:pPr>
        <w:spacing w:before="240" w:after="0" w:line="360" w:lineRule="auto"/>
        <w:ind w:left="540"/>
        <w:jc w:val="both"/>
        <w:rPr>
          <w:rFonts w:ascii="Times New Roman" w:hAnsi="Times New Roman" w:cs="Times New Roman"/>
          <w:color w:val="FF0000"/>
          <w:sz w:val="24"/>
          <w:szCs w:val="24"/>
          <w:lang w:val="en-GB"/>
        </w:rPr>
      </w:pPr>
    </w:p>
    <w:p w14:paraId="7BC945CE"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424CB327"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4648245C"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677EA811"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1B81EF5C"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50A559C1"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6B58FDCD"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3398985F"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7722DA37"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30DE88C7"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78B1F558" w14:textId="77777777" w:rsidR="00B75666" w:rsidRDefault="00B75666" w:rsidP="004B217D">
      <w:pPr>
        <w:spacing w:before="240" w:after="0" w:line="360" w:lineRule="auto"/>
        <w:ind w:left="540"/>
        <w:jc w:val="both"/>
        <w:rPr>
          <w:rFonts w:ascii="Times New Roman" w:hAnsi="Times New Roman" w:cs="Times New Roman"/>
          <w:color w:val="FF0000"/>
          <w:sz w:val="24"/>
          <w:szCs w:val="24"/>
          <w:lang w:val="en-GB"/>
        </w:rPr>
      </w:pPr>
    </w:p>
    <w:p w14:paraId="3AD21D53" w14:textId="77777777" w:rsidR="00B75666" w:rsidRDefault="00B75666" w:rsidP="00B32EC6">
      <w:pPr>
        <w:spacing w:before="240" w:after="0" w:line="360" w:lineRule="auto"/>
        <w:jc w:val="both"/>
        <w:rPr>
          <w:rFonts w:ascii="Times New Roman" w:hAnsi="Times New Roman" w:cs="Times New Roman"/>
          <w:color w:val="FF0000"/>
          <w:sz w:val="24"/>
          <w:szCs w:val="24"/>
          <w:lang w:val="en-GB"/>
        </w:rPr>
      </w:pPr>
    </w:p>
    <w:p w14:paraId="07EFE9F6" w14:textId="77777777" w:rsidR="00B75666" w:rsidRPr="00702C42" w:rsidRDefault="00B75666" w:rsidP="004B217D">
      <w:pPr>
        <w:spacing w:before="240" w:after="0" w:line="360" w:lineRule="auto"/>
        <w:ind w:left="540"/>
        <w:jc w:val="both"/>
        <w:rPr>
          <w:rFonts w:ascii="Times New Roman" w:hAnsi="Times New Roman" w:cs="Times New Roman"/>
          <w:color w:val="FF0000"/>
          <w:sz w:val="24"/>
          <w:szCs w:val="24"/>
          <w:lang w:val="en-GB"/>
        </w:rPr>
      </w:pPr>
    </w:p>
    <w:p w14:paraId="417113AA" w14:textId="007AEFA6" w:rsidR="00A474F8" w:rsidRPr="00702C42" w:rsidRDefault="00A474F8" w:rsidP="00692A8A">
      <w:pPr>
        <w:pStyle w:val="Heading1"/>
      </w:pPr>
      <w:bookmarkStart w:id="5" w:name="_Toc160464681"/>
      <w:r w:rsidRPr="00702C42">
        <w:lastRenderedPageBreak/>
        <w:t>CHAPTER ONE</w:t>
      </w:r>
      <w:bookmarkEnd w:id="5"/>
    </w:p>
    <w:p w14:paraId="37FCEA52" w14:textId="2A0C2505" w:rsidR="00EA21E6" w:rsidRPr="00702C42" w:rsidRDefault="00A474F8" w:rsidP="00692A8A">
      <w:pPr>
        <w:pStyle w:val="Heading1"/>
      </w:pPr>
      <w:bookmarkStart w:id="6" w:name="_Toc160464682"/>
      <w:r w:rsidRPr="00702C42">
        <w:t>GENERALINTRODUCTION</w:t>
      </w:r>
      <w:bookmarkEnd w:id="6"/>
    </w:p>
    <w:p w14:paraId="18E97818" w14:textId="288F7F00" w:rsidR="003319A6" w:rsidRPr="00702C42" w:rsidRDefault="00761B04">
      <w:pPr>
        <w:pStyle w:val="Heading2"/>
        <w:numPr>
          <w:ilvl w:val="1"/>
          <w:numId w:val="22"/>
        </w:numPr>
        <w:rPr>
          <w:b w:val="0"/>
        </w:rPr>
      </w:pPr>
      <w:r w:rsidRPr="00702C42">
        <w:rPr>
          <w:b w:val="0"/>
        </w:rPr>
        <w:t xml:space="preserve"> </w:t>
      </w:r>
      <w:bookmarkStart w:id="7" w:name="_Toc160464683"/>
      <w:r w:rsidR="004C5C36" w:rsidRPr="00702C42">
        <w:rPr>
          <w:b w:val="0"/>
        </w:rPr>
        <w:t>INTRODUCTION</w:t>
      </w:r>
      <w:bookmarkEnd w:id="7"/>
    </w:p>
    <w:p w14:paraId="2B9E2787" w14:textId="58650EBB" w:rsidR="004028C7" w:rsidRPr="00702C42" w:rsidRDefault="00E75A6B" w:rsidP="00926462">
      <w:pPr>
        <w:spacing w:line="360" w:lineRule="auto"/>
        <w:jc w:val="both"/>
        <w:rPr>
          <w:rFonts w:ascii="Times New Roman" w:hAnsi="Times New Roman" w:cs="Times New Roman"/>
          <w:sz w:val="24"/>
          <w:szCs w:val="24"/>
        </w:rPr>
      </w:pPr>
      <w:bookmarkStart w:id="8" w:name="_Toc505266552"/>
      <w:bookmarkStart w:id="9" w:name="_Toc505266908"/>
      <w:bookmarkStart w:id="10" w:name="_Toc505335499"/>
      <w:r w:rsidRPr="00702C42">
        <w:rPr>
          <w:rFonts w:ascii="Times New Roman" w:hAnsi="Times New Roman" w:cs="Times New Roman"/>
          <w:sz w:val="24"/>
          <w:szCs w:val="24"/>
        </w:rPr>
        <w:t xml:space="preserve">The Shama District </w:t>
      </w:r>
      <w:r w:rsidR="00800101" w:rsidRPr="00702C42">
        <w:rPr>
          <w:rFonts w:ascii="Times New Roman" w:hAnsi="Times New Roman" w:cs="Times New Roman"/>
          <w:sz w:val="24"/>
          <w:szCs w:val="24"/>
        </w:rPr>
        <w:t xml:space="preserve">Assembly </w:t>
      </w:r>
      <w:r w:rsidR="00344381" w:rsidRPr="00702C42">
        <w:rPr>
          <w:rFonts w:ascii="Times New Roman" w:hAnsi="Times New Roman" w:cs="Times New Roman"/>
          <w:sz w:val="24"/>
          <w:szCs w:val="24"/>
        </w:rPr>
        <w:t xml:space="preserve">was carved out of the former Shama Ahanta East Metropolitan Assembly (SAEMA) and established in </w:t>
      </w:r>
      <w:r w:rsidR="004C4FD0" w:rsidRPr="00702C42">
        <w:rPr>
          <w:rFonts w:ascii="Times New Roman" w:hAnsi="Times New Roman" w:cs="Times New Roman"/>
          <w:sz w:val="24"/>
          <w:szCs w:val="24"/>
        </w:rPr>
        <w:t>December</w:t>
      </w:r>
      <w:r w:rsidR="00344381" w:rsidRPr="00702C42">
        <w:rPr>
          <w:rFonts w:ascii="Times New Roman" w:hAnsi="Times New Roman" w:cs="Times New Roman"/>
          <w:sz w:val="24"/>
          <w:szCs w:val="24"/>
        </w:rPr>
        <w:t xml:space="preserve"> 2007 by Legislative Instrument (LI 1882) with Shama town as its administrative Capital. Officially, it </w:t>
      </w:r>
      <w:r w:rsidR="00FB3170" w:rsidRPr="00702C42">
        <w:rPr>
          <w:rFonts w:ascii="Times New Roman" w:hAnsi="Times New Roman" w:cs="Times New Roman"/>
          <w:sz w:val="24"/>
          <w:szCs w:val="24"/>
        </w:rPr>
        <w:t xml:space="preserve">was inaugurated in March 2008. </w:t>
      </w:r>
      <w:r w:rsidR="004028C7" w:rsidRPr="00702C42">
        <w:rPr>
          <w:rFonts w:ascii="Times New Roman" w:hAnsi="Times New Roman" w:cs="Times New Roman"/>
          <w:sz w:val="24"/>
          <w:szCs w:val="24"/>
        </w:rPr>
        <w:t xml:space="preserve">The Assembly is required by </w:t>
      </w:r>
      <w:r w:rsidR="004028C7" w:rsidRPr="00702C42">
        <w:rPr>
          <w:rFonts w:ascii="Times New Roman" w:hAnsi="Times New Roman" w:cs="Times New Roman"/>
          <w:kern w:val="24"/>
          <w:sz w:val="24"/>
          <w:szCs w:val="24"/>
        </w:rPr>
        <w:t xml:space="preserve">Section 2 sub-section (1) f and g of </w:t>
      </w:r>
      <w:r w:rsidR="004028C7" w:rsidRPr="00702C42">
        <w:rPr>
          <w:rFonts w:ascii="Times New Roman" w:hAnsi="Times New Roman" w:cs="Times New Roman"/>
          <w:sz w:val="24"/>
          <w:szCs w:val="24"/>
        </w:rPr>
        <w:t xml:space="preserve">the </w:t>
      </w:r>
      <w:r w:rsidR="004028C7" w:rsidRPr="00702C42">
        <w:rPr>
          <w:rFonts w:ascii="Times New Roman" w:hAnsi="Times New Roman" w:cs="Times New Roman"/>
          <w:kern w:val="24"/>
          <w:sz w:val="24"/>
          <w:szCs w:val="24"/>
        </w:rPr>
        <w:t>National Development Planning Commission Systems Act, 1994 (ACT 480); Regulation 8 section 3 and Regulation 19 of the NDPC Legislative Instrument (L.I. 2232) and section 12 (3a,</w:t>
      </w:r>
      <w:r w:rsidR="006310E4" w:rsidRPr="00702C42">
        <w:rPr>
          <w:rFonts w:ascii="Times New Roman" w:hAnsi="Times New Roman" w:cs="Times New Roman"/>
          <w:kern w:val="24"/>
          <w:sz w:val="24"/>
          <w:szCs w:val="24"/>
        </w:rPr>
        <w:t xml:space="preserve"> </w:t>
      </w:r>
      <w:r w:rsidR="004028C7" w:rsidRPr="00702C42">
        <w:rPr>
          <w:rFonts w:ascii="Times New Roman" w:hAnsi="Times New Roman" w:cs="Times New Roman"/>
          <w:kern w:val="24"/>
          <w:sz w:val="24"/>
          <w:szCs w:val="24"/>
        </w:rPr>
        <w:t>b,</w:t>
      </w:r>
      <w:r w:rsidR="006310E4" w:rsidRPr="00702C42">
        <w:rPr>
          <w:rFonts w:ascii="Times New Roman" w:hAnsi="Times New Roman" w:cs="Times New Roman"/>
          <w:kern w:val="24"/>
          <w:sz w:val="24"/>
          <w:szCs w:val="24"/>
        </w:rPr>
        <w:t xml:space="preserve"> e;</w:t>
      </w:r>
      <w:r w:rsidR="004028C7" w:rsidRPr="00702C42">
        <w:rPr>
          <w:rFonts w:ascii="Times New Roman" w:hAnsi="Times New Roman" w:cs="Times New Roman"/>
          <w:kern w:val="24"/>
          <w:sz w:val="24"/>
          <w:szCs w:val="24"/>
        </w:rPr>
        <w:t xml:space="preserve"> 4e), 46 (1b) and 83 (g &amp; h) of the Local Governance Act, 2016 (Act,936) to plan, implement and monitor and evaluate the development of policies, programmes and projects</w:t>
      </w:r>
      <w:r w:rsidR="00E61315" w:rsidRPr="00702C42">
        <w:rPr>
          <w:rFonts w:ascii="Times New Roman" w:hAnsi="Times New Roman" w:cs="Times New Roman"/>
          <w:kern w:val="24"/>
          <w:sz w:val="24"/>
          <w:szCs w:val="24"/>
        </w:rPr>
        <w:t xml:space="preserve"> being executed</w:t>
      </w:r>
      <w:r w:rsidR="004028C7" w:rsidRPr="00702C42">
        <w:rPr>
          <w:rFonts w:ascii="Times New Roman" w:hAnsi="Times New Roman" w:cs="Times New Roman"/>
          <w:kern w:val="24"/>
          <w:sz w:val="24"/>
          <w:szCs w:val="24"/>
        </w:rPr>
        <w:t xml:space="preserve"> in the district</w:t>
      </w:r>
      <w:r w:rsidR="0032750B">
        <w:rPr>
          <w:rFonts w:ascii="Times New Roman" w:hAnsi="Times New Roman" w:cs="Times New Roman"/>
          <w:kern w:val="24"/>
          <w:sz w:val="24"/>
          <w:szCs w:val="24"/>
        </w:rPr>
        <w:t>.</w:t>
      </w:r>
    </w:p>
    <w:p w14:paraId="7B000565" w14:textId="30607D39" w:rsidR="0032750B" w:rsidRPr="009570B6" w:rsidRDefault="0032750B" w:rsidP="009570B6">
      <w:pPr>
        <w:spacing w:before="240" w:line="360" w:lineRule="auto"/>
        <w:jc w:val="both"/>
        <w:rPr>
          <w:rFonts w:ascii="Times New Roman" w:hAnsi="Times New Roman" w:cs="Times New Roman"/>
          <w:kern w:val="24"/>
          <w:sz w:val="24"/>
          <w:szCs w:val="24"/>
        </w:rPr>
      </w:pPr>
      <w:r w:rsidRPr="009570B6">
        <w:rPr>
          <w:rFonts w:ascii="Times New Roman" w:hAnsi="Times New Roman" w:cs="Times New Roman"/>
          <w:kern w:val="24"/>
          <w:sz w:val="24"/>
          <w:szCs w:val="24"/>
        </w:rPr>
        <w:t xml:space="preserve">The </w:t>
      </w:r>
      <w:proofErr w:type="gramStart"/>
      <w:r w:rsidRPr="009570B6">
        <w:rPr>
          <w:rFonts w:ascii="Times New Roman" w:hAnsi="Times New Roman" w:cs="Times New Roman"/>
          <w:kern w:val="24"/>
          <w:sz w:val="24"/>
          <w:szCs w:val="24"/>
        </w:rPr>
        <w:t>aforementioned provisions</w:t>
      </w:r>
      <w:proofErr w:type="gramEnd"/>
      <w:r w:rsidRPr="009570B6">
        <w:rPr>
          <w:rFonts w:ascii="Times New Roman" w:hAnsi="Times New Roman" w:cs="Times New Roman"/>
          <w:kern w:val="24"/>
          <w:sz w:val="24"/>
          <w:szCs w:val="24"/>
        </w:rPr>
        <w:t xml:space="preserve"> mandate the Assembly to regularly inform Central, Regional, and Local Level Authorities, along with all concerned stakeholders, about the advancements in policies, programs, and projects within the </w:t>
      </w:r>
      <w:r w:rsidR="00AD6A0A" w:rsidRPr="009570B6">
        <w:rPr>
          <w:rFonts w:ascii="Times New Roman" w:hAnsi="Times New Roman" w:cs="Times New Roman"/>
          <w:kern w:val="24"/>
          <w:sz w:val="24"/>
          <w:szCs w:val="24"/>
        </w:rPr>
        <w:t>district</w:t>
      </w:r>
      <w:r w:rsidRPr="009570B6">
        <w:rPr>
          <w:rFonts w:ascii="Times New Roman" w:hAnsi="Times New Roman" w:cs="Times New Roman"/>
          <w:kern w:val="24"/>
          <w:sz w:val="24"/>
          <w:szCs w:val="24"/>
        </w:rPr>
        <w:t xml:space="preserve">. To fulfill this responsibility, the Assembly compiles and submits reports detailing the progress and impact of these initiatives on a quarterly and annual basis to the National Development Planning Commission (NDPC), facilitated through the Regional Coordinating Council (RCC). Simultaneously, the contents of the report are disseminated to other pertinent stakeholders within the </w:t>
      </w:r>
      <w:r w:rsidR="00AD6A0A" w:rsidRPr="009570B6">
        <w:rPr>
          <w:rFonts w:ascii="Times New Roman" w:hAnsi="Times New Roman" w:cs="Times New Roman"/>
          <w:kern w:val="24"/>
          <w:sz w:val="24"/>
          <w:szCs w:val="24"/>
        </w:rPr>
        <w:t>district</w:t>
      </w:r>
      <w:r w:rsidRPr="009570B6">
        <w:rPr>
          <w:rFonts w:ascii="Times New Roman" w:hAnsi="Times New Roman" w:cs="Times New Roman"/>
          <w:kern w:val="24"/>
          <w:sz w:val="24"/>
          <w:szCs w:val="24"/>
        </w:rPr>
        <w:t>.</w:t>
      </w:r>
    </w:p>
    <w:p w14:paraId="61C23811" w14:textId="703A9AEA" w:rsidR="0051123E" w:rsidRPr="009570B6" w:rsidRDefault="0032750B" w:rsidP="009570B6">
      <w:pPr>
        <w:spacing w:before="240" w:line="360" w:lineRule="auto"/>
        <w:jc w:val="both"/>
        <w:rPr>
          <w:rFonts w:ascii="Times New Roman" w:hAnsi="Times New Roman" w:cs="Times New Roman"/>
          <w:kern w:val="24"/>
          <w:sz w:val="24"/>
          <w:szCs w:val="24"/>
        </w:rPr>
      </w:pPr>
      <w:r w:rsidRPr="009570B6">
        <w:rPr>
          <w:rFonts w:ascii="Times New Roman" w:hAnsi="Times New Roman" w:cs="Times New Roman"/>
          <w:kern w:val="24"/>
          <w:sz w:val="24"/>
          <w:szCs w:val="24"/>
        </w:rPr>
        <w:t>This Annual Progress Report comprehensively outlines the activities carried out by the Assembly from January to December 2023. These activities have been duly reported by the various departments of the Assembly and are presented in three sections with headings, subheadings, and concluded with key findings, recommendations, and conclusions.</w:t>
      </w:r>
    </w:p>
    <w:p w14:paraId="652E4740" w14:textId="5E4178A2" w:rsidR="005B312E" w:rsidRPr="00702C42" w:rsidRDefault="00761B04">
      <w:pPr>
        <w:pStyle w:val="Heading2"/>
        <w:numPr>
          <w:ilvl w:val="1"/>
          <w:numId w:val="22"/>
        </w:numPr>
        <w:rPr>
          <w:b w:val="0"/>
        </w:rPr>
      </w:pPr>
      <w:r w:rsidRPr="00702C42">
        <w:rPr>
          <w:b w:val="0"/>
        </w:rPr>
        <w:t xml:space="preserve"> </w:t>
      </w:r>
      <w:bookmarkStart w:id="11" w:name="_Toc160464684"/>
      <w:r w:rsidR="005B312E" w:rsidRPr="00702C42">
        <w:rPr>
          <w:b w:val="0"/>
        </w:rPr>
        <w:t>Purpose of M&amp;E for the Year, 202</w:t>
      </w:r>
      <w:r w:rsidR="00E24BB5" w:rsidRPr="00702C42">
        <w:rPr>
          <w:b w:val="0"/>
        </w:rPr>
        <w:t>3</w:t>
      </w:r>
      <w:bookmarkEnd w:id="11"/>
    </w:p>
    <w:p w14:paraId="27A68CDE" w14:textId="75E54EB1" w:rsidR="00B360B8" w:rsidRPr="00702C42" w:rsidRDefault="008D3FEC" w:rsidP="0032750B">
      <w:pPr>
        <w:spacing w:line="360" w:lineRule="auto"/>
        <w:jc w:val="both"/>
        <w:rPr>
          <w:rFonts w:ascii="Times New Roman" w:hAnsi="Times New Roman" w:cs="Times New Roman"/>
          <w:sz w:val="24"/>
          <w:szCs w:val="24"/>
        </w:rPr>
      </w:pPr>
      <w:r w:rsidRPr="008D3FEC">
        <w:rPr>
          <w:rFonts w:ascii="Times New Roman" w:hAnsi="Times New Roman" w:cs="Times New Roman"/>
          <w:sz w:val="24"/>
          <w:szCs w:val="24"/>
        </w:rPr>
        <w:t>For the period under discussion, the Shama District Assembly, collaborating with beneficiary/host departments, NGOs, traditional authorities, beneficiary communities, the Internal Audit Unit, members of the Social Accountability Committee, and execution agencies like contractors, conducted M&amp;E through the District Planning Coordinating Unit.</w:t>
      </w:r>
    </w:p>
    <w:p w14:paraId="3E511A27" w14:textId="12497E8A" w:rsidR="00D759B1" w:rsidRPr="00702C42" w:rsidRDefault="00CD3AA1" w:rsidP="004B217D">
      <w:p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The main reasons for the M</w:t>
      </w:r>
      <w:r w:rsidR="00997AD6" w:rsidRPr="00702C42">
        <w:rPr>
          <w:rFonts w:ascii="Times New Roman" w:hAnsi="Times New Roman" w:cs="Times New Roman"/>
          <w:sz w:val="24"/>
          <w:szCs w:val="24"/>
        </w:rPr>
        <w:t>&amp;E exercise are enumerated below:</w:t>
      </w:r>
    </w:p>
    <w:p w14:paraId="1B9158B1" w14:textId="1757390F" w:rsidR="001B6EEE" w:rsidRPr="00702C42" w:rsidRDefault="001B6EEE">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lastRenderedPageBreak/>
        <w:t xml:space="preserve">To ascertain the achievements being made </w:t>
      </w:r>
      <w:r w:rsidR="003B2AB8" w:rsidRPr="00702C42">
        <w:rPr>
          <w:rFonts w:ascii="Times New Roman" w:hAnsi="Times New Roman" w:cs="Times New Roman"/>
          <w:sz w:val="24"/>
          <w:szCs w:val="24"/>
        </w:rPr>
        <w:t xml:space="preserve">(progress) </w:t>
      </w:r>
      <w:proofErr w:type="gramStart"/>
      <w:r w:rsidRPr="00702C42">
        <w:rPr>
          <w:rFonts w:ascii="Times New Roman" w:hAnsi="Times New Roman" w:cs="Times New Roman"/>
          <w:sz w:val="24"/>
          <w:szCs w:val="24"/>
        </w:rPr>
        <w:t>with regard to</w:t>
      </w:r>
      <w:proofErr w:type="gramEnd"/>
      <w:r w:rsidRPr="00702C42">
        <w:rPr>
          <w:rFonts w:ascii="Times New Roman" w:hAnsi="Times New Roman" w:cs="Times New Roman"/>
          <w:sz w:val="24"/>
          <w:szCs w:val="24"/>
        </w:rPr>
        <w:t xml:space="preserve"> meeting the Development Goals, Objectives and Targets as outlined in the District Medium Term D</w:t>
      </w:r>
      <w:r w:rsidR="00600D3C" w:rsidRPr="00702C42">
        <w:rPr>
          <w:rFonts w:ascii="Times New Roman" w:hAnsi="Times New Roman" w:cs="Times New Roman"/>
          <w:sz w:val="24"/>
          <w:szCs w:val="24"/>
        </w:rPr>
        <w:t>evelopment Plan (DMTDP 2022-2025</w:t>
      </w:r>
      <w:r w:rsidRPr="00702C42">
        <w:rPr>
          <w:rFonts w:ascii="Times New Roman" w:hAnsi="Times New Roman" w:cs="Times New Roman"/>
          <w:sz w:val="24"/>
          <w:szCs w:val="24"/>
        </w:rPr>
        <w:t>).</w:t>
      </w:r>
    </w:p>
    <w:p w14:paraId="545720D2" w14:textId="02070667" w:rsidR="004248AD" w:rsidRPr="00702C42" w:rsidRDefault="004248AD">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To </w:t>
      </w:r>
      <w:r w:rsidR="00761B04" w:rsidRPr="00702C42">
        <w:rPr>
          <w:rFonts w:ascii="Times New Roman" w:hAnsi="Times New Roman" w:cs="Times New Roman"/>
          <w:sz w:val="24"/>
          <w:szCs w:val="24"/>
        </w:rPr>
        <w:t>track, assess and compare actual performance of programmes and projects against our set targets effectively and efficiently</w:t>
      </w:r>
      <w:r w:rsidRPr="00702C42">
        <w:rPr>
          <w:rFonts w:ascii="Times New Roman" w:hAnsi="Times New Roman" w:cs="Times New Roman"/>
          <w:sz w:val="24"/>
          <w:szCs w:val="24"/>
        </w:rPr>
        <w:t>.</w:t>
      </w:r>
    </w:p>
    <w:p w14:paraId="4C9BB763" w14:textId="6CDB5C0E" w:rsidR="00EE09B3" w:rsidRPr="00702C42" w:rsidRDefault="00EE09B3">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T</w:t>
      </w:r>
      <w:r w:rsidR="00890435" w:rsidRPr="00702C42">
        <w:rPr>
          <w:rFonts w:ascii="Times New Roman" w:hAnsi="Times New Roman" w:cs="Times New Roman"/>
          <w:sz w:val="24"/>
          <w:szCs w:val="24"/>
        </w:rPr>
        <w:t>o generate reliable</w:t>
      </w:r>
      <w:r w:rsidR="00582D73" w:rsidRPr="00702C42">
        <w:rPr>
          <w:rFonts w:ascii="Times New Roman" w:hAnsi="Times New Roman" w:cs="Times New Roman"/>
          <w:sz w:val="24"/>
          <w:szCs w:val="24"/>
        </w:rPr>
        <w:t xml:space="preserve"> and accurate</w:t>
      </w:r>
      <w:r w:rsidR="00890435" w:rsidRPr="00702C42">
        <w:rPr>
          <w:rFonts w:ascii="Times New Roman" w:hAnsi="Times New Roman" w:cs="Times New Roman"/>
          <w:sz w:val="24"/>
          <w:szCs w:val="24"/>
        </w:rPr>
        <w:t xml:space="preserve"> information/ data </w:t>
      </w:r>
      <w:r w:rsidR="005B312E" w:rsidRPr="00702C42">
        <w:rPr>
          <w:rFonts w:ascii="Times New Roman" w:hAnsi="Times New Roman" w:cs="Times New Roman"/>
          <w:sz w:val="24"/>
          <w:szCs w:val="24"/>
        </w:rPr>
        <w:t xml:space="preserve">to help make sound policies and </w:t>
      </w:r>
      <w:r w:rsidR="00327DA5" w:rsidRPr="00702C42">
        <w:rPr>
          <w:rFonts w:ascii="Times New Roman" w:hAnsi="Times New Roman" w:cs="Times New Roman"/>
          <w:sz w:val="24"/>
          <w:szCs w:val="24"/>
        </w:rPr>
        <w:t xml:space="preserve">improved </w:t>
      </w:r>
      <w:r w:rsidR="005B312E" w:rsidRPr="00702C42">
        <w:rPr>
          <w:rFonts w:ascii="Times New Roman" w:hAnsi="Times New Roman" w:cs="Times New Roman"/>
          <w:sz w:val="24"/>
          <w:szCs w:val="24"/>
        </w:rPr>
        <w:t xml:space="preserve">decisions </w:t>
      </w:r>
      <w:r w:rsidR="00327DA5" w:rsidRPr="00702C42">
        <w:rPr>
          <w:rFonts w:ascii="Times New Roman" w:hAnsi="Times New Roman" w:cs="Times New Roman"/>
          <w:sz w:val="24"/>
          <w:szCs w:val="24"/>
        </w:rPr>
        <w:t xml:space="preserve">making </w:t>
      </w:r>
      <w:r w:rsidR="005B312E" w:rsidRPr="00702C42">
        <w:rPr>
          <w:rFonts w:ascii="Times New Roman" w:hAnsi="Times New Roman" w:cs="Times New Roman"/>
          <w:sz w:val="24"/>
          <w:szCs w:val="24"/>
        </w:rPr>
        <w:t>for the realization of th</w:t>
      </w:r>
      <w:r w:rsidR="00E95225" w:rsidRPr="00702C42">
        <w:rPr>
          <w:rFonts w:ascii="Times New Roman" w:hAnsi="Times New Roman" w:cs="Times New Roman"/>
          <w:sz w:val="24"/>
          <w:szCs w:val="24"/>
        </w:rPr>
        <w:t>e district goals and objectives.</w:t>
      </w:r>
      <w:r w:rsidR="005B312E" w:rsidRPr="00702C42">
        <w:rPr>
          <w:rFonts w:ascii="Times New Roman" w:hAnsi="Times New Roman" w:cs="Times New Roman"/>
          <w:sz w:val="24"/>
          <w:szCs w:val="24"/>
        </w:rPr>
        <w:t xml:space="preserve"> </w:t>
      </w:r>
    </w:p>
    <w:p w14:paraId="7549C329" w14:textId="674657A9" w:rsidR="00813568" w:rsidRPr="00702C42" w:rsidRDefault="00336AD6">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 </w:t>
      </w:r>
      <w:r w:rsidR="00AA57A7" w:rsidRPr="00702C42">
        <w:rPr>
          <w:rFonts w:ascii="Times New Roman" w:hAnsi="Times New Roman" w:cs="Times New Roman"/>
          <w:sz w:val="24"/>
          <w:szCs w:val="24"/>
        </w:rPr>
        <w:t>To</w:t>
      </w:r>
      <w:r w:rsidR="005B312E" w:rsidRPr="00702C42">
        <w:rPr>
          <w:rFonts w:ascii="Times New Roman" w:hAnsi="Times New Roman" w:cs="Times New Roman"/>
          <w:sz w:val="24"/>
          <w:szCs w:val="24"/>
        </w:rPr>
        <w:t xml:space="preserve"> review actions on implementation of </w:t>
      </w:r>
      <w:r w:rsidR="00E95225" w:rsidRPr="00702C42">
        <w:rPr>
          <w:rFonts w:ascii="Times New Roman" w:hAnsi="Times New Roman" w:cs="Times New Roman"/>
          <w:sz w:val="24"/>
          <w:szCs w:val="24"/>
        </w:rPr>
        <w:t>plans and budgets</w:t>
      </w:r>
      <w:r w:rsidR="00517B9D" w:rsidRPr="00702C42">
        <w:rPr>
          <w:rFonts w:ascii="Times New Roman" w:hAnsi="Times New Roman" w:cs="Times New Roman"/>
          <w:sz w:val="24"/>
          <w:szCs w:val="24"/>
        </w:rPr>
        <w:t xml:space="preserve"> </w:t>
      </w:r>
      <w:r w:rsidR="005B312E" w:rsidRPr="00702C42">
        <w:rPr>
          <w:rFonts w:ascii="Times New Roman" w:hAnsi="Times New Roman" w:cs="Times New Roman"/>
          <w:sz w:val="24"/>
          <w:szCs w:val="24"/>
        </w:rPr>
        <w:t>and</w:t>
      </w:r>
      <w:r w:rsidR="00411EA2" w:rsidRPr="00702C42">
        <w:rPr>
          <w:rFonts w:ascii="Times New Roman" w:hAnsi="Times New Roman" w:cs="Times New Roman"/>
          <w:sz w:val="24"/>
          <w:szCs w:val="24"/>
        </w:rPr>
        <w:t xml:space="preserve"> assess</w:t>
      </w:r>
      <w:r w:rsidR="00517B9D" w:rsidRPr="00702C42">
        <w:rPr>
          <w:rFonts w:ascii="Times New Roman" w:hAnsi="Times New Roman" w:cs="Times New Roman"/>
          <w:sz w:val="24"/>
          <w:szCs w:val="24"/>
        </w:rPr>
        <w:t xml:space="preserve"> the</w:t>
      </w:r>
      <w:r w:rsidR="005B312E" w:rsidRPr="00702C42">
        <w:rPr>
          <w:rFonts w:ascii="Times New Roman" w:hAnsi="Times New Roman" w:cs="Times New Roman"/>
          <w:sz w:val="24"/>
          <w:szCs w:val="24"/>
        </w:rPr>
        <w:t xml:space="preserve"> impact</w:t>
      </w:r>
      <w:r w:rsidR="00517B9D" w:rsidRPr="00702C42">
        <w:rPr>
          <w:rFonts w:ascii="Times New Roman" w:hAnsi="Times New Roman" w:cs="Times New Roman"/>
          <w:sz w:val="24"/>
          <w:szCs w:val="24"/>
        </w:rPr>
        <w:t xml:space="preserve"> of the various interventions</w:t>
      </w:r>
      <w:r w:rsidR="005B312E" w:rsidRPr="00702C42">
        <w:rPr>
          <w:rFonts w:ascii="Times New Roman" w:hAnsi="Times New Roman" w:cs="Times New Roman"/>
          <w:sz w:val="24"/>
          <w:szCs w:val="24"/>
        </w:rPr>
        <w:t xml:space="preserve"> as</w:t>
      </w:r>
      <w:r w:rsidR="00E62D64" w:rsidRPr="00702C42">
        <w:rPr>
          <w:rFonts w:ascii="Times New Roman" w:hAnsi="Times New Roman" w:cs="Times New Roman"/>
          <w:sz w:val="24"/>
          <w:szCs w:val="24"/>
        </w:rPr>
        <w:t xml:space="preserve"> stated in the DMTDP (2022-2025</w:t>
      </w:r>
      <w:r w:rsidR="005B312E" w:rsidRPr="00702C42">
        <w:rPr>
          <w:rFonts w:ascii="Times New Roman" w:hAnsi="Times New Roman" w:cs="Times New Roman"/>
          <w:sz w:val="24"/>
          <w:szCs w:val="24"/>
        </w:rPr>
        <w:t>).</w:t>
      </w:r>
      <w:r w:rsidR="00E95225" w:rsidRPr="00702C42">
        <w:rPr>
          <w:rFonts w:ascii="Times New Roman" w:hAnsi="Times New Roman" w:cs="Times New Roman"/>
          <w:sz w:val="24"/>
          <w:szCs w:val="24"/>
        </w:rPr>
        <w:t xml:space="preserve"> </w:t>
      </w:r>
    </w:p>
    <w:p w14:paraId="400F0C8D" w14:textId="6007D67B" w:rsidR="00150042" w:rsidRPr="00702C42" w:rsidRDefault="00791707">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To </w:t>
      </w:r>
      <w:r w:rsidR="005007E9" w:rsidRPr="00702C42">
        <w:rPr>
          <w:rFonts w:ascii="Times New Roman" w:hAnsi="Times New Roman" w:cs="Times New Roman"/>
          <w:sz w:val="24"/>
          <w:szCs w:val="24"/>
        </w:rPr>
        <w:t>establish</w:t>
      </w:r>
      <w:r w:rsidR="005B312E" w:rsidRPr="00702C42">
        <w:rPr>
          <w:rFonts w:ascii="Times New Roman" w:hAnsi="Times New Roman" w:cs="Times New Roman"/>
          <w:sz w:val="24"/>
          <w:szCs w:val="24"/>
        </w:rPr>
        <w:t xml:space="preserve"> the level </w:t>
      </w:r>
      <w:r w:rsidR="00436960" w:rsidRPr="00702C42">
        <w:rPr>
          <w:rFonts w:ascii="Times New Roman" w:hAnsi="Times New Roman" w:cs="Times New Roman"/>
          <w:sz w:val="24"/>
          <w:szCs w:val="24"/>
        </w:rPr>
        <w:t xml:space="preserve">or extent </w:t>
      </w:r>
      <w:r w:rsidR="005B312E" w:rsidRPr="00702C42">
        <w:rPr>
          <w:rFonts w:ascii="Times New Roman" w:hAnsi="Times New Roman" w:cs="Times New Roman"/>
          <w:sz w:val="24"/>
          <w:szCs w:val="24"/>
        </w:rPr>
        <w:t>of c</w:t>
      </w:r>
      <w:r w:rsidR="005007E9" w:rsidRPr="00702C42">
        <w:rPr>
          <w:rFonts w:ascii="Times New Roman" w:hAnsi="Times New Roman" w:cs="Times New Roman"/>
          <w:sz w:val="24"/>
          <w:szCs w:val="24"/>
        </w:rPr>
        <w:t xml:space="preserve">itizens’ satisfaction </w:t>
      </w:r>
      <w:r w:rsidR="00761B04" w:rsidRPr="00702C42">
        <w:rPr>
          <w:rFonts w:ascii="Times New Roman" w:hAnsi="Times New Roman" w:cs="Times New Roman"/>
          <w:sz w:val="24"/>
          <w:szCs w:val="24"/>
        </w:rPr>
        <w:t>with</w:t>
      </w:r>
      <w:r w:rsidR="005007E9" w:rsidRPr="00702C42">
        <w:rPr>
          <w:rFonts w:ascii="Times New Roman" w:hAnsi="Times New Roman" w:cs="Times New Roman"/>
          <w:sz w:val="24"/>
          <w:szCs w:val="24"/>
        </w:rPr>
        <w:t xml:space="preserve"> </w:t>
      </w:r>
      <w:r w:rsidR="005B312E" w:rsidRPr="00702C42">
        <w:rPr>
          <w:rFonts w:ascii="Times New Roman" w:hAnsi="Times New Roman" w:cs="Times New Roman"/>
          <w:sz w:val="24"/>
          <w:szCs w:val="24"/>
        </w:rPr>
        <w:t xml:space="preserve">services </w:t>
      </w:r>
      <w:r w:rsidR="00150042" w:rsidRPr="00702C42">
        <w:rPr>
          <w:rFonts w:ascii="Times New Roman" w:hAnsi="Times New Roman" w:cs="Times New Roman"/>
          <w:sz w:val="24"/>
          <w:szCs w:val="24"/>
        </w:rPr>
        <w:t>delivery in</w:t>
      </w:r>
      <w:r w:rsidR="005007E9" w:rsidRPr="00702C42">
        <w:rPr>
          <w:rFonts w:ascii="Times New Roman" w:hAnsi="Times New Roman" w:cs="Times New Roman"/>
          <w:sz w:val="24"/>
          <w:szCs w:val="24"/>
        </w:rPr>
        <w:t xml:space="preserve"> </w:t>
      </w:r>
      <w:r w:rsidR="005B312E" w:rsidRPr="00702C42">
        <w:rPr>
          <w:rFonts w:ascii="Times New Roman" w:hAnsi="Times New Roman" w:cs="Times New Roman"/>
          <w:sz w:val="24"/>
          <w:szCs w:val="24"/>
        </w:rPr>
        <w:t xml:space="preserve">the </w:t>
      </w:r>
      <w:r w:rsidR="00CB1C38" w:rsidRPr="00702C42">
        <w:rPr>
          <w:rFonts w:ascii="Times New Roman" w:hAnsi="Times New Roman" w:cs="Times New Roman"/>
          <w:sz w:val="24"/>
          <w:szCs w:val="24"/>
        </w:rPr>
        <w:t>district</w:t>
      </w:r>
      <w:r w:rsidR="005B312E" w:rsidRPr="00702C42">
        <w:rPr>
          <w:rFonts w:ascii="Times New Roman" w:hAnsi="Times New Roman" w:cs="Times New Roman"/>
          <w:sz w:val="24"/>
          <w:szCs w:val="24"/>
        </w:rPr>
        <w:t xml:space="preserve">. </w:t>
      </w:r>
    </w:p>
    <w:p w14:paraId="123A3FAD" w14:textId="70DAAE36" w:rsidR="00E055C6" w:rsidRPr="00702C42" w:rsidRDefault="00392219">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To provide opportunities for stakeholders to familiarize themselves with the various projects and programs being implemented in the district</w:t>
      </w:r>
      <w:r w:rsidR="006322C4" w:rsidRPr="00702C42">
        <w:rPr>
          <w:rFonts w:ascii="Times New Roman" w:hAnsi="Times New Roman" w:cs="Times New Roman"/>
          <w:sz w:val="24"/>
          <w:szCs w:val="24"/>
        </w:rPr>
        <w:t xml:space="preserve"> and ask questions</w:t>
      </w:r>
      <w:r w:rsidRPr="00702C42">
        <w:rPr>
          <w:rFonts w:ascii="Times New Roman" w:hAnsi="Times New Roman" w:cs="Times New Roman"/>
          <w:sz w:val="24"/>
          <w:szCs w:val="24"/>
        </w:rPr>
        <w:t>.</w:t>
      </w:r>
    </w:p>
    <w:p w14:paraId="16EF37ED" w14:textId="6A2488A5" w:rsidR="002B7497" w:rsidRPr="00702C42" w:rsidRDefault="002B7497">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To provide feedback to the Stakeholders in the District.</w:t>
      </w:r>
    </w:p>
    <w:p w14:paraId="169B006E" w14:textId="46B27C3F" w:rsidR="004C0DA3" w:rsidRPr="00702C42" w:rsidRDefault="004C0DA3">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To increase stakeholders’ commitment in the participation of </w:t>
      </w:r>
      <w:proofErr w:type="spellStart"/>
      <w:r w:rsidRPr="00702C42">
        <w:rPr>
          <w:rFonts w:ascii="Times New Roman" w:hAnsi="Times New Roman" w:cs="Times New Roman"/>
          <w:sz w:val="24"/>
          <w:szCs w:val="24"/>
        </w:rPr>
        <w:t>p</w:t>
      </w:r>
      <w:r w:rsidR="000D5615" w:rsidRPr="00702C42">
        <w:rPr>
          <w:rFonts w:ascii="Times New Roman" w:hAnsi="Times New Roman" w:cs="Times New Roman"/>
          <w:sz w:val="24"/>
          <w:szCs w:val="24"/>
        </w:rPr>
        <w:t>rogramme</w:t>
      </w:r>
      <w:proofErr w:type="spellEnd"/>
      <w:r w:rsidR="000D5615" w:rsidRPr="00702C42">
        <w:rPr>
          <w:rFonts w:ascii="Times New Roman" w:hAnsi="Times New Roman" w:cs="Times New Roman"/>
          <w:sz w:val="24"/>
          <w:szCs w:val="24"/>
        </w:rPr>
        <w:t xml:space="preserve"> implementation </w:t>
      </w:r>
      <w:r w:rsidR="002F3270" w:rsidRPr="00702C42">
        <w:rPr>
          <w:rFonts w:ascii="Times New Roman" w:hAnsi="Times New Roman" w:cs="Times New Roman"/>
          <w:sz w:val="24"/>
          <w:szCs w:val="24"/>
        </w:rPr>
        <w:t>to</w:t>
      </w:r>
      <w:r w:rsidRPr="00702C42">
        <w:rPr>
          <w:rFonts w:ascii="Times New Roman" w:hAnsi="Times New Roman" w:cs="Times New Roman"/>
          <w:sz w:val="24"/>
          <w:szCs w:val="24"/>
        </w:rPr>
        <w:t xml:space="preserve"> achieve holistic success of </w:t>
      </w:r>
      <w:r w:rsidR="00761B04" w:rsidRPr="00702C42">
        <w:rPr>
          <w:rFonts w:ascii="Times New Roman" w:hAnsi="Times New Roman" w:cs="Times New Roman"/>
          <w:sz w:val="24"/>
          <w:szCs w:val="24"/>
        </w:rPr>
        <w:t>programmes.</w:t>
      </w:r>
      <w:r w:rsidRPr="00702C42">
        <w:rPr>
          <w:rFonts w:ascii="Times New Roman" w:hAnsi="Times New Roman" w:cs="Times New Roman"/>
          <w:sz w:val="24"/>
          <w:szCs w:val="24"/>
        </w:rPr>
        <w:t xml:space="preserve"> </w:t>
      </w:r>
    </w:p>
    <w:p w14:paraId="345A0A54" w14:textId="1B84DE14" w:rsidR="004C0DA3" w:rsidRPr="00702C42" w:rsidRDefault="004C0DA3">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To build and strengthen </w:t>
      </w:r>
      <w:r w:rsidR="00015EDF" w:rsidRPr="00702C42">
        <w:rPr>
          <w:rFonts w:ascii="Times New Roman" w:hAnsi="Times New Roman" w:cs="Times New Roman"/>
          <w:sz w:val="24"/>
          <w:szCs w:val="24"/>
        </w:rPr>
        <w:t>stakeholders’</w:t>
      </w:r>
      <w:r w:rsidRPr="00702C42">
        <w:rPr>
          <w:rFonts w:ascii="Times New Roman" w:hAnsi="Times New Roman" w:cs="Times New Roman"/>
          <w:sz w:val="24"/>
          <w:szCs w:val="24"/>
        </w:rPr>
        <w:t xml:space="preserve"> relationship</w:t>
      </w:r>
      <w:r w:rsidR="00015EDF" w:rsidRPr="00702C42">
        <w:rPr>
          <w:rFonts w:ascii="Times New Roman" w:hAnsi="Times New Roman" w:cs="Times New Roman"/>
          <w:sz w:val="24"/>
          <w:szCs w:val="24"/>
        </w:rPr>
        <w:t xml:space="preserve"> for enhanced program implementation</w:t>
      </w:r>
      <w:r w:rsidRPr="00702C42">
        <w:rPr>
          <w:rFonts w:ascii="Times New Roman" w:hAnsi="Times New Roman" w:cs="Times New Roman"/>
          <w:sz w:val="24"/>
          <w:szCs w:val="24"/>
        </w:rPr>
        <w:t>.</w:t>
      </w:r>
    </w:p>
    <w:p w14:paraId="68BDB57F" w14:textId="1CABF69F" w:rsidR="008A257E" w:rsidRPr="00926462" w:rsidRDefault="00015EDF" w:rsidP="00926462">
      <w:pPr>
        <w:pStyle w:val="ListParagraph"/>
        <w:numPr>
          <w:ilvl w:val="0"/>
          <w:numId w:val="6"/>
        </w:num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To provide information for better transparency and accountability.</w:t>
      </w:r>
    </w:p>
    <w:p w14:paraId="6A263B4B" w14:textId="5FFD58C1" w:rsidR="001A28C1" w:rsidRPr="00702C42" w:rsidRDefault="005B312E" w:rsidP="007A5CD6">
      <w:p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The outcome</w:t>
      </w:r>
      <w:r w:rsidR="00E055C6" w:rsidRPr="00702C42">
        <w:rPr>
          <w:rFonts w:ascii="Times New Roman" w:hAnsi="Times New Roman" w:cs="Times New Roman"/>
          <w:sz w:val="24"/>
          <w:szCs w:val="24"/>
        </w:rPr>
        <w:t>s</w:t>
      </w:r>
      <w:r w:rsidRPr="00702C42">
        <w:rPr>
          <w:rFonts w:ascii="Times New Roman" w:hAnsi="Times New Roman" w:cs="Times New Roman"/>
          <w:sz w:val="24"/>
          <w:szCs w:val="24"/>
        </w:rPr>
        <w:t xml:space="preserve"> </w:t>
      </w:r>
      <w:r w:rsidR="00E055C6" w:rsidRPr="00702C42">
        <w:rPr>
          <w:rFonts w:ascii="Times New Roman" w:hAnsi="Times New Roman" w:cs="Times New Roman"/>
          <w:sz w:val="24"/>
          <w:szCs w:val="24"/>
        </w:rPr>
        <w:t>and</w:t>
      </w:r>
      <w:r w:rsidR="00776B9C" w:rsidRPr="00702C42">
        <w:rPr>
          <w:rFonts w:ascii="Times New Roman" w:hAnsi="Times New Roman" w:cs="Times New Roman"/>
          <w:sz w:val="24"/>
          <w:szCs w:val="24"/>
        </w:rPr>
        <w:t xml:space="preserve"> findings </w:t>
      </w:r>
      <w:r w:rsidRPr="00702C42">
        <w:rPr>
          <w:rFonts w:ascii="Times New Roman" w:hAnsi="Times New Roman" w:cs="Times New Roman"/>
          <w:sz w:val="24"/>
          <w:szCs w:val="24"/>
        </w:rPr>
        <w:t>of the M&amp;E</w:t>
      </w:r>
      <w:r w:rsidR="00776B9C" w:rsidRPr="00702C42">
        <w:rPr>
          <w:rFonts w:ascii="Times New Roman" w:hAnsi="Times New Roman" w:cs="Times New Roman"/>
          <w:sz w:val="24"/>
          <w:szCs w:val="24"/>
        </w:rPr>
        <w:t xml:space="preserve"> </w:t>
      </w:r>
      <w:r w:rsidR="004B2752" w:rsidRPr="00702C42">
        <w:rPr>
          <w:rFonts w:ascii="Times New Roman" w:hAnsi="Times New Roman" w:cs="Times New Roman"/>
          <w:sz w:val="24"/>
          <w:szCs w:val="24"/>
        </w:rPr>
        <w:t>exercise generated</w:t>
      </w:r>
      <w:r w:rsidR="00776B9C" w:rsidRPr="00702C42">
        <w:rPr>
          <w:rFonts w:ascii="Times New Roman" w:hAnsi="Times New Roman" w:cs="Times New Roman"/>
          <w:sz w:val="24"/>
          <w:szCs w:val="24"/>
        </w:rPr>
        <w:t xml:space="preserve"> through reports are </w:t>
      </w:r>
      <w:r w:rsidRPr="00702C42">
        <w:rPr>
          <w:rFonts w:ascii="Times New Roman" w:hAnsi="Times New Roman" w:cs="Times New Roman"/>
          <w:sz w:val="24"/>
          <w:szCs w:val="24"/>
        </w:rPr>
        <w:t>disseminated to vari</w:t>
      </w:r>
      <w:r w:rsidR="005726EC" w:rsidRPr="00702C42">
        <w:rPr>
          <w:rFonts w:ascii="Times New Roman" w:hAnsi="Times New Roman" w:cs="Times New Roman"/>
          <w:sz w:val="24"/>
          <w:szCs w:val="24"/>
        </w:rPr>
        <w:t xml:space="preserve">ous stakeholders </w:t>
      </w:r>
      <w:r w:rsidR="004B2752" w:rsidRPr="00702C42">
        <w:rPr>
          <w:rFonts w:ascii="Times New Roman" w:hAnsi="Times New Roman" w:cs="Times New Roman"/>
          <w:sz w:val="24"/>
          <w:szCs w:val="24"/>
        </w:rPr>
        <w:t xml:space="preserve">and validated </w:t>
      </w:r>
      <w:r w:rsidR="001A0F9F" w:rsidRPr="00702C42">
        <w:rPr>
          <w:rFonts w:ascii="Times New Roman" w:hAnsi="Times New Roman" w:cs="Times New Roman"/>
          <w:sz w:val="24"/>
          <w:szCs w:val="24"/>
        </w:rPr>
        <w:t xml:space="preserve">with emphasis </w:t>
      </w:r>
      <w:r w:rsidRPr="00702C42">
        <w:rPr>
          <w:rFonts w:ascii="Times New Roman" w:hAnsi="Times New Roman" w:cs="Times New Roman"/>
          <w:sz w:val="24"/>
          <w:szCs w:val="24"/>
        </w:rPr>
        <w:t xml:space="preserve">on the achievements, </w:t>
      </w:r>
      <w:r w:rsidR="008C3159" w:rsidRPr="00702C42">
        <w:rPr>
          <w:rFonts w:ascii="Times New Roman" w:hAnsi="Times New Roman" w:cs="Times New Roman"/>
          <w:sz w:val="24"/>
          <w:szCs w:val="24"/>
        </w:rPr>
        <w:t>challenges,</w:t>
      </w:r>
      <w:r w:rsidRPr="00702C42">
        <w:rPr>
          <w:rFonts w:ascii="Times New Roman" w:hAnsi="Times New Roman" w:cs="Times New Roman"/>
          <w:sz w:val="24"/>
          <w:szCs w:val="24"/>
        </w:rPr>
        <w:t xml:space="preserve"> and </w:t>
      </w:r>
      <w:r w:rsidR="001A0F9F" w:rsidRPr="00702C42">
        <w:rPr>
          <w:rFonts w:ascii="Times New Roman" w:hAnsi="Times New Roman" w:cs="Times New Roman"/>
          <w:sz w:val="24"/>
          <w:szCs w:val="24"/>
        </w:rPr>
        <w:t>recommendations.</w:t>
      </w:r>
    </w:p>
    <w:p w14:paraId="7F96AD6C" w14:textId="3C6C2269" w:rsidR="000158E0" w:rsidRPr="00702C42" w:rsidRDefault="00761B04">
      <w:pPr>
        <w:pStyle w:val="Heading2"/>
        <w:numPr>
          <w:ilvl w:val="1"/>
          <w:numId w:val="22"/>
        </w:numPr>
        <w:rPr>
          <w:b w:val="0"/>
        </w:rPr>
      </w:pPr>
      <w:bookmarkStart w:id="12" w:name="_Toc398563494"/>
      <w:bookmarkStart w:id="13" w:name="_Toc445286187"/>
      <w:bookmarkEnd w:id="8"/>
      <w:bookmarkEnd w:id="9"/>
      <w:bookmarkEnd w:id="10"/>
      <w:r w:rsidRPr="00702C42">
        <w:rPr>
          <w:b w:val="0"/>
        </w:rPr>
        <w:t xml:space="preserve"> </w:t>
      </w:r>
      <w:bookmarkStart w:id="14" w:name="_Toc160464685"/>
      <w:r w:rsidR="009E248D" w:rsidRPr="00702C42">
        <w:rPr>
          <w:b w:val="0"/>
        </w:rPr>
        <w:t xml:space="preserve">Summary of Achievements </w:t>
      </w:r>
      <w:r w:rsidR="00BF1E50" w:rsidRPr="00702C42">
        <w:rPr>
          <w:b w:val="0"/>
        </w:rPr>
        <w:t xml:space="preserve">of </w:t>
      </w:r>
      <w:r w:rsidR="009E248D" w:rsidRPr="00702C42">
        <w:rPr>
          <w:b w:val="0"/>
        </w:rPr>
        <w:t>the Implementation of the DMTDP</w:t>
      </w:r>
      <w:r w:rsidR="00D47D58" w:rsidRPr="00702C42">
        <w:rPr>
          <w:b w:val="0"/>
        </w:rPr>
        <w:t xml:space="preserve"> (2022-2025</w:t>
      </w:r>
      <w:r w:rsidR="00DA2301" w:rsidRPr="00702C42">
        <w:rPr>
          <w:b w:val="0"/>
        </w:rPr>
        <w:t>)</w:t>
      </w:r>
      <w:bookmarkEnd w:id="14"/>
    </w:p>
    <w:p w14:paraId="5F4D0653" w14:textId="703B057C" w:rsidR="00234215" w:rsidRPr="00702C42" w:rsidRDefault="000158E0" w:rsidP="004B217D">
      <w:p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 xml:space="preserve">This </w:t>
      </w:r>
      <w:r w:rsidR="00A543ED" w:rsidRPr="00702C42">
        <w:rPr>
          <w:rFonts w:ascii="Times New Roman" w:hAnsi="Times New Roman" w:cs="Times New Roman"/>
          <w:sz w:val="24"/>
          <w:szCs w:val="24"/>
          <w:lang w:val="en-GB"/>
        </w:rPr>
        <w:t>section presents</w:t>
      </w:r>
      <w:r w:rsidR="00BF1E50" w:rsidRPr="00702C42">
        <w:rPr>
          <w:rFonts w:ascii="Times New Roman" w:hAnsi="Times New Roman" w:cs="Times New Roman"/>
          <w:sz w:val="24"/>
          <w:szCs w:val="24"/>
          <w:lang w:val="en-GB"/>
        </w:rPr>
        <w:t xml:space="preserve"> the analysis of </w:t>
      </w:r>
      <w:r w:rsidR="0056007C" w:rsidRPr="00702C42">
        <w:rPr>
          <w:rFonts w:ascii="Times New Roman" w:hAnsi="Times New Roman" w:cs="Times New Roman"/>
          <w:sz w:val="24"/>
          <w:szCs w:val="24"/>
          <w:lang w:val="en-GB"/>
        </w:rPr>
        <w:t xml:space="preserve">the </w:t>
      </w:r>
      <w:r w:rsidR="00A543ED" w:rsidRPr="00702C42">
        <w:rPr>
          <w:rFonts w:ascii="Times New Roman" w:hAnsi="Times New Roman" w:cs="Times New Roman"/>
          <w:sz w:val="24"/>
          <w:szCs w:val="24"/>
          <w:lang w:val="en-GB"/>
        </w:rPr>
        <w:t>proportion of</w:t>
      </w:r>
      <w:r w:rsidR="0056007C" w:rsidRPr="00702C42">
        <w:rPr>
          <w:rFonts w:ascii="Times New Roman" w:hAnsi="Times New Roman" w:cs="Times New Roman"/>
          <w:sz w:val="24"/>
          <w:szCs w:val="24"/>
          <w:lang w:val="en-GB"/>
        </w:rPr>
        <w:t xml:space="preserve"> the Annual Action </w:t>
      </w:r>
      <w:r w:rsidR="00A543ED" w:rsidRPr="00702C42">
        <w:rPr>
          <w:rFonts w:ascii="Times New Roman" w:hAnsi="Times New Roman" w:cs="Times New Roman"/>
          <w:sz w:val="24"/>
          <w:szCs w:val="24"/>
          <w:lang w:val="en-GB"/>
        </w:rPr>
        <w:t>Plan and the DMTDP</w:t>
      </w:r>
      <w:r w:rsidR="00234215" w:rsidRPr="00702C42">
        <w:rPr>
          <w:rFonts w:ascii="Times New Roman" w:hAnsi="Times New Roman" w:cs="Times New Roman"/>
          <w:sz w:val="24"/>
          <w:szCs w:val="24"/>
          <w:lang w:val="en-GB"/>
        </w:rPr>
        <w:t xml:space="preserve"> (</w:t>
      </w:r>
      <w:r w:rsidR="00676B06" w:rsidRPr="00702C42">
        <w:rPr>
          <w:rFonts w:ascii="Times New Roman" w:hAnsi="Times New Roman" w:cs="Times New Roman"/>
          <w:sz w:val="24"/>
          <w:szCs w:val="24"/>
          <w:lang w:val="en-GB"/>
        </w:rPr>
        <w:t>2022-2025</w:t>
      </w:r>
      <w:r w:rsidR="00234215" w:rsidRPr="00702C42">
        <w:rPr>
          <w:rFonts w:ascii="Times New Roman" w:hAnsi="Times New Roman" w:cs="Times New Roman"/>
          <w:sz w:val="24"/>
          <w:szCs w:val="24"/>
          <w:lang w:val="en-GB"/>
        </w:rPr>
        <w:t>)</w:t>
      </w:r>
      <w:r w:rsidR="00E272CA" w:rsidRPr="00702C42">
        <w:rPr>
          <w:rFonts w:ascii="Times New Roman" w:hAnsi="Times New Roman" w:cs="Times New Roman"/>
          <w:sz w:val="24"/>
          <w:szCs w:val="24"/>
          <w:lang w:val="en-GB"/>
        </w:rPr>
        <w:t xml:space="preserve"> implemented at the end of 202</w:t>
      </w:r>
      <w:r w:rsidR="00E24BB5" w:rsidRPr="00702C42">
        <w:rPr>
          <w:rFonts w:ascii="Times New Roman" w:hAnsi="Times New Roman" w:cs="Times New Roman"/>
          <w:sz w:val="24"/>
          <w:szCs w:val="24"/>
          <w:lang w:val="en-GB"/>
        </w:rPr>
        <w:t>3</w:t>
      </w:r>
      <w:r w:rsidR="00A543ED" w:rsidRPr="00702C42">
        <w:rPr>
          <w:rFonts w:ascii="Times New Roman" w:hAnsi="Times New Roman" w:cs="Times New Roman"/>
          <w:sz w:val="24"/>
          <w:szCs w:val="24"/>
          <w:lang w:val="en-GB"/>
        </w:rPr>
        <w:t>.</w:t>
      </w:r>
      <w:r w:rsidR="00A87DF3" w:rsidRPr="00702C42">
        <w:rPr>
          <w:rFonts w:ascii="Times New Roman" w:hAnsi="Times New Roman" w:cs="Times New Roman"/>
          <w:sz w:val="24"/>
          <w:szCs w:val="24"/>
          <w:lang w:val="en-GB"/>
        </w:rPr>
        <w:t xml:space="preserve"> It</w:t>
      </w:r>
      <w:r w:rsidR="00A543ED" w:rsidRPr="00702C42">
        <w:rPr>
          <w:rFonts w:ascii="Times New Roman" w:hAnsi="Times New Roman" w:cs="Times New Roman"/>
          <w:sz w:val="24"/>
          <w:szCs w:val="24"/>
          <w:lang w:val="en-GB"/>
        </w:rPr>
        <w:t xml:space="preserve"> </w:t>
      </w:r>
      <w:r w:rsidRPr="00702C42">
        <w:rPr>
          <w:rFonts w:ascii="Times New Roman" w:hAnsi="Times New Roman" w:cs="Times New Roman"/>
          <w:sz w:val="24"/>
          <w:szCs w:val="24"/>
          <w:lang w:val="en-GB"/>
        </w:rPr>
        <w:t>discussed the key</w:t>
      </w:r>
      <w:r w:rsidR="00A87DF3" w:rsidRPr="00702C42">
        <w:rPr>
          <w:rFonts w:ascii="Times New Roman" w:hAnsi="Times New Roman" w:cs="Times New Roman"/>
          <w:sz w:val="24"/>
          <w:szCs w:val="24"/>
          <w:lang w:val="en-GB"/>
        </w:rPr>
        <w:t xml:space="preserve"> results achieved and the implication on the attainment of the district goals and objectives.</w:t>
      </w:r>
      <w:r w:rsidRPr="00702C42">
        <w:rPr>
          <w:rFonts w:ascii="Times New Roman" w:hAnsi="Times New Roman" w:cs="Times New Roman"/>
          <w:sz w:val="24"/>
          <w:szCs w:val="24"/>
          <w:lang w:val="en-GB"/>
        </w:rPr>
        <w:t xml:space="preserve"> </w:t>
      </w:r>
      <w:r w:rsidR="0020695D" w:rsidRPr="00702C42">
        <w:rPr>
          <w:rFonts w:ascii="Times New Roman" w:hAnsi="Times New Roman" w:cs="Times New Roman"/>
          <w:sz w:val="24"/>
          <w:szCs w:val="24"/>
          <w:lang w:val="en-GB"/>
        </w:rPr>
        <w:t>Below are the details.</w:t>
      </w:r>
    </w:p>
    <w:p w14:paraId="0D1E371E" w14:textId="26E1051C" w:rsidR="00DA2301" w:rsidRDefault="008D3FEC" w:rsidP="008D3FEC">
      <w:pPr>
        <w:pStyle w:val="Heading2"/>
        <w:numPr>
          <w:ilvl w:val="0"/>
          <w:numId w:val="0"/>
        </w:numPr>
        <w:ind w:left="720"/>
        <w:rPr>
          <w:b w:val="0"/>
        </w:rPr>
      </w:pPr>
      <w:bookmarkStart w:id="15" w:name="_Toc160464686"/>
      <w:r>
        <w:rPr>
          <w:b w:val="0"/>
        </w:rPr>
        <w:t xml:space="preserve">1.3.1 </w:t>
      </w:r>
      <w:r w:rsidR="00E85247" w:rsidRPr="00702C42">
        <w:rPr>
          <w:b w:val="0"/>
        </w:rPr>
        <w:t>Analysis of the p</w:t>
      </w:r>
      <w:r w:rsidR="00DA2301" w:rsidRPr="00702C42">
        <w:rPr>
          <w:b w:val="0"/>
        </w:rPr>
        <w:t>roportion of the Annual Action Plan</w:t>
      </w:r>
      <w:r w:rsidR="00E85247" w:rsidRPr="00702C42">
        <w:rPr>
          <w:b w:val="0"/>
        </w:rPr>
        <w:t xml:space="preserve"> </w:t>
      </w:r>
      <w:r w:rsidR="008C3159" w:rsidRPr="00702C42">
        <w:rPr>
          <w:b w:val="0"/>
        </w:rPr>
        <w:t>implemented.</w:t>
      </w:r>
      <w:bookmarkEnd w:id="15"/>
    </w:p>
    <w:p w14:paraId="2B06A8DE" w14:textId="0AF5E5E1" w:rsidR="00FE5C9E" w:rsidRPr="00FD427F" w:rsidRDefault="00FE5C9E" w:rsidP="0076569A">
      <w:pPr>
        <w:spacing w:line="360" w:lineRule="auto"/>
        <w:jc w:val="both"/>
        <w:rPr>
          <w:rFonts w:ascii="Times New Roman" w:hAnsi="Times New Roman" w:cs="Times New Roman"/>
          <w:sz w:val="24"/>
          <w:szCs w:val="24"/>
        </w:rPr>
      </w:pPr>
      <w:r w:rsidRPr="00FE5C9E">
        <w:rPr>
          <w:rFonts w:ascii="Times New Roman" w:hAnsi="Times New Roman" w:cs="Times New Roman"/>
          <w:sz w:val="24"/>
          <w:szCs w:val="24"/>
          <w:lang w:val="en-GB"/>
        </w:rPr>
        <w:t xml:space="preserve">The successful implementation of 265 out of 285 </w:t>
      </w:r>
      <w:r>
        <w:rPr>
          <w:rFonts w:ascii="Times New Roman" w:hAnsi="Times New Roman" w:cs="Times New Roman"/>
          <w:sz w:val="24"/>
          <w:szCs w:val="24"/>
          <w:lang w:val="en-GB"/>
        </w:rPr>
        <w:t>programmes and activities</w:t>
      </w:r>
      <w:r w:rsidRPr="00FE5C9E">
        <w:rPr>
          <w:rFonts w:ascii="Times New Roman" w:hAnsi="Times New Roman" w:cs="Times New Roman"/>
          <w:sz w:val="24"/>
          <w:szCs w:val="24"/>
          <w:lang w:val="en-GB"/>
        </w:rPr>
        <w:t xml:space="preserve"> outlined in the Shama District Assembly's 2023 Action Plan reflects a commendable achievement and signifies a robust commitment to local development</w:t>
      </w:r>
      <w:r>
        <w:rPr>
          <w:rFonts w:ascii="Times New Roman" w:hAnsi="Times New Roman" w:cs="Times New Roman"/>
          <w:sz w:val="24"/>
          <w:szCs w:val="24"/>
          <w:lang w:val="en-GB"/>
        </w:rPr>
        <w:t xml:space="preserve"> </w:t>
      </w:r>
      <w:r w:rsidRPr="00702C42">
        <w:rPr>
          <w:rFonts w:ascii="Times New Roman" w:hAnsi="Times New Roman" w:cs="Times New Roman"/>
          <w:color w:val="000000" w:themeColor="text1"/>
          <w:sz w:val="24"/>
          <w:szCs w:val="24"/>
        </w:rPr>
        <w:t xml:space="preserve">representing 92.98% success rate as against 92.96% in 2022, </w:t>
      </w:r>
      <w:r w:rsidRPr="00702C42">
        <w:rPr>
          <w:rFonts w:ascii="Times New Roman" w:hAnsi="Times New Roman" w:cs="Times New Roman"/>
          <w:color w:val="000000" w:themeColor="text1"/>
          <w:sz w:val="24"/>
          <w:szCs w:val="24"/>
        </w:rPr>
        <w:lastRenderedPageBreak/>
        <w:t>an appreciation in the level of development and progress</w:t>
      </w:r>
      <w:r w:rsidR="00F97A99">
        <w:rPr>
          <w:rFonts w:ascii="Times New Roman" w:hAnsi="Times New Roman" w:cs="Times New Roman"/>
          <w:sz w:val="24"/>
          <w:szCs w:val="24"/>
          <w:lang w:val="en-GB"/>
        </w:rPr>
        <w:t xml:space="preserve"> </w:t>
      </w:r>
      <w:r w:rsidR="00F97A99" w:rsidRPr="00F97A99">
        <w:rPr>
          <w:rFonts w:ascii="Times New Roman" w:hAnsi="Times New Roman" w:cs="Times New Roman"/>
          <w:sz w:val="24"/>
          <w:szCs w:val="24"/>
          <w:lang w:val="en-GB"/>
        </w:rPr>
        <w:t>demonstrat</w:t>
      </w:r>
      <w:r w:rsidR="00F97A99">
        <w:rPr>
          <w:rFonts w:ascii="Times New Roman" w:hAnsi="Times New Roman" w:cs="Times New Roman"/>
          <w:sz w:val="24"/>
          <w:szCs w:val="24"/>
          <w:lang w:val="en-GB"/>
        </w:rPr>
        <w:t xml:space="preserve">ing </w:t>
      </w:r>
      <w:r w:rsidR="00F97A99" w:rsidRPr="00F97A99">
        <w:rPr>
          <w:rFonts w:ascii="Times New Roman" w:hAnsi="Times New Roman" w:cs="Times New Roman"/>
          <w:sz w:val="24"/>
          <w:szCs w:val="24"/>
          <w:lang w:val="en-GB"/>
        </w:rPr>
        <w:t>a high level of commitment and efficiency in executing the outlined action plan.</w:t>
      </w:r>
      <w:r w:rsidRPr="00FE5C9E">
        <w:rPr>
          <w:rFonts w:ascii="Times New Roman" w:hAnsi="Times New Roman" w:cs="Times New Roman"/>
          <w:sz w:val="24"/>
          <w:szCs w:val="24"/>
          <w:lang w:val="en-GB"/>
        </w:rPr>
        <w:t xml:space="preserve"> </w:t>
      </w:r>
      <w:r w:rsidR="00F97A99" w:rsidRPr="00F97A99">
        <w:rPr>
          <w:rFonts w:ascii="Times New Roman" w:hAnsi="Times New Roman" w:cs="Times New Roman"/>
          <w:sz w:val="24"/>
          <w:szCs w:val="24"/>
          <w:lang w:val="en-GB"/>
        </w:rPr>
        <w:t xml:space="preserve">Despite the economic hardship and its associated effects on inflation and standard of living, </w:t>
      </w:r>
      <w:r w:rsidR="00FD427F">
        <w:rPr>
          <w:rFonts w:ascii="Times New Roman" w:hAnsi="Times New Roman" w:cs="Times New Roman"/>
          <w:sz w:val="24"/>
          <w:szCs w:val="24"/>
          <w:lang w:val="en-GB"/>
        </w:rPr>
        <w:t xml:space="preserve">the success of the Assembly can be attributed to </w:t>
      </w:r>
      <w:r w:rsidR="00EF1D41">
        <w:rPr>
          <w:rFonts w:ascii="Times New Roman" w:hAnsi="Times New Roman" w:cs="Times New Roman"/>
          <w:sz w:val="24"/>
          <w:szCs w:val="24"/>
          <w:lang w:val="en-GB"/>
        </w:rPr>
        <w:t>the effective</w:t>
      </w:r>
      <w:r w:rsidR="00FD427F" w:rsidRPr="00FD427F">
        <w:rPr>
          <w:rFonts w:ascii="Times New Roman" w:hAnsi="Times New Roman" w:cs="Times New Roman"/>
          <w:sz w:val="24"/>
          <w:szCs w:val="24"/>
          <w:lang w:val="en-GB"/>
        </w:rPr>
        <w:t xml:space="preserve"> community engagement</w:t>
      </w:r>
      <w:r w:rsidR="00FD427F">
        <w:rPr>
          <w:rFonts w:ascii="Times New Roman" w:hAnsi="Times New Roman" w:cs="Times New Roman"/>
          <w:sz w:val="24"/>
          <w:szCs w:val="24"/>
          <w:lang w:val="en-GB"/>
        </w:rPr>
        <w:t>s</w:t>
      </w:r>
      <w:r w:rsidR="00FD427F" w:rsidRPr="00FD427F">
        <w:rPr>
          <w:rFonts w:ascii="Times New Roman" w:hAnsi="Times New Roman" w:cs="Times New Roman"/>
          <w:sz w:val="24"/>
          <w:szCs w:val="24"/>
          <w:lang w:val="en-GB"/>
        </w:rPr>
        <w:t xml:space="preserve"> and collaboration with stakeholders, fostering a sense of ownership and participation in local development initiatives</w:t>
      </w:r>
      <w:r w:rsidR="00FD427F">
        <w:rPr>
          <w:rFonts w:ascii="Times New Roman" w:hAnsi="Times New Roman" w:cs="Times New Roman"/>
          <w:sz w:val="24"/>
          <w:szCs w:val="24"/>
          <w:lang w:val="en-GB"/>
        </w:rPr>
        <w:t>, t</w:t>
      </w:r>
      <w:r w:rsidR="00FD427F" w:rsidRPr="00FD427F">
        <w:rPr>
          <w:rFonts w:ascii="Times New Roman" w:hAnsi="Times New Roman" w:cs="Times New Roman"/>
          <w:sz w:val="24"/>
          <w:szCs w:val="24"/>
          <w:lang w:val="en-GB"/>
        </w:rPr>
        <w:t xml:space="preserve">ransparency in reporting the status of each </w:t>
      </w:r>
      <w:r w:rsidR="002F3270" w:rsidRPr="00FD427F">
        <w:rPr>
          <w:rFonts w:ascii="Times New Roman" w:hAnsi="Times New Roman" w:cs="Times New Roman"/>
          <w:sz w:val="24"/>
          <w:szCs w:val="24"/>
          <w:lang w:val="en-GB"/>
        </w:rPr>
        <w:t>initiative</w:t>
      </w:r>
      <w:r w:rsidR="00FD427F">
        <w:rPr>
          <w:rFonts w:ascii="Times New Roman" w:hAnsi="Times New Roman" w:cs="Times New Roman"/>
          <w:sz w:val="24"/>
          <w:szCs w:val="24"/>
        </w:rPr>
        <w:t xml:space="preserve"> and proactive approaches </w:t>
      </w:r>
      <w:r w:rsidR="00EF1D41">
        <w:rPr>
          <w:rFonts w:ascii="Times New Roman" w:hAnsi="Times New Roman" w:cs="Times New Roman"/>
          <w:sz w:val="24"/>
          <w:szCs w:val="24"/>
        </w:rPr>
        <w:t>to addressing community needs and promoting sustainable growth across the district.</w:t>
      </w:r>
    </w:p>
    <w:p w14:paraId="6D1E692D" w14:textId="345E8425" w:rsidR="003C543C" w:rsidRPr="00702C42" w:rsidRDefault="004E00A2" w:rsidP="004B217D">
      <w:pPr>
        <w:pStyle w:val="NoSpacing"/>
        <w:spacing w:line="360" w:lineRule="auto"/>
      </w:pPr>
      <w:bookmarkStart w:id="16" w:name="_Ref18937390"/>
      <w:bookmarkStart w:id="17" w:name="_Ref64392127"/>
      <w:bookmarkStart w:id="18" w:name="_Toc160464721"/>
      <w:r w:rsidRPr="00702C42">
        <w:rPr>
          <w:noProof/>
        </w:rPr>
        <w:t xml:space="preserve">Table </w:t>
      </w:r>
      <w:r w:rsidRPr="00702C42">
        <w:rPr>
          <w:noProof/>
        </w:rPr>
        <w:fldChar w:fldCharType="begin"/>
      </w:r>
      <w:r w:rsidRPr="00702C42">
        <w:rPr>
          <w:noProof/>
        </w:rPr>
        <w:instrText xml:space="preserve"> SEQ Table \* ARABIC </w:instrText>
      </w:r>
      <w:r w:rsidRPr="00702C42">
        <w:rPr>
          <w:noProof/>
        </w:rPr>
        <w:fldChar w:fldCharType="separate"/>
      </w:r>
      <w:r w:rsidR="007C1373">
        <w:rPr>
          <w:noProof/>
        </w:rPr>
        <w:t>1</w:t>
      </w:r>
      <w:r w:rsidRPr="00702C42">
        <w:rPr>
          <w:noProof/>
        </w:rPr>
        <w:fldChar w:fldCharType="end"/>
      </w:r>
      <w:bookmarkEnd w:id="16"/>
      <w:bookmarkEnd w:id="17"/>
      <w:r w:rsidR="00A279B2" w:rsidRPr="00702C42">
        <w:rPr>
          <w:noProof/>
        </w:rPr>
        <w:t xml:space="preserve">: </w:t>
      </w:r>
      <w:r w:rsidR="00180E77" w:rsidRPr="00702C42">
        <w:t>Details on the Annual Action Plan Implemented under the Agenda for Jobs Policy Framework</w:t>
      </w:r>
      <w:bookmarkEnd w:id="18"/>
    </w:p>
    <w:tbl>
      <w:tblPr>
        <w:tblStyle w:val="ListTable4-Accent3"/>
        <w:tblW w:w="9135" w:type="dxa"/>
        <w:tblLook w:val="04A0" w:firstRow="1" w:lastRow="0" w:firstColumn="1" w:lastColumn="0" w:noHBand="0" w:noVBand="1"/>
      </w:tblPr>
      <w:tblGrid>
        <w:gridCol w:w="590"/>
        <w:gridCol w:w="2793"/>
        <w:gridCol w:w="1557"/>
        <w:gridCol w:w="1673"/>
        <w:gridCol w:w="1039"/>
        <w:gridCol w:w="1483"/>
      </w:tblGrid>
      <w:tr w:rsidR="00E24BB5" w:rsidRPr="00702C42" w14:paraId="4DABC023" w14:textId="77777777" w:rsidTr="00262E79">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560" w:type="dxa"/>
            <w:vMerge w:val="restart"/>
          </w:tcPr>
          <w:p w14:paraId="71BFD43A" w14:textId="77777777" w:rsidR="00E24BB5" w:rsidRPr="00702C42" w:rsidRDefault="00E24BB5" w:rsidP="00430052">
            <w:pPr>
              <w:jc w:val="cente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S/N</w:t>
            </w:r>
          </w:p>
        </w:tc>
        <w:tc>
          <w:tcPr>
            <w:tcW w:w="2972" w:type="dxa"/>
            <w:vMerge w:val="restart"/>
          </w:tcPr>
          <w:p w14:paraId="673D9640" w14:textId="77777777" w:rsidR="00E24BB5" w:rsidRPr="00702C42" w:rsidRDefault="00E24BB5" w:rsidP="004300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DEVELOPMENT DIMENSION</w:t>
            </w:r>
          </w:p>
        </w:tc>
        <w:tc>
          <w:tcPr>
            <w:tcW w:w="1716" w:type="dxa"/>
          </w:tcPr>
          <w:p w14:paraId="02C9542D" w14:textId="05C054C8" w:rsidR="00E24BB5" w:rsidRPr="00702C42" w:rsidRDefault="00E24BB5" w:rsidP="004300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2022</w:t>
            </w:r>
          </w:p>
        </w:tc>
        <w:tc>
          <w:tcPr>
            <w:tcW w:w="1716" w:type="dxa"/>
          </w:tcPr>
          <w:p w14:paraId="47E9DDAC" w14:textId="461DDD8D" w:rsidR="00E24BB5" w:rsidRPr="00702C42" w:rsidRDefault="00E24BB5" w:rsidP="004300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p>
        </w:tc>
        <w:tc>
          <w:tcPr>
            <w:tcW w:w="2171" w:type="dxa"/>
            <w:gridSpan w:val="2"/>
          </w:tcPr>
          <w:p w14:paraId="16581F0C" w14:textId="3EA01593" w:rsidR="00E24BB5" w:rsidRPr="00702C42" w:rsidRDefault="00E24BB5" w:rsidP="0043005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2023</w:t>
            </w:r>
          </w:p>
        </w:tc>
      </w:tr>
      <w:tr w:rsidR="00E24BB5" w:rsidRPr="00702C42" w14:paraId="7B29D110" w14:textId="77777777" w:rsidTr="00262E79">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560" w:type="dxa"/>
            <w:vMerge/>
          </w:tcPr>
          <w:p w14:paraId="50F6E212" w14:textId="77777777" w:rsidR="00E24BB5" w:rsidRPr="00702C42" w:rsidRDefault="00E24BB5" w:rsidP="00E24BB5">
            <w:pPr>
              <w:jc w:val="center"/>
              <w:rPr>
                <w:rFonts w:ascii="Times New Roman" w:eastAsia="Times New Roman" w:hAnsi="Times New Roman" w:cs="Times New Roman"/>
                <w:b w:val="0"/>
                <w:bCs w:val="0"/>
                <w:color w:val="000000"/>
                <w:sz w:val="24"/>
                <w:szCs w:val="24"/>
                <w:lang w:val="en-AU" w:eastAsia="en-AU"/>
              </w:rPr>
            </w:pPr>
          </w:p>
        </w:tc>
        <w:tc>
          <w:tcPr>
            <w:tcW w:w="2972" w:type="dxa"/>
            <w:vMerge/>
          </w:tcPr>
          <w:p w14:paraId="2A4BA0D6" w14:textId="77777777" w:rsidR="00E24BB5" w:rsidRPr="00702C42" w:rsidRDefault="00E24BB5" w:rsidP="00E24B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p>
        </w:tc>
        <w:tc>
          <w:tcPr>
            <w:tcW w:w="1716" w:type="dxa"/>
          </w:tcPr>
          <w:p w14:paraId="522DBBEE" w14:textId="4FCC3D28" w:rsidR="00E24BB5" w:rsidRPr="00702C42" w:rsidRDefault="00E24BB5" w:rsidP="00E24B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PLAN</w:t>
            </w:r>
          </w:p>
        </w:tc>
        <w:tc>
          <w:tcPr>
            <w:tcW w:w="1716" w:type="dxa"/>
          </w:tcPr>
          <w:p w14:paraId="385DA7A8" w14:textId="5F6A670D" w:rsidR="00E24BB5" w:rsidRPr="00702C42" w:rsidRDefault="00E24BB5" w:rsidP="00E24B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EXEC</w:t>
            </w:r>
            <w:r w:rsidR="003B31F3">
              <w:rPr>
                <w:rFonts w:ascii="Times New Roman" w:eastAsia="Times New Roman" w:hAnsi="Times New Roman" w:cs="Times New Roman"/>
                <w:color w:val="000000"/>
                <w:sz w:val="24"/>
                <w:szCs w:val="24"/>
                <w:lang w:val="en-AU" w:eastAsia="en-AU"/>
              </w:rPr>
              <w:t>UTED</w:t>
            </w:r>
          </w:p>
        </w:tc>
        <w:tc>
          <w:tcPr>
            <w:tcW w:w="1083" w:type="dxa"/>
          </w:tcPr>
          <w:p w14:paraId="70DDC619" w14:textId="4934A1D2" w:rsidR="00E24BB5" w:rsidRPr="00702C42" w:rsidRDefault="003B31F3" w:rsidP="00E24B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Pr>
                <w:rFonts w:ascii="Times New Roman" w:eastAsia="Times New Roman" w:hAnsi="Times New Roman" w:cs="Times New Roman"/>
                <w:color w:val="000000"/>
                <w:sz w:val="24"/>
                <w:szCs w:val="24"/>
                <w:lang w:val="en-AU" w:eastAsia="en-AU"/>
              </w:rPr>
              <w:t>PLAN</w:t>
            </w:r>
          </w:p>
        </w:tc>
        <w:tc>
          <w:tcPr>
            <w:tcW w:w="1088" w:type="dxa"/>
          </w:tcPr>
          <w:p w14:paraId="07058E1E" w14:textId="3BAB8166" w:rsidR="00E24BB5" w:rsidRPr="00702C42" w:rsidRDefault="003B31F3" w:rsidP="00E24BB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Pr>
                <w:rFonts w:ascii="Times New Roman" w:eastAsia="Times New Roman" w:hAnsi="Times New Roman" w:cs="Times New Roman"/>
                <w:color w:val="000000"/>
                <w:sz w:val="24"/>
                <w:szCs w:val="24"/>
                <w:lang w:val="en-AU" w:eastAsia="en-AU"/>
              </w:rPr>
              <w:t>EXECUTED</w:t>
            </w:r>
          </w:p>
        </w:tc>
      </w:tr>
      <w:tr w:rsidR="00E24BB5" w:rsidRPr="00702C42" w14:paraId="06FF2A2D" w14:textId="77777777" w:rsidTr="00262E79">
        <w:trPr>
          <w:trHeight w:val="251"/>
        </w:trPr>
        <w:tc>
          <w:tcPr>
            <w:cnfStyle w:val="001000000000" w:firstRow="0" w:lastRow="0" w:firstColumn="1" w:lastColumn="0" w:oddVBand="0" w:evenVBand="0" w:oddHBand="0" w:evenHBand="0" w:firstRowFirstColumn="0" w:firstRowLastColumn="0" w:lastRowFirstColumn="0" w:lastRowLastColumn="0"/>
            <w:tcW w:w="560" w:type="dxa"/>
          </w:tcPr>
          <w:p w14:paraId="0E464D8C" w14:textId="77777777" w:rsidR="00E24BB5" w:rsidRPr="00702C42" w:rsidRDefault="00E24BB5" w:rsidP="00E24BB5">
            <w:pP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1</w:t>
            </w:r>
          </w:p>
        </w:tc>
        <w:tc>
          <w:tcPr>
            <w:tcW w:w="2972" w:type="dxa"/>
          </w:tcPr>
          <w:p w14:paraId="3A19BBB7" w14:textId="7DA2197B" w:rsidR="00E24BB5" w:rsidRPr="00702C42" w:rsidRDefault="00E24BB5" w:rsidP="00E24BB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rPr>
              <w:t>Economic Development</w:t>
            </w:r>
          </w:p>
        </w:tc>
        <w:tc>
          <w:tcPr>
            <w:tcW w:w="1716" w:type="dxa"/>
          </w:tcPr>
          <w:p w14:paraId="7F8E6EEB" w14:textId="31991D7A" w:rsidR="00E24BB5" w:rsidRPr="00702C42" w:rsidRDefault="00E24BB5" w:rsidP="00E24B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02C42">
              <w:rPr>
                <w:rFonts w:ascii="Times New Roman" w:eastAsia="Times New Roman" w:hAnsi="Times New Roman" w:cs="Times New Roman"/>
                <w:color w:val="000000"/>
                <w:sz w:val="24"/>
                <w:szCs w:val="24"/>
              </w:rPr>
              <w:t>51</w:t>
            </w:r>
          </w:p>
        </w:tc>
        <w:tc>
          <w:tcPr>
            <w:tcW w:w="1716" w:type="dxa"/>
          </w:tcPr>
          <w:p w14:paraId="1C4B02F6" w14:textId="5A0C9BDF" w:rsidR="00E24BB5" w:rsidRPr="00702C42" w:rsidRDefault="00E24BB5" w:rsidP="00E24BB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02C42">
              <w:rPr>
                <w:rFonts w:ascii="Times New Roman" w:hAnsi="Times New Roman" w:cs="Times New Roman"/>
                <w:sz w:val="24"/>
                <w:szCs w:val="24"/>
              </w:rPr>
              <w:t>46</w:t>
            </w:r>
          </w:p>
        </w:tc>
        <w:tc>
          <w:tcPr>
            <w:tcW w:w="1083" w:type="dxa"/>
          </w:tcPr>
          <w:p w14:paraId="1BEBE601" w14:textId="2AD7D082" w:rsidR="00E24BB5" w:rsidRPr="00702C42" w:rsidRDefault="00E24BB5" w:rsidP="00E24B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52</w:t>
            </w:r>
          </w:p>
        </w:tc>
        <w:tc>
          <w:tcPr>
            <w:tcW w:w="1088" w:type="dxa"/>
          </w:tcPr>
          <w:p w14:paraId="43E36DFC" w14:textId="662FFFBB" w:rsidR="00E24BB5" w:rsidRPr="00702C42" w:rsidRDefault="00E24BB5" w:rsidP="00E24B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49</w:t>
            </w:r>
          </w:p>
        </w:tc>
      </w:tr>
      <w:tr w:rsidR="00E24BB5" w:rsidRPr="00702C42" w14:paraId="3855E762" w14:textId="77777777" w:rsidTr="00262E7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60" w:type="dxa"/>
          </w:tcPr>
          <w:p w14:paraId="0601BAB8" w14:textId="77777777" w:rsidR="00E24BB5" w:rsidRPr="00702C42" w:rsidRDefault="00E24BB5" w:rsidP="00E24BB5">
            <w:pP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2</w:t>
            </w:r>
          </w:p>
        </w:tc>
        <w:tc>
          <w:tcPr>
            <w:tcW w:w="2972" w:type="dxa"/>
          </w:tcPr>
          <w:p w14:paraId="0B64EB6E" w14:textId="19071D70" w:rsidR="00E24BB5" w:rsidRPr="00702C42" w:rsidRDefault="00E24BB5" w:rsidP="00E24BB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rPr>
              <w:t>Social Development</w:t>
            </w:r>
          </w:p>
        </w:tc>
        <w:tc>
          <w:tcPr>
            <w:tcW w:w="1716" w:type="dxa"/>
          </w:tcPr>
          <w:p w14:paraId="0311FB35" w14:textId="30C4AFF3"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117</w:t>
            </w:r>
          </w:p>
        </w:tc>
        <w:tc>
          <w:tcPr>
            <w:tcW w:w="1716" w:type="dxa"/>
          </w:tcPr>
          <w:p w14:paraId="6F42F73D" w14:textId="049ED360"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111</w:t>
            </w:r>
          </w:p>
        </w:tc>
        <w:tc>
          <w:tcPr>
            <w:tcW w:w="1083" w:type="dxa"/>
          </w:tcPr>
          <w:p w14:paraId="13560C0B" w14:textId="220D8361"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12</w:t>
            </w:r>
            <w:r w:rsidR="002E6749" w:rsidRPr="00702C42">
              <w:rPr>
                <w:rFonts w:ascii="Times New Roman" w:hAnsi="Times New Roman" w:cs="Times New Roman"/>
                <w:sz w:val="24"/>
                <w:szCs w:val="24"/>
              </w:rPr>
              <w:t>9</w:t>
            </w:r>
          </w:p>
        </w:tc>
        <w:tc>
          <w:tcPr>
            <w:tcW w:w="1088" w:type="dxa"/>
          </w:tcPr>
          <w:p w14:paraId="6718AA9B" w14:textId="25FBCA61" w:rsidR="00E24BB5" w:rsidRPr="00702C42" w:rsidRDefault="001823E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w:t>
            </w:r>
            <w:r w:rsidR="002E6749" w:rsidRPr="00702C42">
              <w:rPr>
                <w:rFonts w:ascii="Times New Roman" w:hAnsi="Times New Roman" w:cs="Times New Roman"/>
                <w:sz w:val="24"/>
                <w:szCs w:val="24"/>
              </w:rPr>
              <w:t>23</w:t>
            </w:r>
          </w:p>
        </w:tc>
      </w:tr>
      <w:tr w:rsidR="00E24BB5" w:rsidRPr="00702C42" w14:paraId="6E21AD65" w14:textId="77777777" w:rsidTr="00262E79">
        <w:trPr>
          <w:trHeight w:val="286"/>
        </w:trPr>
        <w:tc>
          <w:tcPr>
            <w:cnfStyle w:val="001000000000" w:firstRow="0" w:lastRow="0" w:firstColumn="1" w:lastColumn="0" w:oddVBand="0" w:evenVBand="0" w:oddHBand="0" w:evenHBand="0" w:firstRowFirstColumn="0" w:firstRowLastColumn="0" w:lastRowFirstColumn="0" w:lastRowLastColumn="0"/>
            <w:tcW w:w="560" w:type="dxa"/>
          </w:tcPr>
          <w:p w14:paraId="529A63BB" w14:textId="77777777" w:rsidR="00E24BB5" w:rsidRPr="00702C42" w:rsidRDefault="00E24BB5" w:rsidP="00E24BB5">
            <w:pP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3</w:t>
            </w:r>
          </w:p>
        </w:tc>
        <w:tc>
          <w:tcPr>
            <w:tcW w:w="2972" w:type="dxa"/>
          </w:tcPr>
          <w:p w14:paraId="07F0E191" w14:textId="5F8EC9A9" w:rsidR="00E24BB5" w:rsidRPr="00702C42" w:rsidRDefault="00E24BB5" w:rsidP="00E24BB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rPr>
              <w:t>Environment, Infrastructure and Human Settlement</w:t>
            </w:r>
          </w:p>
        </w:tc>
        <w:tc>
          <w:tcPr>
            <w:tcW w:w="1716" w:type="dxa"/>
          </w:tcPr>
          <w:p w14:paraId="74A4732B" w14:textId="5C1FB209" w:rsidR="00E24BB5" w:rsidRPr="00702C42" w:rsidRDefault="00E24BB5"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44</w:t>
            </w:r>
          </w:p>
        </w:tc>
        <w:tc>
          <w:tcPr>
            <w:tcW w:w="1716" w:type="dxa"/>
          </w:tcPr>
          <w:p w14:paraId="4E619C12" w14:textId="46FDEAE5" w:rsidR="00E24BB5" w:rsidRPr="00702C42" w:rsidRDefault="00E24BB5"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42</w:t>
            </w:r>
          </w:p>
        </w:tc>
        <w:tc>
          <w:tcPr>
            <w:tcW w:w="1083" w:type="dxa"/>
          </w:tcPr>
          <w:p w14:paraId="1EE1C7D1" w14:textId="4A17E7A7" w:rsidR="00E24BB5" w:rsidRPr="00702C42" w:rsidRDefault="00E24BB5"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4</w:t>
            </w:r>
            <w:r w:rsidR="00FF4772" w:rsidRPr="00702C42">
              <w:rPr>
                <w:rFonts w:ascii="Times New Roman" w:hAnsi="Times New Roman" w:cs="Times New Roman"/>
                <w:sz w:val="24"/>
                <w:szCs w:val="24"/>
              </w:rPr>
              <w:t>1</w:t>
            </w:r>
          </w:p>
        </w:tc>
        <w:tc>
          <w:tcPr>
            <w:tcW w:w="1088" w:type="dxa"/>
          </w:tcPr>
          <w:p w14:paraId="56BB6515" w14:textId="3C93BEBA" w:rsidR="00E24BB5" w:rsidRPr="00702C42" w:rsidRDefault="00FF4772"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34</w:t>
            </w:r>
          </w:p>
        </w:tc>
      </w:tr>
      <w:tr w:rsidR="00E24BB5" w:rsidRPr="00702C42" w14:paraId="60DF3493" w14:textId="77777777" w:rsidTr="00262E7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0" w:type="dxa"/>
          </w:tcPr>
          <w:p w14:paraId="1D05E292" w14:textId="77777777" w:rsidR="00E24BB5" w:rsidRPr="00702C42" w:rsidRDefault="00E24BB5" w:rsidP="00E24BB5">
            <w:pP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4</w:t>
            </w:r>
          </w:p>
        </w:tc>
        <w:tc>
          <w:tcPr>
            <w:tcW w:w="2972" w:type="dxa"/>
          </w:tcPr>
          <w:p w14:paraId="05D1BDA7" w14:textId="0DAF7C1D" w:rsidR="00E24BB5" w:rsidRPr="00702C42" w:rsidRDefault="00E24BB5" w:rsidP="00E24BB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rPr>
              <w:t>Governance, Corruption and Public Accountability</w:t>
            </w:r>
          </w:p>
        </w:tc>
        <w:tc>
          <w:tcPr>
            <w:tcW w:w="1716" w:type="dxa"/>
          </w:tcPr>
          <w:p w14:paraId="1D1F1E63" w14:textId="1629350D"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50</w:t>
            </w:r>
          </w:p>
        </w:tc>
        <w:tc>
          <w:tcPr>
            <w:tcW w:w="1716" w:type="dxa"/>
          </w:tcPr>
          <w:p w14:paraId="3BC08546" w14:textId="45E4EFBD"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45</w:t>
            </w:r>
          </w:p>
        </w:tc>
        <w:tc>
          <w:tcPr>
            <w:tcW w:w="1083" w:type="dxa"/>
          </w:tcPr>
          <w:p w14:paraId="7EEDB4B5" w14:textId="672024C9"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4</w:t>
            </w:r>
            <w:r w:rsidR="00FF4772" w:rsidRPr="00702C42">
              <w:rPr>
                <w:rFonts w:ascii="Times New Roman" w:hAnsi="Times New Roman" w:cs="Times New Roman"/>
                <w:sz w:val="24"/>
                <w:szCs w:val="24"/>
              </w:rPr>
              <w:t>3</w:t>
            </w:r>
          </w:p>
        </w:tc>
        <w:tc>
          <w:tcPr>
            <w:tcW w:w="1088" w:type="dxa"/>
          </w:tcPr>
          <w:p w14:paraId="003A8A7B" w14:textId="34BBD578" w:rsidR="00E24BB5" w:rsidRPr="00702C42" w:rsidRDefault="002E6749"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39</w:t>
            </w:r>
          </w:p>
        </w:tc>
      </w:tr>
      <w:tr w:rsidR="00E24BB5" w:rsidRPr="00702C42" w14:paraId="33EF21D0" w14:textId="77777777" w:rsidTr="00262E79">
        <w:trPr>
          <w:trHeight w:val="248"/>
        </w:trPr>
        <w:tc>
          <w:tcPr>
            <w:cnfStyle w:val="001000000000" w:firstRow="0" w:lastRow="0" w:firstColumn="1" w:lastColumn="0" w:oddVBand="0" w:evenVBand="0" w:oddHBand="0" w:evenHBand="0" w:firstRowFirstColumn="0" w:firstRowLastColumn="0" w:lastRowFirstColumn="0" w:lastRowLastColumn="0"/>
            <w:tcW w:w="560" w:type="dxa"/>
          </w:tcPr>
          <w:p w14:paraId="6DF0C577" w14:textId="77777777" w:rsidR="00E24BB5" w:rsidRPr="00702C42" w:rsidRDefault="00E24BB5" w:rsidP="00E24BB5">
            <w:pP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5</w:t>
            </w:r>
          </w:p>
        </w:tc>
        <w:tc>
          <w:tcPr>
            <w:tcW w:w="2972" w:type="dxa"/>
          </w:tcPr>
          <w:p w14:paraId="48D45B31" w14:textId="4CD334CD" w:rsidR="00E24BB5" w:rsidRPr="00702C42" w:rsidRDefault="00E24BB5" w:rsidP="00E24BB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rPr>
              <w:t>Emergency Planning and Response (Including Covid-19 Recovery Plan)</w:t>
            </w:r>
          </w:p>
        </w:tc>
        <w:tc>
          <w:tcPr>
            <w:tcW w:w="1716" w:type="dxa"/>
          </w:tcPr>
          <w:p w14:paraId="45845724" w14:textId="7ACE1274" w:rsidR="00E24BB5" w:rsidRPr="00702C42" w:rsidRDefault="00E24BB5"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10</w:t>
            </w:r>
          </w:p>
        </w:tc>
        <w:tc>
          <w:tcPr>
            <w:tcW w:w="1716" w:type="dxa"/>
          </w:tcPr>
          <w:p w14:paraId="3239A0B4" w14:textId="4EA6E274" w:rsidR="00E24BB5" w:rsidRPr="00702C42" w:rsidRDefault="00E24BB5"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9</w:t>
            </w:r>
          </w:p>
        </w:tc>
        <w:tc>
          <w:tcPr>
            <w:tcW w:w="1083" w:type="dxa"/>
          </w:tcPr>
          <w:p w14:paraId="613E575C" w14:textId="54BB7887" w:rsidR="00E24BB5" w:rsidRPr="00702C42" w:rsidRDefault="00825B11"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8</w:t>
            </w:r>
          </w:p>
        </w:tc>
        <w:tc>
          <w:tcPr>
            <w:tcW w:w="1088" w:type="dxa"/>
          </w:tcPr>
          <w:p w14:paraId="2FAA50EB" w14:textId="5D2A51FD" w:rsidR="00E24BB5" w:rsidRPr="00702C42" w:rsidRDefault="00825B11" w:rsidP="00E24BB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8</w:t>
            </w:r>
          </w:p>
        </w:tc>
      </w:tr>
      <w:tr w:rsidR="00E24BB5" w:rsidRPr="00702C42" w14:paraId="7B0EA0D7" w14:textId="77777777" w:rsidTr="00262E7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560" w:type="dxa"/>
          </w:tcPr>
          <w:p w14:paraId="77F0E540" w14:textId="438C1ADC" w:rsidR="00E24BB5" w:rsidRPr="00702C42" w:rsidRDefault="00E24BB5" w:rsidP="00E24BB5">
            <w:pP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6</w:t>
            </w:r>
          </w:p>
        </w:tc>
        <w:tc>
          <w:tcPr>
            <w:tcW w:w="2972" w:type="dxa"/>
          </w:tcPr>
          <w:p w14:paraId="6F97CD65" w14:textId="5D9D6E71" w:rsidR="00E24BB5" w:rsidRPr="00702C42" w:rsidRDefault="00E24BB5" w:rsidP="00E24BB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rPr>
              <w:t>Implementation, Coordination, Monitoring and Evaluation</w:t>
            </w:r>
          </w:p>
        </w:tc>
        <w:tc>
          <w:tcPr>
            <w:tcW w:w="1716" w:type="dxa"/>
          </w:tcPr>
          <w:p w14:paraId="5994ED9E" w14:textId="734A4EC9"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12</w:t>
            </w:r>
          </w:p>
        </w:tc>
        <w:tc>
          <w:tcPr>
            <w:tcW w:w="1716" w:type="dxa"/>
          </w:tcPr>
          <w:p w14:paraId="3A554617" w14:textId="04BD5C46" w:rsidR="00E24BB5" w:rsidRPr="00702C42" w:rsidRDefault="00E24BB5"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11</w:t>
            </w:r>
          </w:p>
        </w:tc>
        <w:tc>
          <w:tcPr>
            <w:tcW w:w="1083" w:type="dxa"/>
          </w:tcPr>
          <w:p w14:paraId="3453766B" w14:textId="5A53733F" w:rsidR="00E24BB5" w:rsidRPr="00702C42" w:rsidRDefault="00825B11"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12</w:t>
            </w:r>
          </w:p>
        </w:tc>
        <w:tc>
          <w:tcPr>
            <w:tcW w:w="1088" w:type="dxa"/>
          </w:tcPr>
          <w:p w14:paraId="00F2BB78" w14:textId="579BC3C9" w:rsidR="00E24BB5" w:rsidRPr="00702C42" w:rsidRDefault="00825B11" w:rsidP="00E24BB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w:t>
            </w:r>
            <w:r w:rsidR="002E6749" w:rsidRPr="00702C42">
              <w:rPr>
                <w:rFonts w:ascii="Times New Roman" w:hAnsi="Times New Roman" w:cs="Times New Roman"/>
                <w:sz w:val="24"/>
                <w:szCs w:val="24"/>
              </w:rPr>
              <w:t>2</w:t>
            </w:r>
          </w:p>
        </w:tc>
      </w:tr>
      <w:tr w:rsidR="00E24BB5" w:rsidRPr="00702C42" w14:paraId="3EEA50F3" w14:textId="77777777" w:rsidTr="00262E79">
        <w:trPr>
          <w:trHeight w:val="251"/>
        </w:trPr>
        <w:tc>
          <w:tcPr>
            <w:cnfStyle w:val="001000000000" w:firstRow="0" w:lastRow="0" w:firstColumn="1" w:lastColumn="0" w:oddVBand="0" w:evenVBand="0" w:oddHBand="0" w:evenHBand="0" w:firstRowFirstColumn="0" w:firstRowLastColumn="0" w:lastRowFirstColumn="0" w:lastRowLastColumn="0"/>
            <w:tcW w:w="3532" w:type="dxa"/>
            <w:gridSpan w:val="2"/>
          </w:tcPr>
          <w:p w14:paraId="7B3D456C" w14:textId="77777777" w:rsidR="00E24BB5" w:rsidRPr="00702C42" w:rsidRDefault="00E24BB5" w:rsidP="00E24BB5">
            <w:pPr>
              <w:rPr>
                <w:rFonts w:ascii="Times New Roman" w:eastAsia="Times New Roman" w:hAnsi="Times New Roman" w:cs="Times New Roman"/>
                <w:b w:val="0"/>
                <w:bCs w:val="0"/>
                <w:color w:val="000000"/>
                <w:sz w:val="24"/>
                <w:szCs w:val="24"/>
                <w:lang w:val="en-AU" w:eastAsia="en-AU"/>
              </w:rPr>
            </w:pPr>
            <w:r w:rsidRPr="00702C42">
              <w:rPr>
                <w:rFonts w:ascii="Times New Roman" w:eastAsia="Times New Roman" w:hAnsi="Times New Roman" w:cs="Times New Roman"/>
                <w:b w:val="0"/>
                <w:bCs w:val="0"/>
                <w:color w:val="000000"/>
                <w:sz w:val="24"/>
                <w:szCs w:val="24"/>
                <w:lang w:val="en-AU" w:eastAsia="en-AU"/>
              </w:rPr>
              <w:t>TOTAL</w:t>
            </w:r>
          </w:p>
        </w:tc>
        <w:tc>
          <w:tcPr>
            <w:tcW w:w="1716" w:type="dxa"/>
          </w:tcPr>
          <w:p w14:paraId="0148EA69" w14:textId="0A359557" w:rsidR="00E24BB5" w:rsidRPr="00702C42" w:rsidRDefault="00E24BB5" w:rsidP="00E24B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284</w:t>
            </w:r>
          </w:p>
        </w:tc>
        <w:tc>
          <w:tcPr>
            <w:tcW w:w="1716" w:type="dxa"/>
          </w:tcPr>
          <w:p w14:paraId="5859D148" w14:textId="44AEE7F9" w:rsidR="00E24BB5" w:rsidRPr="00702C42" w:rsidRDefault="00E24BB5" w:rsidP="00E24B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264</w:t>
            </w:r>
          </w:p>
        </w:tc>
        <w:tc>
          <w:tcPr>
            <w:tcW w:w="1083" w:type="dxa"/>
          </w:tcPr>
          <w:p w14:paraId="2278F364" w14:textId="6190AC98" w:rsidR="00E24BB5" w:rsidRPr="00702C42" w:rsidRDefault="00825B11" w:rsidP="00E24B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285</w:t>
            </w:r>
          </w:p>
        </w:tc>
        <w:tc>
          <w:tcPr>
            <w:tcW w:w="1088" w:type="dxa"/>
          </w:tcPr>
          <w:p w14:paraId="151E1A79" w14:textId="7043908C" w:rsidR="00E24BB5" w:rsidRPr="00702C42" w:rsidRDefault="00825B11" w:rsidP="00E24BB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26</w:t>
            </w:r>
            <w:r w:rsidR="002E6749" w:rsidRPr="00702C42">
              <w:rPr>
                <w:rFonts w:ascii="Times New Roman" w:hAnsi="Times New Roman" w:cs="Times New Roman"/>
                <w:sz w:val="24"/>
                <w:szCs w:val="24"/>
              </w:rPr>
              <w:t>5</w:t>
            </w:r>
          </w:p>
        </w:tc>
      </w:tr>
    </w:tbl>
    <w:p w14:paraId="655760E2" w14:textId="7ED332EB" w:rsidR="00601CB2" w:rsidRPr="00702C42" w:rsidRDefault="00601CB2" w:rsidP="004B217D">
      <w:pPr>
        <w:rPr>
          <w:rFonts w:ascii="Times New Roman" w:hAnsi="Times New Roman" w:cs="Times New Roman"/>
          <w:color w:val="FF0000"/>
          <w:sz w:val="24"/>
          <w:szCs w:val="24"/>
        </w:rPr>
      </w:pPr>
    </w:p>
    <w:p w14:paraId="37725662" w14:textId="2635C64D" w:rsidR="00421FA6" w:rsidRDefault="008D3FEC" w:rsidP="008D3FEC">
      <w:pPr>
        <w:pStyle w:val="Heading2"/>
        <w:numPr>
          <w:ilvl w:val="0"/>
          <w:numId w:val="0"/>
        </w:numPr>
        <w:ind w:left="720"/>
        <w:rPr>
          <w:b w:val="0"/>
        </w:rPr>
      </w:pPr>
      <w:bookmarkStart w:id="19" w:name="_Toc160464687"/>
      <w:r>
        <w:rPr>
          <w:b w:val="0"/>
        </w:rPr>
        <w:t xml:space="preserve">1.3.2 </w:t>
      </w:r>
      <w:r w:rsidR="003717F1" w:rsidRPr="00702C42">
        <w:rPr>
          <w:b w:val="0"/>
        </w:rPr>
        <w:t>Implication of Results on the District Development Goals and Objectives</w:t>
      </w:r>
      <w:bookmarkEnd w:id="19"/>
    </w:p>
    <w:p w14:paraId="0D5A68CB" w14:textId="1000566F" w:rsidR="00BF0374" w:rsidRPr="00BF0374" w:rsidRDefault="00BF0374" w:rsidP="00152930">
      <w:pPr>
        <w:spacing w:line="360" w:lineRule="auto"/>
        <w:jc w:val="both"/>
        <w:rPr>
          <w:rFonts w:ascii="Times New Roman" w:hAnsi="Times New Roman" w:cs="Times New Roman"/>
          <w:sz w:val="24"/>
          <w:szCs w:val="24"/>
          <w:lang w:val="en-GB"/>
        </w:rPr>
      </w:pPr>
      <w:r w:rsidRPr="00BF0374">
        <w:rPr>
          <w:rFonts w:ascii="Times New Roman" w:hAnsi="Times New Roman" w:cs="Times New Roman"/>
          <w:sz w:val="24"/>
          <w:szCs w:val="24"/>
          <w:lang w:val="en-GB"/>
        </w:rPr>
        <w:t xml:space="preserve">Based on the provided table, the district excelled across all six development dimensions by allocating resources and implementing a range of interventions for overall progress. Specifically, in Economic Development, 49 out of 52 activities were carried out, and in Social Development, 123 out of 129 activities were implemented according to the table. In the categories of Environment, Infrastructure, and Human Settlement, 34 out of 41 activities were successfully implemented. Concerning Governance, Corruption, and Public Accountability, 39 out of 43 activities were effectively executed. Emergency Planning and Response witnessed the completion of all 8 activities, and Implementation, Coordination, Monitoring, and Evaluation saw the </w:t>
      </w:r>
      <w:r w:rsidRPr="00BF0374">
        <w:rPr>
          <w:rFonts w:ascii="Times New Roman" w:hAnsi="Times New Roman" w:cs="Times New Roman"/>
          <w:sz w:val="24"/>
          <w:szCs w:val="24"/>
          <w:lang w:val="en-GB"/>
        </w:rPr>
        <w:lastRenderedPageBreak/>
        <w:t>successful implementation of all 12 activities. In total, 265 out of 285 activities were implemented, leaving 20 activities pending.</w:t>
      </w:r>
    </w:p>
    <w:p w14:paraId="6072F741" w14:textId="056B16BB" w:rsidR="00BF0374" w:rsidRPr="00BF0374" w:rsidRDefault="00BF0374" w:rsidP="00D57C00">
      <w:pPr>
        <w:spacing w:line="360" w:lineRule="auto"/>
        <w:jc w:val="both"/>
        <w:rPr>
          <w:rFonts w:ascii="Times New Roman" w:hAnsi="Times New Roman" w:cs="Times New Roman"/>
          <w:sz w:val="24"/>
          <w:szCs w:val="24"/>
          <w:lang w:val="en-GB"/>
        </w:rPr>
      </w:pPr>
      <w:r w:rsidRPr="00BF0374">
        <w:rPr>
          <w:rFonts w:ascii="Times New Roman" w:hAnsi="Times New Roman" w:cs="Times New Roman"/>
          <w:sz w:val="24"/>
          <w:szCs w:val="24"/>
          <w:lang w:val="en-GB"/>
        </w:rPr>
        <w:t xml:space="preserve">Notably, the Assembly focused extensively on Social Development, surpassing efforts in other sectors. This success significantly contributed to fortifying the healthcare management system, enhancing sanitation, and promoting gender equality across all sectors in the </w:t>
      </w:r>
      <w:r w:rsidR="0072400D" w:rsidRPr="00BF0374">
        <w:rPr>
          <w:rFonts w:ascii="Times New Roman" w:hAnsi="Times New Roman" w:cs="Times New Roman"/>
          <w:sz w:val="24"/>
          <w:szCs w:val="24"/>
          <w:lang w:val="en-GB"/>
        </w:rPr>
        <w:t>district</w:t>
      </w:r>
      <w:r w:rsidRPr="00BF0374">
        <w:rPr>
          <w:rFonts w:ascii="Times New Roman" w:hAnsi="Times New Roman" w:cs="Times New Roman"/>
          <w:sz w:val="24"/>
          <w:szCs w:val="24"/>
          <w:lang w:val="en-GB"/>
        </w:rPr>
        <w:t>.</w:t>
      </w:r>
    </w:p>
    <w:p w14:paraId="35846BB4" w14:textId="77777777" w:rsidR="00BF0374" w:rsidRPr="00BF0374" w:rsidRDefault="00BF0374" w:rsidP="00D57C00">
      <w:pPr>
        <w:spacing w:line="360" w:lineRule="auto"/>
        <w:jc w:val="both"/>
        <w:rPr>
          <w:rFonts w:ascii="Times New Roman" w:hAnsi="Times New Roman" w:cs="Times New Roman"/>
          <w:sz w:val="24"/>
          <w:szCs w:val="24"/>
          <w:lang w:val="en-GB"/>
        </w:rPr>
      </w:pPr>
      <w:r w:rsidRPr="00BF0374">
        <w:rPr>
          <w:rFonts w:ascii="Times New Roman" w:hAnsi="Times New Roman" w:cs="Times New Roman"/>
          <w:sz w:val="24"/>
          <w:szCs w:val="24"/>
          <w:lang w:val="en-GB"/>
        </w:rPr>
        <w:t>Economic Development received heightened attention as the Assembly aimed to support small and medium-scale enterprises, resulting in a marked improvement in the business climate. The formation of the District Local Economic Development Platform facilitated business promotion and networking opportunities. Public sensitization efforts, conducted through radio broadcasts and public forums, emphasized the importance of tax compliance, contributing to the realization of the Assembly's 2023 goal for a robust and resilient economy.</w:t>
      </w:r>
    </w:p>
    <w:p w14:paraId="4CEDD81F" w14:textId="276AC4D9" w:rsidR="00BF0374" w:rsidRPr="00BF0374" w:rsidRDefault="00BF0374" w:rsidP="00D57C00">
      <w:pPr>
        <w:spacing w:line="360" w:lineRule="auto"/>
        <w:jc w:val="both"/>
        <w:rPr>
          <w:rFonts w:ascii="Times New Roman" w:hAnsi="Times New Roman" w:cs="Times New Roman"/>
          <w:sz w:val="24"/>
          <w:szCs w:val="24"/>
          <w:lang w:val="en-GB"/>
        </w:rPr>
      </w:pPr>
      <w:r w:rsidRPr="00BF0374">
        <w:rPr>
          <w:rFonts w:ascii="Times New Roman" w:hAnsi="Times New Roman" w:cs="Times New Roman"/>
          <w:sz w:val="24"/>
          <w:szCs w:val="24"/>
          <w:lang w:val="en-GB"/>
        </w:rPr>
        <w:t xml:space="preserve">In addition, the Assembly increased its focus on Environment, Infrastructure, and Human Settlement development in 2022 compared to the previous year, 2023. This emphasis led to notable improvements in spatial planning, with an increased number of developers seeking approval for development permits. Governance, Corruption, and Public Accountability experienced significant enhancements, fostering transparency, inclusivity, and accountability within the </w:t>
      </w:r>
      <w:r w:rsidR="007854AA" w:rsidRPr="00BF0374">
        <w:rPr>
          <w:rFonts w:ascii="Times New Roman" w:hAnsi="Times New Roman" w:cs="Times New Roman"/>
          <w:sz w:val="24"/>
          <w:szCs w:val="24"/>
          <w:lang w:val="en-GB"/>
        </w:rPr>
        <w:t>district</w:t>
      </w:r>
      <w:r w:rsidRPr="00BF0374">
        <w:rPr>
          <w:rFonts w:ascii="Times New Roman" w:hAnsi="Times New Roman" w:cs="Times New Roman"/>
          <w:sz w:val="24"/>
          <w:szCs w:val="24"/>
          <w:lang w:val="en-GB"/>
        </w:rPr>
        <w:t>.</w:t>
      </w:r>
    </w:p>
    <w:p w14:paraId="184CDCD0" w14:textId="0FA61CE8" w:rsidR="008B1920" w:rsidRPr="00702C42" w:rsidRDefault="00D05D97">
      <w:pPr>
        <w:pStyle w:val="Heading2"/>
        <w:numPr>
          <w:ilvl w:val="1"/>
          <w:numId w:val="22"/>
        </w:numPr>
        <w:rPr>
          <w:b w:val="0"/>
        </w:rPr>
      </w:pPr>
      <w:bookmarkStart w:id="20" w:name="_Toc160464688"/>
      <w:r w:rsidRPr="00702C42">
        <w:rPr>
          <w:b w:val="0"/>
        </w:rPr>
        <w:t>Overall P</w:t>
      </w:r>
      <w:r w:rsidR="00555732" w:rsidRPr="00702C42">
        <w:rPr>
          <w:b w:val="0"/>
        </w:rPr>
        <w:t>roportion of the DMTDP</w:t>
      </w:r>
      <w:r w:rsidR="00F05E36" w:rsidRPr="00702C42">
        <w:rPr>
          <w:b w:val="0"/>
        </w:rPr>
        <w:t xml:space="preserve"> (2022 -2025</w:t>
      </w:r>
      <w:r w:rsidR="00182E2C" w:rsidRPr="00702C42">
        <w:rPr>
          <w:b w:val="0"/>
        </w:rPr>
        <w:t>)</w:t>
      </w:r>
      <w:r w:rsidRPr="00702C42">
        <w:rPr>
          <w:b w:val="0"/>
        </w:rPr>
        <w:t xml:space="preserve"> I</w:t>
      </w:r>
      <w:r w:rsidR="00555732" w:rsidRPr="00702C42">
        <w:rPr>
          <w:b w:val="0"/>
        </w:rPr>
        <w:t>mplemented</w:t>
      </w:r>
      <w:bookmarkEnd w:id="20"/>
    </w:p>
    <w:p w14:paraId="67E26591" w14:textId="465229EE" w:rsidR="00D55422" w:rsidRPr="00702C42" w:rsidRDefault="00F5412A" w:rsidP="004B217D">
      <w:pPr>
        <w:spacing w:line="360" w:lineRule="auto"/>
        <w:jc w:val="both"/>
        <w:rPr>
          <w:rFonts w:ascii="Times New Roman" w:hAnsi="Times New Roman" w:cs="Times New Roman"/>
          <w:color w:val="000000" w:themeColor="text1"/>
          <w:sz w:val="24"/>
          <w:szCs w:val="24"/>
        </w:rPr>
      </w:pPr>
      <w:r w:rsidRPr="00702C42">
        <w:rPr>
          <w:rFonts w:ascii="Times New Roman" w:hAnsi="Times New Roman" w:cs="Times New Roman"/>
          <w:color w:val="000000" w:themeColor="text1"/>
          <w:sz w:val="24"/>
          <w:szCs w:val="24"/>
        </w:rPr>
        <w:t>This s</w:t>
      </w:r>
      <w:r w:rsidR="00A14A5F" w:rsidRPr="00702C42">
        <w:rPr>
          <w:rFonts w:ascii="Times New Roman" w:hAnsi="Times New Roman" w:cs="Times New Roman"/>
          <w:color w:val="000000" w:themeColor="text1"/>
          <w:sz w:val="24"/>
          <w:szCs w:val="24"/>
        </w:rPr>
        <w:t>ection analyzes</w:t>
      </w:r>
      <w:r w:rsidRPr="00702C42">
        <w:rPr>
          <w:rFonts w:ascii="Times New Roman" w:hAnsi="Times New Roman" w:cs="Times New Roman"/>
          <w:color w:val="000000" w:themeColor="text1"/>
          <w:sz w:val="24"/>
          <w:szCs w:val="24"/>
        </w:rPr>
        <w:t xml:space="preserve"> the overall implementation of the </w:t>
      </w:r>
      <w:r w:rsidR="001149EC" w:rsidRPr="00702C42">
        <w:rPr>
          <w:rFonts w:ascii="Times New Roman" w:hAnsi="Times New Roman" w:cs="Times New Roman"/>
          <w:color w:val="000000" w:themeColor="text1"/>
          <w:sz w:val="24"/>
          <w:szCs w:val="24"/>
        </w:rPr>
        <w:t xml:space="preserve">first and second </w:t>
      </w:r>
      <w:r w:rsidR="00A95CC2" w:rsidRPr="00702C42">
        <w:rPr>
          <w:rFonts w:ascii="Times New Roman" w:hAnsi="Times New Roman" w:cs="Times New Roman"/>
          <w:color w:val="000000" w:themeColor="text1"/>
          <w:sz w:val="24"/>
          <w:szCs w:val="24"/>
        </w:rPr>
        <w:t>year</w:t>
      </w:r>
      <w:r w:rsidR="001149EC" w:rsidRPr="00702C42">
        <w:rPr>
          <w:rFonts w:ascii="Times New Roman" w:hAnsi="Times New Roman" w:cs="Times New Roman"/>
          <w:color w:val="000000" w:themeColor="text1"/>
          <w:sz w:val="24"/>
          <w:szCs w:val="24"/>
        </w:rPr>
        <w:t>s</w:t>
      </w:r>
      <w:r w:rsidR="00A95CC2" w:rsidRPr="00702C42">
        <w:rPr>
          <w:rFonts w:ascii="Times New Roman" w:hAnsi="Times New Roman" w:cs="Times New Roman"/>
          <w:color w:val="000000" w:themeColor="text1"/>
          <w:sz w:val="24"/>
          <w:szCs w:val="24"/>
        </w:rPr>
        <w:t xml:space="preserve"> of the </w:t>
      </w:r>
      <w:r w:rsidRPr="00702C42">
        <w:rPr>
          <w:rFonts w:ascii="Times New Roman" w:hAnsi="Times New Roman" w:cs="Times New Roman"/>
          <w:color w:val="000000" w:themeColor="text1"/>
          <w:sz w:val="24"/>
          <w:szCs w:val="24"/>
        </w:rPr>
        <w:t>District Medium Term Development Plan (</w:t>
      </w:r>
      <w:r w:rsidR="00A95CC2" w:rsidRPr="00702C42">
        <w:rPr>
          <w:rFonts w:ascii="Times New Roman" w:hAnsi="Times New Roman" w:cs="Times New Roman"/>
          <w:color w:val="000000" w:themeColor="text1"/>
          <w:sz w:val="24"/>
          <w:szCs w:val="24"/>
        </w:rPr>
        <w:t>2022-2025</w:t>
      </w:r>
      <w:r w:rsidRPr="00702C42">
        <w:rPr>
          <w:rFonts w:ascii="Times New Roman" w:hAnsi="Times New Roman" w:cs="Times New Roman"/>
          <w:color w:val="000000" w:themeColor="text1"/>
          <w:sz w:val="24"/>
          <w:szCs w:val="24"/>
        </w:rPr>
        <w:t xml:space="preserve">). The implementation of the plan </w:t>
      </w:r>
      <w:r w:rsidR="00A95CC2" w:rsidRPr="00702C42">
        <w:rPr>
          <w:rFonts w:ascii="Times New Roman" w:hAnsi="Times New Roman" w:cs="Times New Roman"/>
          <w:color w:val="000000" w:themeColor="text1"/>
          <w:sz w:val="24"/>
          <w:szCs w:val="24"/>
        </w:rPr>
        <w:t>started in 2022</w:t>
      </w:r>
      <w:r w:rsidRPr="00702C42">
        <w:rPr>
          <w:rFonts w:ascii="Times New Roman" w:hAnsi="Times New Roman" w:cs="Times New Roman"/>
          <w:color w:val="000000" w:themeColor="text1"/>
          <w:sz w:val="24"/>
          <w:szCs w:val="24"/>
        </w:rPr>
        <w:t xml:space="preserve"> and it is critical for the Assembly to </w:t>
      </w:r>
      <w:r w:rsidR="00A95CC2" w:rsidRPr="00702C42">
        <w:rPr>
          <w:rFonts w:ascii="Times New Roman" w:hAnsi="Times New Roman" w:cs="Times New Roman"/>
          <w:color w:val="000000" w:themeColor="text1"/>
          <w:sz w:val="24"/>
          <w:szCs w:val="24"/>
        </w:rPr>
        <w:t>analyze</w:t>
      </w:r>
      <w:r w:rsidRPr="00702C42">
        <w:rPr>
          <w:rFonts w:ascii="Times New Roman" w:hAnsi="Times New Roman" w:cs="Times New Roman"/>
          <w:color w:val="000000" w:themeColor="text1"/>
          <w:sz w:val="24"/>
          <w:szCs w:val="24"/>
        </w:rPr>
        <w:t xml:space="preserve"> the </w:t>
      </w:r>
      <w:r w:rsidR="00D05460" w:rsidRPr="00702C42">
        <w:rPr>
          <w:rFonts w:ascii="Times New Roman" w:hAnsi="Times New Roman" w:cs="Times New Roman"/>
          <w:color w:val="000000" w:themeColor="text1"/>
          <w:sz w:val="24"/>
          <w:szCs w:val="24"/>
        </w:rPr>
        <w:t>trends</w:t>
      </w:r>
      <w:r w:rsidRPr="00702C42">
        <w:rPr>
          <w:rFonts w:ascii="Times New Roman" w:hAnsi="Times New Roman" w:cs="Times New Roman"/>
          <w:color w:val="000000" w:themeColor="text1"/>
          <w:sz w:val="24"/>
          <w:szCs w:val="24"/>
        </w:rPr>
        <w:t xml:space="preserve"> of implementation and identify challenges as well as lessons learned for improved </w:t>
      </w:r>
      <w:r w:rsidR="00D05460" w:rsidRPr="00702C42">
        <w:rPr>
          <w:rFonts w:ascii="Times New Roman" w:hAnsi="Times New Roman" w:cs="Times New Roman"/>
          <w:color w:val="000000" w:themeColor="text1"/>
          <w:sz w:val="24"/>
          <w:szCs w:val="24"/>
        </w:rPr>
        <w:t>implementation</w:t>
      </w:r>
      <w:r w:rsidRPr="00702C42">
        <w:rPr>
          <w:rFonts w:ascii="Times New Roman" w:hAnsi="Times New Roman" w:cs="Times New Roman"/>
          <w:color w:val="000000" w:themeColor="text1"/>
          <w:sz w:val="24"/>
          <w:szCs w:val="24"/>
        </w:rPr>
        <w:t xml:space="preserve"> </w:t>
      </w:r>
      <w:r w:rsidR="00A95CC2" w:rsidRPr="00702C42">
        <w:rPr>
          <w:rFonts w:ascii="Times New Roman" w:hAnsi="Times New Roman" w:cs="Times New Roman"/>
          <w:color w:val="000000" w:themeColor="text1"/>
          <w:sz w:val="24"/>
          <w:szCs w:val="24"/>
        </w:rPr>
        <w:t xml:space="preserve">of </w:t>
      </w:r>
      <w:r w:rsidRPr="00702C42">
        <w:rPr>
          <w:rFonts w:ascii="Times New Roman" w:hAnsi="Times New Roman" w:cs="Times New Roman"/>
          <w:color w:val="000000" w:themeColor="text1"/>
          <w:sz w:val="24"/>
          <w:szCs w:val="24"/>
        </w:rPr>
        <w:t xml:space="preserve">the </w:t>
      </w:r>
      <w:r w:rsidR="001149EC" w:rsidRPr="00702C42">
        <w:rPr>
          <w:rFonts w:ascii="Times New Roman" w:hAnsi="Times New Roman" w:cs="Times New Roman"/>
          <w:color w:val="000000" w:themeColor="text1"/>
          <w:sz w:val="24"/>
          <w:szCs w:val="24"/>
        </w:rPr>
        <w:t>next two years</w:t>
      </w:r>
      <w:r w:rsidR="00A95CC2" w:rsidRPr="00702C42">
        <w:rPr>
          <w:rFonts w:ascii="Times New Roman" w:hAnsi="Times New Roman" w:cs="Times New Roman"/>
          <w:color w:val="000000" w:themeColor="text1"/>
          <w:sz w:val="24"/>
          <w:szCs w:val="24"/>
        </w:rPr>
        <w:t xml:space="preserve"> of the </w:t>
      </w:r>
      <w:r w:rsidRPr="00702C42">
        <w:rPr>
          <w:rFonts w:ascii="Times New Roman" w:hAnsi="Times New Roman" w:cs="Times New Roman"/>
          <w:color w:val="000000" w:themeColor="text1"/>
          <w:sz w:val="24"/>
          <w:szCs w:val="24"/>
        </w:rPr>
        <w:t>DMTDP (2022 – 2025).</w:t>
      </w:r>
    </w:p>
    <w:p w14:paraId="5B851B51" w14:textId="5C31881A" w:rsidR="007854AA" w:rsidRDefault="00527E4E" w:rsidP="007854AA">
      <w:pPr>
        <w:spacing w:after="0" w:line="360" w:lineRule="auto"/>
        <w:jc w:val="both"/>
        <w:rPr>
          <w:rFonts w:ascii="Times New Roman" w:hAnsi="Times New Roman" w:cs="Times New Roman"/>
          <w:color w:val="000000" w:themeColor="text1"/>
          <w:sz w:val="24"/>
          <w:szCs w:val="24"/>
        </w:rPr>
      </w:pPr>
      <w:r w:rsidRPr="00702C42">
        <w:rPr>
          <w:rFonts w:ascii="Times New Roman" w:hAnsi="Times New Roman" w:cs="Times New Roman"/>
          <w:color w:val="000000" w:themeColor="text1"/>
          <w:sz w:val="24"/>
          <w:szCs w:val="24"/>
        </w:rPr>
        <w:t xml:space="preserve">Since the year under review </w:t>
      </w:r>
      <w:r w:rsidR="00A95CC2" w:rsidRPr="00702C42">
        <w:rPr>
          <w:rFonts w:ascii="Times New Roman" w:hAnsi="Times New Roman" w:cs="Times New Roman"/>
          <w:color w:val="000000" w:themeColor="text1"/>
          <w:sz w:val="24"/>
          <w:szCs w:val="24"/>
        </w:rPr>
        <w:t xml:space="preserve">is the </w:t>
      </w:r>
      <w:r w:rsidR="004306D7" w:rsidRPr="00702C42">
        <w:rPr>
          <w:rFonts w:ascii="Times New Roman" w:hAnsi="Times New Roman" w:cs="Times New Roman"/>
          <w:color w:val="000000" w:themeColor="text1"/>
          <w:sz w:val="24"/>
          <w:szCs w:val="24"/>
        </w:rPr>
        <w:t xml:space="preserve">second </w:t>
      </w:r>
      <w:r w:rsidRPr="00702C42">
        <w:rPr>
          <w:rFonts w:ascii="Times New Roman" w:hAnsi="Times New Roman" w:cs="Times New Roman"/>
          <w:color w:val="000000" w:themeColor="text1"/>
          <w:sz w:val="24"/>
          <w:szCs w:val="24"/>
        </w:rPr>
        <w:t xml:space="preserve">year of the DMTDP </w:t>
      </w:r>
      <w:r w:rsidR="00A95CC2" w:rsidRPr="00702C42">
        <w:rPr>
          <w:rFonts w:ascii="Times New Roman" w:hAnsi="Times New Roman" w:cs="Times New Roman"/>
          <w:color w:val="000000" w:themeColor="text1"/>
          <w:sz w:val="24"/>
          <w:szCs w:val="24"/>
        </w:rPr>
        <w:t xml:space="preserve">(2022 – 2025), </w:t>
      </w:r>
      <w:r w:rsidR="00FE2942" w:rsidRPr="00702C42">
        <w:rPr>
          <w:rFonts w:ascii="Times New Roman" w:hAnsi="Times New Roman" w:cs="Times New Roman"/>
          <w:color w:val="000000" w:themeColor="text1"/>
          <w:sz w:val="24"/>
          <w:szCs w:val="24"/>
        </w:rPr>
        <w:t xml:space="preserve">the </w:t>
      </w:r>
      <w:r w:rsidR="00052604" w:rsidRPr="00702C42">
        <w:rPr>
          <w:rFonts w:ascii="Times New Roman" w:hAnsi="Times New Roman" w:cs="Times New Roman"/>
          <w:color w:val="000000" w:themeColor="text1"/>
          <w:sz w:val="24"/>
          <w:szCs w:val="24"/>
        </w:rPr>
        <w:t>Assembly conducted</w:t>
      </w:r>
      <w:r w:rsidR="00767EF2" w:rsidRPr="00702C42">
        <w:rPr>
          <w:rFonts w:ascii="Times New Roman" w:hAnsi="Times New Roman" w:cs="Times New Roman"/>
          <w:color w:val="000000" w:themeColor="text1"/>
          <w:sz w:val="24"/>
          <w:szCs w:val="24"/>
        </w:rPr>
        <w:t xml:space="preserve"> a review of the implementation of activities as captured in the DMTDP. The review revealed that, </w:t>
      </w:r>
      <w:r w:rsidR="006254AE" w:rsidRPr="00702C42">
        <w:rPr>
          <w:rFonts w:ascii="Times New Roman" w:hAnsi="Times New Roman" w:cs="Times New Roman"/>
          <w:color w:val="000000" w:themeColor="text1"/>
          <w:sz w:val="24"/>
          <w:szCs w:val="24"/>
        </w:rPr>
        <w:t xml:space="preserve">the </w:t>
      </w:r>
      <w:r w:rsidR="004B71B1" w:rsidRPr="00702C42">
        <w:rPr>
          <w:rFonts w:ascii="Times New Roman" w:hAnsi="Times New Roman" w:cs="Times New Roman"/>
          <w:color w:val="000000" w:themeColor="text1"/>
          <w:sz w:val="24"/>
          <w:szCs w:val="24"/>
        </w:rPr>
        <w:t>Assembly was able to implement</w:t>
      </w:r>
      <w:r w:rsidR="006254AE" w:rsidRPr="00702C42">
        <w:rPr>
          <w:rFonts w:ascii="Times New Roman" w:hAnsi="Times New Roman" w:cs="Times New Roman"/>
          <w:color w:val="000000" w:themeColor="text1"/>
          <w:sz w:val="24"/>
          <w:szCs w:val="24"/>
        </w:rPr>
        <w:t xml:space="preserve"> </w:t>
      </w:r>
      <w:r w:rsidR="002F3270">
        <w:rPr>
          <w:rFonts w:ascii="Times New Roman" w:hAnsi="Times New Roman" w:cs="Times New Roman"/>
          <w:sz w:val="24"/>
          <w:szCs w:val="24"/>
        </w:rPr>
        <w:t>49</w:t>
      </w:r>
      <w:r w:rsidR="00D86A59" w:rsidRPr="00702C42">
        <w:rPr>
          <w:rFonts w:ascii="Times New Roman" w:hAnsi="Times New Roman" w:cs="Times New Roman"/>
          <w:sz w:val="24"/>
          <w:szCs w:val="24"/>
        </w:rPr>
        <w:t>.36</w:t>
      </w:r>
      <w:r w:rsidR="00A95CC2" w:rsidRPr="00702C42">
        <w:rPr>
          <w:rFonts w:ascii="Times New Roman" w:hAnsi="Times New Roman" w:cs="Times New Roman"/>
          <w:sz w:val="24"/>
          <w:szCs w:val="24"/>
        </w:rPr>
        <w:t xml:space="preserve">% </w:t>
      </w:r>
      <w:r w:rsidR="006254AE" w:rsidRPr="00702C42">
        <w:rPr>
          <w:rFonts w:ascii="Times New Roman" w:hAnsi="Times New Roman" w:cs="Times New Roman"/>
          <w:color w:val="000000" w:themeColor="text1"/>
          <w:sz w:val="24"/>
          <w:szCs w:val="24"/>
        </w:rPr>
        <w:t xml:space="preserve">of </w:t>
      </w:r>
      <w:r w:rsidR="004B71B1" w:rsidRPr="00702C42">
        <w:rPr>
          <w:rFonts w:ascii="Times New Roman" w:hAnsi="Times New Roman" w:cs="Times New Roman"/>
          <w:color w:val="000000" w:themeColor="text1"/>
          <w:sz w:val="24"/>
          <w:szCs w:val="24"/>
        </w:rPr>
        <w:t xml:space="preserve">the </w:t>
      </w:r>
      <w:r w:rsidR="003A75AB" w:rsidRPr="00702C42">
        <w:rPr>
          <w:rFonts w:ascii="Times New Roman" w:hAnsi="Times New Roman" w:cs="Times New Roman"/>
          <w:color w:val="000000" w:themeColor="text1"/>
          <w:sz w:val="24"/>
          <w:szCs w:val="24"/>
        </w:rPr>
        <w:t xml:space="preserve">activities as overall </w:t>
      </w:r>
      <w:r w:rsidR="009115B7" w:rsidRPr="00702C42">
        <w:rPr>
          <w:rFonts w:ascii="Times New Roman" w:hAnsi="Times New Roman" w:cs="Times New Roman"/>
          <w:color w:val="000000" w:themeColor="text1"/>
          <w:sz w:val="24"/>
          <w:szCs w:val="24"/>
        </w:rPr>
        <w:t xml:space="preserve">proportion of implementation of the </w:t>
      </w:r>
      <w:r w:rsidR="00A95CC2" w:rsidRPr="00702C42">
        <w:rPr>
          <w:rFonts w:ascii="Times New Roman" w:hAnsi="Times New Roman" w:cs="Times New Roman"/>
          <w:color w:val="000000" w:themeColor="text1"/>
          <w:sz w:val="24"/>
          <w:szCs w:val="24"/>
        </w:rPr>
        <w:t>DMTDP (2022-2025</w:t>
      </w:r>
      <w:r w:rsidR="004B71B1" w:rsidRPr="00702C42">
        <w:rPr>
          <w:rFonts w:ascii="Times New Roman" w:hAnsi="Times New Roman" w:cs="Times New Roman"/>
          <w:color w:val="000000" w:themeColor="text1"/>
          <w:sz w:val="24"/>
          <w:szCs w:val="24"/>
        </w:rPr>
        <w:t xml:space="preserve">) </w:t>
      </w:r>
      <w:r w:rsidR="00A95CC2" w:rsidRPr="00702C42">
        <w:rPr>
          <w:rFonts w:ascii="Times New Roman" w:hAnsi="Times New Roman" w:cs="Times New Roman"/>
          <w:color w:val="000000" w:themeColor="text1"/>
          <w:sz w:val="24"/>
          <w:szCs w:val="24"/>
        </w:rPr>
        <w:t xml:space="preserve">as </w:t>
      </w:r>
      <w:r w:rsidR="004724CD" w:rsidRPr="00702C42">
        <w:rPr>
          <w:rFonts w:ascii="Times New Roman" w:hAnsi="Times New Roman" w:cs="Times New Roman"/>
          <w:color w:val="000000" w:themeColor="text1"/>
          <w:sz w:val="24"/>
          <w:szCs w:val="24"/>
        </w:rPr>
        <w:t>of</w:t>
      </w:r>
      <w:r w:rsidR="00A95CC2" w:rsidRPr="00702C42">
        <w:rPr>
          <w:rFonts w:ascii="Times New Roman" w:hAnsi="Times New Roman" w:cs="Times New Roman"/>
          <w:color w:val="000000" w:themeColor="text1"/>
          <w:sz w:val="24"/>
          <w:szCs w:val="24"/>
        </w:rPr>
        <w:t xml:space="preserve"> </w:t>
      </w:r>
      <w:r w:rsidR="007854AA" w:rsidRPr="00702C42">
        <w:rPr>
          <w:rFonts w:ascii="Times New Roman" w:hAnsi="Times New Roman" w:cs="Times New Roman"/>
          <w:color w:val="000000" w:themeColor="text1"/>
          <w:sz w:val="24"/>
          <w:szCs w:val="24"/>
        </w:rPr>
        <w:t>December</w:t>
      </w:r>
      <w:r w:rsidR="00A95CC2" w:rsidRPr="00702C42">
        <w:rPr>
          <w:rFonts w:ascii="Times New Roman" w:hAnsi="Times New Roman" w:cs="Times New Roman"/>
          <w:color w:val="000000" w:themeColor="text1"/>
          <w:sz w:val="24"/>
          <w:szCs w:val="24"/>
        </w:rPr>
        <w:t xml:space="preserve"> 202</w:t>
      </w:r>
      <w:r w:rsidR="007F29CE" w:rsidRPr="00702C42">
        <w:rPr>
          <w:rFonts w:ascii="Times New Roman" w:hAnsi="Times New Roman" w:cs="Times New Roman"/>
          <w:color w:val="000000" w:themeColor="text1"/>
          <w:sz w:val="24"/>
          <w:szCs w:val="24"/>
        </w:rPr>
        <w:t>3</w:t>
      </w:r>
      <w:r w:rsidR="009115B7" w:rsidRPr="00702C42">
        <w:rPr>
          <w:rFonts w:ascii="Times New Roman" w:hAnsi="Times New Roman" w:cs="Times New Roman"/>
          <w:color w:val="000000" w:themeColor="text1"/>
          <w:sz w:val="24"/>
          <w:szCs w:val="24"/>
        </w:rPr>
        <w:t xml:space="preserve"> as against </w:t>
      </w:r>
      <w:r w:rsidR="007A4F2E">
        <w:rPr>
          <w:rFonts w:ascii="Times New Roman" w:hAnsi="Times New Roman" w:cs="Times New Roman"/>
          <w:sz w:val="24"/>
          <w:szCs w:val="24"/>
        </w:rPr>
        <w:t>24</w:t>
      </w:r>
      <w:r w:rsidR="00A95CC2" w:rsidRPr="00702C42">
        <w:rPr>
          <w:rFonts w:ascii="Times New Roman" w:hAnsi="Times New Roman" w:cs="Times New Roman"/>
          <w:sz w:val="24"/>
          <w:szCs w:val="24"/>
        </w:rPr>
        <w:t>.</w:t>
      </w:r>
      <w:r w:rsidR="007A4F2E">
        <w:rPr>
          <w:rFonts w:ascii="Times New Roman" w:hAnsi="Times New Roman" w:cs="Times New Roman"/>
          <w:sz w:val="24"/>
          <w:szCs w:val="24"/>
        </w:rPr>
        <w:t>20</w:t>
      </w:r>
      <w:r w:rsidR="00A95CC2" w:rsidRPr="00702C42">
        <w:rPr>
          <w:rFonts w:ascii="Times New Roman" w:hAnsi="Times New Roman" w:cs="Times New Roman"/>
          <w:sz w:val="24"/>
          <w:szCs w:val="24"/>
        </w:rPr>
        <w:t xml:space="preserve">% </w:t>
      </w:r>
      <w:r w:rsidR="00A95CC2" w:rsidRPr="00702C42">
        <w:rPr>
          <w:rFonts w:ascii="Times New Roman" w:hAnsi="Times New Roman" w:cs="Times New Roman"/>
          <w:color w:val="000000" w:themeColor="text1"/>
          <w:sz w:val="24"/>
          <w:szCs w:val="24"/>
        </w:rPr>
        <w:t>in 202</w:t>
      </w:r>
      <w:r w:rsidR="00725161">
        <w:rPr>
          <w:rFonts w:ascii="Times New Roman" w:hAnsi="Times New Roman" w:cs="Times New Roman"/>
          <w:color w:val="000000" w:themeColor="text1"/>
          <w:sz w:val="24"/>
          <w:szCs w:val="24"/>
        </w:rPr>
        <w:t>2</w:t>
      </w:r>
      <w:r w:rsidR="00D93286" w:rsidRPr="00702C42">
        <w:rPr>
          <w:rFonts w:ascii="Times New Roman" w:hAnsi="Times New Roman" w:cs="Times New Roman"/>
          <w:color w:val="000000" w:themeColor="text1"/>
          <w:sz w:val="24"/>
          <w:szCs w:val="24"/>
        </w:rPr>
        <w:t xml:space="preserve">. </w:t>
      </w:r>
    </w:p>
    <w:p w14:paraId="20DF7501" w14:textId="0CD6FC05" w:rsidR="008C33DD" w:rsidRDefault="007D6CCB" w:rsidP="007854AA">
      <w:pPr>
        <w:spacing w:after="0" w:line="360" w:lineRule="auto"/>
        <w:jc w:val="both"/>
        <w:rPr>
          <w:rFonts w:ascii="Times New Roman" w:hAnsi="Times New Roman" w:cs="Times New Roman"/>
          <w:color w:val="000000" w:themeColor="text1"/>
          <w:sz w:val="24"/>
          <w:szCs w:val="24"/>
        </w:rPr>
      </w:pPr>
      <w:r w:rsidRPr="00702C42">
        <w:rPr>
          <w:rFonts w:ascii="Times New Roman" w:hAnsi="Times New Roman" w:cs="Times New Roman"/>
          <w:color w:val="000000" w:themeColor="text1"/>
          <w:sz w:val="24"/>
          <w:szCs w:val="24"/>
        </w:rPr>
        <w:fldChar w:fldCharType="begin"/>
      </w:r>
      <w:r w:rsidRPr="00702C42">
        <w:rPr>
          <w:rFonts w:ascii="Times New Roman" w:hAnsi="Times New Roman" w:cs="Times New Roman"/>
          <w:color w:val="000000" w:themeColor="text1"/>
          <w:sz w:val="24"/>
          <w:szCs w:val="24"/>
        </w:rPr>
        <w:instrText xml:space="preserve"> REF _Ref65076121 \h  \* MERGEFORMAT </w:instrText>
      </w:r>
      <w:r w:rsidRPr="00702C42">
        <w:rPr>
          <w:rFonts w:ascii="Times New Roman" w:hAnsi="Times New Roman" w:cs="Times New Roman"/>
          <w:color w:val="000000" w:themeColor="text1"/>
          <w:sz w:val="24"/>
          <w:szCs w:val="24"/>
        </w:rPr>
      </w:r>
      <w:r w:rsidRPr="00702C42">
        <w:rPr>
          <w:rFonts w:ascii="Times New Roman" w:hAnsi="Times New Roman" w:cs="Times New Roman"/>
          <w:color w:val="000000" w:themeColor="text1"/>
          <w:sz w:val="24"/>
          <w:szCs w:val="24"/>
        </w:rPr>
        <w:fldChar w:fldCharType="separate"/>
      </w:r>
      <w:r w:rsidR="00A57448" w:rsidRPr="00702C42">
        <w:rPr>
          <w:rFonts w:ascii="Times New Roman" w:hAnsi="Times New Roman" w:cs="Times New Roman"/>
          <w:color w:val="000000" w:themeColor="text1"/>
          <w:sz w:val="24"/>
          <w:szCs w:val="24"/>
        </w:rPr>
        <w:t>Table 2</w:t>
      </w:r>
      <w:r w:rsidRPr="00702C42">
        <w:rPr>
          <w:rFonts w:ascii="Times New Roman" w:hAnsi="Times New Roman" w:cs="Times New Roman"/>
          <w:color w:val="000000" w:themeColor="text1"/>
          <w:sz w:val="24"/>
          <w:szCs w:val="24"/>
        </w:rPr>
        <w:fldChar w:fldCharType="end"/>
      </w:r>
      <w:r w:rsidRPr="00702C42">
        <w:rPr>
          <w:rFonts w:ascii="Times New Roman" w:hAnsi="Times New Roman" w:cs="Times New Roman"/>
          <w:color w:val="000000" w:themeColor="text1"/>
          <w:sz w:val="24"/>
          <w:szCs w:val="24"/>
        </w:rPr>
        <w:t xml:space="preserve"> </w:t>
      </w:r>
      <w:r w:rsidR="00D860CB" w:rsidRPr="00702C42">
        <w:rPr>
          <w:rFonts w:ascii="Times New Roman" w:hAnsi="Times New Roman" w:cs="Times New Roman"/>
          <w:color w:val="000000" w:themeColor="text1"/>
          <w:sz w:val="24"/>
          <w:szCs w:val="24"/>
        </w:rPr>
        <w:t>below presents</w:t>
      </w:r>
      <w:r w:rsidR="006E1259" w:rsidRPr="00702C42">
        <w:rPr>
          <w:rFonts w:ascii="Times New Roman" w:hAnsi="Times New Roman" w:cs="Times New Roman"/>
          <w:color w:val="000000" w:themeColor="text1"/>
          <w:sz w:val="24"/>
          <w:szCs w:val="24"/>
        </w:rPr>
        <w:t xml:space="preserve"> a summary of the </w:t>
      </w:r>
      <w:r w:rsidR="00D860CB" w:rsidRPr="00702C42">
        <w:rPr>
          <w:rFonts w:ascii="Times New Roman" w:hAnsi="Times New Roman" w:cs="Times New Roman"/>
          <w:color w:val="000000" w:themeColor="text1"/>
          <w:sz w:val="24"/>
          <w:szCs w:val="24"/>
        </w:rPr>
        <w:t xml:space="preserve">proportion of the </w:t>
      </w:r>
      <w:proofErr w:type="gramStart"/>
      <w:r w:rsidR="00D860CB" w:rsidRPr="00702C42">
        <w:rPr>
          <w:rFonts w:ascii="Times New Roman" w:hAnsi="Times New Roman" w:cs="Times New Roman"/>
          <w:color w:val="000000" w:themeColor="text1"/>
          <w:sz w:val="24"/>
          <w:szCs w:val="24"/>
        </w:rPr>
        <w:t xml:space="preserve">overall </w:t>
      </w:r>
      <w:r w:rsidR="00A53D01">
        <w:rPr>
          <w:rFonts w:ascii="Times New Roman" w:hAnsi="Times New Roman" w:cs="Times New Roman"/>
          <w:color w:val="000000" w:themeColor="text1"/>
          <w:sz w:val="24"/>
          <w:szCs w:val="24"/>
        </w:rPr>
        <w:t xml:space="preserve"> </w:t>
      </w:r>
      <w:r w:rsidR="00D860CB" w:rsidRPr="00702C42">
        <w:rPr>
          <w:rFonts w:ascii="Times New Roman" w:hAnsi="Times New Roman" w:cs="Times New Roman"/>
          <w:color w:val="000000" w:themeColor="text1"/>
          <w:sz w:val="24"/>
          <w:szCs w:val="24"/>
        </w:rPr>
        <w:t>implementation</w:t>
      </w:r>
      <w:proofErr w:type="gramEnd"/>
      <w:r w:rsidR="00D860CB" w:rsidRPr="00702C42">
        <w:rPr>
          <w:rFonts w:ascii="Times New Roman" w:hAnsi="Times New Roman" w:cs="Times New Roman"/>
          <w:color w:val="000000" w:themeColor="text1"/>
          <w:sz w:val="24"/>
          <w:szCs w:val="24"/>
        </w:rPr>
        <w:t xml:space="preserve"> of the </w:t>
      </w:r>
      <w:r w:rsidR="006E1259" w:rsidRPr="00702C42">
        <w:rPr>
          <w:rFonts w:ascii="Times New Roman" w:hAnsi="Times New Roman" w:cs="Times New Roman"/>
          <w:color w:val="000000" w:themeColor="text1"/>
          <w:sz w:val="24"/>
          <w:szCs w:val="24"/>
        </w:rPr>
        <w:t>DMTD</w:t>
      </w:r>
      <w:r w:rsidR="006E1259" w:rsidRPr="00702C42">
        <w:rPr>
          <w:rFonts w:ascii="Times New Roman" w:hAnsi="Times New Roman" w:cs="Times New Roman"/>
          <w:sz w:val="24"/>
          <w:szCs w:val="24"/>
        </w:rPr>
        <w:t xml:space="preserve">P </w:t>
      </w:r>
      <w:r w:rsidR="00167022" w:rsidRPr="00702C42">
        <w:rPr>
          <w:rFonts w:ascii="Times New Roman" w:hAnsi="Times New Roman" w:cs="Times New Roman"/>
          <w:color w:val="000000" w:themeColor="text1"/>
          <w:sz w:val="24"/>
          <w:szCs w:val="24"/>
        </w:rPr>
        <w:t>(2022 – 2025).</w:t>
      </w:r>
    </w:p>
    <w:p w14:paraId="646B8A5D" w14:textId="77777777" w:rsidR="00B32EC6" w:rsidRDefault="00B32EC6" w:rsidP="007854AA">
      <w:pPr>
        <w:spacing w:after="0" w:line="360" w:lineRule="auto"/>
        <w:jc w:val="both"/>
        <w:rPr>
          <w:rFonts w:ascii="Times New Roman" w:hAnsi="Times New Roman" w:cs="Times New Roman"/>
          <w:color w:val="000000" w:themeColor="text1"/>
          <w:sz w:val="24"/>
          <w:szCs w:val="24"/>
        </w:rPr>
      </w:pPr>
    </w:p>
    <w:p w14:paraId="255F98C0" w14:textId="77777777" w:rsidR="00B32EC6" w:rsidRDefault="00B32EC6" w:rsidP="007854AA">
      <w:pPr>
        <w:spacing w:after="0" w:line="360" w:lineRule="auto"/>
        <w:jc w:val="both"/>
        <w:rPr>
          <w:rFonts w:ascii="Times New Roman" w:hAnsi="Times New Roman" w:cs="Times New Roman"/>
          <w:color w:val="000000" w:themeColor="text1"/>
          <w:sz w:val="24"/>
          <w:szCs w:val="24"/>
        </w:rPr>
      </w:pPr>
    </w:p>
    <w:p w14:paraId="522F4663" w14:textId="77777777" w:rsidR="00B32EC6" w:rsidRDefault="00B32EC6" w:rsidP="007854AA">
      <w:pPr>
        <w:spacing w:after="0" w:line="360" w:lineRule="auto"/>
        <w:jc w:val="both"/>
        <w:rPr>
          <w:rFonts w:ascii="Times New Roman" w:hAnsi="Times New Roman" w:cs="Times New Roman"/>
          <w:color w:val="000000" w:themeColor="text1"/>
          <w:sz w:val="24"/>
          <w:szCs w:val="24"/>
        </w:rPr>
      </w:pPr>
    </w:p>
    <w:p w14:paraId="39DEEF91" w14:textId="77777777" w:rsidR="00B32EC6" w:rsidRPr="00702C42" w:rsidRDefault="00B32EC6" w:rsidP="007854AA">
      <w:pPr>
        <w:spacing w:after="0" w:line="360" w:lineRule="auto"/>
        <w:jc w:val="both"/>
        <w:rPr>
          <w:rFonts w:ascii="Times New Roman" w:hAnsi="Times New Roman" w:cs="Times New Roman"/>
          <w:color w:val="000000" w:themeColor="text1"/>
          <w:sz w:val="24"/>
          <w:szCs w:val="24"/>
        </w:rPr>
      </w:pPr>
    </w:p>
    <w:p w14:paraId="0BBD457E" w14:textId="6D18B2B9" w:rsidR="00CC472F" w:rsidRPr="00702C42" w:rsidRDefault="002C6841" w:rsidP="004B217D">
      <w:pPr>
        <w:pStyle w:val="Caption"/>
        <w:spacing w:after="240"/>
        <w:rPr>
          <w:b w:val="0"/>
          <w:bCs w:val="0"/>
          <w:noProof/>
          <w:sz w:val="24"/>
          <w:szCs w:val="24"/>
        </w:rPr>
      </w:pPr>
      <w:bookmarkStart w:id="21" w:name="_Ref65076121"/>
      <w:bookmarkStart w:id="22" w:name="_Ref34640114"/>
      <w:bookmarkStart w:id="23" w:name="_Ref65171129"/>
      <w:bookmarkStart w:id="24" w:name="_Toc160464722"/>
      <w:r w:rsidRPr="00702C42">
        <w:rPr>
          <w:b w:val="0"/>
          <w:bCs w:val="0"/>
          <w:noProof/>
          <w:sz w:val="24"/>
          <w:szCs w:val="24"/>
        </w:rPr>
        <w:t xml:space="preserve">Table </w:t>
      </w:r>
      <w:r w:rsidRPr="00702C42">
        <w:rPr>
          <w:b w:val="0"/>
          <w:bCs w:val="0"/>
          <w:noProof/>
          <w:sz w:val="24"/>
          <w:szCs w:val="24"/>
        </w:rPr>
        <w:fldChar w:fldCharType="begin"/>
      </w:r>
      <w:r w:rsidRPr="00702C42">
        <w:rPr>
          <w:b w:val="0"/>
          <w:bCs w:val="0"/>
          <w:noProof/>
          <w:sz w:val="24"/>
          <w:szCs w:val="24"/>
        </w:rPr>
        <w:instrText xml:space="preserve"> SEQ Table \* ARABIC </w:instrText>
      </w:r>
      <w:r w:rsidRPr="00702C42">
        <w:rPr>
          <w:b w:val="0"/>
          <w:bCs w:val="0"/>
          <w:noProof/>
          <w:sz w:val="24"/>
          <w:szCs w:val="24"/>
        </w:rPr>
        <w:fldChar w:fldCharType="separate"/>
      </w:r>
      <w:r w:rsidR="007C1373">
        <w:rPr>
          <w:b w:val="0"/>
          <w:bCs w:val="0"/>
          <w:noProof/>
          <w:sz w:val="24"/>
          <w:szCs w:val="24"/>
        </w:rPr>
        <w:t>2</w:t>
      </w:r>
      <w:r w:rsidRPr="00702C42">
        <w:rPr>
          <w:b w:val="0"/>
          <w:bCs w:val="0"/>
          <w:noProof/>
          <w:sz w:val="24"/>
          <w:szCs w:val="24"/>
        </w:rPr>
        <w:fldChar w:fldCharType="end"/>
      </w:r>
      <w:bookmarkEnd w:id="21"/>
      <w:r w:rsidR="00973BA7" w:rsidRPr="00702C42">
        <w:rPr>
          <w:b w:val="0"/>
          <w:bCs w:val="0"/>
          <w:noProof/>
          <w:sz w:val="24"/>
          <w:szCs w:val="24"/>
        </w:rPr>
        <w:t xml:space="preserve">: </w:t>
      </w:r>
      <w:r w:rsidRPr="00702C42">
        <w:rPr>
          <w:b w:val="0"/>
          <w:bCs w:val="0"/>
          <w:noProof/>
          <w:sz w:val="24"/>
          <w:szCs w:val="24"/>
        </w:rPr>
        <w:t xml:space="preserve"> </w:t>
      </w:r>
      <w:bookmarkEnd w:id="22"/>
      <w:bookmarkEnd w:id="23"/>
      <w:r w:rsidR="00634751" w:rsidRPr="00702C42">
        <w:rPr>
          <w:b w:val="0"/>
          <w:bCs w:val="0"/>
          <w:sz w:val="24"/>
          <w:szCs w:val="24"/>
        </w:rPr>
        <w:t>Proportion o</w:t>
      </w:r>
      <w:r w:rsidR="008A54FD" w:rsidRPr="00702C42">
        <w:rPr>
          <w:b w:val="0"/>
          <w:bCs w:val="0"/>
          <w:sz w:val="24"/>
          <w:szCs w:val="24"/>
        </w:rPr>
        <w:t>f The DMTDP Implemented</w:t>
      </w:r>
      <w:bookmarkEnd w:id="24"/>
    </w:p>
    <w:tbl>
      <w:tblPr>
        <w:tblStyle w:val="GridTable4-Accent1"/>
        <w:tblW w:w="9135" w:type="dxa"/>
        <w:tblLook w:val="04A0" w:firstRow="1" w:lastRow="0" w:firstColumn="1" w:lastColumn="0" w:noHBand="0" w:noVBand="1"/>
      </w:tblPr>
      <w:tblGrid>
        <w:gridCol w:w="3803"/>
        <w:gridCol w:w="1574"/>
        <w:gridCol w:w="1354"/>
        <w:gridCol w:w="1202"/>
        <w:gridCol w:w="1202"/>
      </w:tblGrid>
      <w:tr w:rsidR="008C33DD" w:rsidRPr="00702C42" w14:paraId="7F55AEA2" w14:textId="319AC3D3" w:rsidTr="004B217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803" w:type="dxa"/>
            <w:vMerge w:val="restart"/>
          </w:tcPr>
          <w:p w14:paraId="6B92FBA6" w14:textId="77777777" w:rsidR="008C33DD" w:rsidRPr="00702C42" w:rsidRDefault="008C33DD" w:rsidP="00DD60ED">
            <w:pPr>
              <w:jc w:val="center"/>
              <w:rPr>
                <w:rFonts w:ascii="Times New Roman" w:hAnsi="Times New Roman" w:cs="Times New Roman"/>
                <w:b w:val="0"/>
                <w:bCs w:val="0"/>
                <w:sz w:val="24"/>
                <w:szCs w:val="24"/>
              </w:rPr>
            </w:pPr>
          </w:p>
          <w:p w14:paraId="00CCFA02" w14:textId="77777777" w:rsidR="008C33DD" w:rsidRPr="00702C42" w:rsidRDefault="008C33DD" w:rsidP="00DD60ED">
            <w:pPr>
              <w:jc w:val="center"/>
              <w:rPr>
                <w:rFonts w:ascii="Times New Roman" w:hAnsi="Times New Roman" w:cs="Times New Roman"/>
                <w:b w:val="0"/>
                <w:bCs w:val="0"/>
                <w:sz w:val="24"/>
                <w:szCs w:val="24"/>
              </w:rPr>
            </w:pPr>
            <w:r w:rsidRPr="00702C42">
              <w:rPr>
                <w:rFonts w:ascii="Times New Roman" w:hAnsi="Times New Roman" w:cs="Times New Roman"/>
                <w:b w:val="0"/>
                <w:bCs w:val="0"/>
                <w:sz w:val="24"/>
                <w:szCs w:val="24"/>
              </w:rPr>
              <w:t>INDICATORS</w:t>
            </w:r>
          </w:p>
        </w:tc>
        <w:tc>
          <w:tcPr>
            <w:tcW w:w="1574" w:type="dxa"/>
          </w:tcPr>
          <w:p w14:paraId="529FC504" w14:textId="71666FE2" w:rsidR="008C33DD" w:rsidRPr="00702C42" w:rsidRDefault="008C33DD" w:rsidP="00DD60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02C42">
              <w:rPr>
                <w:rFonts w:ascii="Times New Roman" w:hAnsi="Times New Roman" w:cs="Times New Roman"/>
                <w:b w:val="0"/>
                <w:bCs w:val="0"/>
                <w:sz w:val="24"/>
                <w:szCs w:val="24"/>
              </w:rPr>
              <w:t>2021</w:t>
            </w:r>
          </w:p>
        </w:tc>
        <w:tc>
          <w:tcPr>
            <w:tcW w:w="1354" w:type="dxa"/>
          </w:tcPr>
          <w:p w14:paraId="5655FD53" w14:textId="19C35603" w:rsidR="008C33DD" w:rsidRPr="00702C42" w:rsidRDefault="008C33DD" w:rsidP="00DD60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02C42">
              <w:rPr>
                <w:rFonts w:ascii="Times New Roman" w:hAnsi="Times New Roman" w:cs="Times New Roman"/>
                <w:b w:val="0"/>
                <w:bCs w:val="0"/>
                <w:sz w:val="24"/>
                <w:szCs w:val="24"/>
              </w:rPr>
              <w:t>2022</w:t>
            </w:r>
          </w:p>
        </w:tc>
        <w:tc>
          <w:tcPr>
            <w:tcW w:w="2404" w:type="dxa"/>
            <w:gridSpan w:val="2"/>
          </w:tcPr>
          <w:p w14:paraId="19574408" w14:textId="31A84378" w:rsidR="008C33DD" w:rsidRPr="00702C42" w:rsidRDefault="008C33DD" w:rsidP="00DD60E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702C42">
              <w:rPr>
                <w:rFonts w:ascii="Times New Roman" w:hAnsi="Times New Roman" w:cs="Times New Roman"/>
                <w:b w:val="0"/>
                <w:bCs w:val="0"/>
                <w:sz w:val="24"/>
                <w:szCs w:val="24"/>
              </w:rPr>
              <w:t>2023</w:t>
            </w:r>
          </w:p>
        </w:tc>
      </w:tr>
      <w:tr w:rsidR="008C33DD" w:rsidRPr="00702C42" w14:paraId="2C7ECB8D" w14:textId="43D99A3B" w:rsidTr="004B217D">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803" w:type="dxa"/>
            <w:vMerge/>
          </w:tcPr>
          <w:p w14:paraId="15196BAC" w14:textId="77777777" w:rsidR="008C33DD" w:rsidRPr="00702C42" w:rsidRDefault="008C33DD" w:rsidP="00DD60ED">
            <w:pPr>
              <w:jc w:val="both"/>
              <w:rPr>
                <w:rFonts w:ascii="Times New Roman" w:hAnsi="Times New Roman" w:cs="Times New Roman"/>
                <w:b w:val="0"/>
                <w:bCs w:val="0"/>
                <w:sz w:val="24"/>
                <w:szCs w:val="24"/>
              </w:rPr>
            </w:pPr>
          </w:p>
        </w:tc>
        <w:tc>
          <w:tcPr>
            <w:tcW w:w="1574" w:type="dxa"/>
          </w:tcPr>
          <w:p w14:paraId="0B4471D7" w14:textId="65F582D0" w:rsidR="008C33DD" w:rsidRPr="00702C42" w:rsidRDefault="008C33DD"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BASELINE</w:t>
            </w:r>
          </w:p>
        </w:tc>
        <w:tc>
          <w:tcPr>
            <w:tcW w:w="1354" w:type="dxa"/>
          </w:tcPr>
          <w:p w14:paraId="5BCFFC1A" w14:textId="77777777" w:rsidR="008C33DD" w:rsidRPr="00702C42" w:rsidRDefault="008C33DD"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ACTUAL</w:t>
            </w:r>
          </w:p>
        </w:tc>
        <w:tc>
          <w:tcPr>
            <w:tcW w:w="1202" w:type="dxa"/>
          </w:tcPr>
          <w:p w14:paraId="167BC264" w14:textId="54F3F098" w:rsidR="008C33DD" w:rsidRPr="00702C42" w:rsidRDefault="001514B6"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TARGET</w:t>
            </w:r>
          </w:p>
        </w:tc>
        <w:tc>
          <w:tcPr>
            <w:tcW w:w="1202" w:type="dxa"/>
          </w:tcPr>
          <w:p w14:paraId="0DFEB389" w14:textId="3FFC9C2A" w:rsidR="008C33DD" w:rsidRPr="00702C42" w:rsidRDefault="001514B6"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ACTUAL</w:t>
            </w:r>
          </w:p>
        </w:tc>
      </w:tr>
      <w:tr w:rsidR="005D6BCD" w:rsidRPr="00702C42" w14:paraId="7F164C03" w14:textId="7F3A4A09" w:rsidTr="0064162E">
        <w:trPr>
          <w:trHeight w:val="123"/>
        </w:trPr>
        <w:tc>
          <w:tcPr>
            <w:cnfStyle w:val="001000000000" w:firstRow="0" w:lastRow="0" w:firstColumn="1" w:lastColumn="0" w:oddVBand="0" w:evenVBand="0" w:oddHBand="0" w:evenHBand="0" w:firstRowFirstColumn="0" w:firstRowLastColumn="0" w:lastRowFirstColumn="0" w:lastRowLastColumn="0"/>
            <w:tcW w:w="3803" w:type="dxa"/>
          </w:tcPr>
          <w:p w14:paraId="3CCF6D0B" w14:textId="77777777" w:rsidR="005D6BCD" w:rsidRPr="0064162E" w:rsidRDefault="005D6BCD" w:rsidP="00DD60ED">
            <w:pPr>
              <w:jc w:val="both"/>
              <w:rPr>
                <w:rFonts w:ascii="Times New Roman" w:hAnsi="Times New Roman" w:cs="Times New Roman"/>
                <w:b w:val="0"/>
                <w:bCs w:val="0"/>
                <w:sz w:val="24"/>
                <w:szCs w:val="24"/>
              </w:rPr>
            </w:pPr>
            <w:r w:rsidRPr="0064162E">
              <w:rPr>
                <w:rFonts w:ascii="Times New Roman" w:hAnsi="Times New Roman" w:cs="Times New Roman"/>
                <w:b w:val="0"/>
                <w:bCs w:val="0"/>
                <w:sz w:val="24"/>
                <w:szCs w:val="24"/>
              </w:rPr>
              <w:t>Proportion of the annual action plans implemented by the end of the year</w:t>
            </w:r>
          </w:p>
        </w:tc>
        <w:tc>
          <w:tcPr>
            <w:tcW w:w="1574" w:type="dxa"/>
          </w:tcPr>
          <w:p w14:paraId="5B17DD93" w14:textId="5A06BFC1" w:rsidR="005D6BCD" w:rsidRPr="00611D20" w:rsidRDefault="0064162E" w:rsidP="0064162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sidRPr="0064162E">
              <w:rPr>
                <w:rFonts w:ascii="Times New Roman" w:hAnsi="Times New Roman" w:cs="Times New Roman"/>
                <w:sz w:val="24"/>
                <w:szCs w:val="24"/>
              </w:rPr>
              <w:t>89.2%</w:t>
            </w:r>
          </w:p>
        </w:tc>
        <w:tc>
          <w:tcPr>
            <w:tcW w:w="1354" w:type="dxa"/>
            <w:shd w:val="clear" w:color="auto" w:fill="FFFFFF" w:themeFill="background1"/>
          </w:tcPr>
          <w:p w14:paraId="79484B9E" w14:textId="2C3C65FA" w:rsidR="005D6BCD" w:rsidRPr="00702C42" w:rsidRDefault="005D6BCD" w:rsidP="00DD60E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4162E">
              <w:rPr>
                <w:rFonts w:ascii="Times New Roman" w:hAnsi="Times New Roman" w:cs="Times New Roman"/>
                <w:sz w:val="24"/>
                <w:szCs w:val="24"/>
              </w:rPr>
              <w:t>92.96</w:t>
            </w:r>
          </w:p>
        </w:tc>
        <w:tc>
          <w:tcPr>
            <w:tcW w:w="1202" w:type="dxa"/>
          </w:tcPr>
          <w:p w14:paraId="5385766A" w14:textId="13202909" w:rsidR="005D6BCD" w:rsidRPr="00702C42" w:rsidRDefault="005D6BCD" w:rsidP="00DD60E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100%</w:t>
            </w:r>
          </w:p>
        </w:tc>
        <w:tc>
          <w:tcPr>
            <w:tcW w:w="1202" w:type="dxa"/>
          </w:tcPr>
          <w:p w14:paraId="7A372F1B" w14:textId="466A786B" w:rsidR="005D6BCD" w:rsidRPr="00702C42" w:rsidRDefault="005D6BCD" w:rsidP="00DD60E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92.98</w:t>
            </w:r>
          </w:p>
        </w:tc>
      </w:tr>
      <w:tr w:rsidR="008C33DD" w:rsidRPr="00702C42" w14:paraId="7314EC02" w14:textId="3217181E" w:rsidTr="004B217D">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3803" w:type="dxa"/>
          </w:tcPr>
          <w:p w14:paraId="156F02A2" w14:textId="77777777" w:rsidR="008C33DD" w:rsidRPr="00702C42" w:rsidRDefault="008C33DD">
            <w:pPr>
              <w:pStyle w:val="ListParagraph"/>
              <w:numPr>
                <w:ilvl w:val="0"/>
                <w:numId w:val="8"/>
              </w:numPr>
              <w:ind w:left="317" w:hanging="317"/>
              <w:jc w:val="both"/>
              <w:rPr>
                <w:rFonts w:ascii="Times New Roman" w:hAnsi="Times New Roman" w:cs="Times New Roman"/>
                <w:b w:val="0"/>
                <w:bCs w:val="0"/>
                <w:sz w:val="24"/>
                <w:szCs w:val="24"/>
              </w:rPr>
            </w:pPr>
            <w:r w:rsidRPr="00702C42">
              <w:rPr>
                <w:rFonts w:ascii="Times New Roman" w:hAnsi="Times New Roman" w:cs="Times New Roman"/>
                <w:b w:val="0"/>
                <w:bCs w:val="0"/>
                <w:sz w:val="24"/>
                <w:szCs w:val="24"/>
              </w:rPr>
              <w:t>Percentage completed</w:t>
            </w:r>
          </w:p>
        </w:tc>
        <w:tc>
          <w:tcPr>
            <w:tcW w:w="1574" w:type="dxa"/>
          </w:tcPr>
          <w:p w14:paraId="5EC4B7EC" w14:textId="777F2B70" w:rsidR="008C33DD" w:rsidRPr="00702C42" w:rsidRDefault="008C33DD" w:rsidP="008E31A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85.7%</w:t>
            </w:r>
          </w:p>
        </w:tc>
        <w:tc>
          <w:tcPr>
            <w:tcW w:w="1354" w:type="dxa"/>
          </w:tcPr>
          <w:p w14:paraId="3BD0C5FB" w14:textId="3C5CD6A7" w:rsidR="008C33DD" w:rsidRPr="00702C42" w:rsidRDefault="008C33DD"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62.1%</w:t>
            </w:r>
          </w:p>
        </w:tc>
        <w:tc>
          <w:tcPr>
            <w:tcW w:w="1202" w:type="dxa"/>
          </w:tcPr>
          <w:p w14:paraId="5CDBCB34" w14:textId="629AF561" w:rsidR="008C33DD" w:rsidRPr="00702C42" w:rsidRDefault="008C33DD"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100%</w:t>
            </w:r>
          </w:p>
        </w:tc>
        <w:tc>
          <w:tcPr>
            <w:tcW w:w="1202" w:type="dxa"/>
          </w:tcPr>
          <w:p w14:paraId="3B0513BC" w14:textId="4646287D" w:rsidR="008C33DD" w:rsidRPr="00702C42" w:rsidRDefault="004A40A0"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69.82%</w:t>
            </w:r>
          </w:p>
        </w:tc>
      </w:tr>
      <w:tr w:rsidR="008C33DD" w:rsidRPr="00702C42" w14:paraId="5246BAA0" w14:textId="4CD2EF29" w:rsidTr="004B217D">
        <w:trPr>
          <w:trHeight w:val="206"/>
        </w:trPr>
        <w:tc>
          <w:tcPr>
            <w:cnfStyle w:val="001000000000" w:firstRow="0" w:lastRow="0" w:firstColumn="1" w:lastColumn="0" w:oddVBand="0" w:evenVBand="0" w:oddHBand="0" w:evenHBand="0" w:firstRowFirstColumn="0" w:firstRowLastColumn="0" w:lastRowFirstColumn="0" w:lastRowLastColumn="0"/>
            <w:tcW w:w="3803" w:type="dxa"/>
          </w:tcPr>
          <w:p w14:paraId="04AF105A" w14:textId="77777777" w:rsidR="008C33DD" w:rsidRPr="00702C42" w:rsidRDefault="008C33DD">
            <w:pPr>
              <w:pStyle w:val="ListParagraph"/>
              <w:numPr>
                <w:ilvl w:val="0"/>
                <w:numId w:val="8"/>
              </w:numPr>
              <w:ind w:left="317" w:hanging="317"/>
              <w:jc w:val="both"/>
              <w:rPr>
                <w:rFonts w:ascii="Times New Roman" w:hAnsi="Times New Roman" w:cs="Times New Roman"/>
                <w:b w:val="0"/>
                <w:bCs w:val="0"/>
                <w:sz w:val="24"/>
                <w:szCs w:val="24"/>
              </w:rPr>
            </w:pPr>
            <w:r w:rsidRPr="00702C42">
              <w:rPr>
                <w:rFonts w:ascii="Times New Roman" w:hAnsi="Times New Roman" w:cs="Times New Roman"/>
                <w:b w:val="0"/>
                <w:bCs w:val="0"/>
                <w:sz w:val="24"/>
                <w:szCs w:val="24"/>
              </w:rPr>
              <w:t>Percentage of ongoing interventions</w:t>
            </w:r>
          </w:p>
        </w:tc>
        <w:tc>
          <w:tcPr>
            <w:tcW w:w="1574" w:type="dxa"/>
          </w:tcPr>
          <w:p w14:paraId="4B12F77B" w14:textId="2BEF2013" w:rsidR="008C33DD" w:rsidRPr="00702C42" w:rsidRDefault="008C33DD" w:rsidP="008E31A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13.1%</w:t>
            </w:r>
          </w:p>
        </w:tc>
        <w:tc>
          <w:tcPr>
            <w:tcW w:w="1354" w:type="dxa"/>
          </w:tcPr>
          <w:p w14:paraId="31ACF8A9" w14:textId="145786C2" w:rsidR="008C33DD" w:rsidRPr="00702C42" w:rsidRDefault="008C33DD" w:rsidP="001670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26.9%</w:t>
            </w:r>
          </w:p>
        </w:tc>
        <w:tc>
          <w:tcPr>
            <w:tcW w:w="1202" w:type="dxa"/>
          </w:tcPr>
          <w:p w14:paraId="26071C5F" w14:textId="6DC476A8" w:rsidR="008C33DD" w:rsidRPr="00702C42" w:rsidRDefault="008C33DD" w:rsidP="001670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0</w:t>
            </w:r>
          </w:p>
        </w:tc>
        <w:tc>
          <w:tcPr>
            <w:tcW w:w="1202" w:type="dxa"/>
          </w:tcPr>
          <w:p w14:paraId="532DC5E5" w14:textId="54FA2B54" w:rsidR="008C33DD" w:rsidRPr="00702C42" w:rsidRDefault="004A40A0" w:rsidP="004A40A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20.35%</w:t>
            </w:r>
          </w:p>
        </w:tc>
      </w:tr>
      <w:tr w:rsidR="008C33DD" w:rsidRPr="00702C42" w14:paraId="52353D63" w14:textId="1E0DBF68" w:rsidTr="004B217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803" w:type="dxa"/>
          </w:tcPr>
          <w:p w14:paraId="7E7269EF" w14:textId="77777777" w:rsidR="008C33DD" w:rsidRPr="00702C42" w:rsidRDefault="008C33DD">
            <w:pPr>
              <w:pStyle w:val="ListParagraph"/>
              <w:numPr>
                <w:ilvl w:val="0"/>
                <w:numId w:val="8"/>
              </w:numPr>
              <w:ind w:left="317" w:hanging="317"/>
              <w:jc w:val="both"/>
              <w:rPr>
                <w:rFonts w:ascii="Times New Roman" w:hAnsi="Times New Roman" w:cs="Times New Roman"/>
                <w:b w:val="0"/>
                <w:bCs w:val="0"/>
                <w:sz w:val="24"/>
                <w:szCs w:val="24"/>
              </w:rPr>
            </w:pPr>
            <w:r w:rsidRPr="00702C42">
              <w:rPr>
                <w:rFonts w:ascii="Times New Roman" w:hAnsi="Times New Roman" w:cs="Times New Roman"/>
                <w:b w:val="0"/>
                <w:bCs w:val="0"/>
                <w:sz w:val="24"/>
                <w:szCs w:val="24"/>
              </w:rPr>
              <w:t>Percentage of interventions abandoned</w:t>
            </w:r>
          </w:p>
        </w:tc>
        <w:tc>
          <w:tcPr>
            <w:tcW w:w="1574" w:type="dxa"/>
          </w:tcPr>
          <w:p w14:paraId="0656DF8D" w14:textId="2D4FF8B5" w:rsidR="008C33DD" w:rsidRPr="00702C42" w:rsidRDefault="008C33DD" w:rsidP="008E31A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0.0%</w:t>
            </w:r>
          </w:p>
        </w:tc>
        <w:tc>
          <w:tcPr>
            <w:tcW w:w="1354" w:type="dxa"/>
          </w:tcPr>
          <w:p w14:paraId="4DCAE316" w14:textId="3E146E01" w:rsidR="008C33DD" w:rsidRPr="00702C42" w:rsidRDefault="008C33DD"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3%</w:t>
            </w:r>
          </w:p>
        </w:tc>
        <w:tc>
          <w:tcPr>
            <w:tcW w:w="1202" w:type="dxa"/>
          </w:tcPr>
          <w:p w14:paraId="779052B6" w14:textId="250904DE" w:rsidR="008C33DD" w:rsidRPr="00702C42" w:rsidRDefault="008C33DD"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0</w:t>
            </w:r>
          </w:p>
        </w:tc>
        <w:tc>
          <w:tcPr>
            <w:tcW w:w="1202" w:type="dxa"/>
          </w:tcPr>
          <w:p w14:paraId="1074AAC3" w14:textId="45BB4D1A" w:rsidR="008C33DD" w:rsidRPr="00702C42" w:rsidRDefault="004A40A0"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2.81%</w:t>
            </w:r>
          </w:p>
        </w:tc>
      </w:tr>
      <w:tr w:rsidR="008C33DD" w:rsidRPr="00702C42" w14:paraId="33B34F15" w14:textId="66C7B43C" w:rsidTr="004B217D">
        <w:trPr>
          <w:trHeight w:val="64"/>
        </w:trPr>
        <w:tc>
          <w:tcPr>
            <w:cnfStyle w:val="001000000000" w:firstRow="0" w:lastRow="0" w:firstColumn="1" w:lastColumn="0" w:oddVBand="0" w:evenVBand="0" w:oddHBand="0" w:evenHBand="0" w:firstRowFirstColumn="0" w:firstRowLastColumn="0" w:lastRowFirstColumn="0" w:lastRowLastColumn="0"/>
            <w:tcW w:w="3803" w:type="dxa"/>
          </w:tcPr>
          <w:p w14:paraId="5F80F068" w14:textId="77777777" w:rsidR="008C33DD" w:rsidRPr="00702C42" w:rsidRDefault="008C33DD">
            <w:pPr>
              <w:pStyle w:val="ListParagraph"/>
              <w:numPr>
                <w:ilvl w:val="0"/>
                <w:numId w:val="8"/>
              </w:numPr>
              <w:ind w:left="317" w:hanging="317"/>
              <w:jc w:val="both"/>
              <w:rPr>
                <w:rFonts w:ascii="Times New Roman" w:hAnsi="Times New Roman" w:cs="Times New Roman"/>
                <w:b w:val="0"/>
                <w:bCs w:val="0"/>
                <w:sz w:val="24"/>
                <w:szCs w:val="24"/>
              </w:rPr>
            </w:pPr>
            <w:r w:rsidRPr="00702C42">
              <w:rPr>
                <w:rFonts w:ascii="Times New Roman" w:hAnsi="Times New Roman" w:cs="Times New Roman"/>
                <w:b w:val="0"/>
                <w:bCs w:val="0"/>
                <w:sz w:val="24"/>
                <w:szCs w:val="24"/>
              </w:rPr>
              <w:t>Percentage of interventions yet to start</w:t>
            </w:r>
          </w:p>
        </w:tc>
        <w:tc>
          <w:tcPr>
            <w:tcW w:w="1574" w:type="dxa"/>
          </w:tcPr>
          <w:p w14:paraId="70939FC4" w14:textId="09959307" w:rsidR="008C33DD" w:rsidRPr="00702C42" w:rsidRDefault="008C33DD" w:rsidP="008E31A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1.2%</w:t>
            </w:r>
          </w:p>
        </w:tc>
        <w:tc>
          <w:tcPr>
            <w:tcW w:w="1354" w:type="dxa"/>
          </w:tcPr>
          <w:p w14:paraId="6A65282C" w14:textId="41B982B0" w:rsidR="008C33DD" w:rsidRPr="00702C42" w:rsidRDefault="008C33DD" w:rsidP="001670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8%</w:t>
            </w:r>
          </w:p>
        </w:tc>
        <w:tc>
          <w:tcPr>
            <w:tcW w:w="1202" w:type="dxa"/>
          </w:tcPr>
          <w:p w14:paraId="0B9786F5" w14:textId="660C799C" w:rsidR="008C33DD" w:rsidRPr="00702C42" w:rsidRDefault="008C33DD" w:rsidP="001670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0</w:t>
            </w:r>
          </w:p>
        </w:tc>
        <w:tc>
          <w:tcPr>
            <w:tcW w:w="1202" w:type="dxa"/>
          </w:tcPr>
          <w:p w14:paraId="165A40E2" w14:textId="4151C0CA" w:rsidR="008C33DD" w:rsidRPr="00702C42" w:rsidRDefault="004A40A0" w:rsidP="001670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702C42">
              <w:rPr>
                <w:rFonts w:ascii="Times New Roman" w:hAnsi="Times New Roman" w:cs="Times New Roman"/>
                <w:sz w:val="24"/>
                <w:szCs w:val="24"/>
              </w:rPr>
              <w:t>7.02</w:t>
            </w:r>
          </w:p>
        </w:tc>
      </w:tr>
      <w:tr w:rsidR="008C33DD" w:rsidRPr="00702C42" w14:paraId="69B99F96" w14:textId="76BEABF9" w:rsidTr="004B217D">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3803" w:type="dxa"/>
          </w:tcPr>
          <w:p w14:paraId="4AB743D0" w14:textId="77777777" w:rsidR="008C33DD" w:rsidRPr="00702C42" w:rsidRDefault="008C33DD" w:rsidP="00DD60ED">
            <w:pPr>
              <w:jc w:val="both"/>
              <w:rPr>
                <w:rFonts w:ascii="Times New Roman" w:hAnsi="Times New Roman" w:cs="Times New Roman"/>
                <w:b w:val="0"/>
                <w:bCs w:val="0"/>
                <w:sz w:val="24"/>
                <w:szCs w:val="24"/>
              </w:rPr>
            </w:pPr>
            <w:r w:rsidRPr="00702C42">
              <w:rPr>
                <w:rFonts w:ascii="Times New Roman" w:hAnsi="Times New Roman" w:cs="Times New Roman"/>
                <w:b w:val="0"/>
                <w:bCs w:val="0"/>
                <w:sz w:val="24"/>
                <w:szCs w:val="24"/>
              </w:rPr>
              <w:t>Proportion of overall MTDP Implemented by the end of the year.</w:t>
            </w:r>
          </w:p>
        </w:tc>
        <w:tc>
          <w:tcPr>
            <w:tcW w:w="1574" w:type="dxa"/>
          </w:tcPr>
          <w:p w14:paraId="73B14E03" w14:textId="603EFD2E" w:rsidR="008C33DD" w:rsidRPr="003F6EE0" w:rsidRDefault="0064162E" w:rsidP="008E31A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yellow"/>
              </w:rPr>
            </w:pPr>
            <w:r w:rsidRPr="0064162E">
              <w:rPr>
                <w:rFonts w:ascii="Times New Roman" w:hAnsi="Times New Roman" w:cs="Times New Roman"/>
                <w:sz w:val="24"/>
                <w:szCs w:val="24"/>
              </w:rPr>
              <w:t>90.02%</w:t>
            </w:r>
          </w:p>
        </w:tc>
        <w:tc>
          <w:tcPr>
            <w:tcW w:w="1354" w:type="dxa"/>
          </w:tcPr>
          <w:p w14:paraId="740AC5EB" w14:textId="204D7CFA" w:rsidR="008C33DD" w:rsidRPr="0064162E" w:rsidRDefault="00116114"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r w:rsidR="008C33DD" w:rsidRPr="0064162E">
              <w:rPr>
                <w:rFonts w:ascii="Times New Roman" w:hAnsi="Times New Roman" w:cs="Times New Roman"/>
                <w:sz w:val="24"/>
                <w:szCs w:val="24"/>
              </w:rPr>
              <w:t>.2</w:t>
            </w:r>
            <w:r>
              <w:rPr>
                <w:rFonts w:ascii="Times New Roman" w:hAnsi="Times New Roman" w:cs="Times New Roman"/>
                <w:sz w:val="24"/>
                <w:szCs w:val="24"/>
              </w:rPr>
              <w:t>0</w:t>
            </w:r>
            <w:r w:rsidR="008C33DD" w:rsidRPr="0064162E">
              <w:rPr>
                <w:rFonts w:ascii="Times New Roman" w:hAnsi="Times New Roman" w:cs="Times New Roman"/>
                <w:sz w:val="24"/>
                <w:szCs w:val="24"/>
              </w:rPr>
              <w:t>%</w:t>
            </w:r>
          </w:p>
        </w:tc>
        <w:tc>
          <w:tcPr>
            <w:tcW w:w="1202" w:type="dxa"/>
          </w:tcPr>
          <w:p w14:paraId="51FB0853" w14:textId="0BD7412B" w:rsidR="008C33DD" w:rsidRPr="0064162E" w:rsidRDefault="001514B6"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4162E">
              <w:rPr>
                <w:rFonts w:ascii="Times New Roman" w:hAnsi="Times New Roman" w:cs="Times New Roman"/>
                <w:sz w:val="24"/>
                <w:szCs w:val="24"/>
              </w:rPr>
              <w:t>50%</w:t>
            </w:r>
          </w:p>
        </w:tc>
        <w:tc>
          <w:tcPr>
            <w:tcW w:w="1202" w:type="dxa"/>
          </w:tcPr>
          <w:p w14:paraId="0BD8779B" w14:textId="64AA9F1B" w:rsidR="008C33DD" w:rsidRPr="0064162E" w:rsidRDefault="00116114" w:rsidP="001670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w:t>
            </w:r>
            <w:r w:rsidR="008C33DD" w:rsidRPr="0064162E">
              <w:rPr>
                <w:rFonts w:ascii="Times New Roman" w:hAnsi="Times New Roman" w:cs="Times New Roman"/>
                <w:sz w:val="24"/>
                <w:szCs w:val="24"/>
              </w:rPr>
              <w:t>.36%</w:t>
            </w:r>
          </w:p>
        </w:tc>
      </w:tr>
    </w:tbl>
    <w:p w14:paraId="1E0B9BAC" w14:textId="6985EC18" w:rsidR="00B61179" w:rsidRPr="00702C42" w:rsidRDefault="003A0EF7" w:rsidP="007854AA">
      <w:pPr>
        <w:spacing w:after="0"/>
        <w:rPr>
          <w:rFonts w:ascii="Times New Roman" w:hAnsi="Times New Roman" w:cs="Times New Roman"/>
          <w:sz w:val="24"/>
          <w:szCs w:val="24"/>
        </w:rPr>
      </w:pPr>
      <w:r w:rsidRPr="00702C42">
        <w:rPr>
          <w:rFonts w:ascii="Times New Roman" w:hAnsi="Times New Roman" w:cs="Times New Roman"/>
          <w:sz w:val="24"/>
          <w:szCs w:val="24"/>
        </w:rPr>
        <w:t>Source DPCU, 2023</w:t>
      </w:r>
    </w:p>
    <w:p w14:paraId="4E3AE999" w14:textId="5FEF2E87" w:rsidR="00B61179" w:rsidRPr="00702C42" w:rsidRDefault="00446308">
      <w:pPr>
        <w:pStyle w:val="Heading2"/>
        <w:numPr>
          <w:ilvl w:val="1"/>
          <w:numId w:val="22"/>
        </w:numPr>
        <w:rPr>
          <w:b w:val="0"/>
        </w:rPr>
      </w:pPr>
      <w:r w:rsidRPr="00702C42">
        <w:rPr>
          <w:b w:val="0"/>
        </w:rPr>
        <w:t xml:space="preserve"> </w:t>
      </w:r>
      <w:bookmarkStart w:id="25" w:name="_Toc160464689"/>
      <w:r w:rsidR="00B61179" w:rsidRPr="00702C42">
        <w:rPr>
          <w:b w:val="0"/>
        </w:rPr>
        <w:t>Implication of Results on District Development Goals and Objectives</w:t>
      </w:r>
      <w:bookmarkEnd w:id="25"/>
    </w:p>
    <w:p w14:paraId="74A0857E" w14:textId="5845B052" w:rsidR="006754B4" w:rsidRDefault="006754B4" w:rsidP="00AA3A2C">
      <w:pPr>
        <w:spacing w:after="0" w:line="360" w:lineRule="auto"/>
        <w:jc w:val="both"/>
        <w:rPr>
          <w:rFonts w:ascii="Times New Roman" w:hAnsi="Times New Roman" w:cs="Times New Roman"/>
          <w:sz w:val="24"/>
          <w:szCs w:val="24"/>
        </w:rPr>
      </w:pPr>
      <w:r w:rsidRPr="006754B4">
        <w:rPr>
          <w:rFonts w:ascii="Times New Roman" w:hAnsi="Times New Roman" w:cs="Times New Roman"/>
          <w:sz w:val="24"/>
          <w:szCs w:val="24"/>
        </w:rPr>
        <w:t xml:space="preserve">As shown above, Tables 1 and 2 provide an overview of all the projects and activities the Assembly carried out in 2023 to meet its development goals and objectives. Of the 285 activities that were scheduled for the year 2023, 265 projects and programmes were carried out.   Of those, 199 (69.82%) were effectively finished, 58 (20.25%) were in progress, 20 (7.02%) had not yet begun, and eight (8), or 2.81% of the total, had been abandoned. All the development parameters included in the AAP and DMTDP were advantageous to the projects. To ensure accountability, transparency, and value for money in project execution, the Assembly implemented a participatory approach during project implementation and monitoring. </w:t>
      </w:r>
    </w:p>
    <w:p w14:paraId="07AA1FE2" w14:textId="2928BAB8" w:rsidR="00B61179" w:rsidRPr="00702C42" w:rsidRDefault="00B61179" w:rsidP="00AA3A2C">
      <w:pPr>
        <w:spacing w:before="24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As a result of the successful implementation of the projects and programmes in </w:t>
      </w:r>
      <w:r w:rsidRPr="0064162E">
        <w:rPr>
          <w:rFonts w:ascii="Times New Roman" w:hAnsi="Times New Roman" w:cs="Times New Roman"/>
          <w:sz w:val="24"/>
          <w:szCs w:val="24"/>
        </w:rPr>
        <w:t>20</w:t>
      </w:r>
      <w:r w:rsidR="0064162E">
        <w:rPr>
          <w:rFonts w:ascii="Times New Roman" w:hAnsi="Times New Roman" w:cs="Times New Roman"/>
          <w:sz w:val="24"/>
          <w:szCs w:val="24"/>
        </w:rPr>
        <w:t>23</w:t>
      </w:r>
      <w:r w:rsidRPr="0064162E">
        <w:rPr>
          <w:rFonts w:ascii="Times New Roman" w:hAnsi="Times New Roman" w:cs="Times New Roman"/>
          <w:sz w:val="24"/>
          <w:szCs w:val="24"/>
        </w:rPr>
        <w:t>,</w:t>
      </w:r>
      <w:r w:rsidRPr="00702C42">
        <w:rPr>
          <w:rFonts w:ascii="Times New Roman" w:hAnsi="Times New Roman" w:cs="Times New Roman"/>
          <w:sz w:val="24"/>
          <w:szCs w:val="24"/>
        </w:rPr>
        <w:t xml:space="preserve"> several achievements were realized. Notable among them include the following:</w:t>
      </w:r>
    </w:p>
    <w:p w14:paraId="2495E630" w14:textId="419C529F" w:rsidR="00B61179" w:rsidRPr="001528F9" w:rsidRDefault="00B61179" w:rsidP="00AA3A2C">
      <w:pPr>
        <w:pStyle w:val="ListParagraph"/>
        <w:numPr>
          <w:ilvl w:val="0"/>
          <w:numId w:val="7"/>
        </w:numPr>
        <w:spacing w:line="360" w:lineRule="auto"/>
        <w:ind w:left="643"/>
        <w:jc w:val="both"/>
        <w:rPr>
          <w:rFonts w:ascii="Times New Roman" w:hAnsi="Times New Roman" w:cs="Times New Roman"/>
          <w:sz w:val="24"/>
          <w:szCs w:val="24"/>
        </w:rPr>
      </w:pPr>
      <w:r w:rsidRPr="001528F9">
        <w:rPr>
          <w:rFonts w:ascii="Times New Roman" w:eastAsia="Calibri" w:hAnsi="Times New Roman" w:cs="Times New Roman"/>
          <w:sz w:val="24"/>
          <w:szCs w:val="24"/>
          <w:lang w:val="en-GB"/>
        </w:rPr>
        <w:t xml:space="preserve">The disbursement DACF to PWDs and the LEAP programme has gone a long way to reduce poverty among People Living with Disabilities, the poor and the vulnerable in the </w:t>
      </w:r>
      <w:r w:rsidR="006754B4" w:rsidRPr="001528F9">
        <w:rPr>
          <w:rFonts w:ascii="Times New Roman" w:eastAsia="Calibri" w:hAnsi="Times New Roman" w:cs="Times New Roman"/>
          <w:sz w:val="24"/>
          <w:szCs w:val="24"/>
          <w:lang w:val="en-GB"/>
        </w:rPr>
        <w:t>district</w:t>
      </w:r>
      <w:r w:rsidRPr="001528F9">
        <w:rPr>
          <w:rFonts w:ascii="Times New Roman" w:eastAsia="Calibri" w:hAnsi="Times New Roman" w:cs="Times New Roman"/>
          <w:sz w:val="24"/>
          <w:szCs w:val="24"/>
          <w:lang w:val="en-GB"/>
        </w:rPr>
        <w:t xml:space="preserve"> and enhanced their economic growth.</w:t>
      </w:r>
    </w:p>
    <w:p w14:paraId="25AC850C" w14:textId="0E8CE68A" w:rsidR="00B61179" w:rsidRPr="001528F9" w:rsidRDefault="00B61179" w:rsidP="00AA3A2C">
      <w:pPr>
        <w:pStyle w:val="ListParagraph"/>
        <w:numPr>
          <w:ilvl w:val="0"/>
          <w:numId w:val="7"/>
        </w:numPr>
        <w:spacing w:line="360" w:lineRule="auto"/>
        <w:ind w:left="643"/>
        <w:jc w:val="both"/>
        <w:rPr>
          <w:rFonts w:ascii="Times New Roman" w:hAnsi="Times New Roman" w:cs="Times New Roman"/>
          <w:sz w:val="24"/>
          <w:szCs w:val="24"/>
        </w:rPr>
      </w:pPr>
      <w:r w:rsidRPr="001528F9">
        <w:rPr>
          <w:rFonts w:ascii="Times New Roman" w:hAnsi="Times New Roman" w:cs="Times New Roman"/>
          <w:sz w:val="24"/>
          <w:szCs w:val="24"/>
        </w:rPr>
        <w:t xml:space="preserve">Improved engagement with Development Partners and NGOs especially GIZ and Friends of the Nation to support the </w:t>
      </w:r>
      <w:r w:rsidR="006754B4" w:rsidRPr="001528F9">
        <w:rPr>
          <w:rFonts w:ascii="Times New Roman" w:hAnsi="Times New Roman" w:cs="Times New Roman"/>
          <w:sz w:val="24"/>
          <w:szCs w:val="24"/>
        </w:rPr>
        <w:t>district</w:t>
      </w:r>
      <w:r w:rsidRPr="001528F9">
        <w:rPr>
          <w:rFonts w:ascii="Times New Roman" w:hAnsi="Times New Roman" w:cs="Times New Roman"/>
          <w:sz w:val="24"/>
          <w:szCs w:val="24"/>
        </w:rPr>
        <w:t xml:space="preserve"> in the implementation of its activities. </w:t>
      </w:r>
    </w:p>
    <w:p w14:paraId="6678ED61" w14:textId="5DD8F7D0" w:rsidR="00B61179" w:rsidRPr="001528F9" w:rsidRDefault="00B61179" w:rsidP="00AA3A2C">
      <w:pPr>
        <w:pStyle w:val="ListParagraph"/>
        <w:numPr>
          <w:ilvl w:val="0"/>
          <w:numId w:val="4"/>
        </w:numPr>
        <w:spacing w:line="360" w:lineRule="auto"/>
        <w:ind w:left="566" w:hanging="283"/>
        <w:jc w:val="both"/>
        <w:rPr>
          <w:rFonts w:ascii="Times New Roman" w:hAnsi="Times New Roman" w:cs="Times New Roman"/>
          <w:sz w:val="24"/>
          <w:szCs w:val="24"/>
        </w:rPr>
      </w:pPr>
      <w:r w:rsidRPr="001528F9">
        <w:rPr>
          <w:rFonts w:ascii="Times New Roman" w:hAnsi="Times New Roman" w:cs="Times New Roman"/>
          <w:sz w:val="24"/>
          <w:szCs w:val="24"/>
        </w:rPr>
        <w:lastRenderedPageBreak/>
        <w:t xml:space="preserve">Improved project implementation leading to enhanced education, </w:t>
      </w:r>
      <w:r w:rsidR="00B352A4" w:rsidRPr="001528F9">
        <w:rPr>
          <w:rFonts w:ascii="Times New Roman" w:hAnsi="Times New Roman" w:cs="Times New Roman"/>
          <w:sz w:val="24"/>
          <w:szCs w:val="24"/>
        </w:rPr>
        <w:t>health,</w:t>
      </w:r>
      <w:r w:rsidRPr="001528F9">
        <w:rPr>
          <w:rFonts w:ascii="Times New Roman" w:hAnsi="Times New Roman" w:cs="Times New Roman"/>
          <w:sz w:val="24"/>
          <w:szCs w:val="24"/>
        </w:rPr>
        <w:t xml:space="preserve"> and water services delivery.</w:t>
      </w:r>
    </w:p>
    <w:p w14:paraId="4837A224" w14:textId="4EDF35C0" w:rsidR="00B61179" w:rsidRPr="001528F9" w:rsidRDefault="00B61179" w:rsidP="00AA3A2C">
      <w:pPr>
        <w:pStyle w:val="ListParagraph"/>
        <w:numPr>
          <w:ilvl w:val="0"/>
          <w:numId w:val="4"/>
        </w:numPr>
        <w:spacing w:line="360" w:lineRule="auto"/>
        <w:ind w:left="566" w:hanging="283"/>
        <w:jc w:val="both"/>
        <w:rPr>
          <w:rFonts w:ascii="Times New Roman" w:hAnsi="Times New Roman" w:cs="Times New Roman"/>
          <w:sz w:val="24"/>
          <w:szCs w:val="24"/>
        </w:rPr>
      </w:pPr>
      <w:r w:rsidRPr="001528F9">
        <w:rPr>
          <w:rFonts w:ascii="Times New Roman" w:hAnsi="Times New Roman" w:cs="Times New Roman"/>
          <w:sz w:val="24"/>
          <w:szCs w:val="24"/>
        </w:rPr>
        <w:t xml:space="preserve">Enhanced citizens’ participation in Assembly’s activities. We successfully organized two (2) Town Hall Meetings </w:t>
      </w:r>
      <w:r w:rsidR="0061121E" w:rsidRPr="001528F9">
        <w:rPr>
          <w:rFonts w:ascii="Times New Roman" w:hAnsi="Times New Roman" w:cs="Times New Roman"/>
          <w:sz w:val="24"/>
          <w:szCs w:val="24"/>
        </w:rPr>
        <w:t>despite</w:t>
      </w:r>
      <w:r w:rsidRPr="001528F9">
        <w:rPr>
          <w:rFonts w:ascii="Times New Roman" w:hAnsi="Times New Roman" w:cs="Times New Roman"/>
          <w:sz w:val="24"/>
          <w:szCs w:val="24"/>
        </w:rPr>
        <w:t xml:space="preserve"> the surge on the economy which interrupted most of the Assembly’s activities to communicate to the achievements, challenges and share best practices with stakeholders.</w:t>
      </w:r>
    </w:p>
    <w:p w14:paraId="581D6EFF" w14:textId="7B015A70" w:rsidR="00B61179" w:rsidRPr="0000155B" w:rsidRDefault="00B61179" w:rsidP="00AA3A2C">
      <w:pPr>
        <w:pStyle w:val="ListParagraph"/>
        <w:numPr>
          <w:ilvl w:val="0"/>
          <w:numId w:val="5"/>
        </w:numPr>
        <w:spacing w:line="360" w:lineRule="auto"/>
        <w:ind w:left="566" w:hanging="283"/>
        <w:jc w:val="both"/>
        <w:rPr>
          <w:rFonts w:ascii="Times New Roman" w:hAnsi="Times New Roman" w:cs="Times New Roman"/>
          <w:sz w:val="24"/>
          <w:szCs w:val="24"/>
        </w:rPr>
      </w:pPr>
      <w:r w:rsidRPr="00CB1C38">
        <w:rPr>
          <w:rFonts w:ascii="Times New Roman" w:hAnsi="Times New Roman" w:cs="Times New Roman"/>
          <w:sz w:val="24"/>
          <w:szCs w:val="24"/>
        </w:rPr>
        <w:t xml:space="preserve">Improved efficiency of </w:t>
      </w:r>
      <w:proofErr w:type="gramStart"/>
      <w:r w:rsidRPr="00CB1C38">
        <w:rPr>
          <w:rFonts w:ascii="Times New Roman" w:hAnsi="Times New Roman" w:cs="Times New Roman"/>
          <w:sz w:val="24"/>
          <w:szCs w:val="24"/>
        </w:rPr>
        <w:t>Agriculture</w:t>
      </w:r>
      <w:proofErr w:type="gramEnd"/>
      <w:r w:rsidRPr="00CB1C38">
        <w:rPr>
          <w:rFonts w:ascii="Times New Roman" w:hAnsi="Times New Roman" w:cs="Times New Roman"/>
          <w:sz w:val="24"/>
          <w:szCs w:val="24"/>
        </w:rPr>
        <w:t xml:space="preserve"> Department leading to increase in food production such as maize, cassava, </w:t>
      </w:r>
      <w:r w:rsidR="0061121E" w:rsidRPr="00CB1C38">
        <w:rPr>
          <w:rFonts w:ascii="Times New Roman" w:hAnsi="Times New Roman" w:cs="Times New Roman"/>
          <w:sz w:val="24"/>
          <w:szCs w:val="24"/>
        </w:rPr>
        <w:t>rice,</w:t>
      </w:r>
      <w:r w:rsidRPr="00CB1C38">
        <w:rPr>
          <w:rFonts w:ascii="Times New Roman" w:hAnsi="Times New Roman" w:cs="Times New Roman"/>
          <w:sz w:val="24"/>
          <w:szCs w:val="24"/>
        </w:rPr>
        <w:t xml:space="preserve"> and animal production especially for goat, pigs and poultry.</w:t>
      </w:r>
    </w:p>
    <w:p w14:paraId="7C380679" w14:textId="77777777" w:rsidR="00B61179" w:rsidRPr="00CB1C38" w:rsidRDefault="00B61179" w:rsidP="00AA3A2C">
      <w:pPr>
        <w:pStyle w:val="ListParagraph"/>
        <w:numPr>
          <w:ilvl w:val="0"/>
          <w:numId w:val="5"/>
        </w:numPr>
        <w:spacing w:after="160" w:line="360" w:lineRule="auto"/>
        <w:ind w:left="566" w:hanging="283"/>
        <w:jc w:val="both"/>
        <w:rPr>
          <w:rFonts w:ascii="Times New Roman" w:hAnsi="Times New Roman" w:cs="Times New Roman"/>
          <w:sz w:val="24"/>
          <w:szCs w:val="24"/>
        </w:rPr>
      </w:pPr>
      <w:r w:rsidRPr="00CB1C38">
        <w:rPr>
          <w:rFonts w:ascii="Times New Roman" w:hAnsi="Times New Roman" w:cs="Times New Roman"/>
          <w:sz w:val="24"/>
          <w:szCs w:val="24"/>
        </w:rPr>
        <w:t>Increased PWDs from 773 PWDs to 835 have been registered (400 males; 435 females).</w:t>
      </w:r>
    </w:p>
    <w:p w14:paraId="0C5D47FF" w14:textId="77777777" w:rsidR="00B61179" w:rsidRPr="00CB1C38" w:rsidRDefault="00B61179" w:rsidP="00AA3A2C">
      <w:pPr>
        <w:pStyle w:val="ListParagraph"/>
        <w:numPr>
          <w:ilvl w:val="0"/>
          <w:numId w:val="5"/>
        </w:numPr>
        <w:spacing w:after="160" w:line="360" w:lineRule="auto"/>
        <w:ind w:left="566" w:hanging="283"/>
        <w:jc w:val="both"/>
        <w:rPr>
          <w:rFonts w:ascii="Times New Roman" w:hAnsi="Times New Roman" w:cs="Times New Roman"/>
          <w:sz w:val="24"/>
          <w:szCs w:val="24"/>
        </w:rPr>
      </w:pPr>
      <w:r w:rsidRPr="00CB1C38">
        <w:rPr>
          <w:rFonts w:ascii="Times New Roman" w:hAnsi="Times New Roman" w:cs="Times New Roman"/>
          <w:sz w:val="24"/>
          <w:szCs w:val="24"/>
        </w:rPr>
        <w:t xml:space="preserve">Increased support to PWDs with various materials and funds to engage in productive business/activities, education and payment for medical bills in the </w:t>
      </w:r>
      <w:proofErr w:type="gramStart"/>
      <w:r w:rsidRPr="00CB1C38">
        <w:rPr>
          <w:rFonts w:ascii="Times New Roman" w:hAnsi="Times New Roman" w:cs="Times New Roman"/>
          <w:sz w:val="24"/>
          <w:szCs w:val="24"/>
        </w:rPr>
        <w:t>District</w:t>
      </w:r>
      <w:proofErr w:type="gramEnd"/>
      <w:r w:rsidRPr="00CB1C38">
        <w:rPr>
          <w:rFonts w:ascii="Times New Roman" w:hAnsi="Times New Roman" w:cs="Times New Roman"/>
          <w:sz w:val="24"/>
          <w:szCs w:val="24"/>
        </w:rPr>
        <w:t xml:space="preserve">. </w:t>
      </w:r>
    </w:p>
    <w:p w14:paraId="719FB4CF" w14:textId="201EED05" w:rsidR="00B61179" w:rsidRPr="00CB1C38" w:rsidRDefault="00B61179" w:rsidP="00AA3A2C">
      <w:pPr>
        <w:pStyle w:val="ListParagraph"/>
        <w:numPr>
          <w:ilvl w:val="0"/>
          <w:numId w:val="5"/>
        </w:numPr>
        <w:spacing w:line="360" w:lineRule="auto"/>
        <w:ind w:left="566" w:hanging="283"/>
        <w:jc w:val="both"/>
        <w:rPr>
          <w:rFonts w:ascii="Times New Roman" w:hAnsi="Times New Roman" w:cs="Times New Roman"/>
          <w:sz w:val="24"/>
          <w:szCs w:val="24"/>
        </w:rPr>
      </w:pPr>
      <w:r w:rsidRPr="00CB1C38">
        <w:rPr>
          <w:rFonts w:ascii="Times New Roman" w:hAnsi="Times New Roman" w:cs="Times New Roman"/>
          <w:sz w:val="24"/>
          <w:szCs w:val="24"/>
        </w:rPr>
        <w:t xml:space="preserve">There is an increased in access to potable water and reduction in the occurrence of water borne diseases due the provision of boreholes across the rural areas in the district. </w:t>
      </w:r>
    </w:p>
    <w:p w14:paraId="16E86BBA" w14:textId="02722A62" w:rsidR="00B61179" w:rsidRPr="00CB1C38" w:rsidRDefault="00B61179" w:rsidP="00AA3A2C">
      <w:pPr>
        <w:pStyle w:val="ListParagraph"/>
        <w:numPr>
          <w:ilvl w:val="0"/>
          <w:numId w:val="5"/>
        </w:numPr>
        <w:spacing w:line="360" w:lineRule="auto"/>
        <w:ind w:left="566" w:hanging="283"/>
        <w:jc w:val="both"/>
        <w:rPr>
          <w:rFonts w:ascii="Times New Roman" w:hAnsi="Times New Roman" w:cs="Times New Roman"/>
          <w:sz w:val="24"/>
          <w:szCs w:val="24"/>
        </w:rPr>
      </w:pPr>
      <w:r w:rsidRPr="00CB1C38">
        <w:rPr>
          <w:rFonts w:ascii="Times New Roman" w:hAnsi="Times New Roman" w:cs="Times New Roman"/>
          <w:sz w:val="24"/>
          <w:szCs w:val="24"/>
        </w:rPr>
        <w:t>Increased access to potable water for Urban centers/ duelers as they now enjoy increased access to the Ghana Water Supply due to expansion of the facilities.</w:t>
      </w:r>
    </w:p>
    <w:p w14:paraId="4E487EF2" w14:textId="2E3E7F0B" w:rsidR="00B61179" w:rsidRPr="00CB1C38" w:rsidRDefault="00B61179" w:rsidP="00AA3A2C">
      <w:pPr>
        <w:pStyle w:val="ListParagraph"/>
        <w:numPr>
          <w:ilvl w:val="0"/>
          <w:numId w:val="5"/>
        </w:numPr>
        <w:spacing w:after="240" w:line="360" w:lineRule="auto"/>
        <w:ind w:left="566" w:hanging="283"/>
        <w:jc w:val="both"/>
        <w:rPr>
          <w:rFonts w:ascii="Times New Roman" w:hAnsi="Times New Roman" w:cs="Times New Roman"/>
          <w:sz w:val="24"/>
          <w:szCs w:val="24"/>
        </w:rPr>
      </w:pPr>
      <w:r w:rsidRPr="00CB1C38">
        <w:rPr>
          <w:rFonts w:ascii="Times New Roman" w:hAnsi="Times New Roman" w:cs="Times New Roman"/>
          <w:sz w:val="24"/>
          <w:szCs w:val="24"/>
        </w:rPr>
        <w:t xml:space="preserve">Increased support for the vulnerable. </w:t>
      </w:r>
      <w:r w:rsidRPr="00CB1C38">
        <w:rPr>
          <w:rFonts w:ascii="Times New Roman" w:eastAsia="Calibri" w:hAnsi="Times New Roman" w:cs="Times New Roman"/>
          <w:sz w:val="24"/>
          <w:szCs w:val="24"/>
          <w:lang w:val="en-GB"/>
        </w:rPr>
        <w:t>PWDs who received cash have appropriately invested the amount into their business and are making profit out from it to support their family.</w:t>
      </w:r>
    </w:p>
    <w:p w14:paraId="602C5F0B" w14:textId="55846300" w:rsidR="003A0EF7" w:rsidRPr="00702C42" w:rsidRDefault="003A0EF7" w:rsidP="004B217D">
      <w:pPr>
        <w:pStyle w:val="Caption"/>
        <w:rPr>
          <w:b w:val="0"/>
          <w:bCs w:val="0"/>
          <w:sz w:val="24"/>
          <w:szCs w:val="24"/>
        </w:rPr>
      </w:pPr>
      <w:bookmarkStart w:id="26" w:name="_Toc160464737"/>
      <w:r w:rsidRPr="00702C42">
        <w:rPr>
          <w:b w:val="0"/>
          <w:bCs w:val="0"/>
          <w:sz w:val="24"/>
          <w:szCs w:val="24"/>
        </w:rPr>
        <w:t xml:space="preserve">Figure </w:t>
      </w:r>
      <w:r w:rsidRPr="00702C42">
        <w:rPr>
          <w:b w:val="0"/>
          <w:bCs w:val="0"/>
          <w:sz w:val="24"/>
          <w:szCs w:val="24"/>
        </w:rPr>
        <w:fldChar w:fldCharType="begin"/>
      </w:r>
      <w:r w:rsidRPr="00702C42">
        <w:rPr>
          <w:b w:val="0"/>
          <w:bCs w:val="0"/>
          <w:sz w:val="24"/>
          <w:szCs w:val="24"/>
        </w:rPr>
        <w:instrText xml:space="preserve"> SEQ Figure \* ARABIC </w:instrText>
      </w:r>
      <w:r w:rsidRPr="00702C42">
        <w:rPr>
          <w:b w:val="0"/>
          <w:bCs w:val="0"/>
          <w:sz w:val="24"/>
          <w:szCs w:val="24"/>
        </w:rPr>
        <w:fldChar w:fldCharType="separate"/>
      </w:r>
      <w:r w:rsidR="007F013F" w:rsidRPr="00702C42">
        <w:rPr>
          <w:b w:val="0"/>
          <w:bCs w:val="0"/>
          <w:noProof/>
          <w:sz w:val="24"/>
          <w:szCs w:val="24"/>
        </w:rPr>
        <w:t>1</w:t>
      </w:r>
      <w:r w:rsidRPr="00702C42">
        <w:rPr>
          <w:b w:val="0"/>
          <w:bCs w:val="0"/>
          <w:noProof/>
          <w:sz w:val="24"/>
          <w:szCs w:val="24"/>
        </w:rPr>
        <w:fldChar w:fldCharType="end"/>
      </w:r>
      <w:r w:rsidRPr="00702C42">
        <w:rPr>
          <w:b w:val="0"/>
          <w:bCs w:val="0"/>
          <w:sz w:val="24"/>
          <w:szCs w:val="24"/>
        </w:rPr>
        <w:t xml:space="preserve"> Status of Project </w:t>
      </w:r>
      <w:r w:rsidR="00153221">
        <w:rPr>
          <w:b w:val="0"/>
          <w:bCs w:val="0"/>
          <w:sz w:val="24"/>
          <w:szCs w:val="24"/>
        </w:rPr>
        <w:t>implementation</w:t>
      </w:r>
      <w:r w:rsidRPr="00702C42">
        <w:rPr>
          <w:b w:val="0"/>
          <w:bCs w:val="0"/>
          <w:sz w:val="24"/>
          <w:szCs w:val="24"/>
        </w:rPr>
        <w:t xml:space="preserve"> from 2021 to </w:t>
      </w:r>
      <w:bookmarkEnd w:id="26"/>
      <w:r w:rsidR="00A53D01" w:rsidRPr="00702C42">
        <w:rPr>
          <w:b w:val="0"/>
          <w:bCs w:val="0"/>
          <w:sz w:val="24"/>
          <w:szCs w:val="24"/>
        </w:rPr>
        <w:t>2023.</w:t>
      </w:r>
    </w:p>
    <w:p w14:paraId="3510E702" w14:textId="34C4D2FF" w:rsidR="001E6284" w:rsidRPr="00926462" w:rsidRDefault="00A53D01" w:rsidP="004B217D">
      <w:pPr>
        <w:rPr>
          <w:rFonts w:ascii="Times New Roman" w:hAnsi="Times New Roman" w:cs="Times New Roman"/>
          <w:b/>
          <w:bCs/>
          <w:i/>
          <w:iCs/>
          <w:sz w:val="24"/>
          <w:szCs w:val="24"/>
        </w:rPr>
      </w:pPr>
      <w:r w:rsidRPr="00702C42">
        <w:rPr>
          <w:b/>
          <w:bCs/>
          <w:noProof/>
          <w:sz w:val="24"/>
          <w:szCs w:val="24"/>
          <w:lang w:val="en-GB" w:eastAsia="en-GB"/>
        </w:rPr>
        <w:drawing>
          <wp:anchor distT="0" distB="0" distL="114300" distR="114300" simplePos="0" relativeHeight="251685888" behindDoc="0" locked="0" layoutInCell="1" allowOverlap="1" wp14:anchorId="21471C63" wp14:editId="1F4F9D25">
            <wp:simplePos x="0" y="0"/>
            <wp:positionH relativeFrom="column">
              <wp:posOffset>-533400</wp:posOffset>
            </wp:positionH>
            <wp:positionV relativeFrom="paragraph">
              <wp:posOffset>202565</wp:posOffset>
            </wp:positionV>
            <wp:extent cx="6524625" cy="2962275"/>
            <wp:effectExtent l="0" t="0" r="9525" b="9525"/>
            <wp:wrapSquare wrapText="bothSides"/>
            <wp:docPr id="1521137916" name="Chart 1">
              <a:extLst xmlns:a="http://schemas.openxmlformats.org/drawingml/2006/main">
                <a:ext uri="{FF2B5EF4-FFF2-40B4-BE49-F238E27FC236}">
                  <a16:creationId xmlns:a16="http://schemas.microsoft.com/office/drawing/2014/main" id="{0B335390-D8C9-082E-2433-D665F83389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3A0EF7" w:rsidRPr="00926462">
        <w:rPr>
          <w:rFonts w:ascii="Times New Roman" w:hAnsi="Times New Roman" w:cs="Times New Roman"/>
          <w:b/>
          <w:bCs/>
          <w:i/>
          <w:iCs/>
          <w:sz w:val="24"/>
          <w:szCs w:val="24"/>
        </w:rPr>
        <w:t>Source DPCU, 2023</w:t>
      </w:r>
    </w:p>
    <w:p w14:paraId="4FE615A6" w14:textId="218696BC" w:rsidR="001E6284" w:rsidRPr="00702C42" w:rsidRDefault="001E6284">
      <w:pPr>
        <w:pStyle w:val="ListParagraph"/>
        <w:numPr>
          <w:ilvl w:val="1"/>
          <w:numId w:val="22"/>
        </w:numPr>
        <w:rPr>
          <w:rFonts w:ascii="Times New Roman" w:hAnsi="Times New Roman" w:cs="Times New Roman"/>
          <w:color w:val="4F81BD" w:themeColor="accent1"/>
          <w:sz w:val="24"/>
          <w:szCs w:val="24"/>
        </w:rPr>
      </w:pPr>
      <w:r w:rsidRPr="00702C42">
        <w:rPr>
          <w:rFonts w:ascii="Times New Roman" w:hAnsi="Times New Roman" w:cs="Times New Roman"/>
          <w:color w:val="4F81BD" w:themeColor="accent1"/>
          <w:sz w:val="24"/>
          <w:szCs w:val="24"/>
        </w:rPr>
        <w:lastRenderedPageBreak/>
        <w:t>Analysis of Graph and Implication of Results</w:t>
      </w:r>
    </w:p>
    <w:p w14:paraId="3872BAFE" w14:textId="77777777" w:rsidR="00686D33" w:rsidRPr="00686D33" w:rsidRDefault="00686D33" w:rsidP="00686D33">
      <w:pPr>
        <w:tabs>
          <w:tab w:val="left" w:pos="8740"/>
        </w:tabs>
        <w:spacing w:after="0" w:line="360" w:lineRule="auto"/>
        <w:jc w:val="both"/>
        <w:rPr>
          <w:rFonts w:ascii="Times New Roman" w:eastAsia="Times New Roman" w:hAnsi="Times New Roman" w:cs="Times New Roman"/>
          <w:sz w:val="24"/>
          <w:szCs w:val="24"/>
        </w:rPr>
      </w:pPr>
      <w:r w:rsidRPr="00686D33">
        <w:rPr>
          <w:rFonts w:ascii="Times New Roman" w:eastAsia="Times New Roman" w:hAnsi="Times New Roman" w:cs="Times New Roman"/>
          <w:sz w:val="24"/>
          <w:szCs w:val="24"/>
        </w:rPr>
        <w:t xml:space="preserve">The above data demonstrates unequivocally that in 2023, the Assembly performed better in terms of carrying out initiatives and plans. </w:t>
      </w:r>
    </w:p>
    <w:p w14:paraId="583F2CF2" w14:textId="29AC9FAB" w:rsidR="001E6284" w:rsidRPr="00702C42" w:rsidRDefault="00686D33" w:rsidP="00686D33">
      <w:pPr>
        <w:tabs>
          <w:tab w:val="left" w:pos="8740"/>
        </w:tabs>
        <w:spacing w:after="0" w:line="360" w:lineRule="auto"/>
        <w:jc w:val="both"/>
        <w:rPr>
          <w:rFonts w:ascii="Times New Roman" w:eastAsia="Times New Roman" w:hAnsi="Times New Roman" w:cs="Times New Roman"/>
          <w:sz w:val="24"/>
          <w:szCs w:val="24"/>
        </w:rPr>
      </w:pPr>
      <w:r w:rsidRPr="00686D33">
        <w:rPr>
          <w:rFonts w:ascii="Times New Roman" w:eastAsia="Times New Roman" w:hAnsi="Times New Roman" w:cs="Times New Roman"/>
          <w:sz w:val="24"/>
          <w:szCs w:val="24"/>
        </w:rPr>
        <w:t xml:space="preserve">These outcomes were specifically the result of increased DPCU supervision, monitoring, and evaluation exercises, increased citizen engagement through radio programmes about taxation, increased support from citizens and stakeholders, increased relationships with donors, and the activities of auditors who consistently made sure that funds intended for ongoing projects were paid on time. Ultimately, the Assembly decided that, </w:t>
      </w:r>
      <w:r w:rsidR="00B352A4" w:rsidRPr="00686D33">
        <w:rPr>
          <w:rFonts w:ascii="Times New Roman" w:eastAsia="Times New Roman" w:hAnsi="Times New Roman" w:cs="Times New Roman"/>
          <w:sz w:val="24"/>
          <w:szCs w:val="24"/>
        </w:rPr>
        <w:t>considering</w:t>
      </w:r>
      <w:r w:rsidRPr="00686D33">
        <w:rPr>
          <w:rFonts w:ascii="Times New Roman" w:eastAsia="Times New Roman" w:hAnsi="Times New Roman" w:cs="Times New Roman"/>
          <w:sz w:val="24"/>
          <w:szCs w:val="24"/>
        </w:rPr>
        <w:t xml:space="preserve"> the insufficient resources, projects should be awarded to contractors who can pre-finance and finish them.</w:t>
      </w:r>
    </w:p>
    <w:p w14:paraId="0AAC1D94" w14:textId="77777777" w:rsidR="001E6284" w:rsidRPr="00702C42" w:rsidRDefault="001E6284" w:rsidP="004B217D">
      <w:pPr>
        <w:tabs>
          <w:tab w:val="left" w:pos="8740"/>
        </w:tabs>
        <w:spacing w:after="0" w:line="360" w:lineRule="auto"/>
        <w:jc w:val="both"/>
        <w:rPr>
          <w:rFonts w:ascii="Times New Roman" w:eastAsia="Times New Roman" w:hAnsi="Times New Roman" w:cs="Times New Roman"/>
          <w:sz w:val="24"/>
          <w:szCs w:val="24"/>
        </w:rPr>
      </w:pPr>
      <w:r w:rsidRPr="00702C42">
        <w:rPr>
          <w:rFonts w:ascii="Times New Roman" w:eastAsia="Times New Roman" w:hAnsi="Times New Roman" w:cs="Times New Roman"/>
          <w:sz w:val="24"/>
          <w:szCs w:val="24"/>
        </w:rPr>
        <w:t>Meanwhile, the inability of the Assembly to accomplish 100% implementation of the plan were identified to include but not limited to the following:</w:t>
      </w:r>
    </w:p>
    <w:p w14:paraId="07F76C31" w14:textId="77777777" w:rsidR="001E6284" w:rsidRPr="00702C42" w:rsidRDefault="001E6284" w:rsidP="00D43F2F">
      <w:pPr>
        <w:pStyle w:val="ListParagraph"/>
        <w:numPr>
          <w:ilvl w:val="0"/>
          <w:numId w:val="9"/>
        </w:numPr>
        <w:tabs>
          <w:tab w:val="left" w:pos="8740"/>
        </w:tabs>
        <w:spacing w:line="360" w:lineRule="auto"/>
        <w:jc w:val="both"/>
        <w:rPr>
          <w:rFonts w:ascii="Times New Roman" w:eastAsia="Times New Roman" w:hAnsi="Times New Roman" w:cs="Times New Roman"/>
          <w:sz w:val="24"/>
          <w:szCs w:val="24"/>
        </w:rPr>
      </w:pPr>
      <w:r w:rsidRPr="00702C42">
        <w:rPr>
          <w:rFonts w:ascii="Times New Roman" w:eastAsia="Times New Roman" w:hAnsi="Times New Roman" w:cs="Times New Roman"/>
          <w:sz w:val="24"/>
          <w:szCs w:val="24"/>
        </w:rPr>
        <w:t>Lack of leadership commitment to direct resources for the implementation of the plan (AAP/DMTDP)</w:t>
      </w:r>
    </w:p>
    <w:p w14:paraId="39FE5AD5" w14:textId="77777777" w:rsidR="001E6284" w:rsidRPr="00702C42" w:rsidRDefault="001E6284" w:rsidP="00D43F2F">
      <w:pPr>
        <w:pStyle w:val="ListParagraph"/>
        <w:numPr>
          <w:ilvl w:val="0"/>
          <w:numId w:val="9"/>
        </w:numPr>
        <w:tabs>
          <w:tab w:val="left" w:pos="8740"/>
        </w:tabs>
        <w:spacing w:line="360" w:lineRule="auto"/>
        <w:jc w:val="both"/>
        <w:rPr>
          <w:rFonts w:ascii="Times New Roman" w:eastAsia="Times New Roman" w:hAnsi="Times New Roman" w:cs="Times New Roman"/>
          <w:sz w:val="24"/>
          <w:szCs w:val="24"/>
        </w:rPr>
      </w:pPr>
      <w:r w:rsidRPr="00702C42">
        <w:rPr>
          <w:rFonts w:ascii="Times New Roman" w:eastAsia="Times New Roman" w:hAnsi="Times New Roman" w:cs="Times New Roman"/>
          <w:sz w:val="24"/>
          <w:szCs w:val="24"/>
        </w:rPr>
        <w:t xml:space="preserve">Budgeting was always done using mainly new submissions from the departments and most often new activities are submitted to the Budget Analyst for preparation of the budget. This is always against the laid procedures but because of lack of management support to address this issue, the plan especially the AAP is not followed as required. </w:t>
      </w:r>
    </w:p>
    <w:p w14:paraId="6DEF7EB5" w14:textId="77777777" w:rsidR="001E6284" w:rsidRPr="00702C42" w:rsidRDefault="001E6284">
      <w:pPr>
        <w:pStyle w:val="ListParagraph"/>
        <w:numPr>
          <w:ilvl w:val="0"/>
          <w:numId w:val="9"/>
        </w:numPr>
        <w:tabs>
          <w:tab w:val="left" w:pos="8740"/>
        </w:tabs>
        <w:spacing w:line="360" w:lineRule="auto"/>
        <w:jc w:val="both"/>
        <w:rPr>
          <w:rFonts w:ascii="Times New Roman" w:eastAsia="Times New Roman" w:hAnsi="Times New Roman" w:cs="Times New Roman"/>
          <w:sz w:val="24"/>
          <w:szCs w:val="24"/>
        </w:rPr>
      </w:pPr>
      <w:r w:rsidRPr="00702C42">
        <w:rPr>
          <w:rFonts w:ascii="Times New Roman" w:hAnsi="Times New Roman" w:cs="Times New Roman"/>
          <w:sz w:val="24"/>
          <w:szCs w:val="24"/>
        </w:rPr>
        <w:t>the limited commitment of the populace to the programmes, the poor participation of women in the gender and social protection programmes.</w:t>
      </w:r>
    </w:p>
    <w:p w14:paraId="17DCE416" w14:textId="77777777" w:rsidR="001E6284" w:rsidRPr="00702C42" w:rsidRDefault="001E6284">
      <w:pPr>
        <w:pStyle w:val="ListParagraph"/>
        <w:numPr>
          <w:ilvl w:val="0"/>
          <w:numId w:val="9"/>
        </w:numPr>
        <w:tabs>
          <w:tab w:val="left" w:pos="8740"/>
        </w:tabs>
        <w:spacing w:line="360" w:lineRule="auto"/>
        <w:jc w:val="both"/>
        <w:rPr>
          <w:rFonts w:ascii="Times New Roman" w:eastAsia="Times New Roman" w:hAnsi="Times New Roman" w:cs="Times New Roman"/>
          <w:sz w:val="24"/>
          <w:szCs w:val="24"/>
        </w:rPr>
      </w:pPr>
      <w:r w:rsidRPr="00702C42">
        <w:rPr>
          <w:rFonts w:ascii="Times New Roman" w:eastAsia="Times New Roman" w:hAnsi="Times New Roman" w:cs="Times New Roman"/>
          <w:sz w:val="24"/>
          <w:szCs w:val="24"/>
        </w:rPr>
        <w:t xml:space="preserve">The impact of Economic Hardship which affected the smooth implementation of the projects. Revenue mobilization efforts were reduced due to the prevention protocols instituted by the President, most institutions also took advantage to either drag their feet or delay payment of the rates while others boldly appeal for discount. </w:t>
      </w:r>
    </w:p>
    <w:p w14:paraId="1026DD10" w14:textId="0CBACB9C" w:rsidR="001E6284" w:rsidRPr="00702C42" w:rsidRDefault="001E6284">
      <w:pPr>
        <w:pStyle w:val="ListParagraph"/>
        <w:numPr>
          <w:ilvl w:val="0"/>
          <w:numId w:val="9"/>
        </w:numPr>
        <w:tabs>
          <w:tab w:val="left" w:pos="8740"/>
        </w:tabs>
        <w:spacing w:line="360" w:lineRule="auto"/>
        <w:jc w:val="both"/>
        <w:rPr>
          <w:rFonts w:ascii="Times New Roman" w:hAnsi="Times New Roman" w:cs="Times New Roman"/>
          <w:sz w:val="24"/>
          <w:szCs w:val="24"/>
        </w:rPr>
      </w:pPr>
      <w:r w:rsidRPr="00702C42">
        <w:rPr>
          <w:rFonts w:ascii="Times New Roman" w:eastAsia="Times New Roman" w:hAnsi="Times New Roman" w:cs="Times New Roman"/>
          <w:sz w:val="24"/>
          <w:szCs w:val="24"/>
        </w:rPr>
        <w:t xml:space="preserve">Finally, </w:t>
      </w:r>
      <w:r w:rsidRPr="00702C42">
        <w:rPr>
          <w:rFonts w:ascii="Times New Roman" w:hAnsi="Times New Roman" w:cs="Times New Roman"/>
          <w:sz w:val="24"/>
          <w:szCs w:val="24"/>
        </w:rPr>
        <w:t xml:space="preserve">delay in the release of funds for the </w:t>
      </w:r>
      <w:r w:rsidR="00F37190" w:rsidRPr="00702C42">
        <w:rPr>
          <w:rFonts w:ascii="Times New Roman" w:hAnsi="Times New Roman" w:cs="Times New Roman"/>
          <w:sz w:val="24"/>
          <w:szCs w:val="24"/>
        </w:rPr>
        <w:t>Programme</w:t>
      </w:r>
      <w:r w:rsidRPr="00702C42">
        <w:rPr>
          <w:rFonts w:ascii="Times New Roman" w:hAnsi="Times New Roman" w:cs="Times New Roman"/>
          <w:sz w:val="24"/>
          <w:szCs w:val="24"/>
        </w:rPr>
        <w:t xml:space="preserve"> </w:t>
      </w:r>
      <w:r w:rsidR="00F37190" w:rsidRPr="00702C42">
        <w:rPr>
          <w:rFonts w:ascii="Times New Roman" w:hAnsi="Times New Roman" w:cs="Times New Roman"/>
          <w:sz w:val="24"/>
          <w:szCs w:val="24"/>
        </w:rPr>
        <w:t>implementation.</w:t>
      </w:r>
      <w:r w:rsidRPr="00702C42">
        <w:rPr>
          <w:rFonts w:ascii="Times New Roman" w:hAnsi="Times New Roman" w:cs="Times New Roman"/>
          <w:sz w:val="24"/>
          <w:szCs w:val="24"/>
        </w:rPr>
        <w:t xml:space="preserve"> </w:t>
      </w:r>
    </w:p>
    <w:p w14:paraId="5DCE56D5" w14:textId="77777777" w:rsidR="001E6284" w:rsidRPr="00702C42" w:rsidRDefault="001E6284" w:rsidP="004B217D">
      <w:pPr>
        <w:rPr>
          <w:rFonts w:ascii="Times New Roman" w:hAnsi="Times New Roman" w:cs="Times New Roman"/>
          <w:sz w:val="24"/>
          <w:szCs w:val="24"/>
        </w:rPr>
      </w:pPr>
    </w:p>
    <w:p w14:paraId="00D65ACC" w14:textId="5A902D92" w:rsidR="003F53EE" w:rsidRPr="00702C42" w:rsidRDefault="003F53EE">
      <w:pPr>
        <w:pStyle w:val="Heading2"/>
        <w:numPr>
          <w:ilvl w:val="1"/>
          <w:numId w:val="22"/>
        </w:numPr>
        <w:rPr>
          <w:b w:val="0"/>
        </w:rPr>
      </w:pPr>
      <w:bookmarkStart w:id="27" w:name="_Toc160464690"/>
      <w:r w:rsidRPr="00702C42">
        <w:rPr>
          <w:b w:val="0"/>
        </w:rPr>
        <w:t xml:space="preserve">Challenges </w:t>
      </w:r>
      <w:r w:rsidR="0026410C" w:rsidRPr="00702C42">
        <w:rPr>
          <w:b w:val="0"/>
        </w:rPr>
        <w:t>Encountered</w:t>
      </w:r>
      <w:r w:rsidRPr="00702C42">
        <w:rPr>
          <w:b w:val="0"/>
        </w:rPr>
        <w:t xml:space="preserve"> </w:t>
      </w:r>
      <w:r w:rsidR="001604F2" w:rsidRPr="00702C42">
        <w:rPr>
          <w:b w:val="0"/>
        </w:rPr>
        <w:t>in</w:t>
      </w:r>
      <w:r w:rsidRPr="00702C42">
        <w:rPr>
          <w:b w:val="0"/>
        </w:rPr>
        <w:t xml:space="preserve"> Implementing </w:t>
      </w:r>
      <w:r w:rsidR="009F3CE0" w:rsidRPr="00702C42">
        <w:rPr>
          <w:b w:val="0"/>
        </w:rPr>
        <w:t>the</w:t>
      </w:r>
      <w:r w:rsidRPr="00702C42">
        <w:rPr>
          <w:b w:val="0"/>
        </w:rPr>
        <w:t xml:space="preserve"> DMTDP</w:t>
      </w:r>
      <w:r w:rsidR="0026410C" w:rsidRPr="00702C42">
        <w:rPr>
          <w:b w:val="0"/>
        </w:rPr>
        <w:t xml:space="preserve"> </w:t>
      </w:r>
      <w:r w:rsidR="00845C9B" w:rsidRPr="00702C42">
        <w:rPr>
          <w:b w:val="0"/>
        </w:rPr>
        <w:t>2022-2025</w:t>
      </w:r>
      <w:bookmarkEnd w:id="27"/>
    </w:p>
    <w:p w14:paraId="7B079486" w14:textId="15532293" w:rsidR="00F37190" w:rsidRDefault="00F37190">
      <w:pPr>
        <w:pStyle w:val="ListParagraph"/>
        <w:numPr>
          <w:ilvl w:val="0"/>
          <w:numId w:val="1"/>
        </w:numPr>
        <w:spacing w:after="160" w:line="360" w:lineRule="auto"/>
        <w:ind w:left="540" w:hanging="270"/>
        <w:jc w:val="both"/>
        <w:rPr>
          <w:rFonts w:ascii="Times New Roman" w:hAnsi="Times New Roman" w:cs="Times New Roman"/>
          <w:sz w:val="24"/>
          <w:szCs w:val="24"/>
        </w:rPr>
      </w:pPr>
      <w:r w:rsidRPr="00F37190">
        <w:rPr>
          <w:rFonts w:ascii="Times New Roman" w:hAnsi="Times New Roman" w:cs="Times New Roman"/>
          <w:sz w:val="24"/>
          <w:szCs w:val="24"/>
        </w:rPr>
        <w:t xml:space="preserve">Even though the DMTDP was implemented with great success, there were obstacles that made it difficult to carry out </w:t>
      </w:r>
      <w:r w:rsidR="00A53D01" w:rsidRPr="00F37190">
        <w:rPr>
          <w:rFonts w:ascii="Times New Roman" w:hAnsi="Times New Roman" w:cs="Times New Roman"/>
          <w:sz w:val="24"/>
          <w:szCs w:val="24"/>
        </w:rPr>
        <w:t>all</w:t>
      </w:r>
      <w:r w:rsidRPr="00F37190">
        <w:rPr>
          <w:rFonts w:ascii="Times New Roman" w:hAnsi="Times New Roman" w:cs="Times New Roman"/>
          <w:sz w:val="24"/>
          <w:szCs w:val="24"/>
        </w:rPr>
        <w:t xml:space="preserve"> the plan's scheduled activities. The following list includes the main difficulties that arose during the execution of the 202</w:t>
      </w:r>
      <w:r>
        <w:rPr>
          <w:rFonts w:ascii="Times New Roman" w:hAnsi="Times New Roman" w:cs="Times New Roman"/>
          <w:sz w:val="24"/>
          <w:szCs w:val="24"/>
        </w:rPr>
        <w:t>3</w:t>
      </w:r>
      <w:r w:rsidRPr="00F37190">
        <w:rPr>
          <w:rFonts w:ascii="Times New Roman" w:hAnsi="Times New Roman" w:cs="Times New Roman"/>
          <w:sz w:val="24"/>
          <w:szCs w:val="24"/>
        </w:rPr>
        <w:t xml:space="preserve"> AAP and the DMTDP (2022–2025):</w:t>
      </w:r>
    </w:p>
    <w:p w14:paraId="3A119DB2" w14:textId="43C2D6D2" w:rsidR="007F3380" w:rsidRPr="00702C42" w:rsidRDefault="006C28A0">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lastRenderedPageBreak/>
        <w:t xml:space="preserve">Inability to </w:t>
      </w:r>
      <w:r w:rsidR="00932F8B" w:rsidRPr="00702C42">
        <w:rPr>
          <w:rFonts w:ascii="Times New Roman" w:hAnsi="Times New Roman" w:cs="Times New Roman"/>
          <w:sz w:val="24"/>
          <w:szCs w:val="24"/>
        </w:rPr>
        <w:t>mobilize</w:t>
      </w:r>
      <w:r w:rsidRPr="00702C42">
        <w:rPr>
          <w:rFonts w:ascii="Times New Roman" w:hAnsi="Times New Roman" w:cs="Times New Roman"/>
          <w:sz w:val="24"/>
          <w:szCs w:val="24"/>
        </w:rPr>
        <w:t xml:space="preserve"> adequate revenue. Due to t</w:t>
      </w:r>
      <w:r w:rsidR="00C66CD0" w:rsidRPr="00702C42">
        <w:rPr>
          <w:rFonts w:ascii="Times New Roman" w:hAnsi="Times New Roman" w:cs="Times New Roman"/>
          <w:sz w:val="24"/>
          <w:szCs w:val="24"/>
        </w:rPr>
        <w:t xml:space="preserve">he </w:t>
      </w:r>
      <w:r w:rsidR="00B6061B" w:rsidRPr="00702C42">
        <w:rPr>
          <w:rFonts w:ascii="Times New Roman" w:hAnsi="Times New Roman" w:cs="Times New Roman"/>
          <w:sz w:val="24"/>
          <w:szCs w:val="24"/>
        </w:rPr>
        <w:t>Post</w:t>
      </w:r>
      <w:r w:rsidR="00C66CD0" w:rsidRPr="00702C42">
        <w:rPr>
          <w:rFonts w:ascii="Times New Roman" w:hAnsi="Times New Roman" w:cs="Times New Roman"/>
          <w:sz w:val="24"/>
          <w:szCs w:val="24"/>
        </w:rPr>
        <w:t xml:space="preserve"> </w:t>
      </w:r>
      <w:r w:rsidR="00B6061B" w:rsidRPr="00702C42">
        <w:rPr>
          <w:rFonts w:ascii="Times New Roman" w:hAnsi="Times New Roman" w:cs="Times New Roman"/>
          <w:sz w:val="24"/>
          <w:szCs w:val="24"/>
        </w:rPr>
        <w:t>Coronavirus effect</w:t>
      </w:r>
      <w:r w:rsidR="00A57D8E" w:rsidRPr="00702C42">
        <w:rPr>
          <w:rFonts w:ascii="Times New Roman" w:hAnsi="Times New Roman" w:cs="Times New Roman"/>
          <w:sz w:val="24"/>
          <w:szCs w:val="24"/>
        </w:rPr>
        <w:t>,</w:t>
      </w:r>
      <w:r w:rsidR="00B6061B" w:rsidRPr="00702C42">
        <w:rPr>
          <w:rFonts w:ascii="Times New Roman" w:hAnsi="Times New Roman" w:cs="Times New Roman"/>
          <w:sz w:val="24"/>
          <w:szCs w:val="24"/>
        </w:rPr>
        <w:t xml:space="preserve"> </w:t>
      </w:r>
      <w:r w:rsidR="00C66CD0" w:rsidRPr="00702C42">
        <w:rPr>
          <w:rFonts w:ascii="Times New Roman" w:hAnsi="Times New Roman" w:cs="Times New Roman"/>
          <w:sz w:val="24"/>
          <w:szCs w:val="24"/>
        </w:rPr>
        <w:t xml:space="preserve">the implementation of the </w:t>
      </w:r>
      <w:r w:rsidR="00C13953" w:rsidRPr="00702C42">
        <w:rPr>
          <w:rFonts w:ascii="Times New Roman" w:hAnsi="Times New Roman" w:cs="Times New Roman"/>
          <w:sz w:val="24"/>
          <w:szCs w:val="24"/>
        </w:rPr>
        <w:t>Assembly’s activities</w:t>
      </w:r>
      <w:r w:rsidRPr="00702C42">
        <w:rPr>
          <w:rFonts w:ascii="Times New Roman" w:hAnsi="Times New Roman" w:cs="Times New Roman"/>
          <w:sz w:val="24"/>
          <w:szCs w:val="24"/>
        </w:rPr>
        <w:t xml:space="preserve"> was highly affected </w:t>
      </w:r>
      <w:r w:rsidR="00A029FC" w:rsidRPr="00702C42">
        <w:rPr>
          <w:rFonts w:ascii="Times New Roman" w:hAnsi="Times New Roman" w:cs="Times New Roman"/>
          <w:sz w:val="24"/>
          <w:szCs w:val="24"/>
        </w:rPr>
        <w:t>because of</w:t>
      </w:r>
      <w:r w:rsidRPr="00702C42">
        <w:rPr>
          <w:rFonts w:ascii="Times New Roman" w:hAnsi="Times New Roman" w:cs="Times New Roman"/>
          <w:sz w:val="24"/>
          <w:szCs w:val="24"/>
        </w:rPr>
        <w:t xml:space="preserve"> </w:t>
      </w:r>
      <w:r w:rsidR="00B551B5" w:rsidRPr="00702C42">
        <w:rPr>
          <w:rFonts w:ascii="Times New Roman" w:hAnsi="Times New Roman" w:cs="Times New Roman"/>
          <w:sz w:val="24"/>
          <w:szCs w:val="24"/>
        </w:rPr>
        <w:t xml:space="preserve">inadequate funds </w:t>
      </w:r>
      <w:r w:rsidR="00ED253F" w:rsidRPr="00702C42">
        <w:rPr>
          <w:rFonts w:ascii="Times New Roman" w:hAnsi="Times New Roman" w:cs="Times New Roman"/>
          <w:sz w:val="24"/>
          <w:szCs w:val="24"/>
        </w:rPr>
        <w:t>to</w:t>
      </w:r>
      <w:r w:rsidR="00B551B5" w:rsidRPr="00702C42">
        <w:rPr>
          <w:rFonts w:ascii="Times New Roman" w:hAnsi="Times New Roman" w:cs="Times New Roman"/>
          <w:sz w:val="24"/>
          <w:szCs w:val="24"/>
        </w:rPr>
        <w:t xml:space="preserve"> implement all planned activities</w:t>
      </w:r>
      <w:r w:rsidR="00C66CD0" w:rsidRPr="00702C42">
        <w:rPr>
          <w:rFonts w:ascii="Times New Roman" w:hAnsi="Times New Roman" w:cs="Times New Roman"/>
          <w:sz w:val="24"/>
          <w:szCs w:val="24"/>
        </w:rPr>
        <w:t>.</w:t>
      </w:r>
      <w:r w:rsidR="00ED253F" w:rsidRPr="00702C42">
        <w:rPr>
          <w:rFonts w:ascii="Times New Roman" w:hAnsi="Times New Roman" w:cs="Times New Roman"/>
          <w:sz w:val="24"/>
          <w:szCs w:val="24"/>
        </w:rPr>
        <w:t xml:space="preserve"> </w:t>
      </w:r>
      <w:r w:rsidR="009C3F66" w:rsidRPr="00702C42">
        <w:rPr>
          <w:rFonts w:ascii="Times New Roman" w:hAnsi="Times New Roman" w:cs="Times New Roman"/>
          <w:sz w:val="24"/>
          <w:szCs w:val="24"/>
        </w:rPr>
        <w:t>This resulted in</w:t>
      </w:r>
      <w:r w:rsidR="00C66CD0" w:rsidRPr="00702C42">
        <w:rPr>
          <w:rFonts w:ascii="Times New Roman" w:hAnsi="Times New Roman" w:cs="Times New Roman"/>
          <w:sz w:val="24"/>
          <w:szCs w:val="24"/>
        </w:rPr>
        <w:t xml:space="preserve"> </w:t>
      </w:r>
      <w:r w:rsidR="009C3F66" w:rsidRPr="00702C42">
        <w:rPr>
          <w:rFonts w:ascii="Times New Roman" w:hAnsi="Times New Roman" w:cs="Times New Roman"/>
          <w:sz w:val="24"/>
          <w:szCs w:val="24"/>
        </w:rPr>
        <w:t>i</w:t>
      </w:r>
      <w:r w:rsidR="008F7468" w:rsidRPr="00702C42">
        <w:rPr>
          <w:rFonts w:ascii="Times New Roman" w:hAnsi="Times New Roman" w:cs="Times New Roman"/>
          <w:sz w:val="24"/>
          <w:szCs w:val="24"/>
        </w:rPr>
        <w:t xml:space="preserve">rregular </w:t>
      </w:r>
      <w:r w:rsidR="007F3380" w:rsidRPr="00702C42">
        <w:rPr>
          <w:rFonts w:ascii="Times New Roman" w:hAnsi="Times New Roman" w:cs="Times New Roman"/>
          <w:sz w:val="24"/>
          <w:szCs w:val="24"/>
        </w:rPr>
        <w:t xml:space="preserve">release of funds </w:t>
      </w:r>
      <w:r w:rsidR="008F7468" w:rsidRPr="00702C42">
        <w:rPr>
          <w:rFonts w:ascii="Times New Roman" w:hAnsi="Times New Roman" w:cs="Times New Roman"/>
          <w:sz w:val="24"/>
          <w:szCs w:val="24"/>
        </w:rPr>
        <w:t>earmarked for</w:t>
      </w:r>
      <w:r w:rsidR="007F3380" w:rsidRPr="00702C42">
        <w:rPr>
          <w:rFonts w:ascii="Times New Roman" w:hAnsi="Times New Roman" w:cs="Times New Roman"/>
          <w:sz w:val="24"/>
          <w:szCs w:val="24"/>
        </w:rPr>
        <w:t xml:space="preserve"> projects/programmes.</w:t>
      </w:r>
    </w:p>
    <w:p w14:paraId="279251A4" w14:textId="77777777" w:rsidR="0085436F" w:rsidRPr="00702C42" w:rsidRDefault="00246825">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Apathetic</w:t>
      </w:r>
      <w:r w:rsidR="00AB5F9C" w:rsidRPr="00702C42">
        <w:rPr>
          <w:rFonts w:ascii="Times New Roman" w:hAnsi="Times New Roman" w:cs="Times New Roman"/>
          <w:sz w:val="24"/>
          <w:szCs w:val="24"/>
        </w:rPr>
        <w:t xml:space="preserve"> attitude among some contractors towards projects/programmes execution</w:t>
      </w:r>
      <w:r w:rsidR="00F01353" w:rsidRPr="00702C42">
        <w:rPr>
          <w:rFonts w:ascii="Times New Roman" w:hAnsi="Times New Roman" w:cs="Times New Roman"/>
          <w:sz w:val="24"/>
          <w:szCs w:val="24"/>
        </w:rPr>
        <w:t xml:space="preserve"> particularly GETFUND projects</w:t>
      </w:r>
      <w:r w:rsidR="00AB5F9C" w:rsidRPr="00702C42">
        <w:rPr>
          <w:rFonts w:ascii="Times New Roman" w:hAnsi="Times New Roman" w:cs="Times New Roman"/>
          <w:sz w:val="24"/>
          <w:szCs w:val="24"/>
        </w:rPr>
        <w:t>.</w:t>
      </w:r>
    </w:p>
    <w:p w14:paraId="3688BA2C" w14:textId="267F4531" w:rsidR="0085436F" w:rsidRPr="00702C42" w:rsidRDefault="0085436F">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eastAsia="Calibri" w:hAnsi="Times New Roman" w:cs="Times New Roman"/>
          <w:sz w:val="24"/>
          <w:szCs w:val="24"/>
        </w:rPr>
        <w:t xml:space="preserve">Lack of Logistics for the Social Welfare department to effectively carry out their </w:t>
      </w:r>
      <w:r w:rsidR="00932F8B" w:rsidRPr="00702C42">
        <w:rPr>
          <w:rFonts w:ascii="Times New Roman" w:eastAsia="Calibri" w:hAnsi="Times New Roman" w:cs="Times New Roman"/>
          <w:sz w:val="24"/>
          <w:szCs w:val="24"/>
        </w:rPr>
        <w:t>functions.</w:t>
      </w:r>
    </w:p>
    <w:p w14:paraId="37695948" w14:textId="73C8DC0D" w:rsidR="0085436F" w:rsidRPr="00702C42" w:rsidRDefault="0085436F">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eastAsia="Calibri" w:hAnsi="Times New Roman" w:cs="Times New Roman"/>
          <w:sz w:val="24"/>
          <w:szCs w:val="24"/>
        </w:rPr>
        <w:t>Inadequate capacity building for staff</w:t>
      </w:r>
    </w:p>
    <w:p w14:paraId="238D2488" w14:textId="1BE44746" w:rsidR="00AB5F9C" w:rsidRPr="00702C42" w:rsidRDefault="00AB5F9C">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Apparent lack of co-operation from some key departments</w:t>
      </w:r>
      <w:r w:rsidR="008F7468" w:rsidRPr="00702C42">
        <w:rPr>
          <w:rFonts w:ascii="Times New Roman" w:hAnsi="Times New Roman" w:cs="Times New Roman"/>
          <w:sz w:val="24"/>
          <w:szCs w:val="24"/>
        </w:rPr>
        <w:t xml:space="preserve"> to participate in monitoring</w:t>
      </w:r>
      <w:r w:rsidRPr="00702C42">
        <w:rPr>
          <w:rFonts w:ascii="Times New Roman" w:hAnsi="Times New Roman" w:cs="Times New Roman"/>
          <w:sz w:val="24"/>
          <w:szCs w:val="24"/>
        </w:rPr>
        <w:t>.</w:t>
      </w:r>
    </w:p>
    <w:p w14:paraId="78BF2DD3" w14:textId="66CE9487" w:rsidR="00AB5F9C" w:rsidRPr="00702C42" w:rsidRDefault="00BE670B">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Non-release/</w:t>
      </w:r>
      <w:r w:rsidR="00AB5F9C" w:rsidRPr="00702C42">
        <w:rPr>
          <w:rFonts w:ascii="Times New Roman" w:hAnsi="Times New Roman" w:cs="Times New Roman"/>
          <w:sz w:val="24"/>
          <w:szCs w:val="24"/>
        </w:rPr>
        <w:t>Delay in the release of funds for monitoring and DPCU meetings</w:t>
      </w:r>
    </w:p>
    <w:p w14:paraId="78DA552D" w14:textId="624DE66B" w:rsidR="00D31C20" w:rsidRPr="00702C42" w:rsidRDefault="00D31C20">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 xml:space="preserve">Inadequate relief items, safety gears and official Vehicle for NADMO Staff in the fight against possible Disasters, </w:t>
      </w:r>
    </w:p>
    <w:p w14:paraId="74155BCC" w14:textId="22CFB557" w:rsidR="00E01AF2" w:rsidRPr="00702C42" w:rsidRDefault="00225107">
      <w:pPr>
        <w:pStyle w:val="ListParagraph"/>
        <w:numPr>
          <w:ilvl w:val="0"/>
          <w:numId w:val="1"/>
        </w:numPr>
        <w:spacing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 xml:space="preserve">Indiscriminate </w:t>
      </w:r>
      <w:r w:rsidR="00E01AF2" w:rsidRPr="00702C42">
        <w:rPr>
          <w:rFonts w:ascii="Times New Roman" w:hAnsi="Times New Roman" w:cs="Times New Roman"/>
          <w:sz w:val="24"/>
          <w:szCs w:val="24"/>
        </w:rPr>
        <w:t xml:space="preserve">selling of large areas of farmlands to multi-nationals and para-rubber farmers </w:t>
      </w:r>
      <w:r w:rsidR="00C252B1" w:rsidRPr="00702C42">
        <w:rPr>
          <w:rFonts w:ascii="Times New Roman" w:hAnsi="Times New Roman" w:cs="Times New Roman"/>
          <w:sz w:val="24"/>
          <w:szCs w:val="24"/>
        </w:rPr>
        <w:t>leading to destruction of</w:t>
      </w:r>
      <w:r w:rsidR="00E01AF2" w:rsidRPr="00702C42">
        <w:rPr>
          <w:rFonts w:ascii="Times New Roman" w:hAnsi="Times New Roman" w:cs="Times New Roman"/>
          <w:sz w:val="24"/>
          <w:szCs w:val="24"/>
        </w:rPr>
        <w:t xml:space="preserve"> existing cocoa and other food crop farms. This </w:t>
      </w:r>
      <w:r w:rsidR="00BB7378" w:rsidRPr="00702C42">
        <w:rPr>
          <w:rFonts w:ascii="Times New Roman" w:hAnsi="Times New Roman" w:cs="Times New Roman"/>
          <w:sz w:val="24"/>
          <w:szCs w:val="24"/>
        </w:rPr>
        <w:t xml:space="preserve">situation if not halted is potentially potent for </w:t>
      </w:r>
      <w:r w:rsidR="00E01AF2" w:rsidRPr="00702C42">
        <w:rPr>
          <w:rFonts w:ascii="Times New Roman" w:hAnsi="Times New Roman" w:cs="Times New Roman"/>
          <w:sz w:val="24"/>
          <w:szCs w:val="24"/>
        </w:rPr>
        <w:t xml:space="preserve">food </w:t>
      </w:r>
      <w:r w:rsidR="00BB7378" w:rsidRPr="00702C42">
        <w:rPr>
          <w:rFonts w:ascii="Times New Roman" w:hAnsi="Times New Roman" w:cs="Times New Roman"/>
          <w:sz w:val="24"/>
          <w:szCs w:val="24"/>
        </w:rPr>
        <w:t>in</w:t>
      </w:r>
      <w:r w:rsidR="00E01AF2" w:rsidRPr="00702C42">
        <w:rPr>
          <w:rFonts w:ascii="Times New Roman" w:hAnsi="Times New Roman" w:cs="Times New Roman"/>
          <w:sz w:val="24"/>
          <w:szCs w:val="24"/>
        </w:rPr>
        <w:t xml:space="preserve">security in </w:t>
      </w:r>
      <w:r w:rsidR="00BB7378" w:rsidRPr="00702C42">
        <w:rPr>
          <w:rFonts w:ascii="Times New Roman" w:hAnsi="Times New Roman" w:cs="Times New Roman"/>
          <w:sz w:val="24"/>
          <w:szCs w:val="24"/>
        </w:rPr>
        <w:t>in the future</w:t>
      </w:r>
      <w:r w:rsidR="00E01AF2" w:rsidRPr="00702C42">
        <w:rPr>
          <w:rFonts w:ascii="Times New Roman" w:hAnsi="Times New Roman" w:cs="Times New Roman"/>
          <w:sz w:val="24"/>
          <w:szCs w:val="24"/>
        </w:rPr>
        <w:t>.</w:t>
      </w:r>
    </w:p>
    <w:p w14:paraId="62177CE8" w14:textId="187A8377" w:rsidR="00E01AF2" w:rsidRPr="00702C42" w:rsidRDefault="00E01AF2">
      <w:pPr>
        <w:pStyle w:val="FootnoteText"/>
        <w:numPr>
          <w:ilvl w:val="0"/>
          <w:numId w:val="1"/>
        </w:numPr>
        <w:spacing w:line="360" w:lineRule="auto"/>
        <w:ind w:left="540" w:hanging="270"/>
        <w:jc w:val="both"/>
        <w:rPr>
          <w:rFonts w:ascii="Times New Roman" w:hAnsi="Times New Roman"/>
          <w:sz w:val="24"/>
          <w:szCs w:val="24"/>
        </w:rPr>
      </w:pPr>
      <w:r w:rsidRPr="00702C42">
        <w:rPr>
          <w:rFonts w:ascii="Times New Roman" w:hAnsi="Times New Roman"/>
          <w:sz w:val="24"/>
          <w:szCs w:val="24"/>
        </w:rPr>
        <w:t xml:space="preserve">Poor farming practices </w:t>
      </w:r>
      <w:r w:rsidR="00932F8B" w:rsidRPr="00702C42">
        <w:rPr>
          <w:rFonts w:ascii="Times New Roman" w:hAnsi="Times New Roman"/>
          <w:sz w:val="24"/>
          <w:szCs w:val="24"/>
        </w:rPr>
        <w:t>because of</w:t>
      </w:r>
      <w:r w:rsidRPr="00702C42">
        <w:rPr>
          <w:rFonts w:ascii="Times New Roman" w:hAnsi="Times New Roman"/>
          <w:sz w:val="24"/>
          <w:szCs w:val="24"/>
        </w:rPr>
        <w:t xml:space="preserve"> financial constraint</w:t>
      </w:r>
      <w:r w:rsidR="007329E9" w:rsidRPr="00702C42">
        <w:rPr>
          <w:rFonts w:ascii="Times New Roman" w:hAnsi="Times New Roman"/>
          <w:sz w:val="24"/>
          <w:szCs w:val="24"/>
        </w:rPr>
        <w:t>s</w:t>
      </w:r>
      <w:r w:rsidRPr="00702C42">
        <w:rPr>
          <w:rFonts w:ascii="Times New Roman" w:hAnsi="Times New Roman"/>
          <w:sz w:val="24"/>
          <w:szCs w:val="24"/>
        </w:rPr>
        <w:t>, inappropriate equipment and reluctance of farmers to embrace new technologies.</w:t>
      </w:r>
    </w:p>
    <w:p w14:paraId="58793082" w14:textId="65BEAFC5" w:rsidR="00AB5F9C" w:rsidRPr="00702C42" w:rsidRDefault="00AB5F9C">
      <w:pPr>
        <w:pStyle w:val="ListParagraph"/>
        <w:numPr>
          <w:ilvl w:val="0"/>
          <w:numId w:val="1"/>
        </w:numPr>
        <w:spacing w:after="160" w:line="360" w:lineRule="auto"/>
        <w:ind w:left="540" w:hanging="270"/>
        <w:jc w:val="both"/>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Poor supervision of project</w:t>
      </w:r>
      <w:r w:rsidR="008F7468" w:rsidRPr="00702C42">
        <w:rPr>
          <w:rFonts w:ascii="Times New Roman" w:eastAsia="Times New Roman" w:hAnsi="Times New Roman" w:cs="Times New Roman"/>
          <w:color w:val="000000"/>
          <w:sz w:val="24"/>
          <w:szCs w:val="24"/>
          <w:lang w:val="en-AU" w:eastAsia="en-AU"/>
        </w:rPr>
        <w:t>s</w:t>
      </w:r>
      <w:r w:rsidRPr="00702C42">
        <w:rPr>
          <w:rFonts w:ascii="Times New Roman" w:eastAsia="Times New Roman" w:hAnsi="Times New Roman" w:cs="Times New Roman"/>
          <w:color w:val="000000"/>
          <w:sz w:val="24"/>
          <w:szCs w:val="24"/>
          <w:lang w:val="en-AU" w:eastAsia="en-AU"/>
        </w:rPr>
        <w:t xml:space="preserve"> also affected quality of output particularly project execution leading to huge public outcry in the </w:t>
      </w:r>
      <w:r w:rsidR="00932F8B" w:rsidRPr="00702C42">
        <w:rPr>
          <w:rFonts w:ascii="Times New Roman" w:eastAsia="Times New Roman" w:hAnsi="Times New Roman" w:cs="Times New Roman"/>
          <w:color w:val="000000"/>
          <w:sz w:val="24"/>
          <w:szCs w:val="24"/>
          <w:lang w:val="en-AU" w:eastAsia="en-AU"/>
        </w:rPr>
        <w:t>district</w:t>
      </w:r>
      <w:r w:rsidRPr="00702C42">
        <w:rPr>
          <w:rFonts w:ascii="Times New Roman" w:eastAsia="Times New Roman" w:hAnsi="Times New Roman" w:cs="Times New Roman"/>
          <w:color w:val="000000"/>
          <w:sz w:val="24"/>
          <w:szCs w:val="24"/>
          <w:lang w:val="en-AU" w:eastAsia="en-AU"/>
        </w:rPr>
        <w:t xml:space="preserve">. </w:t>
      </w:r>
    </w:p>
    <w:p w14:paraId="50AC0721" w14:textId="30DE55F8" w:rsidR="00175FC8" w:rsidRPr="00702C42" w:rsidRDefault="00175FC8">
      <w:pPr>
        <w:pStyle w:val="ListParagraph"/>
        <w:numPr>
          <w:ilvl w:val="0"/>
          <w:numId w:val="1"/>
        </w:numPr>
        <w:spacing w:after="160" w:line="360" w:lineRule="auto"/>
        <w:ind w:left="540" w:hanging="270"/>
        <w:jc w:val="both"/>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Late start of projects due to late availability of funds</w:t>
      </w:r>
      <w:r w:rsidR="009B5E23" w:rsidRPr="00702C42">
        <w:rPr>
          <w:rFonts w:ascii="Times New Roman" w:eastAsia="Times New Roman" w:hAnsi="Times New Roman" w:cs="Times New Roman"/>
          <w:color w:val="000000"/>
          <w:sz w:val="24"/>
          <w:szCs w:val="24"/>
          <w:lang w:val="en-AU" w:eastAsia="en-AU"/>
        </w:rPr>
        <w:t xml:space="preserve"> particularly DACF.</w:t>
      </w:r>
    </w:p>
    <w:p w14:paraId="17D3C1DE" w14:textId="43FB172C" w:rsidR="00B718E1" w:rsidRPr="00702C42" w:rsidRDefault="00B718E1">
      <w:pPr>
        <w:pStyle w:val="ListParagraph"/>
        <w:numPr>
          <w:ilvl w:val="0"/>
          <w:numId w:val="1"/>
        </w:numPr>
        <w:spacing w:after="160" w:line="360" w:lineRule="auto"/>
        <w:ind w:left="540" w:hanging="270"/>
        <w:jc w:val="both"/>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 xml:space="preserve">Internal Revenue Mobilisation weaknesses </w:t>
      </w:r>
      <w:r w:rsidR="007329E9" w:rsidRPr="00702C42">
        <w:rPr>
          <w:rFonts w:ascii="Times New Roman" w:eastAsia="Times New Roman" w:hAnsi="Times New Roman" w:cs="Times New Roman"/>
          <w:color w:val="000000"/>
          <w:sz w:val="24"/>
          <w:szCs w:val="24"/>
          <w:lang w:val="en-AU" w:eastAsia="en-AU"/>
        </w:rPr>
        <w:t xml:space="preserve">and leakages </w:t>
      </w:r>
    </w:p>
    <w:p w14:paraId="31C128D5" w14:textId="246AC3F9" w:rsidR="00B718E1" w:rsidRPr="00702C42" w:rsidRDefault="00B718E1">
      <w:pPr>
        <w:pStyle w:val="ListParagraph"/>
        <w:numPr>
          <w:ilvl w:val="0"/>
          <w:numId w:val="1"/>
        </w:numPr>
        <w:spacing w:after="160" w:line="360" w:lineRule="auto"/>
        <w:ind w:left="540" w:hanging="270"/>
        <w:jc w:val="both"/>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Weak cap</w:t>
      </w:r>
      <w:r w:rsidR="0035687E" w:rsidRPr="00702C42">
        <w:rPr>
          <w:rFonts w:ascii="Times New Roman" w:eastAsia="Times New Roman" w:hAnsi="Times New Roman" w:cs="Times New Roman"/>
          <w:color w:val="000000"/>
          <w:sz w:val="24"/>
          <w:szCs w:val="24"/>
          <w:lang w:val="en-AU" w:eastAsia="en-AU"/>
        </w:rPr>
        <w:t>acity of Revenue Collectors as m</w:t>
      </w:r>
      <w:r w:rsidRPr="00702C42">
        <w:rPr>
          <w:rFonts w:ascii="Times New Roman" w:eastAsia="Times New Roman" w:hAnsi="Times New Roman" w:cs="Times New Roman"/>
          <w:color w:val="000000"/>
          <w:sz w:val="24"/>
          <w:szCs w:val="24"/>
          <w:lang w:val="en-AU" w:eastAsia="en-AU"/>
        </w:rPr>
        <w:t>ost of the items are wrongly posted.</w:t>
      </w:r>
    </w:p>
    <w:p w14:paraId="2DFC7D0D" w14:textId="656368BD" w:rsidR="004E12CB" w:rsidRPr="00702C42" w:rsidRDefault="004E12CB">
      <w:pPr>
        <w:pStyle w:val="ListParagraph"/>
        <w:numPr>
          <w:ilvl w:val="0"/>
          <w:numId w:val="1"/>
        </w:numPr>
        <w:spacing w:after="160" w:line="360" w:lineRule="auto"/>
        <w:ind w:left="540" w:hanging="270"/>
        <w:jc w:val="both"/>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Lack of a dedicated revenue mobilisation vehicle.</w:t>
      </w:r>
    </w:p>
    <w:p w14:paraId="4A562201" w14:textId="31B5F579" w:rsidR="004E12CB" w:rsidRPr="00702C42" w:rsidRDefault="004E12CB">
      <w:pPr>
        <w:pStyle w:val="ListParagraph"/>
        <w:numPr>
          <w:ilvl w:val="0"/>
          <w:numId w:val="1"/>
        </w:numPr>
        <w:spacing w:after="160" w:line="360" w:lineRule="auto"/>
        <w:ind w:left="540" w:hanging="270"/>
        <w:jc w:val="both"/>
        <w:rPr>
          <w:rFonts w:ascii="Times New Roman" w:eastAsia="Times New Roman" w:hAnsi="Times New Roman" w:cs="Times New Roman"/>
          <w:color w:val="000000"/>
          <w:sz w:val="24"/>
          <w:szCs w:val="24"/>
          <w:lang w:val="en-AU" w:eastAsia="en-AU"/>
        </w:rPr>
      </w:pPr>
      <w:r w:rsidRPr="00702C42">
        <w:rPr>
          <w:rFonts w:ascii="Times New Roman" w:eastAsia="Times New Roman" w:hAnsi="Times New Roman" w:cs="Times New Roman"/>
          <w:color w:val="000000"/>
          <w:sz w:val="24"/>
          <w:szCs w:val="24"/>
          <w:lang w:val="en-AU" w:eastAsia="en-AU"/>
        </w:rPr>
        <w:t>Lack of Vehicle for DPCU leading to irregular monitoring of projects and programmes</w:t>
      </w:r>
    </w:p>
    <w:p w14:paraId="617526F7" w14:textId="471238C5" w:rsidR="008E3A17" w:rsidRPr="00702C42" w:rsidRDefault="00322DF7">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Difficulty</w:t>
      </w:r>
      <w:r w:rsidR="008E3A17" w:rsidRPr="00702C42">
        <w:rPr>
          <w:rFonts w:ascii="Times New Roman" w:hAnsi="Times New Roman" w:cs="Times New Roman"/>
          <w:sz w:val="24"/>
          <w:szCs w:val="24"/>
        </w:rPr>
        <w:t xml:space="preserve"> in obtaining data from some Departments of the Assembly</w:t>
      </w:r>
      <w:r w:rsidR="005151EE" w:rsidRPr="00702C42">
        <w:rPr>
          <w:rFonts w:ascii="Times New Roman" w:hAnsi="Times New Roman" w:cs="Times New Roman"/>
          <w:sz w:val="24"/>
          <w:szCs w:val="24"/>
        </w:rPr>
        <w:t xml:space="preserve"> due to poor records keeping</w:t>
      </w:r>
      <w:r w:rsidR="008E3A17" w:rsidRPr="00702C42">
        <w:rPr>
          <w:rFonts w:ascii="Times New Roman" w:hAnsi="Times New Roman" w:cs="Times New Roman"/>
          <w:sz w:val="24"/>
          <w:szCs w:val="24"/>
        </w:rPr>
        <w:t>.</w:t>
      </w:r>
    </w:p>
    <w:p w14:paraId="6664B60F" w14:textId="77777777" w:rsidR="008E3A17" w:rsidRPr="00702C42" w:rsidRDefault="008E3A17">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 xml:space="preserve">Poor office condition of the Planning Unit (broken computers, broken louvres blades and tattered curtains) </w:t>
      </w:r>
    </w:p>
    <w:p w14:paraId="1CB651B0" w14:textId="10A04DC1" w:rsidR="00B6061B" w:rsidRPr="00702C42" w:rsidRDefault="00932F8B">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Poorly equipped</w:t>
      </w:r>
      <w:r w:rsidR="008E3A17" w:rsidRPr="00702C42">
        <w:rPr>
          <w:rFonts w:ascii="Times New Roman" w:hAnsi="Times New Roman" w:cs="Times New Roman"/>
          <w:sz w:val="24"/>
          <w:szCs w:val="24"/>
        </w:rPr>
        <w:t xml:space="preserve"> DCPU Secretariat. </w:t>
      </w:r>
    </w:p>
    <w:p w14:paraId="32C2DB63" w14:textId="77777777" w:rsidR="00B6061B" w:rsidRPr="00702C42" w:rsidRDefault="00B6061B">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Untimely submission of reports from some of the Decentralized Departments.</w:t>
      </w:r>
    </w:p>
    <w:p w14:paraId="04B0E1CF" w14:textId="22305D87" w:rsidR="00B6061B" w:rsidRPr="00702C42" w:rsidRDefault="00B6061B">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lastRenderedPageBreak/>
        <w:t xml:space="preserve"> Difficulty and delays in obtaining data from some decentralized governmental agencies who report to their regional and national </w:t>
      </w:r>
      <w:r w:rsidR="00932F8B" w:rsidRPr="00702C42">
        <w:rPr>
          <w:rFonts w:ascii="Times New Roman" w:hAnsi="Times New Roman" w:cs="Times New Roman"/>
          <w:sz w:val="24"/>
          <w:szCs w:val="24"/>
        </w:rPr>
        <w:t>offices.</w:t>
      </w:r>
    </w:p>
    <w:p w14:paraId="37F9F533" w14:textId="6B4CFAE7" w:rsidR="008E3A17" w:rsidRPr="00702C42" w:rsidRDefault="008E3A17">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eastAsia="Times New Roman" w:hAnsi="Times New Roman" w:cs="Times New Roman"/>
          <w:color w:val="000000"/>
          <w:sz w:val="24"/>
          <w:szCs w:val="24"/>
          <w:lang w:val="en-AU" w:eastAsia="en-AU"/>
        </w:rPr>
        <w:t xml:space="preserve">Lack of data to assess progress and impact of some critical development and poverty </w:t>
      </w:r>
      <w:r w:rsidR="00932F8B" w:rsidRPr="00702C42">
        <w:rPr>
          <w:rFonts w:ascii="Times New Roman" w:eastAsia="Times New Roman" w:hAnsi="Times New Roman" w:cs="Times New Roman"/>
          <w:color w:val="000000"/>
          <w:sz w:val="24"/>
          <w:szCs w:val="24"/>
          <w:lang w:val="en-AU" w:eastAsia="en-AU"/>
        </w:rPr>
        <w:t>issues.</w:t>
      </w:r>
      <w:r w:rsidRPr="00702C42">
        <w:rPr>
          <w:rFonts w:ascii="Times New Roman" w:eastAsia="Times New Roman" w:hAnsi="Times New Roman" w:cs="Times New Roman"/>
          <w:color w:val="000000"/>
          <w:sz w:val="24"/>
          <w:szCs w:val="24"/>
          <w:lang w:val="en-AU" w:eastAsia="en-AU"/>
        </w:rPr>
        <w:t xml:space="preserve"> </w:t>
      </w:r>
    </w:p>
    <w:p w14:paraId="40886D09" w14:textId="77777777" w:rsidR="00972749" w:rsidRPr="00702C42" w:rsidRDefault="006D6982">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Improper documentation of data by most decentralized agencies and departments.</w:t>
      </w:r>
    </w:p>
    <w:p w14:paraId="4D397B03" w14:textId="319A10C9" w:rsidR="00913F70" w:rsidRPr="00702C42" w:rsidRDefault="00972749">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Late reporting by some departments affected the early compilation of this report.</w:t>
      </w:r>
    </w:p>
    <w:p w14:paraId="0DA8BD94" w14:textId="77777777" w:rsidR="008E6942" w:rsidRPr="00702C42" w:rsidRDefault="008E6942">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Inadequate funds for health activities</w:t>
      </w:r>
    </w:p>
    <w:p w14:paraId="1D7D99FB" w14:textId="236FBF9E" w:rsidR="008E6942" w:rsidRPr="00702C42" w:rsidRDefault="008E6942">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 xml:space="preserve"> Poor Data capture </w:t>
      </w:r>
      <w:r w:rsidR="00D50518" w:rsidRPr="00702C42">
        <w:rPr>
          <w:rFonts w:ascii="Times New Roman" w:hAnsi="Times New Roman" w:cs="Times New Roman"/>
          <w:sz w:val="24"/>
          <w:szCs w:val="24"/>
        </w:rPr>
        <w:t>among health facilities</w:t>
      </w:r>
    </w:p>
    <w:p w14:paraId="62D5D133" w14:textId="208DD125" w:rsidR="00742B81" w:rsidRPr="00702C42" w:rsidRDefault="00742B81">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 xml:space="preserve">Poor road network continues to be a major problem district wide. Most roads from farming communities to marketing centers are not in good shape. Roads are deplorable </w:t>
      </w:r>
      <w:r w:rsidR="00FA29B4" w:rsidRPr="00702C42">
        <w:rPr>
          <w:rFonts w:ascii="Times New Roman" w:hAnsi="Times New Roman" w:cs="Times New Roman"/>
          <w:sz w:val="24"/>
          <w:szCs w:val="24"/>
        </w:rPr>
        <w:t>and, in some cases,</w:t>
      </w:r>
      <w:r w:rsidRPr="00702C42">
        <w:rPr>
          <w:rFonts w:ascii="Times New Roman" w:hAnsi="Times New Roman" w:cs="Times New Roman"/>
          <w:sz w:val="24"/>
          <w:szCs w:val="24"/>
        </w:rPr>
        <w:t xml:space="preserve"> not accessible especially during rainy season. This makes it difficult for farmers to transport food commodities to marketing centers. The situation brought huge fares from transport operators. </w:t>
      </w:r>
    </w:p>
    <w:p w14:paraId="7328C5FC" w14:textId="4446219D" w:rsidR="00742B81" w:rsidRPr="00702C42" w:rsidRDefault="00742B81">
      <w:pPr>
        <w:pStyle w:val="ListParagraph"/>
        <w:numPr>
          <w:ilvl w:val="0"/>
          <w:numId w:val="1"/>
        </w:numPr>
        <w:spacing w:before="240"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Low case detection of TB and HIV</w:t>
      </w:r>
    </w:p>
    <w:p w14:paraId="256C7D39" w14:textId="078ACECE" w:rsidR="009F3CE0" w:rsidRPr="00702C42" w:rsidRDefault="008E6942">
      <w:pPr>
        <w:pStyle w:val="ListParagraph"/>
        <w:numPr>
          <w:ilvl w:val="0"/>
          <w:numId w:val="1"/>
        </w:numPr>
        <w:spacing w:after="160" w:line="360" w:lineRule="auto"/>
        <w:ind w:left="540" w:hanging="270"/>
        <w:jc w:val="both"/>
        <w:rPr>
          <w:rFonts w:ascii="Times New Roman" w:hAnsi="Times New Roman" w:cs="Times New Roman"/>
          <w:sz w:val="24"/>
          <w:szCs w:val="24"/>
        </w:rPr>
      </w:pPr>
      <w:r w:rsidRPr="00702C42">
        <w:rPr>
          <w:rFonts w:ascii="Times New Roman" w:hAnsi="Times New Roman" w:cs="Times New Roman"/>
          <w:sz w:val="24"/>
          <w:szCs w:val="24"/>
        </w:rPr>
        <w:t>Lack of vaccine fridges for EPI activities</w:t>
      </w:r>
      <w:r w:rsidR="00D50518" w:rsidRPr="00702C42">
        <w:rPr>
          <w:rFonts w:ascii="Times New Roman" w:hAnsi="Times New Roman" w:cs="Times New Roman"/>
          <w:sz w:val="24"/>
          <w:szCs w:val="24"/>
        </w:rPr>
        <w:t xml:space="preserve"> in the district</w:t>
      </w:r>
      <w:bookmarkEnd w:id="12"/>
      <w:bookmarkEnd w:id="13"/>
    </w:p>
    <w:p w14:paraId="356F71AA" w14:textId="533D5CBE" w:rsidR="008A48FC" w:rsidRPr="00702C42" w:rsidRDefault="0078199A">
      <w:pPr>
        <w:pStyle w:val="Heading2"/>
        <w:numPr>
          <w:ilvl w:val="1"/>
          <w:numId w:val="22"/>
        </w:numPr>
        <w:rPr>
          <w:b w:val="0"/>
        </w:rPr>
      </w:pPr>
      <w:r w:rsidRPr="00702C42">
        <w:rPr>
          <w:b w:val="0"/>
        </w:rPr>
        <w:tab/>
      </w:r>
      <w:bookmarkStart w:id="28" w:name="_Toc160464691"/>
      <w:r w:rsidR="008A48FC" w:rsidRPr="00702C42">
        <w:rPr>
          <w:b w:val="0"/>
        </w:rPr>
        <w:t>Processes Involved in M&amp;E</w:t>
      </w:r>
      <w:bookmarkEnd w:id="28"/>
    </w:p>
    <w:p w14:paraId="239E5C3A" w14:textId="77777777" w:rsidR="00473B98" w:rsidRDefault="00473B98" w:rsidP="00473B98">
      <w:pPr>
        <w:spacing w:line="360" w:lineRule="auto"/>
        <w:jc w:val="both"/>
        <w:rPr>
          <w:rFonts w:ascii="Times New Roman" w:hAnsi="Times New Roman" w:cs="Times New Roman"/>
          <w:sz w:val="24"/>
          <w:szCs w:val="24"/>
          <w:lang w:val="en-GB"/>
        </w:rPr>
      </w:pPr>
      <w:r w:rsidRPr="00473B98">
        <w:rPr>
          <w:rFonts w:ascii="Times New Roman" w:hAnsi="Times New Roman" w:cs="Times New Roman"/>
          <w:sz w:val="24"/>
          <w:szCs w:val="24"/>
          <w:lang w:val="en-GB"/>
        </w:rPr>
        <w:t>Each major intervention being carried out by the district's departments and agencies, as well as the private sector, is compiled in this annual progress report. The following are some of the primary procedures used in the creation of this report and project monitoring:</w:t>
      </w:r>
    </w:p>
    <w:p w14:paraId="3093F32C" w14:textId="265B9CE2" w:rsidR="008A48FC" w:rsidRPr="00473B98" w:rsidRDefault="008A48FC">
      <w:pPr>
        <w:pStyle w:val="ListParagraph"/>
        <w:numPr>
          <w:ilvl w:val="0"/>
          <w:numId w:val="24"/>
        </w:numPr>
        <w:spacing w:line="360" w:lineRule="auto"/>
        <w:jc w:val="both"/>
        <w:rPr>
          <w:rFonts w:ascii="Times New Roman" w:hAnsi="Times New Roman" w:cs="Times New Roman"/>
          <w:sz w:val="24"/>
          <w:szCs w:val="24"/>
          <w:lang w:val="en-GB"/>
        </w:rPr>
      </w:pPr>
      <w:r w:rsidRPr="00473B98">
        <w:rPr>
          <w:rFonts w:ascii="Times New Roman" w:hAnsi="Times New Roman" w:cs="Times New Roman"/>
          <w:sz w:val="24"/>
          <w:szCs w:val="24"/>
          <w:lang w:val="en-GB"/>
        </w:rPr>
        <w:t xml:space="preserve">Project Site inspection and Meetings: As part of activities to gather reliable information for the preparation of the APR, a team was constituted (Core DPCU) and site meetings and inspection was conducted at all projects sites and the reports harmonised and fed into the content of this APR. Besides, previous site meeting and inspections reports were </w:t>
      </w:r>
      <w:r w:rsidR="0078199A" w:rsidRPr="00473B98">
        <w:rPr>
          <w:rFonts w:ascii="Times New Roman" w:hAnsi="Times New Roman" w:cs="Times New Roman"/>
          <w:sz w:val="24"/>
          <w:szCs w:val="24"/>
          <w:lang w:val="en-GB"/>
        </w:rPr>
        <w:t>reviewed,</w:t>
      </w:r>
      <w:r w:rsidRPr="00473B98">
        <w:rPr>
          <w:rFonts w:ascii="Times New Roman" w:hAnsi="Times New Roman" w:cs="Times New Roman"/>
          <w:sz w:val="24"/>
          <w:szCs w:val="24"/>
          <w:lang w:val="en-GB"/>
        </w:rPr>
        <w:t xml:space="preserve"> and the issues harmonised and used as part of this APR. </w:t>
      </w:r>
    </w:p>
    <w:p w14:paraId="36E4A6D7" w14:textId="77777777" w:rsidR="008A48FC" w:rsidRPr="00702C42" w:rsidRDefault="008A48FC">
      <w:pPr>
        <w:pStyle w:val="ListParagraph"/>
        <w:numPr>
          <w:ilvl w:val="0"/>
          <w:numId w:val="3"/>
        </w:num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 xml:space="preserve">Monitoring and Evaluation Exercise. The DPCU is required to conduct quarterly monitoring visits to the various project sites track and assess the progress of ongoing and impact of completed projects. Before these M&amp;E activities are conducted, the DPO who is the Secretary to the DPCU prepares and invite all members to a meeting where the purpose of the M&amp;E is disclosed and extensively discussed. The members are grouped into teams of two (2) and the projects shared among the teams. </w:t>
      </w:r>
    </w:p>
    <w:p w14:paraId="7CE1675C" w14:textId="4FC77AF1" w:rsidR="008A48FC" w:rsidRPr="00702C42" w:rsidRDefault="008A48FC">
      <w:pPr>
        <w:pStyle w:val="ListParagraph"/>
        <w:numPr>
          <w:ilvl w:val="0"/>
          <w:numId w:val="3"/>
        </w:num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lastRenderedPageBreak/>
        <w:t>Use of Checklist</w:t>
      </w:r>
      <w:r w:rsidR="00473B98">
        <w:rPr>
          <w:rFonts w:ascii="Times New Roman" w:hAnsi="Times New Roman" w:cs="Times New Roman"/>
          <w:sz w:val="24"/>
          <w:szCs w:val="24"/>
          <w:lang w:val="en-GB"/>
        </w:rPr>
        <w:t>:</w:t>
      </w:r>
      <w:r w:rsidRPr="00702C42">
        <w:rPr>
          <w:rFonts w:ascii="Times New Roman" w:hAnsi="Times New Roman" w:cs="Times New Roman"/>
          <w:sz w:val="24"/>
          <w:szCs w:val="24"/>
          <w:lang w:val="en-GB"/>
        </w:rPr>
        <w:t xml:space="preserve"> Each team uses the M&amp;E guidelines/Checklist prepared by the DPCU to carry out the M&amp;E exercise. This always ensured that we have consistency in the presentation of the reports and easy harmonisation. </w:t>
      </w:r>
    </w:p>
    <w:p w14:paraId="6E472BC8" w14:textId="77777777" w:rsidR="008A48FC" w:rsidRPr="00702C42" w:rsidRDefault="008A48FC">
      <w:pPr>
        <w:pStyle w:val="ListParagraph"/>
        <w:numPr>
          <w:ilvl w:val="0"/>
          <w:numId w:val="3"/>
        </w:num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 xml:space="preserve">Compilation of M&amp;E Reports and Presentations: Each team has a Leader and Secretary who ensured that comprehensive reports are prepared and presented to the DPCU at its meetings. The contents of these reports have been harmonized and used for the compilation of this report (APR). These M&amp;E exercises is always participatory and involved all members of the DPCU, Development Planning and Works Sub Committees, Assembly members of the host communities, project beneficiaries and lead departments/user agencies as well as the chiefs in these areas. </w:t>
      </w:r>
    </w:p>
    <w:p w14:paraId="3B677F22" w14:textId="30E4001F" w:rsidR="008A48FC" w:rsidRPr="00702C42" w:rsidRDefault="008A48FC">
      <w:pPr>
        <w:pStyle w:val="ListParagraph"/>
        <w:numPr>
          <w:ilvl w:val="0"/>
          <w:numId w:val="3"/>
        </w:num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DPPCU Meetings</w:t>
      </w:r>
      <w:r w:rsidR="00473B98">
        <w:rPr>
          <w:rFonts w:ascii="Times New Roman" w:hAnsi="Times New Roman" w:cs="Times New Roman"/>
          <w:sz w:val="24"/>
          <w:szCs w:val="24"/>
          <w:lang w:val="en-GB"/>
        </w:rPr>
        <w:t>:</w:t>
      </w:r>
      <w:r w:rsidRPr="00702C42">
        <w:rPr>
          <w:rFonts w:ascii="Times New Roman" w:hAnsi="Times New Roman" w:cs="Times New Roman"/>
          <w:sz w:val="24"/>
          <w:szCs w:val="24"/>
          <w:lang w:val="en-GB"/>
        </w:rPr>
        <w:t xml:space="preserve"> The DPCU convened meetings where Heads of Department who were present made presentations on their activities after which, copies were handed over to the Secretary to the DPCU for </w:t>
      </w:r>
      <w:r w:rsidR="0078199A" w:rsidRPr="00702C42">
        <w:rPr>
          <w:rFonts w:ascii="Times New Roman" w:hAnsi="Times New Roman" w:cs="Times New Roman"/>
          <w:sz w:val="24"/>
          <w:szCs w:val="24"/>
          <w:lang w:val="en-GB"/>
        </w:rPr>
        <w:t>harmonisation</w:t>
      </w:r>
      <w:r w:rsidRPr="00702C42">
        <w:rPr>
          <w:rFonts w:ascii="Times New Roman" w:hAnsi="Times New Roman" w:cs="Times New Roman"/>
          <w:sz w:val="24"/>
          <w:szCs w:val="24"/>
          <w:lang w:val="en-GB"/>
        </w:rPr>
        <w:t>. These departmental reports have been used as the main content of this APR. At an earlier meeting of the DPCU, the format for the report (APR) was discussed and the feedback from the National Development Planning Commission shared with the members. This facilitated the harmonisation process as all HODs prepared their reports in line with the prescribed format.</w:t>
      </w:r>
    </w:p>
    <w:p w14:paraId="0C850F5A" w14:textId="3C4A8828" w:rsidR="008A48FC" w:rsidRPr="00702C42" w:rsidRDefault="008A48FC">
      <w:pPr>
        <w:pStyle w:val="ListParagraph"/>
        <w:numPr>
          <w:ilvl w:val="0"/>
          <w:numId w:val="3"/>
        </w:num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Official Requests</w:t>
      </w:r>
      <w:r w:rsidR="00473B98">
        <w:rPr>
          <w:rFonts w:ascii="Times New Roman" w:hAnsi="Times New Roman" w:cs="Times New Roman"/>
          <w:sz w:val="24"/>
          <w:szCs w:val="24"/>
          <w:lang w:val="en-GB"/>
        </w:rPr>
        <w:t>:</w:t>
      </w:r>
      <w:r w:rsidRPr="00702C42">
        <w:rPr>
          <w:rFonts w:ascii="Times New Roman" w:hAnsi="Times New Roman" w:cs="Times New Roman"/>
          <w:sz w:val="24"/>
          <w:szCs w:val="24"/>
          <w:lang w:val="en-GB"/>
        </w:rPr>
        <w:t xml:space="preserve"> The DPCU Secretariat made official requests to each department to submit their activities (including) all programmes and projects, meetings, updates on national programmes/policies/interventions among others that they have been able to carry out. The activities were captured in their Annual Reports and submitted to the Secretary to the DPCU as requested and the content of these reports were sieved and harmonised and the results fed into the preparation of this APR.</w:t>
      </w:r>
    </w:p>
    <w:p w14:paraId="67AA948F" w14:textId="428F27D6" w:rsidR="008A48FC" w:rsidRPr="00FB28CD" w:rsidRDefault="008A48FC">
      <w:pPr>
        <w:pStyle w:val="ListParagraph"/>
        <w:numPr>
          <w:ilvl w:val="0"/>
          <w:numId w:val="3"/>
        </w:numPr>
        <w:spacing w:line="360" w:lineRule="auto"/>
        <w:jc w:val="both"/>
        <w:rPr>
          <w:rFonts w:ascii="Times New Roman" w:hAnsi="Times New Roman" w:cs="Times New Roman"/>
          <w:sz w:val="24"/>
          <w:szCs w:val="24"/>
          <w:lang w:val="en-GB"/>
        </w:rPr>
      </w:pPr>
      <w:r w:rsidRPr="00FB28CD">
        <w:rPr>
          <w:rFonts w:ascii="Times New Roman" w:hAnsi="Times New Roman" w:cs="Times New Roman"/>
          <w:sz w:val="24"/>
          <w:szCs w:val="24"/>
          <w:lang w:val="en-GB"/>
        </w:rPr>
        <w:t>Data Collection</w:t>
      </w:r>
      <w:r w:rsidR="00473B98" w:rsidRPr="00FB28CD">
        <w:rPr>
          <w:rFonts w:ascii="Times New Roman" w:hAnsi="Times New Roman" w:cs="Times New Roman"/>
          <w:sz w:val="24"/>
          <w:szCs w:val="24"/>
          <w:lang w:val="en-GB"/>
        </w:rPr>
        <w:t>:</w:t>
      </w:r>
      <w:r w:rsidRPr="00FB28CD">
        <w:rPr>
          <w:rFonts w:ascii="Times New Roman" w:hAnsi="Times New Roman" w:cs="Times New Roman"/>
          <w:sz w:val="24"/>
          <w:szCs w:val="24"/>
          <w:lang w:val="en-GB"/>
        </w:rPr>
        <w:t xml:space="preserve"> </w:t>
      </w:r>
      <w:r w:rsidR="00FB28CD" w:rsidRPr="00FB28CD">
        <w:rPr>
          <w:rFonts w:ascii="Times New Roman" w:hAnsi="Times New Roman" w:cs="Times New Roman"/>
          <w:sz w:val="24"/>
          <w:szCs w:val="24"/>
          <w:lang w:val="en-GB"/>
        </w:rPr>
        <w:t xml:space="preserve">The DPCU engaged in data collection from both primary and secondary sources to </w:t>
      </w:r>
      <w:proofErr w:type="spellStart"/>
      <w:r w:rsidR="00FB28CD" w:rsidRPr="00FB28CD">
        <w:rPr>
          <w:rFonts w:ascii="Times New Roman" w:hAnsi="Times New Roman" w:cs="Times New Roman"/>
          <w:sz w:val="24"/>
          <w:szCs w:val="24"/>
          <w:lang w:val="en-GB"/>
        </w:rPr>
        <w:t>analyze</w:t>
      </w:r>
      <w:proofErr w:type="spellEnd"/>
      <w:r w:rsidR="00FB28CD" w:rsidRPr="00FB28CD">
        <w:rPr>
          <w:rFonts w:ascii="Times New Roman" w:hAnsi="Times New Roman" w:cs="Times New Roman"/>
          <w:sz w:val="24"/>
          <w:szCs w:val="24"/>
          <w:lang w:val="en-GB"/>
        </w:rPr>
        <w:t xml:space="preserve"> and evaluate the impact of the programs and projects on the recipient communities. Secondary data utilized in this report were sourced from the annual reports for the year 202</w:t>
      </w:r>
      <w:r w:rsidR="00A029FC">
        <w:rPr>
          <w:rFonts w:ascii="Times New Roman" w:hAnsi="Times New Roman" w:cs="Times New Roman"/>
          <w:sz w:val="24"/>
          <w:szCs w:val="24"/>
          <w:lang w:val="en-GB"/>
        </w:rPr>
        <w:t>3</w:t>
      </w:r>
      <w:r w:rsidR="00FB28CD" w:rsidRPr="00FB28CD">
        <w:rPr>
          <w:rFonts w:ascii="Times New Roman" w:hAnsi="Times New Roman" w:cs="Times New Roman"/>
          <w:sz w:val="24"/>
          <w:szCs w:val="24"/>
          <w:lang w:val="en-GB"/>
        </w:rPr>
        <w:t xml:space="preserve"> submitted by various Departments, NGOs, Development Partners, and Ministries, Departments, and Agencies (MDAs), as well as minutes from management meetings, sub-committees, and other substructures of the Assembly. Conversely, primary information was obtained through structured interview questionnaires and open-ended interviews conducted with designated officers overseeing key interventions such as NHIS, </w:t>
      </w:r>
      <w:r w:rsidR="00FB28CD" w:rsidRPr="00FB28CD">
        <w:rPr>
          <w:rFonts w:ascii="Times New Roman" w:hAnsi="Times New Roman" w:cs="Times New Roman"/>
          <w:sz w:val="24"/>
          <w:szCs w:val="24"/>
          <w:lang w:val="en-GB"/>
        </w:rPr>
        <w:lastRenderedPageBreak/>
        <w:t>1D1F, DCAT, Planting for Food and Jobs (PFJ), Planting for Export and Rural Development (PERD), Planting for Jobs and Investments (PJI), District Committee Against Illegal Mining, LEAP, NYEP, and others.</w:t>
      </w:r>
    </w:p>
    <w:p w14:paraId="161219E1" w14:textId="1BA0AD62" w:rsidR="008A48FC" w:rsidRPr="00702C42" w:rsidRDefault="008A48FC">
      <w:pPr>
        <w:pStyle w:val="ListParagraph"/>
        <w:numPr>
          <w:ilvl w:val="0"/>
          <w:numId w:val="3"/>
        </w:num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Data Validation Exercise</w:t>
      </w:r>
      <w:r w:rsidR="00473B98">
        <w:rPr>
          <w:rFonts w:ascii="Times New Roman" w:hAnsi="Times New Roman" w:cs="Times New Roman"/>
          <w:sz w:val="24"/>
          <w:szCs w:val="24"/>
          <w:lang w:val="en-GB"/>
        </w:rPr>
        <w:t>:</w:t>
      </w:r>
      <w:r w:rsidRPr="00702C42">
        <w:rPr>
          <w:rFonts w:ascii="Times New Roman" w:hAnsi="Times New Roman" w:cs="Times New Roman"/>
          <w:sz w:val="24"/>
          <w:szCs w:val="24"/>
          <w:lang w:val="en-GB"/>
        </w:rPr>
        <w:t xml:space="preserve"> A data validation session was held with the key stakeholders on Wednesday, 2</w:t>
      </w:r>
      <w:r w:rsidR="0078199A" w:rsidRPr="00702C42">
        <w:rPr>
          <w:rFonts w:ascii="Times New Roman" w:hAnsi="Times New Roman" w:cs="Times New Roman"/>
          <w:sz w:val="24"/>
          <w:szCs w:val="24"/>
          <w:lang w:val="en-GB"/>
        </w:rPr>
        <w:t>3</w:t>
      </w:r>
      <w:r w:rsidR="0078199A" w:rsidRPr="00702C42">
        <w:rPr>
          <w:rFonts w:ascii="Times New Roman" w:hAnsi="Times New Roman" w:cs="Times New Roman"/>
          <w:sz w:val="24"/>
          <w:szCs w:val="24"/>
          <w:vertAlign w:val="superscript"/>
          <w:lang w:val="en-GB"/>
        </w:rPr>
        <w:t>rd</w:t>
      </w:r>
      <w:r w:rsidR="0078199A" w:rsidRPr="00702C42">
        <w:rPr>
          <w:rFonts w:ascii="Times New Roman" w:hAnsi="Times New Roman" w:cs="Times New Roman"/>
          <w:sz w:val="24"/>
          <w:szCs w:val="24"/>
          <w:lang w:val="en-GB"/>
        </w:rPr>
        <w:t xml:space="preserve"> </w:t>
      </w:r>
      <w:r w:rsidR="00C22A7C" w:rsidRPr="00702C42">
        <w:rPr>
          <w:rFonts w:ascii="Times New Roman" w:hAnsi="Times New Roman" w:cs="Times New Roman"/>
          <w:sz w:val="24"/>
          <w:szCs w:val="24"/>
          <w:lang w:val="en-GB"/>
        </w:rPr>
        <w:t>January</w:t>
      </w:r>
      <w:r w:rsidRPr="00702C42">
        <w:rPr>
          <w:rFonts w:ascii="Times New Roman" w:hAnsi="Times New Roman" w:cs="Times New Roman"/>
          <w:sz w:val="24"/>
          <w:szCs w:val="24"/>
          <w:lang w:val="en-GB"/>
        </w:rPr>
        <w:t xml:space="preserve"> 202</w:t>
      </w:r>
      <w:r w:rsidR="0078199A" w:rsidRPr="00702C42">
        <w:rPr>
          <w:rFonts w:ascii="Times New Roman" w:hAnsi="Times New Roman" w:cs="Times New Roman"/>
          <w:sz w:val="24"/>
          <w:szCs w:val="24"/>
          <w:lang w:val="en-GB"/>
        </w:rPr>
        <w:t>4</w:t>
      </w:r>
      <w:r w:rsidRPr="00702C42">
        <w:rPr>
          <w:rFonts w:ascii="Times New Roman" w:hAnsi="Times New Roman" w:cs="Times New Roman"/>
          <w:sz w:val="24"/>
          <w:szCs w:val="24"/>
          <w:lang w:val="en-GB"/>
        </w:rPr>
        <w:t xml:space="preserve"> at the Riverside Conference Hall (See pictures at appendix) where the report was presented to the participants for scrutiny and validation. The content of the report was authenticated and endorsed by the various HODs, Assembly members, Chiefs and community members, leaders of the various associations present. </w:t>
      </w:r>
      <w:r w:rsidR="00C22A7C" w:rsidRPr="00702C42">
        <w:rPr>
          <w:rFonts w:ascii="Times New Roman" w:hAnsi="Times New Roman" w:cs="Times New Roman"/>
          <w:sz w:val="24"/>
          <w:szCs w:val="24"/>
          <w:lang w:val="en-GB"/>
        </w:rPr>
        <w:t>Emphasis</w:t>
      </w:r>
      <w:r w:rsidRPr="00702C42">
        <w:rPr>
          <w:rFonts w:ascii="Times New Roman" w:hAnsi="Times New Roman" w:cs="Times New Roman"/>
          <w:sz w:val="24"/>
          <w:szCs w:val="24"/>
          <w:lang w:val="en-GB"/>
        </w:rPr>
        <w:t xml:space="preserve"> was placed on the projects and programmes being implemented in the district, the revenue generation progress, Critical Poverty Reduction programmes, District Core Indicators and the results of the Evaluation conducted. The stakeholders had the opportunity to ask relevant questions to clarify their doubt where necessary.</w:t>
      </w:r>
    </w:p>
    <w:p w14:paraId="4F777DBE" w14:textId="70C98CB5" w:rsidR="006060B4" w:rsidRPr="00702C42" w:rsidRDefault="008A48FC">
      <w:pPr>
        <w:pStyle w:val="ListParagraph"/>
        <w:numPr>
          <w:ilvl w:val="0"/>
          <w:numId w:val="3"/>
        </w:num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Review of Report by the DCD and DCE</w:t>
      </w:r>
      <w:r w:rsidR="003337B7">
        <w:rPr>
          <w:rFonts w:ascii="Times New Roman" w:hAnsi="Times New Roman" w:cs="Times New Roman"/>
          <w:sz w:val="24"/>
          <w:szCs w:val="24"/>
          <w:lang w:val="en-GB"/>
        </w:rPr>
        <w:t>:</w:t>
      </w:r>
      <w:r w:rsidRPr="00702C42">
        <w:rPr>
          <w:rFonts w:ascii="Times New Roman" w:hAnsi="Times New Roman" w:cs="Times New Roman"/>
          <w:sz w:val="24"/>
          <w:szCs w:val="24"/>
          <w:lang w:val="en-GB"/>
        </w:rPr>
        <w:t xml:space="preserve"> After the DPCU Secretariat completed the report, copies were given to the DCE and the DCD to review and ensure that, the information contained in the report was the actual reflection of the situation on the ground before it was packaged for submission to the WRCC and the NDPC. </w:t>
      </w:r>
    </w:p>
    <w:p w14:paraId="4EB7A552" w14:textId="77777777" w:rsidR="006060B4" w:rsidRPr="00702C42" w:rsidRDefault="006060B4" w:rsidP="004B217D">
      <w:pPr>
        <w:rPr>
          <w:rFonts w:ascii="Times New Roman" w:hAnsi="Times New Roman" w:cs="Times New Roman"/>
          <w:sz w:val="24"/>
          <w:szCs w:val="24"/>
          <w:lang w:val="en-GB"/>
        </w:rPr>
      </w:pPr>
      <w:r w:rsidRPr="00702C42">
        <w:rPr>
          <w:rFonts w:ascii="Times New Roman" w:hAnsi="Times New Roman" w:cs="Times New Roman"/>
          <w:sz w:val="24"/>
          <w:szCs w:val="24"/>
          <w:lang w:val="en-GB"/>
        </w:rPr>
        <w:br w:type="page"/>
      </w:r>
    </w:p>
    <w:p w14:paraId="3549D2A1" w14:textId="6936F717" w:rsidR="00430052" w:rsidRPr="00702C42" w:rsidRDefault="000B5874" w:rsidP="00692A8A">
      <w:pPr>
        <w:pStyle w:val="Heading1"/>
      </w:pPr>
      <w:bookmarkStart w:id="29" w:name="_Toc160464692"/>
      <w:r w:rsidRPr="00702C42">
        <w:lastRenderedPageBreak/>
        <w:t>C</w:t>
      </w:r>
      <w:r w:rsidR="00430052" w:rsidRPr="00702C42">
        <w:t>HAPTER TWO</w:t>
      </w:r>
      <w:bookmarkEnd w:id="29"/>
    </w:p>
    <w:p w14:paraId="14FD32F7" w14:textId="6A2F7488" w:rsidR="00750E09" w:rsidRPr="00702C42" w:rsidRDefault="00750E09" w:rsidP="00692A8A">
      <w:pPr>
        <w:pStyle w:val="Heading1"/>
      </w:pPr>
      <w:bookmarkStart w:id="30" w:name="_Toc160464693"/>
      <w:r w:rsidRPr="00702C42">
        <w:t>MONITORING AND EVALUATION ACTIVITIES</w:t>
      </w:r>
      <w:r w:rsidR="00DD0690" w:rsidRPr="00702C42">
        <w:t xml:space="preserve"> REPORT</w:t>
      </w:r>
      <w:bookmarkEnd w:id="30"/>
      <w:r w:rsidRPr="00702C42">
        <w:t xml:space="preserve"> </w:t>
      </w:r>
    </w:p>
    <w:p w14:paraId="5098DC8F" w14:textId="171E0559" w:rsidR="00D7177B" w:rsidRPr="00702C42" w:rsidRDefault="00C22A7C" w:rsidP="004B217D">
      <w:pPr>
        <w:pStyle w:val="Heading2"/>
        <w:rPr>
          <w:b w:val="0"/>
        </w:rPr>
      </w:pPr>
      <w:r w:rsidRPr="00702C42">
        <w:rPr>
          <w:b w:val="0"/>
        </w:rPr>
        <w:t xml:space="preserve"> </w:t>
      </w:r>
      <w:bookmarkStart w:id="31" w:name="_Toc160464694"/>
      <w:r w:rsidR="00141DBE" w:rsidRPr="00702C42">
        <w:rPr>
          <w:b w:val="0"/>
        </w:rPr>
        <w:t>Introduction</w:t>
      </w:r>
      <w:bookmarkEnd w:id="31"/>
    </w:p>
    <w:p w14:paraId="6759A8F3" w14:textId="7B344F2B" w:rsidR="006F507A" w:rsidRPr="00C8770B" w:rsidRDefault="006F507A" w:rsidP="00C8770B">
      <w:pPr>
        <w:spacing w:line="360" w:lineRule="auto"/>
        <w:jc w:val="both"/>
        <w:rPr>
          <w:rFonts w:ascii="Times New Roman" w:hAnsi="Times New Roman" w:cs="Times New Roman"/>
          <w:b/>
          <w:iCs/>
          <w:sz w:val="24"/>
          <w:szCs w:val="24"/>
        </w:rPr>
      </w:pPr>
      <w:r w:rsidRPr="00C8770B">
        <w:rPr>
          <w:rFonts w:ascii="Times New Roman" w:hAnsi="Times New Roman" w:cs="Times New Roman"/>
          <w:sz w:val="24"/>
          <w:szCs w:val="24"/>
        </w:rPr>
        <w:t>This section of the report provides a comprehensive overview of the 2023 Annual Action Plan's performance within the development dimensions outlined in the Medium-Term National Development Policy Framework (An Agenda for Jobs: Creating Prosperity and Equal Opportunity for All 2022-2025). Additionally, it covers the activities of decentralized agencies and departments affiliated with the Shama District Medium-Term Development Plan (2022-2025) during the specified year.</w:t>
      </w:r>
    </w:p>
    <w:p w14:paraId="0B9CE2F0" w14:textId="77777777" w:rsidR="006F507A" w:rsidRPr="00C8770B" w:rsidRDefault="006F507A" w:rsidP="00C8770B">
      <w:pPr>
        <w:spacing w:line="360" w:lineRule="auto"/>
        <w:jc w:val="both"/>
        <w:rPr>
          <w:rFonts w:ascii="Times New Roman" w:hAnsi="Times New Roman" w:cs="Times New Roman"/>
          <w:b/>
          <w:iCs/>
          <w:sz w:val="24"/>
          <w:szCs w:val="24"/>
        </w:rPr>
      </w:pPr>
      <w:r w:rsidRPr="00C8770B">
        <w:rPr>
          <w:rFonts w:ascii="Times New Roman" w:hAnsi="Times New Roman" w:cs="Times New Roman"/>
          <w:sz w:val="24"/>
          <w:szCs w:val="24"/>
        </w:rPr>
        <w:t>The report follows a structured format, encompassing key headings such as Program/Project Status for the Year, Updates on Funding Sources, Disbursements, Indicators and Targets, Critical Development and Poverty Issues, Evaluations Conducted, their Findings and Recommendations, Participatory Monitoring and Evaluations (PM&amp;E) Undertaken and their Results, and finally, a Conclusion and the Way Forward.</w:t>
      </w:r>
    </w:p>
    <w:p w14:paraId="274E9D11" w14:textId="33931F4D" w:rsidR="00A078A8" w:rsidRPr="00702C42" w:rsidRDefault="000A76D4" w:rsidP="006F507A">
      <w:pPr>
        <w:pStyle w:val="Heading2"/>
        <w:numPr>
          <w:ilvl w:val="0"/>
          <w:numId w:val="0"/>
        </w:numPr>
      </w:pPr>
      <w:bookmarkStart w:id="32" w:name="_Toc160464695"/>
      <w:r w:rsidRPr="00702C42">
        <w:t>Programme/Project Status for the Year</w:t>
      </w:r>
      <w:r w:rsidR="00E5375A" w:rsidRPr="00702C42">
        <w:t xml:space="preserve"> 202</w:t>
      </w:r>
      <w:r w:rsidR="00936574">
        <w:t>3</w:t>
      </w:r>
      <w:bookmarkEnd w:id="32"/>
    </w:p>
    <w:p w14:paraId="66337C52" w14:textId="7837DC7C" w:rsidR="00C04743" w:rsidRPr="00702C42" w:rsidRDefault="00C04743" w:rsidP="006B43A6">
      <w:pPr>
        <w:pStyle w:val="Heading3"/>
        <w:rPr>
          <w:lang w:val="en-GB"/>
        </w:rPr>
      </w:pPr>
      <w:bookmarkStart w:id="33" w:name="_Toc160464696"/>
      <w:r w:rsidRPr="00702C42">
        <w:rPr>
          <w:lang w:val="en-GB"/>
        </w:rPr>
        <w:t>PHYSICAL PROJECTS</w:t>
      </w:r>
      <w:bookmarkEnd w:id="33"/>
    </w:p>
    <w:p w14:paraId="16109DB3" w14:textId="4D6DB77B" w:rsidR="00C04743" w:rsidRPr="00702C42" w:rsidRDefault="00C04743" w:rsidP="004B217D">
      <w:pPr>
        <w:spacing w:after="0" w:line="360" w:lineRule="auto"/>
        <w:jc w:val="both"/>
        <w:rPr>
          <w:rFonts w:ascii="Times New Roman" w:eastAsia="Times New Roman" w:hAnsi="Times New Roman" w:cs="Times New Roman"/>
          <w:color w:val="000000"/>
          <w:sz w:val="24"/>
          <w:szCs w:val="24"/>
          <w:lang w:eastAsia="en-GB"/>
        </w:rPr>
      </w:pPr>
      <w:r w:rsidRPr="00702C42">
        <w:rPr>
          <w:rFonts w:ascii="Times New Roman" w:eastAsia="Times New Roman" w:hAnsi="Times New Roman" w:cs="Times New Roman"/>
          <w:color w:val="000000"/>
          <w:sz w:val="24"/>
          <w:szCs w:val="24"/>
          <w:lang w:eastAsia="en-GB"/>
        </w:rPr>
        <w:t>Several physical projects were implemented in the year under review. The project description, contract sum, and implementation status among other details of these projects have been presented in a register/ matrix as Appendix 1</w:t>
      </w:r>
      <w:r w:rsidR="00B51E1F">
        <w:rPr>
          <w:rFonts w:ascii="Times New Roman" w:eastAsia="Times New Roman" w:hAnsi="Times New Roman" w:cs="Times New Roman"/>
          <w:color w:val="000000"/>
          <w:sz w:val="24"/>
          <w:szCs w:val="24"/>
          <w:lang w:eastAsia="en-GB"/>
        </w:rPr>
        <w:t xml:space="preserve"> as well as the repair and maintenance of </w:t>
      </w:r>
      <w:r w:rsidR="00796969">
        <w:rPr>
          <w:rFonts w:ascii="Times New Roman" w:eastAsia="Times New Roman" w:hAnsi="Times New Roman" w:cs="Times New Roman"/>
          <w:color w:val="000000"/>
          <w:sz w:val="24"/>
          <w:szCs w:val="24"/>
          <w:lang w:eastAsia="en-GB"/>
        </w:rPr>
        <w:t>existing infrastructure as Appendix 1b.</w:t>
      </w:r>
    </w:p>
    <w:p w14:paraId="565E9192" w14:textId="5A4F2EB6" w:rsidR="00C04743" w:rsidRDefault="00936574" w:rsidP="004B217D">
      <w:pPr>
        <w:spacing w:after="0" w:line="360" w:lineRule="auto"/>
        <w:jc w:val="both"/>
        <w:rPr>
          <w:rFonts w:ascii="Times New Roman" w:eastAsia="Times New Roman" w:hAnsi="Times New Roman" w:cs="Times New Roman"/>
          <w:color w:val="000000"/>
          <w:sz w:val="24"/>
          <w:szCs w:val="24"/>
          <w:lang w:eastAsia="en-GB"/>
        </w:rPr>
      </w:pPr>
      <w:r w:rsidRPr="00936574">
        <w:rPr>
          <w:rFonts w:ascii="Times New Roman" w:eastAsia="Times New Roman" w:hAnsi="Times New Roman" w:cs="Times New Roman"/>
          <w:color w:val="000000"/>
          <w:sz w:val="24"/>
          <w:szCs w:val="24"/>
          <w:lang w:eastAsia="en-GB"/>
        </w:rPr>
        <w:t xml:space="preserve">In the 2023 project registry, a total of 24 physical projects were recorded. The DPCU and all stakeholders conducted quarterly monitoring and evaluation exercises to track the status of work on these projects. The programs were funded by the DACF, MPCF, DACF-RFG, and </w:t>
      </w:r>
      <w:proofErr w:type="spellStart"/>
      <w:r w:rsidRPr="00936574">
        <w:rPr>
          <w:rFonts w:ascii="Times New Roman" w:eastAsia="Times New Roman" w:hAnsi="Times New Roman" w:cs="Times New Roman"/>
          <w:color w:val="000000"/>
          <w:sz w:val="24"/>
          <w:szCs w:val="24"/>
          <w:lang w:eastAsia="en-GB"/>
        </w:rPr>
        <w:t>GETFund</w:t>
      </w:r>
      <w:proofErr w:type="spellEnd"/>
      <w:r w:rsidRPr="00936574">
        <w:rPr>
          <w:rFonts w:ascii="Times New Roman" w:eastAsia="Times New Roman" w:hAnsi="Times New Roman" w:cs="Times New Roman"/>
          <w:color w:val="000000"/>
          <w:sz w:val="24"/>
          <w:szCs w:val="24"/>
          <w:lang w:eastAsia="en-GB"/>
        </w:rPr>
        <w:t xml:space="preserve">, among other sources. The projects were in varying degrees of completion by the end of the year. </w:t>
      </w:r>
      <w:r w:rsidR="00C04743" w:rsidRPr="00702C42">
        <w:rPr>
          <w:rFonts w:ascii="Times New Roman" w:eastAsia="Times New Roman" w:hAnsi="Times New Roman" w:cs="Times New Roman"/>
          <w:color w:val="000000"/>
          <w:sz w:val="24"/>
          <w:szCs w:val="24"/>
          <w:lang w:eastAsia="en-GB"/>
        </w:rPr>
        <w:t xml:space="preserve">The untimely release of external funds prolongs the project duration and delays its completion date. A careful analysis of the Project Register shows clearly that most of the projects had lived beyond their expected completion dates. Others that were completed </w:t>
      </w:r>
      <w:r>
        <w:rPr>
          <w:rFonts w:ascii="Times New Roman" w:eastAsia="Times New Roman" w:hAnsi="Times New Roman" w:cs="Times New Roman"/>
          <w:color w:val="000000"/>
          <w:sz w:val="24"/>
          <w:szCs w:val="24"/>
          <w:lang w:eastAsia="en-GB"/>
        </w:rPr>
        <w:t>has</w:t>
      </w:r>
      <w:r w:rsidR="00C04743" w:rsidRPr="00702C42">
        <w:rPr>
          <w:rFonts w:ascii="Times New Roman" w:eastAsia="Times New Roman" w:hAnsi="Times New Roman" w:cs="Times New Roman"/>
          <w:color w:val="000000"/>
          <w:sz w:val="24"/>
          <w:szCs w:val="24"/>
          <w:lang w:eastAsia="en-GB"/>
        </w:rPr>
        <w:t xml:space="preserve"> outstanding retention amounts to be paid to the contractors. However, all outstanding and ongoing projects have been rolled over to 202</w:t>
      </w:r>
      <w:r>
        <w:rPr>
          <w:rFonts w:ascii="Times New Roman" w:eastAsia="Times New Roman" w:hAnsi="Times New Roman" w:cs="Times New Roman"/>
          <w:color w:val="000000"/>
          <w:sz w:val="24"/>
          <w:szCs w:val="24"/>
          <w:lang w:eastAsia="en-GB"/>
        </w:rPr>
        <w:t>4</w:t>
      </w:r>
      <w:r w:rsidR="00C04743" w:rsidRPr="00702C42">
        <w:rPr>
          <w:rFonts w:ascii="Times New Roman" w:eastAsia="Times New Roman" w:hAnsi="Times New Roman" w:cs="Times New Roman"/>
          <w:color w:val="000000"/>
          <w:sz w:val="24"/>
          <w:szCs w:val="24"/>
          <w:lang w:eastAsia="en-GB"/>
        </w:rPr>
        <w:t xml:space="preserve"> to ensure they are fully completed to enable the </w:t>
      </w:r>
      <w:r w:rsidR="00E30155" w:rsidRPr="00702C42">
        <w:rPr>
          <w:rFonts w:ascii="Times New Roman" w:eastAsia="Times New Roman" w:hAnsi="Times New Roman" w:cs="Times New Roman"/>
          <w:color w:val="000000"/>
          <w:sz w:val="24"/>
          <w:szCs w:val="24"/>
          <w:lang w:eastAsia="en-GB"/>
        </w:rPr>
        <w:t>district</w:t>
      </w:r>
      <w:r w:rsidR="00C04743" w:rsidRPr="00702C42">
        <w:rPr>
          <w:rFonts w:ascii="Times New Roman" w:eastAsia="Times New Roman" w:hAnsi="Times New Roman" w:cs="Times New Roman"/>
          <w:color w:val="000000"/>
          <w:sz w:val="24"/>
          <w:szCs w:val="24"/>
          <w:lang w:eastAsia="en-GB"/>
        </w:rPr>
        <w:t xml:space="preserve"> to achieve its goals and objectives. All the projects from the various funding sources will go a long way to impact the quality of life of citizens in the </w:t>
      </w:r>
      <w:r w:rsidRPr="00702C42">
        <w:rPr>
          <w:rFonts w:ascii="Times New Roman" w:eastAsia="Times New Roman" w:hAnsi="Times New Roman" w:cs="Times New Roman"/>
          <w:color w:val="000000"/>
          <w:sz w:val="24"/>
          <w:szCs w:val="24"/>
          <w:lang w:eastAsia="en-GB"/>
        </w:rPr>
        <w:t>district</w:t>
      </w:r>
      <w:r w:rsidR="00C04743" w:rsidRPr="00702C42">
        <w:rPr>
          <w:rFonts w:ascii="Times New Roman" w:eastAsia="Times New Roman" w:hAnsi="Times New Roman" w:cs="Times New Roman"/>
          <w:color w:val="000000"/>
          <w:sz w:val="24"/>
          <w:szCs w:val="24"/>
          <w:lang w:eastAsia="en-GB"/>
        </w:rPr>
        <w:t>.</w:t>
      </w:r>
    </w:p>
    <w:p w14:paraId="30D33491" w14:textId="77777777" w:rsidR="00191376" w:rsidRPr="00702C42" w:rsidRDefault="00191376" w:rsidP="004B217D">
      <w:pPr>
        <w:spacing w:after="0" w:line="360" w:lineRule="auto"/>
        <w:jc w:val="both"/>
        <w:rPr>
          <w:rFonts w:ascii="Times New Roman" w:eastAsia="Times New Roman" w:hAnsi="Times New Roman" w:cs="Times New Roman"/>
          <w:color w:val="000000"/>
          <w:sz w:val="24"/>
          <w:szCs w:val="24"/>
          <w:lang w:eastAsia="en-GB"/>
        </w:rPr>
      </w:pPr>
    </w:p>
    <w:p w14:paraId="04B4DF51" w14:textId="77777777" w:rsidR="003B5EF6" w:rsidRDefault="003B5EF6" w:rsidP="004B217D">
      <w:pPr>
        <w:spacing w:after="0" w:line="360" w:lineRule="auto"/>
        <w:jc w:val="both"/>
        <w:rPr>
          <w:rFonts w:ascii="Times New Roman" w:eastAsia="Times New Roman" w:hAnsi="Times New Roman" w:cs="Times New Roman"/>
          <w:color w:val="000000"/>
          <w:sz w:val="24"/>
          <w:szCs w:val="24"/>
          <w:lang w:eastAsia="en-GB"/>
        </w:rPr>
      </w:pPr>
    </w:p>
    <w:p w14:paraId="38EF3373" w14:textId="495CDE61" w:rsidR="0015481D" w:rsidRPr="0015481D" w:rsidRDefault="0015481D" w:rsidP="00B32EC6">
      <w:pPr>
        <w:pStyle w:val="Heading3"/>
      </w:pPr>
      <w:r w:rsidRPr="0015481D">
        <w:t>REPAIR AND MAINTENANCE OF EXISTING INFRASTRUCTURE</w:t>
      </w:r>
    </w:p>
    <w:p w14:paraId="2FADC870" w14:textId="30797E6E" w:rsidR="0015481D" w:rsidRDefault="0051727B" w:rsidP="004B217D">
      <w:pPr>
        <w:spacing w:after="0" w:line="360" w:lineRule="auto"/>
        <w:jc w:val="both"/>
        <w:rPr>
          <w:rFonts w:ascii="Times New Roman" w:eastAsia="Times New Roman" w:hAnsi="Times New Roman" w:cs="Times New Roman"/>
          <w:color w:val="000000"/>
          <w:sz w:val="24"/>
          <w:szCs w:val="24"/>
          <w:lang w:eastAsia="en-GB"/>
        </w:rPr>
      </w:pPr>
      <w:bookmarkStart w:id="34" w:name="_Hlk160533730"/>
      <w:r w:rsidRPr="0051727B">
        <w:rPr>
          <w:rFonts w:ascii="Times New Roman" w:eastAsia="Times New Roman" w:hAnsi="Times New Roman" w:cs="Times New Roman"/>
          <w:color w:val="000000"/>
          <w:sz w:val="24"/>
          <w:szCs w:val="24"/>
          <w:lang w:eastAsia="en-GB"/>
        </w:rPr>
        <w:t>The repair and maintenance of existing infrastructures in Shama District play a pivotal role in ensuring the longevity, functionality, and safety of essential assets. Maintenance activities encompass a wide range of tasks, including repairing structural damages, addressing wear and tear, and conducting routine inspections to prevent potential hazards.</w:t>
      </w:r>
      <w:bookmarkEnd w:id="34"/>
      <w:r w:rsidRPr="0051727B">
        <w:rPr>
          <w:rFonts w:ascii="Times New Roman" w:eastAsia="Times New Roman" w:hAnsi="Times New Roman" w:cs="Times New Roman"/>
          <w:color w:val="000000"/>
          <w:sz w:val="24"/>
          <w:szCs w:val="24"/>
          <w:lang w:eastAsia="en-GB"/>
        </w:rPr>
        <w:t xml:space="preserve"> By prioritizing maintenance, the Shama District Assembly can prolong the lifespan of its infrastructure, thus minimizing the need for costly replacements or major repairs in the future. From the </w:t>
      </w:r>
      <w:r w:rsidR="008E0422" w:rsidRPr="0051727B">
        <w:rPr>
          <w:rFonts w:ascii="Times New Roman" w:eastAsia="Times New Roman" w:hAnsi="Times New Roman" w:cs="Times New Roman"/>
          <w:color w:val="000000"/>
          <w:sz w:val="24"/>
          <w:szCs w:val="24"/>
          <w:lang w:eastAsia="en-GB"/>
        </w:rPr>
        <w:t>table</w:t>
      </w:r>
      <w:r w:rsidR="008E0422">
        <w:rPr>
          <w:rFonts w:ascii="Times New Roman" w:eastAsia="Times New Roman" w:hAnsi="Times New Roman" w:cs="Times New Roman"/>
          <w:color w:val="000000"/>
          <w:sz w:val="24"/>
          <w:szCs w:val="24"/>
          <w:lang w:eastAsia="en-GB"/>
        </w:rPr>
        <w:t xml:space="preserve"> (</w:t>
      </w:r>
      <w:r w:rsidR="003B703E">
        <w:rPr>
          <w:rFonts w:ascii="Times New Roman" w:eastAsia="Times New Roman" w:hAnsi="Times New Roman" w:cs="Times New Roman"/>
          <w:color w:val="000000"/>
          <w:sz w:val="24"/>
          <w:szCs w:val="24"/>
          <w:lang w:eastAsia="en-GB"/>
        </w:rPr>
        <w:t>Appen</w:t>
      </w:r>
      <w:r w:rsidR="003166E1">
        <w:rPr>
          <w:rFonts w:ascii="Times New Roman" w:eastAsia="Times New Roman" w:hAnsi="Times New Roman" w:cs="Times New Roman"/>
          <w:color w:val="000000"/>
          <w:sz w:val="24"/>
          <w:szCs w:val="24"/>
          <w:lang w:eastAsia="en-GB"/>
        </w:rPr>
        <w:t>dix 2)</w:t>
      </w:r>
      <w:r w:rsidRPr="0051727B">
        <w:rPr>
          <w:rFonts w:ascii="Times New Roman" w:eastAsia="Times New Roman" w:hAnsi="Times New Roman" w:cs="Times New Roman"/>
          <w:color w:val="000000"/>
          <w:sz w:val="24"/>
          <w:szCs w:val="24"/>
          <w:lang w:eastAsia="en-GB"/>
        </w:rPr>
        <w:t xml:space="preserve"> it can be observed the Assembly well-maintained existing infrastructures which contributed to the overall quality of life for residents by providing reliable services such as transportation, utilities, and public facilities. With the regular maintenance </w:t>
      </w:r>
      <w:r w:rsidR="001852BA" w:rsidRPr="0051727B">
        <w:rPr>
          <w:rFonts w:ascii="Times New Roman" w:eastAsia="Times New Roman" w:hAnsi="Times New Roman" w:cs="Times New Roman"/>
          <w:color w:val="000000"/>
          <w:sz w:val="24"/>
          <w:szCs w:val="24"/>
          <w:lang w:eastAsia="en-GB"/>
        </w:rPr>
        <w:t>attitude, has</w:t>
      </w:r>
      <w:r w:rsidRPr="0051727B">
        <w:rPr>
          <w:rFonts w:ascii="Times New Roman" w:eastAsia="Times New Roman" w:hAnsi="Times New Roman" w:cs="Times New Roman"/>
          <w:color w:val="000000"/>
          <w:sz w:val="24"/>
          <w:szCs w:val="24"/>
          <w:lang w:eastAsia="en-GB"/>
        </w:rPr>
        <w:t xml:space="preserve"> also fostered economic stability by preserving property values, attracting investment, improving infrastructure, and reducing disruptions to business operations which is linked to the district’s goals and visions. Furthermore, ensuring the safety and reliability of infrastructure enhances community resilience to natural disasters and other emergencies. Therefore, investing in repair and maintenance initiatives is essential for promoting sustainable development, fostering economic growth, and safeguarding the well-being of the residents in Shama District.</w:t>
      </w:r>
    </w:p>
    <w:p w14:paraId="03C5C2D4" w14:textId="77777777" w:rsidR="003F6EE0" w:rsidRPr="00702C42" w:rsidRDefault="003F6EE0" w:rsidP="004B217D">
      <w:pPr>
        <w:spacing w:after="0" w:line="360" w:lineRule="auto"/>
        <w:jc w:val="both"/>
        <w:rPr>
          <w:rFonts w:ascii="Times New Roman" w:eastAsia="Times New Roman" w:hAnsi="Times New Roman" w:cs="Times New Roman"/>
          <w:color w:val="000000"/>
          <w:sz w:val="24"/>
          <w:szCs w:val="24"/>
          <w:lang w:eastAsia="en-GB"/>
        </w:rPr>
      </w:pPr>
    </w:p>
    <w:p w14:paraId="4FB3E919" w14:textId="2FD21EFC" w:rsidR="004B183C" w:rsidRPr="00702C42" w:rsidRDefault="004B183C" w:rsidP="006B43A6">
      <w:pPr>
        <w:pStyle w:val="Heading3"/>
        <w:rPr>
          <w:lang w:eastAsia="en-GB"/>
        </w:rPr>
      </w:pPr>
      <w:bookmarkStart w:id="35" w:name="_Toc160464697"/>
      <w:r w:rsidRPr="00702C42">
        <w:rPr>
          <w:lang w:eastAsia="en-GB"/>
        </w:rPr>
        <w:t>PROGRAMMES</w:t>
      </w:r>
      <w:bookmarkEnd w:id="35"/>
    </w:p>
    <w:p w14:paraId="44024D65" w14:textId="6C00B3D9" w:rsidR="004B183C" w:rsidRPr="00702C42" w:rsidRDefault="004B183C" w:rsidP="00D43F2F">
      <w:pPr>
        <w:spacing w:after="0" w:line="360" w:lineRule="auto"/>
        <w:jc w:val="both"/>
        <w:rPr>
          <w:rFonts w:ascii="Times New Roman" w:eastAsia="Times New Roman" w:hAnsi="Times New Roman" w:cs="Times New Roman"/>
          <w:color w:val="000000"/>
          <w:sz w:val="24"/>
          <w:szCs w:val="24"/>
          <w:lang w:eastAsia="en-GB"/>
        </w:rPr>
      </w:pPr>
      <w:r w:rsidRPr="00702C42">
        <w:rPr>
          <w:rFonts w:ascii="Times New Roman" w:eastAsia="Times New Roman" w:hAnsi="Times New Roman" w:cs="Times New Roman"/>
          <w:color w:val="000000"/>
          <w:sz w:val="24"/>
          <w:szCs w:val="24"/>
          <w:lang w:eastAsia="en-GB"/>
        </w:rPr>
        <w:t xml:space="preserve">A total of 261 activities were captured in the programmes register in the reporting year. The programmes cut across all </w:t>
      </w:r>
      <w:r w:rsidR="00B352A4" w:rsidRPr="00702C42">
        <w:rPr>
          <w:rFonts w:ascii="Times New Roman" w:eastAsia="Times New Roman" w:hAnsi="Times New Roman" w:cs="Times New Roman"/>
          <w:color w:val="000000"/>
          <w:sz w:val="24"/>
          <w:szCs w:val="24"/>
          <w:lang w:eastAsia="en-GB"/>
        </w:rPr>
        <w:t xml:space="preserve">the </w:t>
      </w:r>
      <w:r w:rsidRPr="00702C42">
        <w:rPr>
          <w:rFonts w:ascii="Times New Roman" w:eastAsia="Times New Roman" w:hAnsi="Times New Roman" w:cs="Times New Roman"/>
          <w:color w:val="000000"/>
          <w:sz w:val="24"/>
          <w:szCs w:val="24"/>
          <w:lang w:eastAsia="en-GB"/>
        </w:rPr>
        <w:t xml:space="preserve">six (6) development dimensions of the National Medium-Term Development Policy Frameworks: </w:t>
      </w:r>
      <w:r w:rsidRPr="00702C42">
        <w:rPr>
          <w:rFonts w:ascii="Times New Roman" w:eastAsia="Times New Roman" w:hAnsi="Times New Roman" w:cs="Times New Roman"/>
          <w:i/>
          <w:iCs/>
          <w:color w:val="000000"/>
          <w:sz w:val="24"/>
          <w:szCs w:val="24"/>
          <w:lang w:eastAsia="en-GB"/>
        </w:rPr>
        <w:t xml:space="preserve">AGENDA FOR JOBS: CREATING PROSPERITY AND EQUAL OPPORTUNITY FOR ALL, 2022-2025. </w:t>
      </w:r>
      <w:r w:rsidRPr="00702C42">
        <w:rPr>
          <w:rFonts w:ascii="Times New Roman" w:eastAsia="Times New Roman" w:hAnsi="Times New Roman" w:cs="Times New Roman"/>
          <w:color w:val="000000"/>
          <w:sz w:val="24"/>
          <w:szCs w:val="24"/>
          <w:lang w:eastAsia="en-GB"/>
        </w:rPr>
        <w:t xml:space="preserve">The total number of beneficiaries among other details of the programmes has been captured in a matrix in Appendix </w:t>
      </w:r>
      <w:r w:rsidR="003B703E">
        <w:rPr>
          <w:rFonts w:ascii="Times New Roman" w:eastAsia="Times New Roman" w:hAnsi="Times New Roman" w:cs="Times New Roman"/>
          <w:color w:val="000000"/>
          <w:sz w:val="24"/>
          <w:szCs w:val="24"/>
          <w:lang w:eastAsia="en-GB"/>
        </w:rPr>
        <w:t>3</w:t>
      </w:r>
      <w:r w:rsidRPr="00702C42">
        <w:rPr>
          <w:rFonts w:ascii="Times New Roman" w:eastAsia="Times New Roman" w:hAnsi="Times New Roman" w:cs="Times New Roman"/>
          <w:color w:val="000000"/>
          <w:sz w:val="24"/>
          <w:szCs w:val="24"/>
          <w:lang w:eastAsia="en-GB"/>
        </w:rPr>
        <w:t>.</w:t>
      </w:r>
    </w:p>
    <w:p w14:paraId="04440A2E" w14:textId="77777777" w:rsidR="00CF301F" w:rsidRPr="00CF301F" w:rsidRDefault="00CF301F" w:rsidP="00D43F2F">
      <w:pPr>
        <w:spacing w:after="0" w:line="360" w:lineRule="auto"/>
        <w:jc w:val="both"/>
        <w:rPr>
          <w:rFonts w:ascii="Times New Roman" w:eastAsia="Times New Roman" w:hAnsi="Times New Roman" w:cs="Times New Roman"/>
          <w:color w:val="000000"/>
          <w:sz w:val="24"/>
          <w:szCs w:val="24"/>
          <w:lang w:eastAsia="en-GB"/>
        </w:rPr>
      </w:pPr>
      <w:r w:rsidRPr="00CF301F">
        <w:rPr>
          <w:rFonts w:ascii="Times New Roman" w:eastAsia="Times New Roman" w:hAnsi="Times New Roman" w:cs="Times New Roman"/>
          <w:color w:val="000000"/>
          <w:sz w:val="24"/>
          <w:szCs w:val="24"/>
          <w:lang w:eastAsia="en-GB"/>
        </w:rPr>
        <w:t xml:space="preserve">The population's low commitment to the activities and the delay in the allocation of money for </w:t>
      </w:r>
      <w:proofErr w:type="spellStart"/>
      <w:r w:rsidRPr="00CF301F">
        <w:rPr>
          <w:rFonts w:ascii="Times New Roman" w:eastAsia="Times New Roman" w:hAnsi="Times New Roman" w:cs="Times New Roman"/>
          <w:color w:val="000000"/>
          <w:sz w:val="24"/>
          <w:szCs w:val="24"/>
          <w:lang w:eastAsia="en-GB"/>
        </w:rPr>
        <w:t>programme</w:t>
      </w:r>
      <w:proofErr w:type="spellEnd"/>
      <w:r w:rsidRPr="00CF301F">
        <w:rPr>
          <w:rFonts w:ascii="Times New Roman" w:eastAsia="Times New Roman" w:hAnsi="Times New Roman" w:cs="Times New Roman"/>
          <w:color w:val="000000"/>
          <w:sz w:val="24"/>
          <w:szCs w:val="24"/>
          <w:lang w:eastAsia="en-GB"/>
        </w:rPr>
        <w:t xml:space="preserve"> execution are among the difficulties faced during </w:t>
      </w:r>
      <w:proofErr w:type="spellStart"/>
      <w:r w:rsidRPr="00CF301F">
        <w:rPr>
          <w:rFonts w:ascii="Times New Roman" w:eastAsia="Times New Roman" w:hAnsi="Times New Roman" w:cs="Times New Roman"/>
          <w:color w:val="000000"/>
          <w:sz w:val="24"/>
          <w:szCs w:val="24"/>
          <w:lang w:eastAsia="en-GB"/>
        </w:rPr>
        <w:t>programme</w:t>
      </w:r>
      <w:proofErr w:type="spellEnd"/>
      <w:r w:rsidRPr="00CF301F">
        <w:rPr>
          <w:rFonts w:ascii="Times New Roman" w:eastAsia="Times New Roman" w:hAnsi="Times New Roman" w:cs="Times New Roman"/>
          <w:color w:val="000000"/>
          <w:sz w:val="24"/>
          <w:szCs w:val="24"/>
          <w:lang w:eastAsia="en-GB"/>
        </w:rPr>
        <w:t xml:space="preserve"> implementation.</w:t>
      </w:r>
    </w:p>
    <w:p w14:paraId="41472A4D" w14:textId="6C3A5665" w:rsidR="00CF301F" w:rsidRPr="00CF301F" w:rsidRDefault="00CF301F" w:rsidP="00D43F2F">
      <w:pPr>
        <w:spacing w:after="0" w:line="360" w:lineRule="auto"/>
        <w:jc w:val="both"/>
        <w:rPr>
          <w:rFonts w:ascii="Times New Roman" w:eastAsia="Times New Roman" w:hAnsi="Times New Roman" w:cs="Times New Roman"/>
          <w:color w:val="000000"/>
          <w:sz w:val="24"/>
          <w:szCs w:val="24"/>
          <w:lang w:eastAsia="en-GB"/>
        </w:rPr>
      </w:pPr>
      <w:r w:rsidRPr="00CF301F">
        <w:rPr>
          <w:rFonts w:ascii="Times New Roman" w:eastAsia="Times New Roman" w:hAnsi="Times New Roman" w:cs="Times New Roman"/>
          <w:color w:val="000000"/>
          <w:sz w:val="24"/>
          <w:szCs w:val="24"/>
          <w:lang w:eastAsia="en-GB"/>
        </w:rPr>
        <w:t xml:space="preserve">The accomplishment of the Assembly's overall development goals and objectives was made possible in large part by the execution of </w:t>
      </w:r>
      <w:r w:rsidR="00782390" w:rsidRPr="00CF301F">
        <w:rPr>
          <w:rFonts w:ascii="Times New Roman" w:eastAsia="Times New Roman" w:hAnsi="Times New Roman" w:cs="Times New Roman"/>
          <w:color w:val="000000"/>
          <w:sz w:val="24"/>
          <w:szCs w:val="24"/>
          <w:lang w:eastAsia="en-GB"/>
        </w:rPr>
        <w:t>most of</w:t>
      </w:r>
      <w:r w:rsidRPr="00CF301F">
        <w:rPr>
          <w:rFonts w:ascii="Times New Roman" w:eastAsia="Times New Roman" w:hAnsi="Times New Roman" w:cs="Times New Roman"/>
          <w:color w:val="000000"/>
          <w:sz w:val="24"/>
          <w:szCs w:val="24"/>
          <w:lang w:eastAsia="en-GB"/>
        </w:rPr>
        <w:t xml:space="preserve"> the Annual Action Plan's activities. The implementation of these activities has greatly impacted the various indicator outcomes in education, health, water and sanitation, and roads. Generally, the quality of life has been improved </w:t>
      </w:r>
      <w:r w:rsidRPr="00CF301F">
        <w:rPr>
          <w:rFonts w:ascii="Times New Roman" w:eastAsia="Times New Roman" w:hAnsi="Times New Roman" w:cs="Times New Roman"/>
          <w:color w:val="000000"/>
          <w:sz w:val="24"/>
          <w:szCs w:val="24"/>
          <w:lang w:eastAsia="en-GB"/>
        </w:rPr>
        <w:lastRenderedPageBreak/>
        <w:t>with poverty levels declining</w:t>
      </w:r>
      <w:r>
        <w:rPr>
          <w:rFonts w:ascii="Times New Roman" w:eastAsia="Times New Roman" w:hAnsi="Times New Roman" w:cs="Times New Roman"/>
          <w:color w:val="000000"/>
          <w:sz w:val="24"/>
          <w:szCs w:val="24"/>
          <w:lang w:eastAsia="en-GB"/>
        </w:rPr>
        <w:t xml:space="preserve"> while s</w:t>
      </w:r>
      <w:r w:rsidRPr="00CF301F">
        <w:rPr>
          <w:rFonts w:ascii="Times New Roman" w:eastAsia="Times New Roman" w:hAnsi="Times New Roman" w:cs="Times New Roman"/>
          <w:color w:val="000000"/>
          <w:sz w:val="24"/>
          <w:szCs w:val="24"/>
          <w:lang w:eastAsia="en-GB"/>
        </w:rPr>
        <w:t>ignificant capital has also been developed, and a small number of job opportunities have been generated by the business training programmes.</w:t>
      </w:r>
    </w:p>
    <w:p w14:paraId="622EB086" w14:textId="77777777" w:rsidR="00CF301F" w:rsidRPr="00CF301F" w:rsidRDefault="00CF301F" w:rsidP="00CF301F">
      <w:pPr>
        <w:tabs>
          <w:tab w:val="left" w:pos="8740"/>
        </w:tabs>
        <w:spacing w:line="240" w:lineRule="auto"/>
        <w:rPr>
          <w:rFonts w:ascii="Times New Roman" w:eastAsia="Times New Roman" w:hAnsi="Times New Roman" w:cs="Times New Roman"/>
          <w:color w:val="000000"/>
          <w:sz w:val="24"/>
          <w:szCs w:val="24"/>
          <w:lang w:eastAsia="en-GB"/>
        </w:rPr>
      </w:pPr>
    </w:p>
    <w:p w14:paraId="4EB24E89" w14:textId="033151D4" w:rsidR="008F2B0E" w:rsidRPr="00702C42" w:rsidRDefault="00DE4DF0" w:rsidP="004B217D">
      <w:pPr>
        <w:pStyle w:val="Heading2"/>
        <w:rPr>
          <w:b w:val="0"/>
        </w:rPr>
      </w:pPr>
      <w:bookmarkStart w:id="36" w:name="_Toc160464698"/>
      <w:r w:rsidRPr="00702C42">
        <w:rPr>
          <w:b w:val="0"/>
        </w:rPr>
        <w:t xml:space="preserve">Update </w:t>
      </w:r>
      <w:r w:rsidR="00703F71" w:rsidRPr="00702C42">
        <w:rPr>
          <w:b w:val="0"/>
        </w:rPr>
        <w:t>on Funding Sources and Expenditure</w:t>
      </w:r>
      <w:bookmarkEnd w:id="36"/>
    </w:p>
    <w:p w14:paraId="593655E1" w14:textId="2881E567" w:rsidR="00DE4DF0" w:rsidRPr="00702C42" w:rsidRDefault="00356140" w:rsidP="00C415B2">
      <w:pPr>
        <w:tabs>
          <w:tab w:val="left" w:pos="9923"/>
        </w:tabs>
        <w:spacing w:line="360" w:lineRule="auto"/>
        <w:ind w:right="855"/>
        <w:jc w:val="both"/>
        <w:rPr>
          <w:rFonts w:ascii="Times New Roman" w:hAnsi="Times New Roman" w:cs="Times New Roman"/>
          <w:sz w:val="24"/>
          <w:szCs w:val="24"/>
        </w:rPr>
      </w:pPr>
      <w:r w:rsidRPr="00702C42">
        <w:rPr>
          <w:rFonts w:ascii="Times New Roman" w:hAnsi="Times New Roman" w:cs="Times New Roman"/>
          <w:sz w:val="24"/>
          <w:szCs w:val="24"/>
        </w:rPr>
        <w:t>This section presents an analysis of the sources of funds for the Assembly, total amount received and</w:t>
      </w:r>
      <w:r w:rsidR="008B7035" w:rsidRPr="00702C42">
        <w:rPr>
          <w:rFonts w:ascii="Times New Roman" w:hAnsi="Times New Roman" w:cs="Times New Roman"/>
          <w:sz w:val="24"/>
          <w:szCs w:val="24"/>
        </w:rPr>
        <w:t xml:space="preserve"> how these funds were utilized</w:t>
      </w:r>
      <w:r w:rsidR="00880EF9" w:rsidRPr="00702C42">
        <w:rPr>
          <w:rFonts w:ascii="Times New Roman" w:hAnsi="Times New Roman" w:cs="Times New Roman"/>
          <w:sz w:val="24"/>
          <w:szCs w:val="24"/>
        </w:rPr>
        <w:t xml:space="preserve"> (expenditure)</w:t>
      </w:r>
      <w:r w:rsidRPr="00702C42">
        <w:rPr>
          <w:rFonts w:ascii="Times New Roman" w:hAnsi="Times New Roman" w:cs="Times New Roman"/>
          <w:sz w:val="24"/>
          <w:szCs w:val="24"/>
        </w:rPr>
        <w:t xml:space="preserve"> within the period under review. </w:t>
      </w:r>
      <w:r w:rsidR="005F31CC" w:rsidRPr="00702C42">
        <w:rPr>
          <w:rFonts w:ascii="Times New Roman" w:hAnsi="Times New Roman" w:cs="Times New Roman"/>
          <w:sz w:val="24"/>
          <w:szCs w:val="24"/>
        </w:rPr>
        <w:t>The information is presented in tabular and graphical format to enhance readers understanding.</w:t>
      </w:r>
    </w:p>
    <w:p w14:paraId="259B95B8" w14:textId="1B652C62" w:rsidR="007D21BD" w:rsidRPr="00702C42" w:rsidRDefault="007D21BD" w:rsidP="006B43A6">
      <w:pPr>
        <w:pStyle w:val="Heading3"/>
      </w:pPr>
      <w:bookmarkStart w:id="37" w:name="_Toc160464699"/>
      <w:r w:rsidRPr="00702C42">
        <w:t>Update on Revenue Sources</w:t>
      </w:r>
      <w:bookmarkEnd w:id="37"/>
    </w:p>
    <w:p w14:paraId="27B8B102" w14:textId="28724F65" w:rsidR="008A3839" w:rsidRPr="00702C42" w:rsidRDefault="00290845" w:rsidP="001A0F18">
      <w:pPr>
        <w:autoSpaceDE w:val="0"/>
        <w:autoSpaceDN w:val="0"/>
        <w:adjustRightInd w:val="0"/>
        <w:spacing w:after="0" w:line="360" w:lineRule="auto"/>
        <w:ind w:right="855"/>
        <w:jc w:val="both"/>
        <w:rPr>
          <w:rFonts w:ascii="Times New Roman" w:hAnsi="Times New Roman" w:cs="Times New Roman"/>
          <w:sz w:val="24"/>
          <w:szCs w:val="24"/>
        </w:rPr>
      </w:pPr>
      <w:r w:rsidRPr="00702C42">
        <w:rPr>
          <w:rFonts w:ascii="Times New Roman" w:hAnsi="Times New Roman" w:cs="Times New Roman"/>
          <w:sz w:val="24"/>
          <w:szCs w:val="24"/>
        </w:rPr>
        <w:t xml:space="preserve">The traditional revenue sources of the Assembly </w:t>
      </w:r>
      <w:r w:rsidR="00C415B2" w:rsidRPr="00702C42">
        <w:rPr>
          <w:rFonts w:ascii="Times New Roman" w:hAnsi="Times New Roman" w:cs="Times New Roman"/>
          <w:sz w:val="24"/>
          <w:szCs w:val="24"/>
        </w:rPr>
        <w:t>are</w:t>
      </w:r>
      <w:r w:rsidRPr="00702C42">
        <w:rPr>
          <w:rFonts w:ascii="Times New Roman" w:hAnsi="Times New Roman" w:cs="Times New Roman"/>
          <w:sz w:val="24"/>
          <w:szCs w:val="24"/>
        </w:rPr>
        <w:t xml:space="preserve"> District Assembly Common Fund (DACF), Government of Ghana (GoG), </w:t>
      </w:r>
      <w:r w:rsidR="003A3D89" w:rsidRPr="00702C42">
        <w:rPr>
          <w:rFonts w:ascii="Times New Roman" w:hAnsi="Times New Roman" w:cs="Times New Roman"/>
          <w:sz w:val="24"/>
          <w:szCs w:val="24"/>
        </w:rPr>
        <w:t xml:space="preserve">District </w:t>
      </w:r>
      <w:r w:rsidR="00172F89" w:rsidRPr="00702C42">
        <w:rPr>
          <w:rFonts w:ascii="Times New Roman" w:hAnsi="Times New Roman" w:cs="Times New Roman"/>
          <w:sz w:val="24"/>
          <w:szCs w:val="24"/>
        </w:rPr>
        <w:t>Performance</w:t>
      </w:r>
      <w:r w:rsidR="003A3D89" w:rsidRPr="00702C42">
        <w:rPr>
          <w:rFonts w:ascii="Times New Roman" w:hAnsi="Times New Roman" w:cs="Times New Roman"/>
          <w:sz w:val="24"/>
          <w:szCs w:val="24"/>
        </w:rPr>
        <w:t xml:space="preserve"> Assessment Tool</w:t>
      </w:r>
      <w:r w:rsidR="00172F89" w:rsidRPr="00702C42">
        <w:rPr>
          <w:rFonts w:ascii="Times New Roman" w:hAnsi="Times New Roman" w:cs="Times New Roman"/>
          <w:sz w:val="24"/>
          <w:szCs w:val="24"/>
        </w:rPr>
        <w:t xml:space="preserve"> (DPAT</w:t>
      </w:r>
      <w:r w:rsidR="00556AE1" w:rsidRPr="00702C42">
        <w:rPr>
          <w:rFonts w:ascii="Times New Roman" w:hAnsi="Times New Roman" w:cs="Times New Roman"/>
          <w:sz w:val="24"/>
          <w:szCs w:val="24"/>
        </w:rPr>
        <w:t xml:space="preserve"> /DACF - RFG</w:t>
      </w:r>
      <w:r w:rsidR="00172F89" w:rsidRPr="00702C42">
        <w:rPr>
          <w:rFonts w:ascii="Times New Roman" w:hAnsi="Times New Roman" w:cs="Times New Roman"/>
          <w:sz w:val="24"/>
          <w:szCs w:val="24"/>
        </w:rPr>
        <w:t>)</w:t>
      </w:r>
      <w:r w:rsidRPr="00702C42">
        <w:rPr>
          <w:rFonts w:ascii="Times New Roman" w:hAnsi="Times New Roman" w:cs="Times New Roman"/>
          <w:sz w:val="24"/>
          <w:szCs w:val="24"/>
        </w:rPr>
        <w:t>, Member of Parliament Common Fund (MPCF), School Feeding Grant (SFG), Donor Support (DS) and the Internal Generated Funds (IGF). The District Assemblies</w:t>
      </w:r>
      <w:r w:rsidR="004761F6" w:rsidRPr="00702C42">
        <w:rPr>
          <w:rFonts w:ascii="Times New Roman" w:hAnsi="Times New Roman" w:cs="Times New Roman"/>
          <w:sz w:val="24"/>
          <w:szCs w:val="24"/>
        </w:rPr>
        <w:t>’</w:t>
      </w:r>
      <w:r w:rsidRPr="00702C42">
        <w:rPr>
          <w:rFonts w:ascii="Times New Roman" w:hAnsi="Times New Roman" w:cs="Times New Roman"/>
          <w:sz w:val="24"/>
          <w:szCs w:val="24"/>
        </w:rPr>
        <w:t xml:space="preserve"> Common Fund (DACF) remains the maj</w:t>
      </w:r>
      <w:r w:rsidR="000A6799" w:rsidRPr="00702C42">
        <w:rPr>
          <w:rFonts w:ascii="Times New Roman" w:hAnsi="Times New Roman" w:cs="Times New Roman"/>
          <w:sz w:val="24"/>
          <w:szCs w:val="24"/>
        </w:rPr>
        <w:t>or funding source for</w:t>
      </w:r>
      <w:r w:rsidRPr="00702C42">
        <w:rPr>
          <w:rFonts w:ascii="Times New Roman" w:hAnsi="Times New Roman" w:cs="Times New Roman"/>
          <w:sz w:val="24"/>
          <w:szCs w:val="24"/>
        </w:rPr>
        <w:t xml:space="preserve"> developmental projects and programs in the </w:t>
      </w:r>
      <w:r w:rsidR="007E43C0" w:rsidRPr="00702C42">
        <w:rPr>
          <w:rFonts w:ascii="Times New Roman" w:hAnsi="Times New Roman" w:cs="Times New Roman"/>
          <w:sz w:val="24"/>
          <w:szCs w:val="24"/>
        </w:rPr>
        <w:t>district</w:t>
      </w:r>
      <w:r w:rsidRPr="00702C42">
        <w:rPr>
          <w:rFonts w:ascii="Times New Roman" w:hAnsi="Times New Roman" w:cs="Times New Roman"/>
          <w:sz w:val="24"/>
          <w:szCs w:val="24"/>
        </w:rPr>
        <w:t>. Other funding sources which featured prominently include DDF, MPCF, SFG, Donor S</w:t>
      </w:r>
      <w:r w:rsidR="000A6799" w:rsidRPr="00702C42">
        <w:rPr>
          <w:rFonts w:ascii="Times New Roman" w:hAnsi="Times New Roman" w:cs="Times New Roman"/>
          <w:sz w:val="24"/>
          <w:szCs w:val="24"/>
        </w:rPr>
        <w:t>upport and</w:t>
      </w:r>
      <w:r w:rsidRPr="00702C42">
        <w:rPr>
          <w:rFonts w:ascii="Times New Roman" w:hAnsi="Times New Roman" w:cs="Times New Roman"/>
          <w:sz w:val="24"/>
          <w:szCs w:val="24"/>
        </w:rPr>
        <w:t xml:space="preserve"> IGF. Within </w:t>
      </w:r>
      <w:r w:rsidR="000A6799" w:rsidRPr="00702C42">
        <w:rPr>
          <w:rFonts w:ascii="Times New Roman" w:hAnsi="Times New Roman" w:cs="Times New Roman"/>
          <w:sz w:val="24"/>
          <w:szCs w:val="24"/>
        </w:rPr>
        <w:t xml:space="preserve">the </w:t>
      </w:r>
      <w:r w:rsidRPr="00702C42">
        <w:rPr>
          <w:rFonts w:ascii="Times New Roman" w:hAnsi="Times New Roman" w:cs="Times New Roman"/>
          <w:sz w:val="24"/>
          <w:szCs w:val="24"/>
        </w:rPr>
        <w:t xml:space="preserve">year under review, there were delays and </w:t>
      </w:r>
      <w:r w:rsidR="009D32A3" w:rsidRPr="00702C42">
        <w:rPr>
          <w:rFonts w:ascii="Times New Roman" w:hAnsi="Times New Roman" w:cs="Times New Roman"/>
          <w:sz w:val="24"/>
          <w:szCs w:val="24"/>
        </w:rPr>
        <w:t>irregularities</w:t>
      </w:r>
      <w:r w:rsidRPr="00702C42">
        <w:rPr>
          <w:rFonts w:ascii="Times New Roman" w:hAnsi="Times New Roman" w:cs="Times New Roman"/>
          <w:sz w:val="24"/>
          <w:szCs w:val="24"/>
        </w:rPr>
        <w:t xml:space="preserve"> in the releases of funds from Government of Ghana especially the DACF. The table </w:t>
      </w:r>
      <w:r w:rsidR="008A1261" w:rsidRPr="00702C42">
        <w:rPr>
          <w:rFonts w:ascii="Times New Roman" w:hAnsi="Times New Roman" w:cs="Times New Roman"/>
          <w:sz w:val="24"/>
          <w:szCs w:val="24"/>
        </w:rPr>
        <w:t>3</w:t>
      </w:r>
      <w:r w:rsidR="00446552" w:rsidRPr="00702C42">
        <w:rPr>
          <w:rFonts w:ascii="Times New Roman" w:hAnsi="Times New Roman" w:cs="Times New Roman"/>
          <w:sz w:val="24"/>
          <w:szCs w:val="24"/>
        </w:rPr>
        <w:t xml:space="preserve"> </w:t>
      </w:r>
      <w:r w:rsidRPr="00702C42">
        <w:rPr>
          <w:rFonts w:ascii="Times New Roman" w:hAnsi="Times New Roman" w:cs="Times New Roman"/>
          <w:sz w:val="24"/>
          <w:szCs w:val="24"/>
        </w:rPr>
        <w:t xml:space="preserve">below shows the </w:t>
      </w:r>
      <w:r w:rsidR="003A3D89" w:rsidRPr="00702C42">
        <w:rPr>
          <w:rFonts w:ascii="Times New Roman" w:hAnsi="Times New Roman" w:cs="Times New Roman"/>
          <w:sz w:val="24"/>
          <w:szCs w:val="24"/>
        </w:rPr>
        <w:t>various</w:t>
      </w:r>
      <w:r w:rsidRPr="00702C42">
        <w:rPr>
          <w:rFonts w:ascii="Times New Roman" w:hAnsi="Times New Roman" w:cs="Times New Roman"/>
          <w:sz w:val="24"/>
          <w:szCs w:val="24"/>
        </w:rPr>
        <w:t xml:space="preserve"> sourc</w:t>
      </w:r>
      <w:r w:rsidR="005C20D8" w:rsidRPr="00702C42">
        <w:rPr>
          <w:rFonts w:ascii="Times New Roman" w:hAnsi="Times New Roman" w:cs="Times New Roman"/>
          <w:sz w:val="24"/>
          <w:szCs w:val="24"/>
        </w:rPr>
        <w:t xml:space="preserve">es </w:t>
      </w:r>
      <w:r w:rsidR="00F131C6" w:rsidRPr="00702C42">
        <w:rPr>
          <w:rFonts w:ascii="Times New Roman" w:hAnsi="Times New Roman" w:cs="Times New Roman"/>
          <w:sz w:val="24"/>
          <w:szCs w:val="24"/>
        </w:rPr>
        <w:t>of fund</w:t>
      </w:r>
      <w:r w:rsidR="00FC0298" w:rsidRPr="00702C42">
        <w:rPr>
          <w:rFonts w:ascii="Times New Roman" w:hAnsi="Times New Roman" w:cs="Times New Roman"/>
          <w:sz w:val="24"/>
          <w:szCs w:val="24"/>
        </w:rPr>
        <w:t>s received</w:t>
      </w:r>
      <w:r w:rsidR="00F131C6" w:rsidRPr="00702C42">
        <w:rPr>
          <w:rFonts w:ascii="Times New Roman" w:hAnsi="Times New Roman" w:cs="Times New Roman"/>
          <w:sz w:val="24"/>
          <w:szCs w:val="24"/>
        </w:rPr>
        <w:t xml:space="preserve"> </w:t>
      </w:r>
      <w:r w:rsidR="005C20D8" w:rsidRPr="00702C42">
        <w:rPr>
          <w:rFonts w:ascii="Times New Roman" w:hAnsi="Times New Roman" w:cs="Times New Roman"/>
          <w:sz w:val="24"/>
          <w:szCs w:val="24"/>
        </w:rPr>
        <w:t xml:space="preserve">from January to </w:t>
      </w:r>
      <w:r w:rsidR="00F91AD6" w:rsidRPr="00702C42">
        <w:rPr>
          <w:rFonts w:ascii="Times New Roman" w:hAnsi="Times New Roman" w:cs="Times New Roman"/>
          <w:sz w:val="24"/>
          <w:szCs w:val="24"/>
        </w:rPr>
        <w:t>December</w:t>
      </w:r>
      <w:r w:rsidR="004716C2" w:rsidRPr="00702C42">
        <w:rPr>
          <w:rFonts w:ascii="Times New Roman" w:hAnsi="Times New Roman" w:cs="Times New Roman"/>
          <w:sz w:val="24"/>
          <w:szCs w:val="24"/>
        </w:rPr>
        <w:t xml:space="preserve"> 202</w:t>
      </w:r>
      <w:r w:rsidR="008A1261" w:rsidRPr="00702C42">
        <w:rPr>
          <w:rFonts w:ascii="Times New Roman" w:hAnsi="Times New Roman" w:cs="Times New Roman"/>
          <w:sz w:val="24"/>
          <w:szCs w:val="24"/>
        </w:rPr>
        <w:t>3</w:t>
      </w:r>
      <w:r w:rsidR="007E43C0">
        <w:rPr>
          <w:rFonts w:ascii="Times New Roman" w:hAnsi="Times New Roman" w:cs="Times New Roman"/>
          <w:sz w:val="24"/>
          <w:szCs w:val="24"/>
        </w:rPr>
        <w:t xml:space="preserve"> with reference to previous years.</w:t>
      </w:r>
    </w:p>
    <w:p w14:paraId="238F0B72" w14:textId="77777777" w:rsidR="00E151C1" w:rsidRPr="00702C42" w:rsidRDefault="00E151C1" w:rsidP="004B217D">
      <w:pPr>
        <w:pStyle w:val="Caption"/>
        <w:keepNext/>
        <w:ind w:firstLine="851"/>
        <w:rPr>
          <w:b w:val="0"/>
          <w:bCs w:val="0"/>
          <w:sz w:val="24"/>
          <w:szCs w:val="24"/>
        </w:rPr>
      </w:pPr>
    </w:p>
    <w:p w14:paraId="0472668E" w14:textId="76B397C9" w:rsidR="00182851" w:rsidRPr="00702C42" w:rsidRDefault="002C6841" w:rsidP="004B217D">
      <w:pPr>
        <w:pStyle w:val="Caption"/>
        <w:ind w:firstLine="630"/>
        <w:rPr>
          <w:b w:val="0"/>
          <w:bCs w:val="0"/>
          <w:sz w:val="24"/>
          <w:szCs w:val="24"/>
        </w:rPr>
      </w:pPr>
      <w:bookmarkStart w:id="38" w:name="_Ref64392360"/>
      <w:bookmarkStart w:id="39" w:name="_Toc160464723"/>
      <w:r w:rsidRPr="00702C42">
        <w:rPr>
          <w:b w:val="0"/>
          <w:bCs w:val="0"/>
          <w:sz w:val="24"/>
          <w:szCs w:val="24"/>
          <w:lang w:val="en-AU"/>
        </w:rPr>
        <w:t xml:space="preserve">Table </w:t>
      </w:r>
      <w:r w:rsidRPr="00702C42">
        <w:rPr>
          <w:b w:val="0"/>
          <w:bCs w:val="0"/>
          <w:sz w:val="24"/>
          <w:szCs w:val="24"/>
          <w:lang w:val="en-AU"/>
        </w:rPr>
        <w:fldChar w:fldCharType="begin"/>
      </w:r>
      <w:r w:rsidRPr="00702C42">
        <w:rPr>
          <w:b w:val="0"/>
          <w:bCs w:val="0"/>
          <w:sz w:val="24"/>
          <w:szCs w:val="24"/>
          <w:lang w:val="en-AU"/>
        </w:rPr>
        <w:instrText xml:space="preserve"> SEQ Table \* ARABIC </w:instrText>
      </w:r>
      <w:r w:rsidRPr="00702C42">
        <w:rPr>
          <w:b w:val="0"/>
          <w:bCs w:val="0"/>
          <w:sz w:val="24"/>
          <w:szCs w:val="24"/>
          <w:lang w:val="en-AU"/>
        </w:rPr>
        <w:fldChar w:fldCharType="separate"/>
      </w:r>
      <w:r w:rsidR="007C1373">
        <w:rPr>
          <w:b w:val="0"/>
          <w:bCs w:val="0"/>
          <w:noProof/>
          <w:sz w:val="24"/>
          <w:szCs w:val="24"/>
          <w:lang w:val="en-AU"/>
        </w:rPr>
        <w:t>3</w:t>
      </w:r>
      <w:r w:rsidRPr="00702C42">
        <w:rPr>
          <w:b w:val="0"/>
          <w:bCs w:val="0"/>
          <w:sz w:val="24"/>
          <w:szCs w:val="24"/>
          <w:lang w:val="en-AU"/>
        </w:rPr>
        <w:fldChar w:fldCharType="end"/>
      </w:r>
      <w:bookmarkEnd w:id="38"/>
      <w:r w:rsidR="008A3839" w:rsidRPr="00702C42">
        <w:rPr>
          <w:b w:val="0"/>
          <w:bCs w:val="0"/>
          <w:sz w:val="24"/>
          <w:szCs w:val="24"/>
          <w:lang w:val="en-AU"/>
        </w:rPr>
        <w:t xml:space="preserve">: </w:t>
      </w:r>
      <w:r w:rsidR="007C4852" w:rsidRPr="009E740B">
        <w:rPr>
          <w:sz w:val="24"/>
          <w:szCs w:val="24"/>
          <w:lang w:val="en-AU"/>
        </w:rPr>
        <w:t>UPDATE ON REVENUE SOURCES</w:t>
      </w:r>
      <w:bookmarkEnd w:id="39"/>
    </w:p>
    <w:tbl>
      <w:tblPr>
        <w:tblStyle w:val="GridTable4-Accent3"/>
        <w:tblW w:w="9353" w:type="dxa"/>
        <w:tblLook w:val="04A0" w:firstRow="1" w:lastRow="0" w:firstColumn="1" w:lastColumn="0" w:noHBand="0" w:noVBand="1"/>
      </w:tblPr>
      <w:tblGrid>
        <w:gridCol w:w="1333"/>
        <w:gridCol w:w="1345"/>
        <w:gridCol w:w="1345"/>
        <w:gridCol w:w="1347"/>
        <w:gridCol w:w="1291"/>
        <w:gridCol w:w="1345"/>
        <w:gridCol w:w="1347"/>
      </w:tblGrid>
      <w:tr w:rsidR="002F60CD" w:rsidRPr="00A3187B" w14:paraId="0B9B971C" w14:textId="77777777" w:rsidTr="002F60C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333" w:type="dxa"/>
            <w:vMerge w:val="restart"/>
            <w:hideMark/>
          </w:tcPr>
          <w:p w14:paraId="2F1FA536" w14:textId="77777777" w:rsidR="002F60CD" w:rsidRPr="00A3187B" w:rsidRDefault="002F60CD" w:rsidP="00A3187B">
            <w:pPr>
              <w:jc w:val="center"/>
              <w:rPr>
                <w:rFonts w:ascii="Times New Roman" w:eastAsia="Times New Roman" w:hAnsi="Times New Roman" w:cs="Times New Roman"/>
                <w:b w:val="0"/>
                <w:bCs w:val="0"/>
                <w:color w:val="000000"/>
                <w:sz w:val="16"/>
                <w:szCs w:val="16"/>
                <w:lang w:val="en-GB" w:eastAsia="en-GB"/>
              </w:rPr>
            </w:pPr>
            <w:r w:rsidRPr="00A3187B">
              <w:rPr>
                <w:rFonts w:ascii="Times New Roman" w:eastAsia="Times New Roman" w:hAnsi="Times New Roman" w:cs="Times New Roman"/>
                <w:sz w:val="16"/>
                <w:szCs w:val="16"/>
                <w:lang w:eastAsia="en-GB"/>
              </w:rPr>
              <w:t>Revenue Sources</w:t>
            </w:r>
          </w:p>
          <w:p w14:paraId="5545CB20" w14:textId="6C11DD35" w:rsidR="002F60CD" w:rsidRPr="00A3187B" w:rsidRDefault="002F60CD"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val="en-GB" w:eastAsia="en-GB"/>
              </w:rPr>
              <w:t> </w:t>
            </w:r>
          </w:p>
        </w:tc>
        <w:tc>
          <w:tcPr>
            <w:tcW w:w="4037" w:type="dxa"/>
            <w:gridSpan w:val="3"/>
            <w:hideMark/>
          </w:tcPr>
          <w:p w14:paraId="35183227" w14:textId="7B18C2C2" w:rsidR="002F60CD" w:rsidRPr="00A3187B" w:rsidRDefault="002F60CD" w:rsidP="00A3187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Estimates</w:t>
            </w:r>
            <w:r w:rsidRPr="00A3187B">
              <w:rPr>
                <w:rFonts w:ascii="Times New Roman" w:eastAsia="Times New Roman" w:hAnsi="Times New Roman" w:cs="Times New Roman"/>
                <w:color w:val="000000"/>
                <w:sz w:val="16"/>
                <w:szCs w:val="16"/>
                <w:lang w:val="en-GB" w:eastAsia="en-GB"/>
              </w:rPr>
              <w:t> </w:t>
            </w:r>
          </w:p>
        </w:tc>
        <w:tc>
          <w:tcPr>
            <w:tcW w:w="3983" w:type="dxa"/>
            <w:gridSpan w:val="3"/>
            <w:hideMark/>
          </w:tcPr>
          <w:p w14:paraId="308579BA" w14:textId="3CB1396E" w:rsidR="002F60CD" w:rsidRPr="00A3187B" w:rsidRDefault="002F60CD" w:rsidP="00A3187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Performance</w:t>
            </w:r>
            <w:r w:rsidRPr="00A3187B">
              <w:rPr>
                <w:rFonts w:ascii="Times New Roman" w:eastAsia="Times New Roman" w:hAnsi="Times New Roman" w:cs="Times New Roman"/>
                <w:color w:val="000000"/>
                <w:sz w:val="16"/>
                <w:szCs w:val="16"/>
                <w:lang w:val="en-GB" w:eastAsia="en-GB"/>
              </w:rPr>
              <w:t> </w:t>
            </w:r>
          </w:p>
        </w:tc>
      </w:tr>
      <w:tr w:rsidR="002F60CD" w:rsidRPr="00A3187B" w14:paraId="678E6725" w14:textId="77777777" w:rsidTr="002F60C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33" w:type="dxa"/>
            <w:vMerge/>
            <w:hideMark/>
          </w:tcPr>
          <w:p w14:paraId="6B00CC09" w14:textId="79054868" w:rsidR="002F60CD" w:rsidRPr="00A3187B" w:rsidRDefault="002F60CD" w:rsidP="00A3187B">
            <w:pPr>
              <w:jc w:val="center"/>
              <w:rPr>
                <w:rFonts w:ascii="Times New Roman" w:eastAsia="Times New Roman" w:hAnsi="Times New Roman" w:cs="Times New Roman"/>
                <w:color w:val="000000"/>
                <w:sz w:val="16"/>
                <w:szCs w:val="16"/>
                <w:lang w:val="en-GB" w:eastAsia="en-GB"/>
              </w:rPr>
            </w:pPr>
          </w:p>
        </w:tc>
        <w:tc>
          <w:tcPr>
            <w:tcW w:w="1345" w:type="dxa"/>
            <w:hideMark/>
          </w:tcPr>
          <w:p w14:paraId="18A05E52" w14:textId="77777777" w:rsidR="002F60CD" w:rsidRPr="00A3187B" w:rsidRDefault="002F60CD"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2021</w:t>
            </w:r>
          </w:p>
        </w:tc>
        <w:tc>
          <w:tcPr>
            <w:tcW w:w="1345" w:type="dxa"/>
            <w:hideMark/>
          </w:tcPr>
          <w:p w14:paraId="5B4F3CBD" w14:textId="77777777" w:rsidR="002F60CD" w:rsidRPr="00A3187B" w:rsidRDefault="002F60CD"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2022</w:t>
            </w:r>
          </w:p>
        </w:tc>
        <w:tc>
          <w:tcPr>
            <w:tcW w:w="1345" w:type="dxa"/>
            <w:hideMark/>
          </w:tcPr>
          <w:p w14:paraId="09DA0D68" w14:textId="77777777" w:rsidR="002F60CD" w:rsidRPr="00A3187B" w:rsidRDefault="002F60CD"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2023</w:t>
            </w:r>
          </w:p>
        </w:tc>
        <w:tc>
          <w:tcPr>
            <w:tcW w:w="1291" w:type="dxa"/>
            <w:hideMark/>
          </w:tcPr>
          <w:p w14:paraId="0D411418" w14:textId="77777777" w:rsidR="002F60CD" w:rsidRPr="00A3187B" w:rsidRDefault="002F60CD"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2021</w:t>
            </w:r>
          </w:p>
        </w:tc>
        <w:tc>
          <w:tcPr>
            <w:tcW w:w="1345" w:type="dxa"/>
            <w:hideMark/>
          </w:tcPr>
          <w:p w14:paraId="14AC90DF" w14:textId="77777777" w:rsidR="002F60CD" w:rsidRPr="00A3187B" w:rsidRDefault="002F60CD"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2022</w:t>
            </w:r>
          </w:p>
        </w:tc>
        <w:tc>
          <w:tcPr>
            <w:tcW w:w="1345" w:type="dxa"/>
            <w:hideMark/>
          </w:tcPr>
          <w:p w14:paraId="3B3E7EAC" w14:textId="77777777" w:rsidR="002F60CD" w:rsidRPr="00A3187B" w:rsidRDefault="002F60CD"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2023</w:t>
            </w:r>
          </w:p>
        </w:tc>
      </w:tr>
      <w:tr w:rsidR="00A3187B" w:rsidRPr="00A3187B" w14:paraId="58FB97DD" w14:textId="77777777" w:rsidTr="002F60CD">
        <w:trPr>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5D17EE66"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DACF</w:t>
            </w:r>
          </w:p>
        </w:tc>
        <w:tc>
          <w:tcPr>
            <w:tcW w:w="1345" w:type="dxa"/>
            <w:hideMark/>
          </w:tcPr>
          <w:p w14:paraId="7A21B7D6"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3,961,475.00</w:t>
            </w:r>
          </w:p>
        </w:tc>
        <w:tc>
          <w:tcPr>
            <w:tcW w:w="1345" w:type="dxa"/>
            <w:hideMark/>
          </w:tcPr>
          <w:p w14:paraId="7A968573"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3,919,126.10</w:t>
            </w:r>
          </w:p>
        </w:tc>
        <w:tc>
          <w:tcPr>
            <w:tcW w:w="1345" w:type="dxa"/>
            <w:hideMark/>
          </w:tcPr>
          <w:p w14:paraId="7B8A7E97"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1,800,000.00</w:t>
            </w:r>
          </w:p>
        </w:tc>
        <w:tc>
          <w:tcPr>
            <w:tcW w:w="1291" w:type="dxa"/>
            <w:hideMark/>
          </w:tcPr>
          <w:p w14:paraId="0B2763C4"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901,296.82</w:t>
            </w:r>
          </w:p>
        </w:tc>
        <w:tc>
          <w:tcPr>
            <w:tcW w:w="1345" w:type="dxa"/>
            <w:hideMark/>
          </w:tcPr>
          <w:p w14:paraId="012B01E4"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1,680,385.51</w:t>
            </w:r>
          </w:p>
        </w:tc>
        <w:tc>
          <w:tcPr>
            <w:tcW w:w="1345" w:type="dxa"/>
            <w:hideMark/>
          </w:tcPr>
          <w:p w14:paraId="69F43755"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1,203,911.36</w:t>
            </w:r>
          </w:p>
        </w:tc>
      </w:tr>
      <w:tr w:rsidR="00A3187B" w:rsidRPr="00A3187B" w14:paraId="424C9DCD" w14:textId="77777777" w:rsidTr="002F60C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46FDD260"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DACF- RFG</w:t>
            </w:r>
          </w:p>
        </w:tc>
        <w:tc>
          <w:tcPr>
            <w:tcW w:w="1345" w:type="dxa"/>
            <w:hideMark/>
          </w:tcPr>
          <w:p w14:paraId="127C8598"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1,180,906.00</w:t>
            </w:r>
          </w:p>
        </w:tc>
        <w:tc>
          <w:tcPr>
            <w:tcW w:w="1345" w:type="dxa"/>
            <w:hideMark/>
          </w:tcPr>
          <w:p w14:paraId="4E1DCE17"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1,204,832.56</w:t>
            </w:r>
          </w:p>
        </w:tc>
        <w:tc>
          <w:tcPr>
            <w:tcW w:w="1345" w:type="dxa"/>
            <w:hideMark/>
          </w:tcPr>
          <w:p w14:paraId="68783932"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1,744,566.24</w:t>
            </w:r>
          </w:p>
        </w:tc>
        <w:tc>
          <w:tcPr>
            <w:tcW w:w="1291" w:type="dxa"/>
            <w:hideMark/>
          </w:tcPr>
          <w:p w14:paraId="67372221"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1,115,329.00</w:t>
            </w:r>
          </w:p>
        </w:tc>
        <w:tc>
          <w:tcPr>
            <w:tcW w:w="1345" w:type="dxa"/>
            <w:hideMark/>
          </w:tcPr>
          <w:p w14:paraId="49254C91"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1,174,498.30</w:t>
            </w:r>
          </w:p>
        </w:tc>
        <w:tc>
          <w:tcPr>
            <w:tcW w:w="1345" w:type="dxa"/>
            <w:hideMark/>
          </w:tcPr>
          <w:p w14:paraId="36F724D4"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0.00</w:t>
            </w:r>
          </w:p>
        </w:tc>
      </w:tr>
      <w:tr w:rsidR="00A3187B" w:rsidRPr="00A3187B" w14:paraId="4C5ACAF7" w14:textId="77777777" w:rsidTr="002F60CD">
        <w:trPr>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104E9193"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MP’s CF</w:t>
            </w:r>
          </w:p>
        </w:tc>
        <w:tc>
          <w:tcPr>
            <w:tcW w:w="1345" w:type="dxa"/>
            <w:hideMark/>
          </w:tcPr>
          <w:p w14:paraId="31336E8C"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594,221.00</w:t>
            </w:r>
          </w:p>
        </w:tc>
        <w:tc>
          <w:tcPr>
            <w:tcW w:w="1345" w:type="dxa"/>
            <w:hideMark/>
          </w:tcPr>
          <w:p w14:paraId="1D24C8E7"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320,000.00</w:t>
            </w:r>
          </w:p>
        </w:tc>
        <w:tc>
          <w:tcPr>
            <w:tcW w:w="1345" w:type="dxa"/>
            <w:hideMark/>
          </w:tcPr>
          <w:p w14:paraId="273C09CE"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696,390.00</w:t>
            </w:r>
          </w:p>
        </w:tc>
        <w:tc>
          <w:tcPr>
            <w:tcW w:w="1291" w:type="dxa"/>
            <w:hideMark/>
          </w:tcPr>
          <w:p w14:paraId="4550ED0A"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432,321.66</w:t>
            </w:r>
          </w:p>
        </w:tc>
        <w:tc>
          <w:tcPr>
            <w:tcW w:w="1345" w:type="dxa"/>
            <w:hideMark/>
          </w:tcPr>
          <w:p w14:paraId="4CA2843B"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460,777.15</w:t>
            </w:r>
          </w:p>
        </w:tc>
        <w:tc>
          <w:tcPr>
            <w:tcW w:w="1345" w:type="dxa"/>
            <w:hideMark/>
          </w:tcPr>
          <w:p w14:paraId="11B79EFB"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446,101.35</w:t>
            </w:r>
          </w:p>
        </w:tc>
      </w:tr>
      <w:tr w:rsidR="00A3187B" w:rsidRPr="00A3187B" w14:paraId="2D94E9D0" w14:textId="77777777" w:rsidTr="002F60C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52294005"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IGF</w:t>
            </w:r>
          </w:p>
        </w:tc>
        <w:tc>
          <w:tcPr>
            <w:tcW w:w="1345" w:type="dxa"/>
            <w:hideMark/>
          </w:tcPr>
          <w:p w14:paraId="1389D4F0"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2,000,000.00</w:t>
            </w:r>
          </w:p>
        </w:tc>
        <w:tc>
          <w:tcPr>
            <w:tcW w:w="1345" w:type="dxa"/>
            <w:hideMark/>
          </w:tcPr>
          <w:p w14:paraId="29BABBDA"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2,100,000.00</w:t>
            </w:r>
          </w:p>
        </w:tc>
        <w:tc>
          <w:tcPr>
            <w:tcW w:w="1345" w:type="dxa"/>
            <w:hideMark/>
          </w:tcPr>
          <w:p w14:paraId="7BC56AAA"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3,680,000.00</w:t>
            </w:r>
          </w:p>
        </w:tc>
        <w:tc>
          <w:tcPr>
            <w:tcW w:w="1291" w:type="dxa"/>
            <w:hideMark/>
          </w:tcPr>
          <w:p w14:paraId="5F99FF1B"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1,813,231.85</w:t>
            </w:r>
          </w:p>
        </w:tc>
        <w:tc>
          <w:tcPr>
            <w:tcW w:w="1345" w:type="dxa"/>
            <w:hideMark/>
          </w:tcPr>
          <w:p w14:paraId="31DC98AF"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2,105,590.37</w:t>
            </w:r>
          </w:p>
        </w:tc>
        <w:tc>
          <w:tcPr>
            <w:tcW w:w="1345" w:type="dxa"/>
            <w:hideMark/>
          </w:tcPr>
          <w:p w14:paraId="76DA3E4C"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3,538,327.53</w:t>
            </w:r>
          </w:p>
        </w:tc>
      </w:tr>
      <w:tr w:rsidR="00A3187B" w:rsidRPr="00A3187B" w14:paraId="0258FD2A" w14:textId="77777777" w:rsidTr="002F60CD">
        <w:trPr>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44DAA24F"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MSHAP/HIV</w:t>
            </w:r>
          </w:p>
        </w:tc>
        <w:tc>
          <w:tcPr>
            <w:tcW w:w="1345" w:type="dxa"/>
            <w:hideMark/>
          </w:tcPr>
          <w:p w14:paraId="1291910F"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83,600.00</w:t>
            </w:r>
          </w:p>
        </w:tc>
        <w:tc>
          <w:tcPr>
            <w:tcW w:w="1345" w:type="dxa"/>
            <w:hideMark/>
          </w:tcPr>
          <w:p w14:paraId="7576B68D"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w:t>
            </w:r>
          </w:p>
        </w:tc>
        <w:tc>
          <w:tcPr>
            <w:tcW w:w="1345" w:type="dxa"/>
            <w:hideMark/>
          </w:tcPr>
          <w:p w14:paraId="664631B6"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w:t>
            </w:r>
          </w:p>
        </w:tc>
        <w:tc>
          <w:tcPr>
            <w:tcW w:w="1291" w:type="dxa"/>
            <w:hideMark/>
          </w:tcPr>
          <w:p w14:paraId="2DEE01F0"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w:t>
            </w:r>
          </w:p>
        </w:tc>
        <w:tc>
          <w:tcPr>
            <w:tcW w:w="1345" w:type="dxa"/>
            <w:hideMark/>
          </w:tcPr>
          <w:p w14:paraId="1ECD2078"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12,526.38</w:t>
            </w:r>
          </w:p>
        </w:tc>
        <w:tc>
          <w:tcPr>
            <w:tcW w:w="1345" w:type="dxa"/>
            <w:hideMark/>
          </w:tcPr>
          <w:p w14:paraId="3E634BA0"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w:t>
            </w:r>
          </w:p>
        </w:tc>
      </w:tr>
      <w:tr w:rsidR="00A3187B" w:rsidRPr="00A3187B" w14:paraId="35447A94" w14:textId="77777777" w:rsidTr="002F60C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2AF4E50A"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PWDs CF</w:t>
            </w:r>
          </w:p>
        </w:tc>
        <w:tc>
          <w:tcPr>
            <w:tcW w:w="1345" w:type="dxa"/>
            <w:hideMark/>
          </w:tcPr>
          <w:p w14:paraId="10036DA1"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w:t>
            </w:r>
          </w:p>
        </w:tc>
        <w:tc>
          <w:tcPr>
            <w:tcW w:w="1345" w:type="dxa"/>
            <w:hideMark/>
          </w:tcPr>
          <w:p w14:paraId="6E917E6B"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250,000.00</w:t>
            </w:r>
          </w:p>
        </w:tc>
        <w:tc>
          <w:tcPr>
            <w:tcW w:w="1345" w:type="dxa"/>
            <w:hideMark/>
          </w:tcPr>
          <w:p w14:paraId="5EABD345"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200,000.00</w:t>
            </w:r>
          </w:p>
        </w:tc>
        <w:tc>
          <w:tcPr>
            <w:tcW w:w="1291" w:type="dxa"/>
            <w:hideMark/>
          </w:tcPr>
          <w:p w14:paraId="00D4D669"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w:t>
            </w:r>
          </w:p>
        </w:tc>
        <w:tc>
          <w:tcPr>
            <w:tcW w:w="1345" w:type="dxa"/>
            <w:hideMark/>
          </w:tcPr>
          <w:p w14:paraId="0032338B"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w:t>
            </w:r>
          </w:p>
        </w:tc>
        <w:tc>
          <w:tcPr>
            <w:tcW w:w="1345" w:type="dxa"/>
            <w:hideMark/>
          </w:tcPr>
          <w:p w14:paraId="20F01438"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 106,443.63</w:t>
            </w:r>
          </w:p>
        </w:tc>
      </w:tr>
      <w:tr w:rsidR="00A3187B" w:rsidRPr="00A3187B" w14:paraId="0C8951A7" w14:textId="77777777" w:rsidTr="002F60CD">
        <w:trPr>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1F1F3FC2"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UNICEF</w:t>
            </w:r>
          </w:p>
        </w:tc>
        <w:tc>
          <w:tcPr>
            <w:tcW w:w="1345" w:type="dxa"/>
            <w:hideMark/>
          </w:tcPr>
          <w:p w14:paraId="0CDDAD9A"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c>
          <w:tcPr>
            <w:tcW w:w="1345" w:type="dxa"/>
            <w:hideMark/>
          </w:tcPr>
          <w:p w14:paraId="2F59A24C"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30,000.00</w:t>
            </w:r>
          </w:p>
        </w:tc>
        <w:tc>
          <w:tcPr>
            <w:tcW w:w="1345" w:type="dxa"/>
            <w:hideMark/>
          </w:tcPr>
          <w:p w14:paraId="1CB3FDAD"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30,000.00</w:t>
            </w:r>
          </w:p>
        </w:tc>
        <w:tc>
          <w:tcPr>
            <w:tcW w:w="1291" w:type="dxa"/>
            <w:hideMark/>
          </w:tcPr>
          <w:p w14:paraId="401794F0"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c>
          <w:tcPr>
            <w:tcW w:w="1345" w:type="dxa"/>
            <w:hideMark/>
          </w:tcPr>
          <w:p w14:paraId="63B992C7"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30,000.00</w:t>
            </w:r>
          </w:p>
        </w:tc>
        <w:tc>
          <w:tcPr>
            <w:tcW w:w="1345" w:type="dxa"/>
            <w:hideMark/>
          </w:tcPr>
          <w:p w14:paraId="6140C318"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30,000.00</w:t>
            </w:r>
          </w:p>
        </w:tc>
      </w:tr>
      <w:tr w:rsidR="00A3187B" w:rsidRPr="00A3187B" w14:paraId="515AA186" w14:textId="77777777" w:rsidTr="002F60CD">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0B0E36A8"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LEAP</w:t>
            </w:r>
          </w:p>
        </w:tc>
        <w:tc>
          <w:tcPr>
            <w:tcW w:w="1345" w:type="dxa"/>
            <w:hideMark/>
          </w:tcPr>
          <w:p w14:paraId="3B538D58"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c>
          <w:tcPr>
            <w:tcW w:w="1345" w:type="dxa"/>
            <w:hideMark/>
          </w:tcPr>
          <w:p w14:paraId="0F62394C"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c>
          <w:tcPr>
            <w:tcW w:w="1345" w:type="dxa"/>
            <w:hideMark/>
          </w:tcPr>
          <w:p w14:paraId="463CC14C"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c>
          <w:tcPr>
            <w:tcW w:w="1291" w:type="dxa"/>
            <w:hideMark/>
          </w:tcPr>
          <w:p w14:paraId="23D04C4A"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c>
          <w:tcPr>
            <w:tcW w:w="1345" w:type="dxa"/>
            <w:hideMark/>
          </w:tcPr>
          <w:p w14:paraId="090B77E5"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c>
          <w:tcPr>
            <w:tcW w:w="1345" w:type="dxa"/>
            <w:hideMark/>
          </w:tcPr>
          <w:p w14:paraId="18034AD6"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eastAsia="en-GB"/>
              </w:rPr>
              <w:t> </w:t>
            </w:r>
          </w:p>
        </w:tc>
      </w:tr>
      <w:tr w:rsidR="00A3187B" w:rsidRPr="00A3187B" w14:paraId="4408F602" w14:textId="77777777" w:rsidTr="002F60CD">
        <w:trPr>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1CF36AD9"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GOG SALARIES</w:t>
            </w:r>
          </w:p>
        </w:tc>
        <w:tc>
          <w:tcPr>
            <w:tcW w:w="1345" w:type="dxa"/>
            <w:hideMark/>
          </w:tcPr>
          <w:p w14:paraId="4156C027"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4,369,075.08</w:t>
            </w:r>
          </w:p>
        </w:tc>
        <w:tc>
          <w:tcPr>
            <w:tcW w:w="1345" w:type="dxa"/>
            <w:hideMark/>
          </w:tcPr>
          <w:p w14:paraId="38167049"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3,101,669.80</w:t>
            </w:r>
          </w:p>
        </w:tc>
        <w:tc>
          <w:tcPr>
            <w:tcW w:w="1345" w:type="dxa"/>
            <w:hideMark/>
          </w:tcPr>
          <w:p w14:paraId="4FDE6B5F"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5,121,894.29</w:t>
            </w:r>
          </w:p>
        </w:tc>
        <w:tc>
          <w:tcPr>
            <w:tcW w:w="1291" w:type="dxa"/>
            <w:hideMark/>
          </w:tcPr>
          <w:p w14:paraId="22CA06F6"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3,710,591.90</w:t>
            </w:r>
          </w:p>
        </w:tc>
        <w:tc>
          <w:tcPr>
            <w:tcW w:w="1345" w:type="dxa"/>
            <w:hideMark/>
          </w:tcPr>
          <w:p w14:paraId="3B79D0FA"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5,147,122.64</w:t>
            </w:r>
          </w:p>
        </w:tc>
        <w:tc>
          <w:tcPr>
            <w:tcW w:w="1345" w:type="dxa"/>
            <w:hideMark/>
          </w:tcPr>
          <w:p w14:paraId="4B52D6D8" w14:textId="77777777" w:rsidR="00A3187B" w:rsidRPr="00A3187B" w:rsidRDefault="00A3187B" w:rsidP="00A3187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7,754,649.74</w:t>
            </w:r>
          </w:p>
        </w:tc>
      </w:tr>
      <w:tr w:rsidR="00A3187B" w:rsidRPr="00A3187B" w14:paraId="1883BCEB" w14:textId="77777777" w:rsidTr="002F60CD">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333" w:type="dxa"/>
            <w:hideMark/>
          </w:tcPr>
          <w:p w14:paraId="26D286E4"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GOG GOODS &amp; SERVICES</w:t>
            </w:r>
          </w:p>
        </w:tc>
        <w:tc>
          <w:tcPr>
            <w:tcW w:w="1345" w:type="dxa"/>
            <w:hideMark/>
          </w:tcPr>
          <w:p w14:paraId="758D9C56"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71,913.00</w:t>
            </w:r>
          </w:p>
        </w:tc>
        <w:tc>
          <w:tcPr>
            <w:tcW w:w="1345" w:type="dxa"/>
            <w:hideMark/>
          </w:tcPr>
          <w:p w14:paraId="54B38255"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109,017.00</w:t>
            </w:r>
          </w:p>
        </w:tc>
        <w:tc>
          <w:tcPr>
            <w:tcW w:w="1345" w:type="dxa"/>
            <w:hideMark/>
          </w:tcPr>
          <w:p w14:paraId="059BD0B9"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56,000.00</w:t>
            </w:r>
          </w:p>
        </w:tc>
        <w:tc>
          <w:tcPr>
            <w:tcW w:w="1291" w:type="dxa"/>
            <w:hideMark/>
          </w:tcPr>
          <w:p w14:paraId="45A2F484"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50,643.78</w:t>
            </w:r>
          </w:p>
        </w:tc>
        <w:tc>
          <w:tcPr>
            <w:tcW w:w="1345" w:type="dxa"/>
            <w:hideMark/>
          </w:tcPr>
          <w:p w14:paraId="178B4558"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51,296.98</w:t>
            </w:r>
          </w:p>
        </w:tc>
        <w:tc>
          <w:tcPr>
            <w:tcW w:w="1345" w:type="dxa"/>
            <w:hideMark/>
          </w:tcPr>
          <w:p w14:paraId="54F00F31" w14:textId="77777777" w:rsidR="00A3187B" w:rsidRPr="00A3187B" w:rsidRDefault="00A3187B" w:rsidP="00A3187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sz w:val="16"/>
                <w:szCs w:val="16"/>
                <w:lang w:eastAsia="en-GB"/>
              </w:rPr>
              <w:t>55,142.03</w:t>
            </w:r>
          </w:p>
        </w:tc>
      </w:tr>
      <w:tr w:rsidR="002F60CD" w:rsidRPr="00A3187B" w14:paraId="5A56860F" w14:textId="77777777" w:rsidTr="002F60CD">
        <w:trPr>
          <w:trHeight w:val="260"/>
        </w:trPr>
        <w:tc>
          <w:tcPr>
            <w:cnfStyle w:val="001000000000" w:firstRow="0" w:lastRow="0" w:firstColumn="1" w:lastColumn="0" w:oddVBand="0" w:evenVBand="0" w:oddHBand="0" w:evenHBand="0" w:firstRowFirstColumn="0" w:firstRowLastColumn="0" w:lastRowFirstColumn="0" w:lastRowLastColumn="0"/>
            <w:tcW w:w="1333" w:type="dxa"/>
            <w:hideMark/>
          </w:tcPr>
          <w:p w14:paraId="10F34F5A" w14:textId="77777777" w:rsidR="00A3187B" w:rsidRPr="00A3187B" w:rsidRDefault="00A3187B" w:rsidP="00A3187B">
            <w:pPr>
              <w:jc w:val="center"/>
              <w:rPr>
                <w:rFonts w:ascii="Times New Roman" w:eastAsia="Times New Roman" w:hAnsi="Times New Roman" w:cs="Times New Roman"/>
                <w:color w:val="000000"/>
                <w:sz w:val="16"/>
                <w:szCs w:val="16"/>
                <w:lang w:val="en-GB" w:eastAsia="en-GB"/>
              </w:rPr>
            </w:pPr>
            <w:r w:rsidRPr="00A3187B">
              <w:rPr>
                <w:rFonts w:ascii="Times New Roman" w:eastAsia="Times New Roman" w:hAnsi="Times New Roman" w:cs="Times New Roman"/>
                <w:color w:val="000000"/>
                <w:sz w:val="16"/>
                <w:szCs w:val="16"/>
                <w:lang w:val="en-GB" w:eastAsia="en-GB"/>
              </w:rPr>
              <w:t>TOTAL</w:t>
            </w:r>
          </w:p>
        </w:tc>
        <w:tc>
          <w:tcPr>
            <w:tcW w:w="1345" w:type="dxa"/>
            <w:noWrap/>
            <w:hideMark/>
          </w:tcPr>
          <w:p w14:paraId="6137EA36" w14:textId="77777777" w:rsidR="00A3187B" w:rsidRPr="00A3187B" w:rsidRDefault="00A3187B" w:rsidP="00A3187B">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en-GB" w:eastAsia="en-GB"/>
              </w:rPr>
            </w:pPr>
            <w:r w:rsidRPr="00A3187B">
              <w:rPr>
                <w:rFonts w:ascii="Aptos Narrow" w:eastAsia="Times New Roman" w:hAnsi="Aptos Narrow" w:cs="Times New Roman"/>
                <w:color w:val="000000"/>
                <w:sz w:val="16"/>
                <w:szCs w:val="16"/>
                <w:lang w:val="en-GB" w:eastAsia="en-GB"/>
              </w:rPr>
              <w:t>12,261,190.08</w:t>
            </w:r>
          </w:p>
        </w:tc>
        <w:tc>
          <w:tcPr>
            <w:tcW w:w="1345" w:type="dxa"/>
            <w:noWrap/>
            <w:hideMark/>
          </w:tcPr>
          <w:p w14:paraId="39211480" w14:textId="77777777" w:rsidR="00A3187B" w:rsidRPr="00A3187B" w:rsidRDefault="00A3187B" w:rsidP="00A3187B">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en-GB" w:eastAsia="en-GB"/>
              </w:rPr>
            </w:pPr>
            <w:r w:rsidRPr="00A3187B">
              <w:rPr>
                <w:rFonts w:ascii="Aptos Narrow" w:eastAsia="Times New Roman" w:hAnsi="Aptos Narrow" w:cs="Times New Roman"/>
                <w:color w:val="000000"/>
                <w:sz w:val="16"/>
                <w:szCs w:val="16"/>
                <w:lang w:val="en-GB" w:eastAsia="en-GB"/>
              </w:rPr>
              <w:t>11,034,645.46</w:t>
            </w:r>
          </w:p>
        </w:tc>
        <w:tc>
          <w:tcPr>
            <w:tcW w:w="1345" w:type="dxa"/>
            <w:noWrap/>
            <w:hideMark/>
          </w:tcPr>
          <w:p w14:paraId="451C4825" w14:textId="77777777" w:rsidR="00A3187B" w:rsidRPr="00A3187B" w:rsidRDefault="00A3187B" w:rsidP="00A3187B">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en-GB" w:eastAsia="en-GB"/>
              </w:rPr>
            </w:pPr>
            <w:r w:rsidRPr="00A3187B">
              <w:rPr>
                <w:rFonts w:ascii="Aptos Narrow" w:eastAsia="Times New Roman" w:hAnsi="Aptos Narrow" w:cs="Times New Roman"/>
                <w:color w:val="000000"/>
                <w:sz w:val="16"/>
                <w:szCs w:val="16"/>
                <w:lang w:val="en-GB" w:eastAsia="en-GB"/>
              </w:rPr>
              <w:t>13,323,494.31</w:t>
            </w:r>
          </w:p>
        </w:tc>
        <w:tc>
          <w:tcPr>
            <w:tcW w:w="1291" w:type="dxa"/>
            <w:noWrap/>
            <w:hideMark/>
          </w:tcPr>
          <w:p w14:paraId="69087E84" w14:textId="77777777" w:rsidR="00A3187B" w:rsidRPr="00A3187B" w:rsidRDefault="00A3187B" w:rsidP="00A3187B">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en-GB" w:eastAsia="en-GB"/>
              </w:rPr>
            </w:pPr>
            <w:r w:rsidRPr="00A3187B">
              <w:rPr>
                <w:rFonts w:ascii="Aptos Narrow" w:eastAsia="Times New Roman" w:hAnsi="Aptos Narrow" w:cs="Times New Roman"/>
                <w:color w:val="000000"/>
                <w:sz w:val="16"/>
                <w:szCs w:val="16"/>
                <w:lang w:val="en-GB" w:eastAsia="en-GB"/>
              </w:rPr>
              <w:t>8,023,415.01</w:t>
            </w:r>
          </w:p>
        </w:tc>
        <w:tc>
          <w:tcPr>
            <w:tcW w:w="1345" w:type="dxa"/>
            <w:noWrap/>
            <w:hideMark/>
          </w:tcPr>
          <w:p w14:paraId="05EA8E4F" w14:textId="77777777" w:rsidR="00A3187B" w:rsidRPr="00A3187B" w:rsidRDefault="00A3187B" w:rsidP="00A3187B">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en-GB" w:eastAsia="en-GB"/>
              </w:rPr>
            </w:pPr>
            <w:r w:rsidRPr="00A3187B">
              <w:rPr>
                <w:rFonts w:ascii="Aptos Narrow" w:eastAsia="Times New Roman" w:hAnsi="Aptos Narrow" w:cs="Times New Roman"/>
                <w:color w:val="000000"/>
                <w:sz w:val="16"/>
                <w:szCs w:val="16"/>
                <w:lang w:val="en-GB" w:eastAsia="en-GB"/>
              </w:rPr>
              <w:t>10,662,197.33</w:t>
            </w:r>
          </w:p>
        </w:tc>
        <w:tc>
          <w:tcPr>
            <w:tcW w:w="1345" w:type="dxa"/>
            <w:noWrap/>
            <w:hideMark/>
          </w:tcPr>
          <w:p w14:paraId="126225F3" w14:textId="77777777" w:rsidR="00A3187B" w:rsidRPr="00A3187B" w:rsidRDefault="00A3187B" w:rsidP="00A3187B">
            <w:pPr>
              <w:jc w:val="righ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en-GB" w:eastAsia="en-GB"/>
              </w:rPr>
            </w:pPr>
            <w:r w:rsidRPr="00A3187B">
              <w:rPr>
                <w:rFonts w:ascii="Aptos Narrow" w:eastAsia="Times New Roman" w:hAnsi="Aptos Narrow" w:cs="Times New Roman"/>
                <w:color w:val="000000"/>
                <w:sz w:val="16"/>
                <w:szCs w:val="16"/>
                <w:lang w:val="en-GB" w:eastAsia="en-GB"/>
              </w:rPr>
              <w:t>13,134,575.64</w:t>
            </w:r>
          </w:p>
        </w:tc>
      </w:tr>
    </w:tbl>
    <w:p w14:paraId="2272CB3A" w14:textId="07CE78B5" w:rsidR="00C45FB0" w:rsidRPr="00926462" w:rsidRDefault="00421CF6" w:rsidP="004B217D">
      <w:pPr>
        <w:rPr>
          <w:rFonts w:ascii="Times New Roman" w:hAnsi="Times New Roman" w:cs="Times New Roman"/>
          <w:i/>
          <w:iCs/>
          <w:sz w:val="24"/>
          <w:szCs w:val="24"/>
          <w:lang w:val="en-AU"/>
        </w:rPr>
      </w:pPr>
      <w:r w:rsidRPr="00926462">
        <w:rPr>
          <w:rFonts w:ascii="Times New Roman" w:hAnsi="Times New Roman" w:cs="Times New Roman"/>
          <w:i/>
          <w:iCs/>
          <w:sz w:val="24"/>
          <w:szCs w:val="24"/>
          <w:lang w:val="en-AU"/>
        </w:rPr>
        <w:t xml:space="preserve">Source: Finance </w:t>
      </w:r>
      <w:r w:rsidR="00C415B2" w:rsidRPr="00926462">
        <w:rPr>
          <w:rFonts w:ascii="Times New Roman" w:hAnsi="Times New Roman" w:cs="Times New Roman"/>
          <w:i/>
          <w:iCs/>
          <w:sz w:val="24"/>
          <w:szCs w:val="24"/>
          <w:lang w:val="en-AU"/>
        </w:rPr>
        <w:t>Dept.</w:t>
      </w:r>
      <w:r w:rsidRPr="00926462">
        <w:rPr>
          <w:rFonts w:ascii="Times New Roman" w:hAnsi="Times New Roman" w:cs="Times New Roman"/>
          <w:i/>
          <w:iCs/>
          <w:sz w:val="24"/>
          <w:szCs w:val="24"/>
          <w:lang w:val="en-AU"/>
        </w:rPr>
        <w:t>, 202</w:t>
      </w:r>
      <w:r w:rsidR="008A1261" w:rsidRPr="00926462">
        <w:rPr>
          <w:rFonts w:ascii="Times New Roman" w:hAnsi="Times New Roman" w:cs="Times New Roman"/>
          <w:i/>
          <w:iCs/>
          <w:sz w:val="24"/>
          <w:szCs w:val="24"/>
          <w:lang w:val="en-AU"/>
        </w:rPr>
        <w:t>3</w:t>
      </w:r>
    </w:p>
    <w:p w14:paraId="4F9ED0E4" w14:textId="45C1E6BA" w:rsidR="007F013F" w:rsidRPr="007E43C0" w:rsidRDefault="007F013F" w:rsidP="007F013F">
      <w:pPr>
        <w:pStyle w:val="Caption"/>
        <w:rPr>
          <w:rFonts w:eastAsiaTheme="minorHAnsi"/>
          <w:sz w:val="24"/>
          <w:szCs w:val="24"/>
        </w:rPr>
      </w:pPr>
      <w:bookmarkStart w:id="40" w:name="_Toc160464738"/>
      <w:r w:rsidRPr="007E43C0">
        <w:rPr>
          <w:sz w:val="24"/>
          <w:szCs w:val="24"/>
        </w:rPr>
        <w:lastRenderedPageBreak/>
        <w:t xml:space="preserve">Figure </w:t>
      </w:r>
      <w:r w:rsidRPr="007E43C0">
        <w:rPr>
          <w:sz w:val="24"/>
          <w:szCs w:val="24"/>
        </w:rPr>
        <w:fldChar w:fldCharType="begin"/>
      </w:r>
      <w:r w:rsidRPr="007E43C0">
        <w:rPr>
          <w:sz w:val="24"/>
          <w:szCs w:val="24"/>
        </w:rPr>
        <w:instrText xml:space="preserve"> SEQ Figure \* ARABIC </w:instrText>
      </w:r>
      <w:r w:rsidRPr="007E43C0">
        <w:rPr>
          <w:sz w:val="24"/>
          <w:szCs w:val="24"/>
        </w:rPr>
        <w:fldChar w:fldCharType="separate"/>
      </w:r>
      <w:r w:rsidR="009E740B">
        <w:rPr>
          <w:noProof/>
          <w:sz w:val="24"/>
          <w:szCs w:val="24"/>
        </w:rPr>
        <w:t>2</w:t>
      </w:r>
      <w:r w:rsidRPr="007E43C0">
        <w:rPr>
          <w:sz w:val="24"/>
          <w:szCs w:val="24"/>
        </w:rPr>
        <w:fldChar w:fldCharType="end"/>
      </w:r>
      <w:r w:rsidRPr="007E43C0">
        <w:rPr>
          <w:sz w:val="24"/>
          <w:szCs w:val="24"/>
        </w:rPr>
        <w:t>:Funding Sources compared between 202</w:t>
      </w:r>
      <w:r w:rsidR="001320C4">
        <w:rPr>
          <w:sz w:val="24"/>
          <w:szCs w:val="24"/>
        </w:rPr>
        <w:t>2</w:t>
      </w:r>
      <w:r w:rsidRPr="007E43C0">
        <w:rPr>
          <w:sz w:val="24"/>
          <w:szCs w:val="24"/>
        </w:rPr>
        <w:t xml:space="preserve"> and </w:t>
      </w:r>
      <w:r w:rsidR="00B352A4" w:rsidRPr="007E43C0">
        <w:rPr>
          <w:sz w:val="24"/>
          <w:szCs w:val="24"/>
        </w:rPr>
        <w:t>2023.</w:t>
      </w:r>
      <w:bookmarkEnd w:id="40"/>
    </w:p>
    <w:p w14:paraId="2A663BAB" w14:textId="5A02DE3E" w:rsidR="00D0379C" w:rsidRPr="00702C42" w:rsidRDefault="00D0379C" w:rsidP="00981532">
      <w:pPr>
        <w:spacing w:after="0"/>
        <w:ind w:left="270"/>
        <w:rPr>
          <w:rFonts w:ascii="Times New Roman" w:hAnsi="Times New Roman" w:cs="Times New Roman"/>
          <w:sz w:val="24"/>
          <w:szCs w:val="24"/>
        </w:rPr>
      </w:pPr>
      <w:r w:rsidRPr="00702C42">
        <w:rPr>
          <w:rFonts w:ascii="Times New Roman" w:hAnsi="Times New Roman" w:cs="Times New Roman"/>
          <w:noProof/>
          <w:sz w:val="24"/>
          <w:szCs w:val="24"/>
          <w:lang w:val="en-GB" w:eastAsia="en-GB"/>
        </w:rPr>
        <w:drawing>
          <wp:anchor distT="0" distB="0" distL="114300" distR="114300" simplePos="0" relativeHeight="251673600" behindDoc="0" locked="0" layoutInCell="1" allowOverlap="1" wp14:anchorId="7F99A9EE" wp14:editId="338FB46B">
            <wp:simplePos x="0" y="0"/>
            <wp:positionH relativeFrom="column">
              <wp:posOffset>107950</wp:posOffset>
            </wp:positionH>
            <wp:positionV relativeFrom="paragraph">
              <wp:posOffset>8255</wp:posOffset>
            </wp:positionV>
            <wp:extent cx="6064250" cy="2724150"/>
            <wp:effectExtent l="0" t="0" r="12700" b="0"/>
            <wp:wrapSquare wrapText="bothSides"/>
            <wp:docPr id="1385924239" name="Chart 1">
              <a:extLst xmlns:a="http://schemas.openxmlformats.org/drawingml/2006/main">
                <a:ext uri="{FF2B5EF4-FFF2-40B4-BE49-F238E27FC236}">
                  <a16:creationId xmlns:a16="http://schemas.microsoft.com/office/drawing/2014/main" id="{8D5FDD55-B026-F5B0-3EAB-5EF48C4B18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11437EDE" w14:textId="00F90953" w:rsidR="005221FD" w:rsidRPr="00782390" w:rsidRDefault="00FB70DB" w:rsidP="006B43A6">
      <w:pPr>
        <w:pStyle w:val="Heading3"/>
      </w:pPr>
      <w:bookmarkStart w:id="41" w:name="_Toc160464700"/>
      <w:r w:rsidRPr="00782390">
        <w:t>Analysis of Funding Sources</w:t>
      </w:r>
      <w:r w:rsidR="00BA178F" w:rsidRPr="00782390">
        <w:t xml:space="preserve"> Compared between 202</w:t>
      </w:r>
      <w:r w:rsidR="00F91AD6" w:rsidRPr="00782390">
        <w:t>2</w:t>
      </w:r>
      <w:r w:rsidRPr="00782390">
        <w:t xml:space="preserve"> and 20</w:t>
      </w:r>
      <w:r w:rsidR="00C03E22" w:rsidRPr="00782390">
        <w:t>2</w:t>
      </w:r>
      <w:r w:rsidR="00F91AD6" w:rsidRPr="00782390">
        <w:t>3</w:t>
      </w:r>
      <w:bookmarkEnd w:id="41"/>
    </w:p>
    <w:p w14:paraId="6F694F31" w14:textId="72DE898B" w:rsidR="00782390" w:rsidRPr="009E740B" w:rsidRDefault="00782390" w:rsidP="009E740B">
      <w:pPr>
        <w:spacing w:line="360" w:lineRule="auto"/>
        <w:jc w:val="both"/>
        <w:rPr>
          <w:rFonts w:ascii="Times New Roman" w:hAnsi="Times New Roman" w:cs="Times New Roman"/>
          <w:sz w:val="24"/>
          <w:szCs w:val="24"/>
        </w:rPr>
      </w:pPr>
      <w:r w:rsidRPr="009E740B">
        <w:rPr>
          <w:rFonts w:ascii="Times New Roman" w:hAnsi="Times New Roman" w:cs="Times New Roman"/>
          <w:sz w:val="24"/>
          <w:szCs w:val="24"/>
        </w:rPr>
        <w:t xml:space="preserve">Table </w:t>
      </w:r>
      <w:r w:rsidR="00E646BD">
        <w:rPr>
          <w:rFonts w:ascii="Times New Roman" w:hAnsi="Times New Roman" w:cs="Times New Roman"/>
          <w:sz w:val="24"/>
          <w:szCs w:val="24"/>
        </w:rPr>
        <w:t>3</w:t>
      </w:r>
      <w:r w:rsidRPr="009E740B">
        <w:rPr>
          <w:rFonts w:ascii="Times New Roman" w:hAnsi="Times New Roman" w:cs="Times New Roman"/>
          <w:sz w:val="24"/>
          <w:szCs w:val="24"/>
        </w:rPr>
        <w:t xml:space="preserve"> and Figure 2 illustrate the funding levels received from diverse sources, revealing that the Assembly acquired more funds in 2023 compared to 2022, particularly in terms of IGF, MP’s CF, and DACF. Consequently, the total for 2023 surpassed that of 2022, contributing to the Assembly's success rate of 92.98% in 2023, a </w:t>
      </w:r>
      <w:r w:rsidR="004D143D">
        <w:rPr>
          <w:rFonts w:ascii="Times New Roman" w:hAnsi="Times New Roman" w:cs="Times New Roman"/>
          <w:sz w:val="24"/>
          <w:szCs w:val="24"/>
        </w:rPr>
        <w:t>0.2%</w:t>
      </w:r>
      <w:r w:rsidRPr="009E740B">
        <w:rPr>
          <w:rFonts w:ascii="Times New Roman" w:hAnsi="Times New Roman" w:cs="Times New Roman"/>
          <w:sz w:val="24"/>
          <w:szCs w:val="24"/>
        </w:rPr>
        <w:t xml:space="preserve"> increase from 92.96% in 2022. Additionally, in 2023, the Assembly mobilized a higher amount of IGF than in 2022 and 2021, leading to the implementation of more program-based activities compared to physical projects. This performance significantly contributed to accomplishing the district's goals and objectives, focusing on enhancing access to socio-economic services and sustaining peace and security.</w:t>
      </w:r>
    </w:p>
    <w:p w14:paraId="0B55ED40" w14:textId="643B803F" w:rsidR="00782390" w:rsidRPr="009E740B" w:rsidRDefault="00782390" w:rsidP="009E740B">
      <w:pPr>
        <w:spacing w:line="360" w:lineRule="auto"/>
        <w:jc w:val="both"/>
        <w:rPr>
          <w:rFonts w:ascii="Times New Roman" w:hAnsi="Times New Roman" w:cs="Times New Roman"/>
          <w:sz w:val="24"/>
          <w:szCs w:val="24"/>
        </w:rPr>
      </w:pPr>
      <w:r w:rsidRPr="009E740B">
        <w:rPr>
          <w:rFonts w:ascii="Times New Roman" w:hAnsi="Times New Roman" w:cs="Times New Roman"/>
          <w:sz w:val="24"/>
          <w:szCs w:val="24"/>
        </w:rPr>
        <w:t>Nevertheless, the Assembly could have performed even better in 2023 if expected amounts were released in a timely manner and if the Assembly oversaw Property Tax Collection. To address these challenges in 2024 and boost revenue collection, strategic interventions have been implemented. These include the establishment of the IGF Working Group and Task Force, the utilization of National Service personnel for revenue collection, bonding of Area Councils, and capacity-building initiatives for market queens to collect revenue for the Assembly. Additionally, management has introduced a reward system and created a revenue league table that displays records of revenues received from various collectors based on Area Councils. This initiative aims to boost the enthusiasm of collectors and prevent the diversion of revenue into unauthorized areas.</w:t>
      </w:r>
      <w:r w:rsidR="003C2031" w:rsidRPr="009E740B">
        <w:rPr>
          <w:rFonts w:ascii="Times New Roman" w:hAnsi="Times New Roman" w:cs="Times New Roman"/>
          <w:sz w:val="24"/>
          <w:szCs w:val="24"/>
        </w:rPr>
        <w:t xml:space="preserve"> </w:t>
      </w:r>
    </w:p>
    <w:p w14:paraId="6566C8B0" w14:textId="3F8FD11C" w:rsidR="005221FD" w:rsidRPr="00F96878" w:rsidRDefault="00614E80" w:rsidP="006B43A6">
      <w:pPr>
        <w:pStyle w:val="Heading3"/>
      </w:pPr>
      <w:bookmarkStart w:id="42" w:name="_Toc160464701"/>
      <w:r w:rsidRPr="00F96878">
        <w:lastRenderedPageBreak/>
        <w:t>Update on Expenditure</w:t>
      </w:r>
      <w:bookmarkEnd w:id="42"/>
    </w:p>
    <w:p w14:paraId="2EFAA8D6" w14:textId="77777777" w:rsidR="00DF266A" w:rsidRPr="00E646BD" w:rsidRDefault="00DF266A" w:rsidP="00E646BD">
      <w:pPr>
        <w:spacing w:line="360" w:lineRule="auto"/>
        <w:jc w:val="both"/>
        <w:rPr>
          <w:rFonts w:ascii="Times New Roman" w:hAnsi="Times New Roman" w:cs="Times New Roman"/>
          <w:sz w:val="24"/>
          <w:szCs w:val="24"/>
        </w:rPr>
      </w:pPr>
      <w:r w:rsidRPr="00E646BD">
        <w:rPr>
          <w:rFonts w:ascii="Times New Roman" w:hAnsi="Times New Roman" w:cs="Times New Roman"/>
          <w:sz w:val="24"/>
          <w:szCs w:val="24"/>
        </w:rPr>
        <w:t>Based on the gathered records, the Assembly allocated its financial resources across three main categories: Compensation, Goods and Services, and CAPEX. The data reveals that, within the designated period (2022-2025), the Assembly dedicated more resources to Compensation in 2023 compared to 2022. The total expenditure on goods and services in 2022 was slightly higher than in 2023, showing a percentage change of 48.6%. This shift can be attributed to heightened activities such as monitoring and evaluation, DISEC meetings, and expenses related to the Anto explosion.</w:t>
      </w:r>
    </w:p>
    <w:p w14:paraId="36F49FE8" w14:textId="3F918E96" w:rsidR="00DB297E" w:rsidRDefault="00DF266A" w:rsidP="00E646BD">
      <w:pPr>
        <w:spacing w:line="360" w:lineRule="auto"/>
        <w:jc w:val="both"/>
        <w:rPr>
          <w:rFonts w:ascii="Times New Roman" w:hAnsi="Times New Roman" w:cs="Times New Roman"/>
          <w:sz w:val="24"/>
          <w:szCs w:val="24"/>
        </w:rPr>
        <w:sectPr w:rsidR="00DB297E" w:rsidSect="003523D4">
          <w:footerReference w:type="default" r:id="rId15"/>
          <w:type w:val="continuous"/>
          <w:pgSz w:w="12240" w:h="15840"/>
          <w:pgMar w:top="1440" w:right="1440" w:bottom="1440" w:left="1440" w:header="720" w:footer="720" w:gutter="0"/>
          <w:cols w:space="720"/>
          <w:docGrid w:linePitch="360"/>
        </w:sectPr>
      </w:pPr>
      <w:r w:rsidRPr="00E646BD">
        <w:rPr>
          <w:rFonts w:ascii="Times New Roman" w:hAnsi="Times New Roman" w:cs="Times New Roman"/>
          <w:sz w:val="24"/>
          <w:szCs w:val="24"/>
        </w:rPr>
        <w:t>The overall annual expenditure for 2023 exceeded the 2022 amount by 23.66%. This trend can be attributed to various factors, including increased sensitization programs, regular stakeholder engagement activities, emergency General Assembly meetings, support to the health sector, and backing government fla</w:t>
      </w:r>
      <w:r w:rsidR="00BD0780">
        <w:rPr>
          <w:rFonts w:ascii="Times New Roman" w:hAnsi="Times New Roman" w:cs="Times New Roman"/>
          <w:sz w:val="24"/>
          <w:szCs w:val="24"/>
        </w:rPr>
        <w:t>g</w:t>
      </w:r>
    </w:p>
    <w:p w14:paraId="612BF108" w14:textId="3D0EDE1B" w:rsidR="00DF266A" w:rsidRPr="00E646BD" w:rsidRDefault="00DF266A" w:rsidP="00E646BD">
      <w:pPr>
        <w:spacing w:line="360" w:lineRule="auto"/>
        <w:jc w:val="both"/>
        <w:rPr>
          <w:rFonts w:ascii="Times New Roman" w:hAnsi="Times New Roman" w:cs="Times New Roman"/>
          <w:sz w:val="24"/>
          <w:szCs w:val="24"/>
        </w:rPr>
      </w:pPr>
      <w:r w:rsidRPr="00E646BD">
        <w:rPr>
          <w:rFonts w:ascii="Times New Roman" w:hAnsi="Times New Roman" w:cs="Times New Roman"/>
          <w:sz w:val="24"/>
          <w:szCs w:val="24"/>
        </w:rPr>
        <w:lastRenderedPageBreak/>
        <w:t xml:space="preserve">ship programs like Free SHS, Planting for Food and Jobs, Planting for Export and Rural Development, among others. A detailed breakdown of the Assembly's expenditures from 2022 to 2023 is presented in Table </w:t>
      </w:r>
      <w:r w:rsidR="009C4999">
        <w:rPr>
          <w:rFonts w:ascii="Times New Roman" w:hAnsi="Times New Roman" w:cs="Times New Roman"/>
          <w:sz w:val="24"/>
          <w:szCs w:val="24"/>
        </w:rPr>
        <w:t>4</w:t>
      </w:r>
      <w:r w:rsidRPr="00E646BD">
        <w:rPr>
          <w:rFonts w:ascii="Times New Roman" w:hAnsi="Times New Roman" w:cs="Times New Roman"/>
          <w:sz w:val="24"/>
          <w:szCs w:val="24"/>
        </w:rPr>
        <w:t>.</w:t>
      </w:r>
    </w:p>
    <w:p w14:paraId="6DCAB132" w14:textId="0BF1C458" w:rsidR="00DF266A" w:rsidRPr="009C4999" w:rsidRDefault="00DF266A" w:rsidP="009C4999">
      <w:pPr>
        <w:spacing w:line="360" w:lineRule="auto"/>
        <w:rPr>
          <w:rFonts w:ascii="Times New Roman" w:hAnsi="Times New Roman" w:cs="Times New Roman"/>
          <w:sz w:val="24"/>
          <w:szCs w:val="24"/>
        </w:rPr>
      </w:pPr>
      <w:r w:rsidRPr="009C4999">
        <w:rPr>
          <w:rFonts w:ascii="Times New Roman" w:hAnsi="Times New Roman" w:cs="Times New Roman"/>
          <w:sz w:val="24"/>
          <w:szCs w:val="24"/>
        </w:rPr>
        <w:t>This financial investment played a pivotal role in advancing the district's goals and objectives. It fostered a conducive environment for business growth, improved access to essential social services, reduced crime rates and other social vices, promoted Local Economic Development, and enhanced the international image of the district.</w:t>
      </w:r>
      <w:r w:rsidR="00440A5E">
        <w:rPr>
          <w:rFonts w:ascii="Times New Roman" w:hAnsi="Times New Roman" w:cs="Times New Roman"/>
          <w:sz w:val="24"/>
          <w:szCs w:val="24"/>
        </w:rPr>
        <w:t xml:space="preserve"> </w:t>
      </w:r>
      <w:r w:rsidR="00DB297E" w:rsidRPr="00AE1E1F">
        <w:rPr>
          <w:rFonts w:ascii="Times New Roman" w:hAnsi="Times New Roman" w:cs="Times New Roman"/>
          <w:sz w:val="24"/>
          <w:szCs w:val="24"/>
        </w:rPr>
        <w:t>The provided information outlines the utilization of revenue by the District Assembly during the reviewed year. Expenditure comprises three primary components: Compensation, Goods and Services, CAPEX (Investment/Asset), and additional expenses not specifically outlined in this</w:t>
      </w:r>
      <w:r w:rsidR="00DB297E" w:rsidRPr="00DB297E">
        <w:rPr>
          <w:rFonts w:ascii="Times New Roman" w:hAnsi="Times New Roman" w:cs="Times New Roman"/>
          <w:sz w:val="24"/>
          <w:szCs w:val="24"/>
        </w:rPr>
        <w:t xml:space="preserve"> </w:t>
      </w:r>
      <w:r w:rsidR="00DB297E" w:rsidRPr="00AE1E1F">
        <w:rPr>
          <w:rFonts w:ascii="Times New Roman" w:hAnsi="Times New Roman" w:cs="Times New Roman"/>
          <w:sz w:val="24"/>
          <w:szCs w:val="24"/>
        </w:rPr>
        <w:t>template</w:t>
      </w:r>
      <w:r w:rsidR="00DB297E">
        <w:rPr>
          <w:rFonts w:ascii="Times New Roman" w:hAnsi="Times New Roman" w:cs="Times New Roman"/>
          <w:sz w:val="24"/>
          <w:szCs w:val="24"/>
        </w:rPr>
        <w:t>.</w:t>
      </w:r>
    </w:p>
    <w:p w14:paraId="0E79034D" w14:textId="41047BB5" w:rsidR="00D35335" w:rsidRPr="00DF266A" w:rsidRDefault="00D35335" w:rsidP="004B217D">
      <w:pPr>
        <w:pStyle w:val="Caption"/>
        <w:keepNext/>
        <w:ind w:firstLine="270"/>
        <w:rPr>
          <w:sz w:val="24"/>
          <w:szCs w:val="24"/>
        </w:rPr>
      </w:pPr>
      <w:bookmarkStart w:id="43" w:name="_Toc160464724"/>
      <w:r w:rsidRPr="00DF266A">
        <w:rPr>
          <w:sz w:val="24"/>
          <w:szCs w:val="24"/>
        </w:rPr>
        <w:t xml:space="preserve">Table </w:t>
      </w:r>
      <w:r w:rsidRPr="00DF266A">
        <w:rPr>
          <w:sz w:val="24"/>
          <w:szCs w:val="24"/>
        </w:rPr>
        <w:fldChar w:fldCharType="begin"/>
      </w:r>
      <w:r w:rsidRPr="00DF266A">
        <w:rPr>
          <w:sz w:val="24"/>
          <w:szCs w:val="24"/>
        </w:rPr>
        <w:instrText xml:space="preserve"> SEQ Table \* ARABIC </w:instrText>
      </w:r>
      <w:r w:rsidRPr="00DF266A">
        <w:rPr>
          <w:sz w:val="24"/>
          <w:szCs w:val="24"/>
        </w:rPr>
        <w:fldChar w:fldCharType="separate"/>
      </w:r>
      <w:r w:rsidR="007C1373">
        <w:rPr>
          <w:noProof/>
          <w:sz w:val="24"/>
          <w:szCs w:val="24"/>
        </w:rPr>
        <w:t>4</w:t>
      </w:r>
      <w:r w:rsidRPr="00DF266A">
        <w:rPr>
          <w:noProof/>
          <w:sz w:val="24"/>
          <w:szCs w:val="24"/>
        </w:rPr>
        <w:fldChar w:fldCharType="end"/>
      </w:r>
      <w:r w:rsidRPr="00DF266A">
        <w:rPr>
          <w:sz w:val="24"/>
          <w:szCs w:val="24"/>
        </w:rPr>
        <w:t>: Disbursement (Expenditure) between 202</w:t>
      </w:r>
      <w:r w:rsidR="00FC7655" w:rsidRPr="00DF266A">
        <w:rPr>
          <w:sz w:val="24"/>
          <w:szCs w:val="24"/>
        </w:rPr>
        <w:t>2</w:t>
      </w:r>
      <w:r w:rsidRPr="00DF266A">
        <w:rPr>
          <w:sz w:val="24"/>
          <w:szCs w:val="24"/>
        </w:rPr>
        <w:t xml:space="preserve"> Compared with 202</w:t>
      </w:r>
      <w:r w:rsidR="00CB114C" w:rsidRPr="00DF266A">
        <w:rPr>
          <w:sz w:val="24"/>
          <w:szCs w:val="24"/>
        </w:rPr>
        <w:t>3</w:t>
      </w:r>
      <w:bookmarkEnd w:id="43"/>
    </w:p>
    <w:tbl>
      <w:tblPr>
        <w:tblW w:w="14044" w:type="dxa"/>
        <w:tblInd w:w="-5" w:type="dxa"/>
        <w:tblLook w:val="04A0" w:firstRow="1" w:lastRow="0" w:firstColumn="1" w:lastColumn="0" w:noHBand="0" w:noVBand="1"/>
      </w:tblPr>
      <w:tblGrid>
        <w:gridCol w:w="1500"/>
        <w:gridCol w:w="1416"/>
        <w:gridCol w:w="1316"/>
        <w:gridCol w:w="1316"/>
        <w:gridCol w:w="1416"/>
        <w:gridCol w:w="1416"/>
        <w:gridCol w:w="1416"/>
        <w:gridCol w:w="1416"/>
        <w:gridCol w:w="1416"/>
        <w:gridCol w:w="1416"/>
      </w:tblGrid>
      <w:tr w:rsidR="00BB7785" w:rsidRPr="000C24CF" w14:paraId="58064311" w14:textId="77777777" w:rsidTr="00DB297E">
        <w:trPr>
          <w:trHeight w:val="161"/>
        </w:trPr>
        <w:tc>
          <w:tcPr>
            <w:tcW w:w="1500" w:type="dxa"/>
            <w:vMerge w:val="restart"/>
            <w:tcBorders>
              <w:top w:val="single" w:sz="4" w:space="0" w:color="auto"/>
              <w:left w:val="single" w:sz="4" w:space="0" w:color="auto"/>
              <w:right w:val="single" w:sz="4" w:space="0" w:color="auto"/>
            </w:tcBorders>
            <w:shd w:val="clear" w:color="000000" w:fill="9BBB59"/>
            <w:vAlign w:val="center"/>
            <w:hideMark/>
          </w:tcPr>
          <w:p w14:paraId="549418AC" w14:textId="77777777" w:rsidR="00BB7785" w:rsidRPr="000C24CF" w:rsidRDefault="00BB7785" w:rsidP="000C24CF">
            <w:pPr>
              <w:spacing w:after="0" w:line="240" w:lineRule="auto"/>
              <w:rPr>
                <w:rFonts w:ascii="Times New Roman" w:eastAsia="Times New Roman" w:hAnsi="Times New Roman" w:cs="Times New Roman"/>
                <w:b/>
                <w:bCs/>
                <w:color w:val="FFFFFF"/>
                <w:sz w:val="20"/>
                <w:szCs w:val="20"/>
                <w:lang w:val="en-GB" w:eastAsia="en-GB"/>
              </w:rPr>
            </w:pPr>
            <w:r w:rsidRPr="000C24CF">
              <w:rPr>
                <w:rFonts w:ascii="Times New Roman" w:eastAsia="Times New Roman" w:hAnsi="Times New Roman" w:cs="Times New Roman"/>
                <w:b/>
                <w:bCs/>
                <w:color w:val="FFFFFF" w:themeColor="background1"/>
                <w:sz w:val="20"/>
                <w:szCs w:val="20"/>
                <w:lang w:eastAsia="en-GB"/>
              </w:rPr>
              <w:t>Budget Items</w:t>
            </w:r>
          </w:p>
          <w:p w14:paraId="12F0E221" w14:textId="50835FF7" w:rsidR="00BB7785" w:rsidRPr="000C24CF" w:rsidRDefault="00BB7785" w:rsidP="000C24CF">
            <w:pPr>
              <w:spacing w:after="0" w:line="240" w:lineRule="auto"/>
              <w:rPr>
                <w:rFonts w:ascii="Times New Roman" w:eastAsia="Times New Roman" w:hAnsi="Times New Roman" w:cs="Times New Roman"/>
                <w:b/>
                <w:bCs/>
                <w:color w:val="FFFFFF"/>
                <w:sz w:val="20"/>
                <w:szCs w:val="20"/>
                <w:lang w:val="en-GB" w:eastAsia="en-GB"/>
              </w:rPr>
            </w:pPr>
            <w:r w:rsidRPr="000C24CF">
              <w:rPr>
                <w:rFonts w:ascii="Times New Roman" w:eastAsia="Times New Roman" w:hAnsi="Times New Roman" w:cs="Times New Roman"/>
                <w:b/>
                <w:bCs/>
                <w:color w:val="FFFFFF"/>
                <w:sz w:val="20"/>
                <w:szCs w:val="20"/>
                <w:lang w:val="en-GB" w:eastAsia="en-GB"/>
              </w:rPr>
              <w:t> </w:t>
            </w:r>
          </w:p>
        </w:tc>
        <w:tc>
          <w:tcPr>
            <w:tcW w:w="4048" w:type="dxa"/>
            <w:gridSpan w:val="3"/>
            <w:tcBorders>
              <w:top w:val="single" w:sz="4" w:space="0" w:color="auto"/>
              <w:left w:val="nil"/>
              <w:bottom w:val="single" w:sz="4" w:space="0" w:color="auto"/>
              <w:right w:val="single" w:sz="4" w:space="0" w:color="auto"/>
            </w:tcBorders>
            <w:shd w:val="clear" w:color="000000" w:fill="9BBB59"/>
            <w:hideMark/>
          </w:tcPr>
          <w:p w14:paraId="00CC14C0" w14:textId="546BED08" w:rsidR="00BB7785" w:rsidRPr="000C24CF" w:rsidRDefault="00BB7785" w:rsidP="00BB7785">
            <w:pPr>
              <w:spacing w:after="0" w:line="240" w:lineRule="auto"/>
              <w:jc w:val="center"/>
              <w:rPr>
                <w:rFonts w:ascii="Times New Roman" w:eastAsia="Times New Roman" w:hAnsi="Times New Roman" w:cs="Times New Roman"/>
                <w:b/>
                <w:bCs/>
                <w:color w:val="FFFFFF"/>
                <w:sz w:val="20"/>
                <w:szCs w:val="20"/>
                <w:lang w:val="en-GB" w:eastAsia="en-GB"/>
              </w:rPr>
            </w:pPr>
            <w:r w:rsidRPr="000C24CF">
              <w:rPr>
                <w:rFonts w:ascii="Times New Roman" w:eastAsia="Times New Roman" w:hAnsi="Times New Roman" w:cs="Times New Roman"/>
                <w:b/>
                <w:bCs/>
                <w:color w:val="FFFFFF" w:themeColor="background1"/>
                <w:sz w:val="20"/>
                <w:szCs w:val="20"/>
                <w:lang w:eastAsia="en-GB"/>
              </w:rPr>
              <w:t>2021</w:t>
            </w:r>
          </w:p>
        </w:tc>
        <w:tc>
          <w:tcPr>
            <w:tcW w:w="4248" w:type="dxa"/>
            <w:gridSpan w:val="3"/>
            <w:tcBorders>
              <w:top w:val="single" w:sz="4" w:space="0" w:color="auto"/>
              <w:left w:val="nil"/>
              <w:bottom w:val="single" w:sz="4" w:space="0" w:color="auto"/>
              <w:right w:val="single" w:sz="4" w:space="0" w:color="auto"/>
            </w:tcBorders>
            <w:shd w:val="clear" w:color="000000" w:fill="9BBB59"/>
            <w:hideMark/>
          </w:tcPr>
          <w:p w14:paraId="69A49A0C" w14:textId="4D53D49D" w:rsidR="00BB7785" w:rsidRPr="000C24CF" w:rsidRDefault="00BB7785" w:rsidP="00BB7785">
            <w:pPr>
              <w:spacing w:after="0" w:line="240" w:lineRule="auto"/>
              <w:jc w:val="center"/>
              <w:rPr>
                <w:rFonts w:ascii="Times New Roman" w:eastAsia="Times New Roman" w:hAnsi="Times New Roman" w:cs="Times New Roman"/>
                <w:b/>
                <w:bCs/>
                <w:color w:val="FFFFFF"/>
                <w:sz w:val="20"/>
                <w:szCs w:val="20"/>
                <w:lang w:val="en-GB" w:eastAsia="en-GB"/>
              </w:rPr>
            </w:pPr>
            <w:r w:rsidRPr="000C24CF">
              <w:rPr>
                <w:rFonts w:ascii="Times New Roman" w:eastAsia="Times New Roman" w:hAnsi="Times New Roman" w:cs="Times New Roman"/>
                <w:b/>
                <w:bCs/>
                <w:color w:val="FFFFFF" w:themeColor="background1"/>
                <w:sz w:val="20"/>
                <w:szCs w:val="20"/>
                <w:lang w:eastAsia="en-GB"/>
              </w:rPr>
              <w:t>2022</w:t>
            </w:r>
          </w:p>
        </w:tc>
        <w:tc>
          <w:tcPr>
            <w:tcW w:w="4248" w:type="dxa"/>
            <w:gridSpan w:val="3"/>
            <w:tcBorders>
              <w:top w:val="single" w:sz="4" w:space="0" w:color="auto"/>
              <w:left w:val="nil"/>
              <w:bottom w:val="single" w:sz="4" w:space="0" w:color="auto"/>
              <w:right w:val="single" w:sz="4" w:space="0" w:color="auto"/>
            </w:tcBorders>
            <w:shd w:val="clear" w:color="000000" w:fill="9BBB59"/>
            <w:hideMark/>
          </w:tcPr>
          <w:p w14:paraId="6498E140" w14:textId="2461ED67" w:rsidR="00BB7785" w:rsidRPr="000C24CF" w:rsidRDefault="00BB7785" w:rsidP="00BB7785">
            <w:pPr>
              <w:spacing w:after="0" w:line="240" w:lineRule="auto"/>
              <w:jc w:val="center"/>
              <w:rPr>
                <w:rFonts w:ascii="Times New Roman" w:eastAsia="Times New Roman" w:hAnsi="Times New Roman" w:cs="Times New Roman"/>
                <w:b/>
                <w:bCs/>
                <w:color w:val="FFFFFF"/>
                <w:sz w:val="20"/>
                <w:szCs w:val="20"/>
                <w:lang w:val="en-GB" w:eastAsia="en-GB"/>
              </w:rPr>
            </w:pPr>
            <w:r w:rsidRPr="000C24CF">
              <w:rPr>
                <w:rFonts w:ascii="Times New Roman" w:eastAsia="Times New Roman" w:hAnsi="Times New Roman" w:cs="Times New Roman"/>
                <w:b/>
                <w:bCs/>
                <w:color w:val="FFFFFF" w:themeColor="background1"/>
                <w:sz w:val="20"/>
                <w:szCs w:val="20"/>
                <w:lang w:eastAsia="en-GB"/>
              </w:rPr>
              <w:t>2023</w:t>
            </w:r>
          </w:p>
        </w:tc>
      </w:tr>
      <w:tr w:rsidR="009E6E80" w:rsidRPr="000C24CF" w14:paraId="62207E91" w14:textId="77777777" w:rsidTr="00DB297E">
        <w:trPr>
          <w:trHeight w:val="514"/>
        </w:trPr>
        <w:tc>
          <w:tcPr>
            <w:tcW w:w="1500" w:type="dxa"/>
            <w:vMerge/>
            <w:tcBorders>
              <w:left w:val="single" w:sz="4" w:space="0" w:color="auto"/>
              <w:bottom w:val="single" w:sz="4" w:space="0" w:color="auto"/>
              <w:right w:val="single" w:sz="4" w:space="0" w:color="auto"/>
            </w:tcBorders>
            <w:shd w:val="clear" w:color="000000" w:fill="9BBB59"/>
            <w:vAlign w:val="center"/>
            <w:hideMark/>
          </w:tcPr>
          <w:p w14:paraId="0347D5D2" w14:textId="3AF40FE2" w:rsidR="00BB7785" w:rsidRPr="000C24CF" w:rsidRDefault="00BB7785" w:rsidP="000C24CF">
            <w:pPr>
              <w:spacing w:after="0" w:line="240" w:lineRule="auto"/>
              <w:rPr>
                <w:rFonts w:ascii="Times New Roman" w:eastAsia="Times New Roman" w:hAnsi="Times New Roman" w:cs="Times New Roman"/>
                <w:b/>
                <w:bCs/>
                <w:color w:val="FFFFFF"/>
                <w:sz w:val="20"/>
                <w:szCs w:val="20"/>
                <w:lang w:val="en-GB" w:eastAsia="en-GB"/>
              </w:rPr>
            </w:pPr>
          </w:p>
        </w:tc>
        <w:tc>
          <w:tcPr>
            <w:tcW w:w="1416" w:type="dxa"/>
            <w:tcBorders>
              <w:top w:val="nil"/>
              <w:left w:val="nil"/>
              <w:bottom w:val="single" w:sz="4" w:space="0" w:color="auto"/>
              <w:right w:val="single" w:sz="4" w:space="0" w:color="auto"/>
            </w:tcBorders>
            <w:shd w:val="clear" w:color="000000" w:fill="EAF1DD"/>
            <w:vAlign w:val="center"/>
            <w:hideMark/>
          </w:tcPr>
          <w:p w14:paraId="75E28951"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Approved</w:t>
            </w:r>
          </w:p>
        </w:tc>
        <w:tc>
          <w:tcPr>
            <w:tcW w:w="1316" w:type="dxa"/>
            <w:tcBorders>
              <w:top w:val="nil"/>
              <w:left w:val="nil"/>
              <w:bottom w:val="single" w:sz="4" w:space="0" w:color="auto"/>
              <w:right w:val="single" w:sz="4" w:space="0" w:color="auto"/>
            </w:tcBorders>
            <w:shd w:val="clear" w:color="000000" w:fill="EAF1DD"/>
            <w:vAlign w:val="center"/>
            <w:hideMark/>
          </w:tcPr>
          <w:p w14:paraId="0EBAD2D4"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Released</w:t>
            </w:r>
          </w:p>
        </w:tc>
        <w:tc>
          <w:tcPr>
            <w:tcW w:w="1316" w:type="dxa"/>
            <w:tcBorders>
              <w:top w:val="nil"/>
              <w:left w:val="nil"/>
              <w:bottom w:val="single" w:sz="4" w:space="0" w:color="auto"/>
              <w:right w:val="single" w:sz="4" w:space="0" w:color="auto"/>
            </w:tcBorders>
            <w:shd w:val="clear" w:color="000000" w:fill="EAF1DD"/>
            <w:vAlign w:val="center"/>
            <w:hideMark/>
          </w:tcPr>
          <w:p w14:paraId="3036D6E0"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Expenditure</w:t>
            </w:r>
          </w:p>
        </w:tc>
        <w:tc>
          <w:tcPr>
            <w:tcW w:w="1416" w:type="dxa"/>
            <w:tcBorders>
              <w:top w:val="nil"/>
              <w:left w:val="nil"/>
              <w:bottom w:val="single" w:sz="4" w:space="0" w:color="auto"/>
              <w:right w:val="single" w:sz="4" w:space="0" w:color="auto"/>
            </w:tcBorders>
            <w:shd w:val="clear" w:color="000000" w:fill="EAF1DD"/>
            <w:vAlign w:val="center"/>
            <w:hideMark/>
          </w:tcPr>
          <w:p w14:paraId="42DE0A45"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Approved</w:t>
            </w:r>
          </w:p>
        </w:tc>
        <w:tc>
          <w:tcPr>
            <w:tcW w:w="1416" w:type="dxa"/>
            <w:tcBorders>
              <w:top w:val="nil"/>
              <w:left w:val="nil"/>
              <w:bottom w:val="single" w:sz="4" w:space="0" w:color="auto"/>
              <w:right w:val="single" w:sz="4" w:space="0" w:color="auto"/>
            </w:tcBorders>
            <w:shd w:val="clear" w:color="000000" w:fill="EAF1DD"/>
            <w:vAlign w:val="center"/>
            <w:hideMark/>
          </w:tcPr>
          <w:p w14:paraId="5B3CCA10"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Released</w:t>
            </w:r>
          </w:p>
        </w:tc>
        <w:tc>
          <w:tcPr>
            <w:tcW w:w="1416" w:type="dxa"/>
            <w:tcBorders>
              <w:top w:val="nil"/>
              <w:left w:val="nil"/>
              <w:bottom w:val="single" w:sz="4" w:space="0" w:color="auto"/>
              <w:right w:val="single" w:sz="4" w:space="0" w:color="auto"/>
            </w:tcBorders>
            <w:shd w:val="clear" w:color="000000" w:fill="EAF1DD"/>
            <w:vAlign w:val="center"/>
            <w:hideMark/>
          </w:tcPr>
          <w:p w14:paraId="4620AF37"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Expenditure</w:t>
            </w:r>
          </w:p>
        </w:tc>
        <w:tc>
          <w:tcPr>
            <w:tcW w:w="1416" w:type="dxa"/>
            <w:tcBorders>
              <w:top w:val="nil"/>
              <w:left w:val="nil"/>
              <w:bottom w:val="single" w:sz="4" w:space="0" w:color="auto"/>
              <w:right w:val="single" w:sz="4" w:space="0" w:color="auto"/>
            </w:tcBorders>
            <w:shd w:val="clear" w:color="000000" w:fill="EAF1DD"/>
            <w:vAlign w:val="center"/>
            <w:hideMark/>
          </w:tcPr>
          <w:p w14:paraId="6EEE9DEE"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Approved</w:t>
            </w:r>
          </w:p>
        </w:tc>
        <w:tc>
          <w:tcPr>
            <w:tcW w:w="1416" w:type="dxa"/>
            <w:tcBorders>
              <w:top w:val="nil"/>
              <w:left w:val="nil"/>
              <w:bottom w:val="single" w:sz="4" w:space="0" w:color="auto"/>
              <w:right w:val="single" w:sz="4" w:space="0" w:color="auto"/>
            </w:tcBorders>
            <w:shd w:val="clear" w:color="000000" w:fill="EAF1DD"/>
            <w:vAlign w:val="center"/>
            <w:hideMark/>
          </w:tcPr>
          <w:p w14:paraId="532DA234"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Released</w:t>
            </w:r>
          </w:p>
        </w:tc>
        <w:tc>
          <w:tcPr>
            <w:tcW w:w="1416" w:type="dxa"/>
            <w:tcBorders>
              <w:top w:val="nil"/>
              <w:left w:val="nil"/>
              <w:bottom w:val="single" w:sz="4" w:space="0" w:color="auto"/>
              <w:right w:val="single" w:sz="4" w:space="0" w:color="auto"/>
            </w:tcBorders>
            <w:shd w:val="clear" w:color="000000" w:fill="EAF1DD"/>
            <w:vAlign w:val="center"/>
            <w:hideMark/>
          </w:tcPr>
          <w:p w14:paraId="18B490B7" w14:textId="77777777" w:rsidR="00BB7785" w:rsidRPr="000C24CF" w:rsidRDefault="00BB7785"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Expenditure</w:t>
            </w:r>
          </w:p>
        </w:tc>
      </w:tr>
      <w:tr w:rsidR="009E6E80" w:rsidRPr="000C24CF" w14:paraId="429A91A1" w14:textId="77777777" w:rsidTr="003F6EE0">
        <w:trPr>
          <w:trHeight w:val="193"/>
        </w:trPr>
        <w:tc>
          <w:tcPr>
            <w:tcW w:w="1500" w:type="dxa"/>
            <w:tcBorders>
              <w:top w:val="nil"/>
              <w:left w:val="single" w:sz="4" w:space="0" w:color="auto"/>
              <w:bottom w:val="single" w:sz="4" w:space="0" w:color="auto"/>
              <w:right w:val="single" w:sz="4" w:space="0" w:color="auto"/>
            </w:tcBorders>
            <w:shd w:val="clear" w:color="auto" w:fill="auto"/>
            <w:vAlign w:val="center"/>
            <w:hideMark/>
          </w:tcPr>
          <w:p w14:paraId="13A46276" w14:textId="77777777" w:rsidR="000C24CF" w:rsidRPr="000C24CF" w:rsidRDefault="000C24CF"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color w:val="000000"/>
                <w:sz w:val="20"/>
                <w:szCs w:val="20"/>
                <w:lang w:eastAsia="en-GB"/>
              </w:rPr>
              <w:t> Compensation</w:t>
            </w:r>
          </w:p>
        </w:tc>
        <w:tc>
          <w:tcPr>
            <w:tcW w:w="1416" w:type="dxa"/>
            <w:tcBorders>
              <w:top w:val="nil"/>
              <w:left w:val="nil"/>
              <w:bottom w:val="single" w:sz="4" w:space="0" w:color="auto"/>
              <w:right w:val="single" w:sz="4" w:space="0" w:color="auto"/>
            </w:tcBorders>
            <w:shd w:val="clear" w:color="auto" w:fill="auto"/>
            <w:vAlign w:val="center"/>
            <w:hideMark/>
          </w:tcPr>
          <w:p w14:paraId="2461FDEB"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3,990,123.08</w:t>
            </w:r>
          </w:p>
        </w:tc>
        <w:tc>
          <w:tcPr>
            <w:tcW w:w="1316" w:type="dxa"/>
            <w:tcBorders>
              <w:top w:val="nil"/>
              <w:left w:val="nil"/>
              <w:bottom w:val="single" w:sz="4" w:space="0" w:color="auto"/>
              <w:right w:val="single" w:sz="4" w:space="0" w:color="auto"/>
            </w:tcBorders>
            <w:shd w:val="clear" w:color="auto" w:fill="auto"/>
            <w:vAlign w:val="center"/>
            <w:hideMark/>
          </w:tcPr>
          <w:p w14:paraId="5E56EAEC" w14:textId="77777777" w:rsidR="000C24CF" w:rsidRPr="000C24CF" w:rsidRDefault="000C24CF" w:rsidP="000C24CF">
            <w:pPr>
              <w:spacing w:after="0" w:line="240" w:lineRule="auto"/>
              <w:jc w:val="right"/>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3,961,795.20</w:t>
            </w:r>
          </w:p>
        </w:tc>
        <w:tc>
          <w:tcPr>
            <w:tcW w:w="1316" w:type="dxa"/>
            <w:tcBorders>
              <w:top w:val="nil"/>
              <w:left w:val="nil"/>
              <w:bottom w:val="single" w:sz="4" w:space="0" w:color="auto"/>
              <w:right w:val="single" w:sz="4" w:space="0" w:color="auto"/>
            </w:tcBorders>
            <w:shd w:val="clear" w:color="auto" w:fill="auto"/>
            <w:vAlign w:val="center"/>
            <w:hideMark/>
          </w:tcPr>
          <w:p w14:paraId="477F55AC" w14:textId="77777777" w:rsidR="000C24CF" w:rsidRPr="000C24CF" w:rsidRDefault="000C24CF" w:rsidP="000C24CF">
            <w:pPr>
              <w:spacing w:after="0" w:line="240" w:lineRule="auto"/>
              <w:jc w:val="right"/>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3,961,795.20</w:t>
            </w:r>
          </w:p>
        </w:tc>
        <w:tc>
          <w:tcPr>
            <w:tcW w:w="1416" w:type="dxa"/>
            <w:tcBorders>
              <w:top w:val="nil"/>
              <w:left w:val="nil"/>
              <w:bottom w:val="single" w:sz="4" w:space="0" w:color="auto"/>
              <w:right w:val="single" w:sz="4" w:space="0" w:color="auto"/>
            </w:tcBorders>
            <w:shd w:val="clear" w:color="auto" w:fill="auto"/>
            <w:vAlign w:val="center"/>
            <w:hideMark/>
          </w:tcPr>
          <w:p w14:paraId="7B067D93"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4,320,352.06</w:t>
            </w:r>
          </w:p>
        </w:tc>
        <w:tc>
          <w:tcPr>
            <w:tcW w:w="1416" w:type="dxa"/>
            <w:tcBorders>
              <w:top w:val="nil"/>
              <w:left w:val="nil"/>
              <w:bottom w:val="single" w:sz="4" w:space="0" w:color="auto"/>
              <w:right w:val="single" w:sz="4" w:space="0" w:color="auto"/>
            </w:tcBorders>
            <w:shd w:val="clear" w:color="auto" w:fill="auto"/>
            <w:vAlign w:val="center"/>
            <w:hideMark/>
          </w:tcPr>
          <w:p w14:paraId="430C654A"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5,254,750.61</w:t>
            </w:r>
          </w:p>
        </w:tc>
        <w:tc>
          <w:tcPr>
            <w:tcW w:w="1416" w:type="dxa"/>
            <w:tcBorders>
              <w:top w:val="nil"/>
              <w:left w:val="nil"/>
              <w:bottom w:val="single" w:sz="4" w:space="0" w:color="auto"/>
              <w:right w:val="single" w:sz="4" w:space="0" w:color="auto"/>
            </w:tcBorders>
            <w:shd w:val="clear" w:color="auto" w:fill="auto"/>
            <w:vAlign w:val="center"/>
            <w:hideMark/>
          </w:tcPr>
          <w:p w14:paraId="4D96AF82"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5,254,750.61</w:t>
            </w:r>
          </w:p>
        </w:tc>
        <w:tc>
          <w:tcPr>
            <w:tcW w:w="1416" w:type="dxa"/>
            <w:tcBorders>
              <w:top w:val="nil"/>
              <w:left w:val="nil"/>
              <w:bottom w:val="single" w:sz="4" w:space="0" w:color="auto"/>
              <w:right w:val="single" w:sz="4" w:space="0" w:color="auto"/>
            </w:tcBorders>
            <w:shd w:val="clear" w:color="auto" w:fill="auto"/>
            <w:vAlign w:val="center"/>
            <w:hideMark/>
          </w:tcPr>
          <w:p w14:paraId="28D7F016"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4,471,388.32</w:t>
            </w:r>
          </w:p>
        </w:tc>
        <w:tc>
          <w:tcPr>
            <w:tcW w:w="1416" w:type="dxa"/>
            <w:tcBorders>
              <w:top w:val="nil"/>
              <w:left w:val="nil"/>
              <w:bottom w:val="single" w:sz="4" w:space="0" w:color="auto"/>
              <w:right w:val="single" w:sz="4" w:space="0" w:color="auto"/>
            </w:tcBorders>
            <w:shd w:val="clear" w:color="auto" w:fill="auto"/>
            <w:vAlign w:val="center"/>
            <w:hideMark/>
          </w:tcPr>
          <w:p w14:paraId="7F223802"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8,244,306.38</w:t>
            </w:r>
          </w:p>
        </w:tc>
        <w:tc>
          <w:tcPr>
            <w:tcW w:w="1416" w:type="dxa"/>
            <w:tcBorders>
              <w:top w:val="nil"/>
              <w:left w:val="nil"/>
              <w:bottom w:val="single" w:sz="4" w:space="0" w:color="auto"/>
              <w:right w:val="single" w:sz="4" w:space="0" w:color="auto"/>
            </w:tcBorders>
            <w:shd w:val="clear" w:color="auto" w:fill="auto"/>
            <w:vAlign w:val="center"/>
            <w:hideMark/>
          </w:tcPr>
          <w:p w14:paraId="5ECB9185"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8,244,306.38</w:t>
            </w:r>
          </w:p>
        </w:tc>
      </w:tr>
      <w:tr w:rsidR="009E6E80" w:rsidRPr="000C24CF" w14:paraId="3EAD7495" w14:textId="77777777" w:rsidTr="003F6EE0">
        <w:trPr>
          <w:trHeight w:val="88"/>
        </w:trPr>
        <w:tc>
          <w:tcPr>
            <w:tcW w:w="1500" w:type="dxa"/>
            <w:tcBorders>
              <w:top w:val="nil"/>
              <w:left w:val="single" w:sz="4" w:space="0" w:color="auto"/>
              <w:bottom w:val="single" w:sz="4" w:space="0" w:color="auto"/>
              <w:right w:val="single" w:sz="4" w:space="0" w:color="auto"/>
            </w:tcBorders>
            <w:shd w:val="clear" w:color="000000" w:fill="EAF1DD"/>
            <w:vAlign w:val="center"/>
            <w:hideMark/>
          </w:tcPr>
          <w:p w14:paraId="3ED1A00F" w14:textId="77777777" w:rsidR="000C24CF" w:rsidRPr="000C24CF" w:rsidRDefault="000C24CF"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 Goods and Services</w:t>
            </w:r>
          </w:p>
        </w:tc>
        <w:tc>
          <w:tcPr>
            <w:tcW w:w="1416" w:type="dxa"/>
            <w:tcBorders>
              <w:top w:val="nil"/>
              <w:left w:val="nil"/>
              <w:bottom w:val="single" w:sz="4" w:space="0" w:color="auto"/>
              <w:right w:val="single" w:sz="4" w:space="0" w:color="auto"/>
            </w:tcBorders>
            <w:shd w:val="clear" w:color="000000" w:fill="EAF1DD"/>
            <w:vAlign w:val="center"/>
            <w:hideMark/>
          </w:tcPr>
          <w:p w14:paraId="0AF63FBC"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4,353,147.97</w:t>
            </w:r>
          </w:p>
        </w:tc>
        <w:tc>
          <w:tcPr>
            <w:tcW w:w="1316" w:type="dxa"/>
            <w:tcBorders>
              <w:top w:val="nil"/>
              <w:left w:val="nil"/>
              <w:bottom w:val="single" w:sz="4" w:space="0" w:color="auto"/>
              <w:right w:val="single" w:sz="4" w:space="0" w:color="auto"/>
            </w:tcBorders>
            <w:shd w:val="clear" w:color="000000" w:fill="EAF1DD"/>
            <w:vAlign w:val="center"/>
            <w:hideMark/>
          </w:tcPr>
          <w:p w14:paraId="23F7D26F" w14:textId="77777777" w:rsidR="000C24CF" w:rsidRPr="000C24CF" w:rsidRDefault="000C24CF" w:rsidP="000C24CF">
            <w:pPr>
              <w:spacing w:after="0" w:line="240" w:lineRule="auto"/>
              <w:jc w:val="right"/>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3,079,311.22</w:t>
            </w:r>
          </w:p>
        </w:tc>
        <w:tc>
          <w:tcPr>
            <w:tcW w:w="1316" w:type="dxa"/>
            <w:tcBorders>
              <w:top w:val="nil"/>
              <w:left w:val="nil"/>
              <w:bottom w:val="single" w:sz="4" w:space="0" w:color="auto"/>
              <w:right w:val="single" w:sz="4" w:space="0" w:color="auto"/>
            </w:tcBorders>
            <w:shd w:val="clear" w:color="000000" w:fill="EAF1DD"/>
            <w:vAlign w:val="center"/>
            <w:hideMark/>
          </w:tcPr>
          <w:p w14:paraId="7550BC92" w14:textId="77777777" w:rsidR="000C24CF" w:rsidRPr="000C24CF" w:rsidRDefault="000C24CF" w:rsidP="000C24CF">
            <w:pPr>
              <w:spacing w:after="0" w:line="240" w:lineRule="auto"/>
              <w:jc w:val="right"/>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3,079,311.22</w:t>
            </w:r>
          </w:p>
        </w:tc>
        <w:tc>
          <w:tcPr>
            <w:tcW w:w="1416" w:type="dxa"/>
            <w:tcBorders>
              <w:top w:val="nil"/>
              <w:left w:val="nil"/>
              <w:bottom w:val="single" w:sz="4" w:space="0" w:color="auto"/>
              <w:right w:val="single" w:sz="4" w:space="0" w:color="auto"/>
            </w:tcBorders>
            <w:shd w:val="clear" w:color="000000" w:fill="EAF1DD"/>
            <w:vAlign w:val="center"/>
            <w:hideMark/>
          </w:tcPr>
          <w:p w14:paraId="355F1B7C"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4,161,499.65</w:t>
            </w:r>
          </w:p>
        </w:tc>
        <w:tc>
          <w:tcPr>
            <w:tcW w:w="1416" w:type="dxa"/>
            <w:tcBorders>
              <w:top w:val="nil"/>
              <w:left w:val="nil"/>
              <w:bottom w:val="single" w:sz="4" w:space="0" w:color="auto"/>
              <w:right w:val="single" w:sz="4" w:space="0" w:color="auto"/>
            </w:tcBorders>
            <w:shd w:val="clear" w:color="000000" w:fill="EAF1DD"/>
            <w:vAlign w:val="center"/>
            <w:hideMark/>
          </w:tcPr>
          <w:p w14:paraId="1CAE33FF"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4,059,380.15</w:t>
            </w:r>
          </w:p>
        </w:tc>
        <w:tc>
          <w:tcPr>
            <w:tcW w:w="1416" w:type="dxa"/>
            <w:tcBorders>
              <w:top w:val="nil"/>
              <w:left w:val="nil"/>
              <w:bottom w:val="single" w:sz="4" w:space="0" w:color="auto"/>
              <w:right w:val="single" w:sz="4" w:space="0" w:color="auto"/>
            </w:tcBorders>
            <w:shd w:val="clear" w:color="000000" w:fill="EAF1DD"/>
            <w:vAlign w:val="center"/>
            <w:hideMark/>
          </w:tcPr>
          <w:p w14:paraId="620D9035"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4,059,380.15</w:t>
            </w:r>
          </w:p>
        </w:tc>
        <w:tc>
          <w:tcPr>
            <w:tcW w:w="1416" w:type="dxa"/>
            <w:tcBorders>
              <w:top w:val="nil"/>
              <w:left w:val="nil"/>
              <w:bottom w:val="single" w:sz="4" w:space="0" w:color="auto"/>
              <w:right w:val="single" w:sz="4" w:space="0" w:color="auto"/>
            </w:tcBorders>
            <w:shd w:val="clear" w:color="000000" w:fill="EAF1DD"/>
            <w:vAlign w:val="center"/>
            <w:hideMark/>
          </w:tcPr>
          <w:p w14:paraId="3D62218A"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4,636,473.18</w:t>
            </w:r>
          </w:p>
        </w:tc>
        <w:tc>
          <w:tcPr>
            <w:tcW w:w="1416" w:type="dxa"/>
            <w:tcBorders>
              <w:top w:val="nil"/>
              <w:left w:val="nil"/>
              <w:bottom w:val="single" w:sz="4" w:space="0" w:color="auto"/>
              <w:right w:val="single" w:sz="4" w:space="0" w:color="auto"/>
            </w:tcBorders>
            <w:shd w:val="clear" w:color="000000" w:fill="EAF1DD"/>
            <w:vAlign w:val="center"/>
            <w:hideMark/>
          </w:tcPr>
          <w:p w14:paraId="78AD6E44"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4,523,507.27</w:t>
            </w:r>
          </w:p>
        </w:tc>
        <w:tc>
          <w:tcPr>
            <w:tcW w:w="1416" w:type="dxa"/>
            <w:tcBorders>
              <w:top w:val="nil"/>
              <w:left w:val="nil"/>
              <w:bottom w:val="single" w:sz="4" w:space="0" w:color="auto"/>
              <w:right w:val="single" w:sz="4" w:space="0" w:color="auto"/>
            </w:tcBorders>
            <w:shd w:val="clear" w:color="000000" w:fill="EAF1DD"/>
            <w:vAlign w:val="center"/>
            <w:hideMark/>
          </w:tcPr>
          <w:p w14:paraId="306C1D51"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4,523,507.27</w:t>
            </w:r>
          </w:p>
        </w:tc>
      </w:tr>
      <w:tr w:rsidR="009E6E80" w:rsidRPr="000C24CF" w14:paraId="6026ECE0" w14:textId="77777777" w:rsidTr="00DB297E">
        <w:trPr>
          <w:trHeight w:val="514"/>
        </w:trPr>
        <w:tc>
          <w:tcPr>
            <w:tcW w:w="1500" w:type="dxa"/>
            <w:tcBorders>
              <w:top w:val="nil"/>
              <w:left w:val="single" w:sz="4" w:space="0" w:color="auto"/>
              <w:bottom w:val="single" w:sz="4" w:space="0" w:color="auto"/>
              <w:right w:val="single" w:sz="4" w:space="0" w:color="auto"/>
            </w:tcBorders>
            <w:shd w:val="clear" w:color="auto" w:fill="auto"/>
            <w:vAlign w:val="center"/>
            <w:hideMark/>
          </w:tcPr>
          <w:p w14:paraId="1F5E4EE6" w14:textId="77777777" w:rsidR="000C24CF" w:rsidRPr="000C24CF" w:rsidRDefault="000C24CF"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color w:val="000000"/>
                <w:sz w:val="20"/>
                <w:szCs w:val="20"/>
                <w:lang w:eastAsia="en-GB"/>
              </w:rPr>
              <w:t> CAPEX</w:t>
            </w:r>
          </w:p>
        </w:tc>
        <w:tc>
          <w:tcPr>
            <w:tcW w:w="1416" w:type="dxa"/>
            <w:tcBorders>
              <w:top w:val="nil"/>
              <w:left w:val="nil"/>
              <w:bottom w:val="single" w:sz="4" w:space="0" w:color="auto"/>
              <w:right w:val="single" w:sz="4" w:space="0" w:color="auto"/>
            </w:tcBorders>
            <w:shd w:val="clear" w:color="auto" w:fill="auto"/>
            <w:vAlign w:val="center"/>
            <w:hideMark/>
          </w:tcPr>
          <w:p w14:paraId="00058E12"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3,917,919.03</w:t>
            </w:r>
          </w:p>
        </w:tc>
        <w:tc>
          <w:tcPr>
            <w:tcW w:w="1316" w:type="dxa"/>
            <w:tcBorders>
              <w:top w:val="nil"/>
              <w:left w:val="nil"/>
              <w:bottom w:val="single" w:sz="4" w:space="0" w:color="auto"/>
              <w:right w:val="single" w:sz="4" w:space="0" w:color="auto"/>
            </w:tcBorders>
            <w:shd w:val="clear" w:color="auto" w:fill="auto"/>
            <w:vAlign w:val="center"/>
            <w:hideMark/>
          </w:tcPr>
          <w:p w14:paraId="70280B13"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367,873.61</w:t>
            </w:r>
          </w:p>
        </w:tc>
        <w:tc>
          <w:tcPr>
            <w:tcW w:w="1316" w:type="dxa"/>
            <w:tcBorders>
              <w:top w:val="nil"/>
              <w:left w:val="nil"/>
              <w:bottom w:val="single" w:sz="4" w:space="0" w:color="auto"/>
              <w:right w:val="single" w:sz="4" w:space="0" w:color="auto"/>
            </w:tcBorders>
            <w:shd w:val="clear" w:color="auto" w:fill="auto"/>
            <w:vAlign w:val="center"/>
            <w:hideMark/>
          </w:tcPr>
          <w:p w14:paraId="4B3DBD22"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367,873.61</w:t>
            </w:r>
          </w:p>
        </w:tc>
        <w:tc>
          <w:tcPr>
            <w:tcW w:w="1416" w:type="dxa"/>
            <w:tcBorders>
              <w:top w:val="nil"/>
              <w:left w:val="nil"/>
              <w:bottom w:val="single" w:sz="4" w:space="0" w:color="auto"/>
              <w:right w:val="single" w:sz="4" w:space="0" w:color="auto"/>
            </w:tcBorders>
            <w:shd w:val="clear" w:color="auto" w:fill="auto"/>
            <w:vAlign w:val="center"/>
            <w:hideMark/>
          </w:tcPr>
          <w:p w14:paraId="1A8D91E7"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2,552,793.75</w:t>
            </w:r>
          </w:p>
        </w:tc>
        <w:tc>
          <w:tcPr>
            <w:tcW w:w="1416" w:type="dxa"/>
            <w:tcBorders>
              <w:top w:val="nil"/>
              <w:left w:val="nil"/>
              <w:bottom w:val="single" w:sz="4" w:space="0" w:color="auto"/>
              <w:right w:val="single" w:sz="4" w:space="0" w:color="auto"/>
            </w:tcBorders>
            <w:shd w:val="clear" w:color="auto" w:fill="auto"/>
            <w:vAlign w:val="center"/>
            <w:hideMark/>
          </w:tcPr>
          <w:p w14:paraId="44230882"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1,354,927.64</w:t>
            </w:r>
          </w:p>
        </w:tc>
        <w:tc>
          <w:tcPr>
            <w:tcW w:w="1416" w:type="dxa"/>
            <w:tcBorders>
              <w:top w:val="nil"/>
              <w:left w:val="nil"/>
              <w:bottom w:val="single" w:sz="4" w:space="0" w:color="auto"/>
              <w:right w:val="single" w:sz="4" w:space="0" w:color="auto"/>
            </w:tcBorders>
            <w:shd w:val="clear" w:color="auto" w:fill="auto"/>
            <w:vAlign w:val="center"/>
            <w:hideMark/>
          </w:tcPr>
          <w:p w14:paraId="0F0A48E8"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1,354,927.64</w:t>
            </w:r>
          </w:p>
        </w:tc>
        <w:tc>
          <w:tcPr>
            <w:tcW w:w="1416" w:type="dxa"/>
            <w:tcBorders>
              <w:top w:val="nil"/>
              <w:left w:val="nil"/>
              <w:bottom w:val="single" w:sz="4" w:space="0" w:color="auto"/>
              <w:right w:val="single" w:sz="4" w:space="0" w:color="auto"/>
            </w:tcBorders>
            <w:shd w:val="clear" w:color="auto" w:fill="auto"/>
            <w:vAlign w:val="center"/>
            <w:hideMark/>
          </w:tcPr>
          <w:p w14:paraId="189BB26B" w14:textId="77777777" w:rsidR="000C24CF" w:rsidRPr="000C24CF" w:rsidRDefault="000C24CF" w:rsidP="000C24CF">
            <w:pPr>
              <w:spacing w:after="0" w:line="240" w:lineRule="auto"/>
              <w:jc w:val="right"/>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4,164,989.03</w:t>
            </w:r>
          </w:p>
        </w:tc>
        <w:tc>
          <w:tcPr>
            <w:tcW w:w="1416" w:type="dxa"/>
            <w:tcBorders>
              <w:top w:val="nil"/>
              <w:left w:val="nil"/>
              <w:bottom w:val="single" w:sz="4" w:space="0" w:color="auto"/>
              <w:right w:val="single" w:sz="4" w:space="0" w:color="auto"/>
            </w:tcBorders>
            <w:shd w:val="clear" w:color="auto" w:fill="auto"/>
            <w:vAlign w:val="center"/>
            <w:hideMark/>
          </w:tcPr>
          <w:p w14:paraId="281866F3"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424,897.18</w:t>
            </w:r>
          </w:p>
        </w:tc>
        <w:tc>
          <w:tcPr>
            <w:tcW w:w="1416" w:type="dxa"/>
            <w:tcBorders>
              <w:top w:val="nil"/>
              <w:left w:val="nil"/>
              <w:bottom w:val="single" w:sz="4" w:space="0" w:color="auto"/>
              <w:right w:val="single" w:sz="4" w:space="0" w:color="auto"/>
            </w:tcBorders>
            <w:shd w:val="clear" w:color="auto" w:fill="auto"/>
            <w:vAlign w:val="center"/>
            <w:hideMark/>
          </w:tcPr>
          <w:p w14:paraId="4B3234F8"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color w:val="000000"/>
                <w:sz w:val="20"/>
                <w:szCs w:val="20"/>
                <w:lang w:eastAsia="en-GB"/>
              </w:rPr>
              <w:t> 424,897.18</w:t>
            </w:r>
          </w:p>
        </w:tc>
      </w:tr>
      <w:tr w:rsidR="009E6E80" w:rsidRPr="000C24CF" w14:paraId="4FC07434" w14:textId="77777777" w:rsidTr="00DB297E">
        <w:trPr>
          <w:trHeight w:val="514"/>
        </w:trPr>
        <w:tc>
          <w:tcPr>
            <w:tcW w:w="1500" w:type="dxa"/>
            <w:tcBorders>
              <w:top w:val="nil"/>
              <w:left w:val="single" w:sz="4" w:space="0" w:color="auto"/>
              <w:bottom w:val="single" w:sz="4" w:space="0" w:color="auto"/>
              <w:right w:val="single" w:sz="4" w:space="0" w:color="auto"/>
            </w:tcBorders>
            <w:shd w:val="clear" w:color="000000" w:fill="EAF1DD"/>
            <w:vAlign w:val="center"/>
            <w:hideMark/>
          </w:tcPr>
          <w:p w14:paraId="505A44F6" w14:textId="77777777" w:rsidR="000C24CF" w:rsidRPr="000C24CF" w:rsidRDefault="000C24CF" w:rsidP="000C24CF">
            <w:pPr>
              <w:spacing w:after="0" w:line="240" w:lineRule="auto"/>
              <w:rPr>
                <w:rFonts w:ascii="Times New Roman" w:eastAsia="Times New Roman" w:hAnsi="Times New Roman" w:cs="Times New Roman"/>
                <w:b/>
                <w:bCs/>
                <w:color w:val="000000"/>
                <w:sz w:val="20"/>
                <w:szCs w:val="20"/>
                <w:lang w:val="en-GB" w:eastAsia="en-GB"/>
              </w:rPr>
            </w:pPr>
            <w:r w:rsidRPr="000C24CF">
              <w:rPr>
                <w:rFonts w:ascii="Times New Roman" w:eastAsia="Times New Roman" w:hAnsi="Times New Roman" w:cs="Times New Roman"/>
                <w:b/>
                <w:bCs/>
                <w:sz w:val="20"/>
                <w:szCs w:val="20"/>
                <w:lang w:eastAsia="en-GB"/>
              </w:rPr>
              <w:t>Total </w:t>
            </w:r>
          </w:p>
        </w:tc>
        <w:tc>
          <w:tcPr>
            <w:tcW w:w="1416" w:type="dxa"/>
            <w:tcBorders>
              <w:top w:val="nil"/>
              <w:left w:val="nil"/>
              <w:bottom w:val="single" w:sz="4" w:space="0" w:color="auto"/>
              <w:right w:val="single" w:sz="4" w:space="0" w:color="auto"/>
            </w:tcBorders>
            <w:shd w:val="clear" w:color="000000" w:fill="EAF1DD"/>
            <w:vAlign w:val="center"/>
            <w:hideMark/>
          </w:tcPr>
          <w:p w14:paraId="32146750"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w:t>
            </w:r>
            <w:r w:rsidRPr="000C24CF">
              <w:rPr>
                <w:rFonts w:ascii="Times New Roman" w:eastAsia="Times New Roman" w:hAnsi="Times New Roman" w:cs="Times New Roman"/>
                <w:color w:val="000000"/>
                <w:sz w:val="20"/>
                <w:szCs w:val="20"/>
                <w:lang w:eastAsia="en-GB"/>
              </w:rPr>
              <w:t>12,261,190.08</w:t>
            </w:r>
          </w:p>
        </w:tc>
        <w:tc>
          <w:tcPr>
            <w:tcW w:w="1316" w:type="dxa"/>
            <w:tcBorders>
              <w:top w:val="nil"/>
              <w:left w:val="nil"/>
              <w:bottom w:val="single" w:sz="4" w:space="0" w:color="auto"/>
              <w:right w:val="single" w:sz="4" w:space="0" w:color="auto"/>
            </w:tcBorders>
            <w:shd w:val="clear" w:color="000000" w:fill="EAF1DD"/>
            <w:vAlign w:val="center"/>
            <w:hideMark/>
          </w:tcPr>
          <w:p w14:paraId="53CC28A6"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w:t>
            </w:r>
            <w:r w:rsidRPr="000C24CF">
              <w:rPr>
                <w:rFonts w:ascii="Times New Roman" w:eastAsia="Times New Roman" w:hAnsi="Times New Roman" w:cs="Times New Roman"/>
                <w:color w:val="000000"/>
                <w:sz w:val="20"/>
                <w:szCs w:val="20"/>
                <w:lang w:eastAsia="en-GB"/>
              </w:rPr>
              <w:t>7,408,980.03</w:t>
            </w:r>
          </w:p>
        </w:tc>
        <w:tc>
          <w:tcPr>
            <w:tcW w:w="1316" w:type="dxa"/>
            <w:tcBorders>
              <w:top w:val="nil"/>
              <w:left w:val="nil"/>
              <w:bottom w:val="single" w:sz="4" w:space="0" w:color="auto"/>
              <w:right w:val="single" w:sz="4" w:space="0" w:color="auto"/>
            </w:tcBorders>
            <w:shd w:val="clear" w:color="000000" w:fill="EAF1DD"/>
            <w:vAlign w:val="center"/>
            <w:hideMark/>
          </w:tcPr>
          <w:p w14:paraId="5A40582C"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w:t>
            </w:r>
            <w:r w:rsidRPr="000C24CF">
              <w:rPr>
                <w:rFonts w:ascii="Times New Roman" w:eastAsia="Times New Roman" w:hAnsi="Times New Roman" w:cs="Times New Roman"/>
                <w:color w:val="000000"/>
                <w:sz w:val="20"/>
                <w:szCs w:val="20"/>
                <w:lang w:eastAsia="en-GB"/>
              </w:rPr>
              <w:t>7,408,980.03</w:t>
            </w:r>
          </w:p>
        </w:tc>
        <w:tc>
          <w:tcPr>
            <w:tcW w:w="1416" w:type="dxa"/>
            <w:tcBorders>
              <w:top w:val="nil"/>
              <w:left w:val="nil"/>
              <w:bottom w:val="single" w:sz="4" w:space="0" w:color="auto"/>
              <w:right w:val="single" w:sz="4" w:space="0" w:color="auto"/>
            </w:tcBorders>
            <w:shd w:val="clear" w:color="000000" w:fill="EAF1DD"/>
            <w:vAlign w:val="center"/>
            <w:hideMark/>
          </w:tcPr>
          <w:p w14:paraId="71837117"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w:t>
            </w:r>
            <w:r w:rsidRPr="000C24CF">
              <w:rPr>
                <w:rFonts w:ascii="Times New Roman" w:eastAsia="Times New Roman" w:hAnsi="Times New Roman" w:cs="Times New Roman"/>
                <w:color w:val="000000"/>
                <w:sz w:val="20"/>
                <w:szCs w:val="20"/>
                <w:lang w:eastAsia="en-GB"/>
              </w:rPr>
              <w:t>13,134,645.46</w:t>
            </w:r>
          </w:p>
        </w:tc>
        <w:tc>
          <w:tcPr>
            <w:tcW w:w="1416" w:type="dxa"/>
            <w:tcBorders>
              <w:top w:val="nil"/>
              <w:left w:val="nil"/>
              <w:bottom w:val="single" w:sz="4" w:space="0" w:color="auto"/>
              <w:right w:val="single" w:sz="4" w:space="0" w:color="auto"/>
            </w:tcBorders>
            <w:shd w:val="clear" w:color="000000" w:fill="EAF1DD"/>
            <w:vAlign w:val="center"/>
            <w:hideMark/>
          </w:tcPr>
          <w:p w14:paraId="5A9668C7"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w:t>
            </w:r>
            <w:r w:rsidRPr="000C24CF">
              <w:rPr>
                <w:rFonts w:ascii="Times New Roman" w:eastAsia="Times New Roman" w:hAnsi="Times New Roman" w:cs="Times New Roman"/>
                <w:color w:val="000000"/>
                <w:sz w:val="20"/>
                <w:szCs w:val="20"/>
                <w:lang w:eastAsia="en-GB"/>
              </w:rPr>
              <w:t>10,669,058.40</w:t>
            </w:r>
          </w:p>
        </w:tc>
        <w:tc>
          <w:tcPr>
            <w:tcW w:w="1416" w:type="dxa"/>
            <w:tcBorders>
              <w:top w:val="nil"/>
              <w:left w:val="nil"/>
              <w:bottom w:val="single" w:sz="4" w:space="0" w:color="auto"/>
              <w:right w:val="single" w:sz="4" w:space="0" w:color="auto"/>
            </w:tcBorders>
            <w:shd w:val="clear" w:color="000000" w:fill="EAF1DD"/>
            <w:vAlign w:val="center"/>
            <w:hideMark/>
          </w:tcPr>
          <w:p w14:paraId="573E8A03"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10,669,058.40</w:t>
            </w:r>
          </w:p>
        </w:tc>
        <w:tc>
          <w:tcPr>
            <w:tcW w:w="1416" w:type="dxa"/>
            <w:tcBorders>
              <w:top w:val="nil"/>
              <w:left w:val="nil"/>
              <w:bottom w:val="single" w:sz="4" w:space="0" w:color="auto"/>
              <w:right w:val="single" w:sz="4" w:space="0" w:color="auto"/>
            </w:tcBorders>
            <w:shd w:val="clear" w:color="000000" w:fill="EAF1DD"/>
            <w:vAlign w:val="center"/>
            <w:hideMark/>
          </w:tcPr>
          <w:p w14:paraId="15416843"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13,272,850.53</w:t>
            </w:r>
          </w:p>
        </w:tc>
        <w:tc>
          <w:tcPr>
            <w:tcW w:w="1416" w:type="dxa"/>
            <w:tcBorders>
              <w:top w:val="nil"/>
              <w:left w:val="nil"/>
              <w:bottom w:val="single" w:sz="4" w:space="0" w:color="auto"/>
              <w:right w:val="single" w:sz="4" w:space="0" w:color="auto"/>
            </w:tcBorders>
            <w:shd w:val="clear" w:color="000000" w:fill="EAF1DD"/>
            <w:vAlign w:val="center"/>
            <w:hideMark/>
          </w:tcPr>
          <w:p w14:paraId="09499DA5"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13,192,710.83</w:t>
            </w:r>
          </w:p>
        </w:tc>
        <w:tc>
          <w:tcPr>
            <w:tcW w:w="1416" w:type="dxa"/>
            <w:tcBorders>
              <w:top w:val="nil"/>
              <w:left w:val="nil"/>
              <w:bottom w:val="single" w:sz="4" w:space="0" w:color="auto"/>
              <w:right w:val="single" w:sz="4" w:space="0" w:color="auto"/>
            </w:tcBorders>
            <w:shd w:val="clear" w:color="000000" w:fill="EAF1DD"/>
            <w:vAlign w:val="center"/>
            <w:hideMark/>
          </w:tcPr>
          <w:p w14:paraId="68318B78" w14:textId="77777777" w:rsidR="000C24CF" w:rsidRPr="000C24CF" w:rsidRDefault="000C24CF" w:rsidP="000C24CF">
            <w:pPr>
              <w:spacing w:after="0" w:line="240" w:lineRule="auto"/>
              <w:rPr>
                <w:rFonts w:ascii="Times New Roman" w:eastAsia="Times New Roman" w:hAnsi="Times New Roman" w:cs="Times New Roman"/>
                <w:color w:val="000000"/>
                <w:sz w:val="20"/>
                <w:szCs w:val="20"/>
                <w:lang w:val="en-GB" w:eastAsia="en-GB"/>
              </w:rPr>
            </w:pPr>
            <w:r w:rsidRPr="000C24CF">
              <w:rPr>
                <w:rFonts w:ascii="Times New Roman" w:eastAsia="Times New Roman" w:hAnsi="Times New Roman" w:cs="Times New Roman"/>
                <w:sz w:val="20"/>
                <w:szCs w:val="20"/>
                <w:lang w:eastAsia="en-GB"/>
              </w:rPr>
              <w:t> 13,192,710.83</w:t>
            </w:r>
          </w:p>
        </w:tc>
      </w:tr>
    </w:tbl>
    <w:p w14:paraId="11A97EF3" w14:textId="0ED7BD10" w:rsidR="006B4708" w:rsidRPr="00926462" w:rsidRDefault="00BF7A7F" w:rsidP="00761122">
      <w:pPr>
        <w:rPr>
          <w:rFonts w:ascii="Times New Roman" w:hAnsi="Times New Roman" w:cs="Times New Roman"/>
          <w:i/>
          <w:iCs/>
          <w:sz w:val="24"/>
          <w:szCs w:val="24"/>
          <w:lang w:val="en-AU"/>
        </w:rPr>
      </w:pPr>
      <w:r w:rsidRPr="00926462">
        <w:rPr>
          <w:rFonts w:ascii="Times New Roman" w:hAnsi="Times New Roman" w:cs="Times New Roman"/>
          <w:i/>
          <w:iCs/>
          <w:sz w:val="24"/>
          <w:szCs w:val="24"/>
          <w:lang w:val="en-AU"/>
        </w:rPr>
        <w:t xml:space="preserve">Source: Finance </w:t>
      </w:r>
      <w:r w:rsidR="0059609C" w:rsidRPr="00926462">
        <w:rPr>
          <w:rFonts w:ascii="Times New Roman" w:hAnsi="Times New Roman" w:cs="Times New Roman"/>
          <w:i/>
          <w:iCs/>
          <w:sz w:val="24"/>
          <w:szCs w:val="24"/>
          <w:lang w:val="en-AU"/>
        </w:rPr>
        <w:t>Dept.</w:t>
      </w:r>
      <w:r w:rsidR="00253147" w:rsidRPr="00926462">
        <w:rPr>
          <w:rFonts w:ascii="Times New Roman" w:hAnsi="Times New Roman" w:cs="Times New Roman"/>
          <w:i/>
          <w:iCs/>
          <w:sz w:val="24"/>
          <w:szCs w:val="24"/>
          <w:lang w:val="en-AU"/>
        </w:rPr>
        <w:t>, 202</w:t>
      </w:r>
      <w:r w:rsidR="0059609C" w:rsidRPr="00926462">
        <w:rPr>
          <w:rFonts w:ascii="Times New Roman" w:hAnsi="Times New Roman" w:cs="Times New Roman"/>
          <w:i/>
          <w:iCs/>
          <w:sz w:val="24"/>
          <w:szCs w:val="24"/>
          <w:lang w:val="en-AU"/>
        </w:rPr>
        <w:t>3</w:t>
      </w:r>
    </w:p>
    <w:p w14:paraId="6BD0617F" w14:textId="0E2B1061" w:rsidR="003A3301" w:rsidRPr="00AE1E1F" w:rsidRDefault="003A3301" w:rsidP="00271766">
      <w:pPr>
        <w:spacing w:line="360" w:lineRule="auto"/>
        <w:jc w:val="both"/>
        <w:rPr>
          <w:rFonts w:ascii="Times New Roman" w:hAnsi="Times New Roman" w:cs="Times New Roman"/>
          <w:sz w:val="24"/>
          <w:szCs w:val="24"/>
        </w:rPr>
      </w:pPr>
      <w:r w:rsidRPr="00AE1E1F">
        <w:rPr>
          <w:rFonts w:ascii="Times New Roman" w:hAnsi="Times New Roman" w:cs="Times New Roman"/>
          <w:sz w:val="24"/>
          <w:szCs w:val="24"/>
        </w:rPr>
        <w:t>As depicted in the table, the expenditure in 2023 surpassed that of 2022, attributed to the Assembly's engagement in various high-cost activities. Noteworthy among these activities are investment projects, regular monitoring and evaluation efforts, and costs associated with the Anto explosion.</w:t>
      </w:r>
    </w:p>
    <w:p w14:paraId="47849A6C" w14:textId="1B3CDD07" w:rsidR="003A3301" w:rsidRDefault="003A3301" w:rsidP="00271766">
      <w:pPr>
        <w:spacing w:line="360" w:lineRule="auto"/>
        <w:jc w:val="both"/>
        <w:rPr>
          <w:rFonts w:ascii="Times New Roman" w:hAnsi="Times New Roman" w:cs="Times New Roman"/>
          <w:sz w:val="24"/>
          <w:szCs w:val="24"/>
        </w:rPr>
      </w:pPr>
      <w:r w:rsidRPr="00AE1E1F">
        <w:rPr>
          <w:rFonts w:ascii="Times New Roman" w:hAnsi="Times New Roman" w:cs="Times New Roman"/>
          <w:sz w:val="24"/>
          <w:szCs w:val="24"/>
        </w:rPr>
        <w:t xml:space="preserve">This financial commitment contributed to the accomplishment of district goals and objectives. It fostered a conducive environment for business growth, enhanced access to essential social services, reduced crime rates and other social vices, promoted Local Economic </w:t>
      </w:r>
      <w:r w:rsidRPr="00AE1E1F">
        <w:rPr>
          <w:rFonts w:ascii="Times New Roman" w:hAnsi="Times New Roman" w:cs="Times New Roman"/>
          <w:sz w:val="24"/>
          <w:szCs w:val="24"/>
        </w:rPr>
        <w:lastRenderedPageBreak/>
        <w:t>Development, and cultivated a positive international image for the district. These expenditure patterns are further visually represented in Figure 3 below.</w:t>
      </w:r>
    </w:p>
    <w:p w14:paraId="007C5BE1" w14:textId="4985B97D" w:rsidR="003E2441" w:rsidRPr="003E2441" w:rsidRDefault="003E2441" w:rsidP="003E2441">
      <w:pPr>
        <w:pStyle w:val="Caption"/>
        <w:rPr>
          <w:b w:val="0"/>
          <w:bCs w:val="0"/>
          <w:sz w:val="24"/>
          <w:szCs w:val="24"/>
          <w:lang w:val="en-GB"/>
        </w:rPr>
      </w:pPr>
      <w:bookmarkStart w:id="44" w:name="_Ref97127773"/>
      <w:bookmarkStart w:id="45" w:name="_Toc160464739"/>
      <w:r w:rsidRPr="00702C42">
        <w:rPr>
          <w:b w:val="0"/>
          <w:bCs w:val="0"/>
          <w:sz w:val="24"/>
          <w:szCs w:val="24"/>
        </w:rPr>
        <w:t xml:space="preserve">Figure </w:t>
      </w:r>
      <w:r w:rsidRPr="00702C42">
        <w:rPr>
          <w:b w:val="0"/>
          <w:bCs w:val="0"/>
          <w:sz w:val="24"/>
          <w:szCs w:val="24"/>
        </w:rPr>
        <w:fldChar w:fldCharType="begin"/>
      </w:r>
      <w:r w:rsidRPr="00702C42">
        <w:rPr>
          <w:b w:val="0"/>
          <w:bCs w:val="0"/>
          <w:sz w:val="24"/>
          <w:szCs w:val="24"/>
        </w:rPr>
        <w:instrText xml:space="preserve"> SEQ Figure \* ARABIC </w:instrText>
      </w:r>
      <w:r w:rsidRPr="00702C42">
        <w:rPr>
          <w:b w:val="0"/>
          <w:bCs w:val="0"/>
          <w:sz w:val="24"/>
          <w:szCs w:val="24"/>
        </w:rPr>
        <w:fldChar w:fldCharType="separate"/>
      </w:r>
      <w:r>
        <w:rPr>
          <w:b w:val="0"/>
          <w:bCs w:val="0"/>
          <w:noProof/>
          <w:sz w:val="24"/>
          <w:szCs w:val="24"/>
        </w:rPr>
        <w:t>3</w:t>
      </w:r>
      <w:r w:rsidRPr="00702C42">
        <w:rPr>
          <w:b w:val="0"/>
          <w:bCs w:val="0"/>
          <w:noProof/>
          <w:sz w:val="24"/>
          <w:szCs w:val="24"/>
        </w:rPr>
        <w:fldChar w:fldCharType="end"/>
      </w:r>
      <w:bookmarkEnd w:id="44"/>
      <w:r w:rsidRPr="00702C42">
        <w:rPr>
          <w:b w:val="0"/>
          <w:bCs w:val="0"/>
          <w:sz w:val="24"/>
          <w:szCs w:val="24"/>
        </w:rPr>
        <w:t xml:space="preserve">: </w:t>
      </w:r>
      <w:r w:rsidRPr="00702C42">
        <w:rPr>
          <w:b w:val="0"/>
          <w:bCs w:val="0"/>
          <w:sz w:val="24"/>
          <w:szCs w:val="24"/>
          <w:lang w:val="en-GB"/>
        </w:rPr>
        <w:t>Analysis of Disbursement (Expenditure) for 2021, 2022 and 2023.</w:t>
      </w:r>
      <w:bookmarkEnd w:id="45"/>
    </w:p>
    <w:p w14:paraId="556A52B1" w14:textId="45E020B4" w:rsidR="00F96878" w:rsidRDefault="00380F8B" w:rsidP="00F96878">
      <w:pPr>
        <w:rPr>
          <w:rFonts w:ascii="Times New Roman" w:hAnsi="Times New Roman" w:cs="Times New Roman"/>
          <w:sz w:val="24"/>
          <w:szCs w:val="24"/>
        </w:rPr>
      </w:pPr>
      <w:r w:rsidRPr="00702C42">
        <w:rPr>
          <w:rFonts w:ascii="Times New Roman" w:hAnsi="Times New Roman" w:cs="Times New Roman"/>
          <w:noProof/>
          <w:sz w:val="24"/>
          <w:szCs w:val="24"/>
          <w:lang w:val="en-GB" w:eastAsia="en-GB"/>
        </w:rPr>
        <w:drawing>
          <wp:anchor distT="0" distB="0" distL="114300" distR="114300" simplePos="0" relativeHeight="251746304" behindDoc="0" locked="0" layoutInCell="1" allowOverlap="1" wp14:anchorId="42537AB9" wp14:editId="2E14C3A1">
            <wp:simplePos x="0" y="0"/>
            <wp:positionH relativeFrom="column">
              <wp:posOffset>400050</wp:posOffset>
            </wp:positionH>
            <wp:positionV relativeFrom="paragraph">
              <wp:posOffset>18415</wp:posOffset>
            </wp:positionV>
            <wp:extent cx="5886450" cy="2832100"/>
            <wp:effectExtent l="0" t="0" r="0" b="6350"/>
            <wp:wrapSquare wrapText="bothSides"/>
            <wp:docPr id="1845470850" name="Chart 1">
              <a:extLst xmlns:a="http://schemas.openxmlformats.org/drawingml/2006/main">
                <a:ext uri="{FF2B5EF4-FFF2-40B4-BE49-F238E27FC236}">
                  <a16:creationId xmlns:a16="http://schemas.microsoft.com/office/drawing/2014/main" id="{4DC54A2D-70A3-2D49-6388-E907F59393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0F9DECDA" w14:textId="77777777" w:rsidR="004A41BE" w:rsidRDefault="004A41BE" w:rsidP="00F96878">
      <w:pPr>
        <w:rPr>
          <w:rFonts w:ascii="Times New Roman" w:hAnsi="Times New Roman" w:cs="Times New Roman"/>
          <w:sz w:val="24"/>
          <w:szCs w:val="24"/>
        </w:rPr>
      </w:pPr>
    </w:p>
    <w:p w14:paraId="23F2B41E" w14:textId="77777777" w:rsidR="004A41BE" w:rsidRDefault="004A41BE" w:rsidP="00F96878">
      <w:pPr>
        <w:rPr>
          <w:rFonts w:ascii="Times New Roman" w:hAnsi="Times New Roman" w:cs="Times New Roman"/>
          <w:sz w:val="24"/>
          <w:szCs w:val="24"/>
        </w:rPr>
      </w:pPr>
    </w:p>
    <w:p w14:paraId="0FCA2DE8" w14:textId="77777777" w:rsidR="004A41BE" w:rsidRDefault="004A41BE" w:rsidP="00F96878">
      <w:pPr>
        <w:rPr>
          <w:rFonts w:ascii="Times New Roman" w:hAnsi="Times New Roman" w:cs="Times New Roman"/>
          <w:sz w:val="24"/>
          <w:szCs w:val="24"/>
        </w:rPr>
        <w:sectPr w:rsidR="004A41BE" w:rsidSect="003523D4">
          <w:pgSz w:w="15840" w:h="12240" w:orient="landscape"/>
          <w:pgMar w:top="1440" w:right="1440" w:bottom="1440" w:left="1440" w:header="720" w:footer="720" w:gutter="0"/>
          <w:cols w:space="720"/>
          <w:docGrid w:linePitch="360"/>
        </w:sectPr>
      </w:pPr>
    </w:p>
    <w:p w14:paraId="359FDAF9" w14:textId="77777777" w:rsidR="004A41BE" w:rsidRDefault="004A41BE" w:rsidP="00411F8F">
      <w:pPr>
        <w:pStyle w:val="Caption"/>
        <w:jc w:val="both"/>
        <w:rPr>
          <w:sz w:val="24"/>
          <w:szCs w:val="24"/>
        </w:rPr>
      </w:pPr>
      <w:bookmarkStart w:id="46" w:name="_Toc160464725"/>
    </w:p>
    <w:p w14:paraId="70BE1666" w14:textId="77777777" w:rsidR="00380F8B" w:rsidRDefault="00380F8B" w:rsidP="00411F8F">
      <w:pPr>
        <w:pStyle w:val="Caption"/>
        <w:jc w:val="both"/>
        <w:rPr>
          <w:sz w:val="24"/>
          <w:szCs w:val="24"/>
        </w:rPr>
      </w:pPr>
    </w:p>
    <w:p w14:paraId="69AE2361" w14:textId="77777777" w:rsidR="00380F8B" w:rsidRDefault="00380F8B" w:rsidP="00411F8F">
      <w:pPr>
        <w:pStyle w:val="Caption"/>
        <w:jc w:val="both"/>
        <w:rPr>
          <w:sz w:val="24"/>
          <w:szCs w:val="24"/>
        </w:rPr>
      </w:pPr>
    </w:p>
    <w:p w14:paraId="30C8A371" w14:textId="77777777" w:rsidR="00380F8B" w:rsidRDefault="00380F8B" w:rsidP="00411F8F">
      <w:pPr>
        <w:pStyle w:val="Caption"/>
        <w:jc w:val="both"/>
        <w:rPr>
          <w:sz w:val="24"/>
          <w:szCs w:val="24"/>
        </w:rPr>
      </w:pPr>
    </w:p>
    <w:p w14:paraId="6737318C" w14:textId="77777777" w:rsidR="00380F8B" w:rsidRDefault="00380F8B" w:rsidP="00411F8F">
      <w:pPr>
        <w:pStyle w:val="Caption"/>
        <w:jc w:val="both"/>
        <w:rPr>
          <w:sz w:val="24"/>
          <w:szCs w:val="24"/>
        </w:rPr>
      </w:pPr>
    </w:p>
    <w:p w14:paraId="726CE641" w14:textId="77777777" w:rsidR="00380F8B" w:rsidRDefault="00380F8B" w:rsidP="00380F8B"/>
    <w:p w14:paraId="2AC8574B" w14:textId="77777777" w:rsidR="00380F8B" w:rsidRDefault="00380F8B" w:rsidP="00380F8B"/>
    <w:p w14:paraId="6D20FA6A" w14:textId="77777777" w:rsidR="00380F8B" w:rsidRDefault="00380F8B" w:rsidP="00380F8B"/>
    <w:p w14:paraId="0BBDCEEC" w14:textId="77777777" w:rsidR="00221892" w:rsidRDefault="00221892" w:rsidP="00221892">
      <w:pPr>
        <w:autoSpaceDE w:val="0"/>
        <w:autoSpaceDN w:val="0"/>
        <w:adjustRightInd w:val="0"/>
        <w:spacing w:after="0" w:line="360" w:lineRule="auto"/>
        <w:ind w:right="540"/>
        <w:jc w:val="both"/>
        <w:rPr>
          <w:rFonts w:ascii="Times New Roman" w:hAnsi="Times New Roman" w:cs="Times New Roman"/>
          <w:sz w:val="24"/>
          <w:szCs w:val="24"/>
        </w:rPr>
      </w:pPr>
    </w:p>
    <w:p w14:paraId="65A01275" w14:textId="3FDC9145" w:rsidR="00221892" w:rsidRPr="00702C42" w:rsidRDefault="00221892" w:rsidP="00221892">
      <w:pPr>
        <w:autoSpaceDE w:val="0"/>
        <w:autoSpaceDN w:val="0"/>
        <w:adjustRightInd w:val="0"/>
        <w:spacing w:after="0" w:line="360" w:lineRule="auto"/>
        <w:ind w:right="540"/>
        <w:jc w:val="both"/>
        <w:rPr>
          <w:rFonts w:ascii="Times New Roman" w:hAnsi="Times New Roman" w:cs="Times New Roman"/>
          <w:sz w:val="24"/>
          <w:szCs w:val="24"/>
        </w:rPr>
      </w:pPr>
      <w:r w:rsidRPr="00702C42">
        <w:rPr>
          <w:rFonts w:ascii="Times New Roman" w:hAnsi="Times New Roman" w:cs="Times New Roman"/>
          <w:sz w:val="24"/>
          <w:szCs w:val="24"/>
        </w:rPr>
        <w:t xml:space="preserve">Source: </w:t>
      </w:r>
      <w:r w:rsidRPr="00702C42">
        <w:rPr>
          <w:rFonts w:ascii="Times New Roman" w:hAnsi="Times New Roman" w:cs="Times New Roman"/>
          <w:sz w:val="24"/>
          <w:szCs w:val="24"/>
          <w:lang w:val="en-AU"/>
        </w:rPr>
        <w:t>Finance Dept., 2023</w:t>
      </w:r>
      <w:r>
        <w:rPr>
          <w:rFonts w:ascii="Times New Roman" w:hAnsi="Times New Roman" w:cs="Times New Roman"/>
          <w:sz w:val="24"/>
          <w:szCs w:val="24"/>
          <w:lang w:val="en-AU"/>
        </w:rPr>
        <w:t xml:space="preserve"> </w:t>
      </w:r>
    </w:p>
    <w:p w14:paraId="492778A1" w14:textId="77777777" w:rsidR="00380F8B" w:rsidRPr="00380F8B" w:rsidRDefault="00380F8B" w:rsidP="00380F8B"/>
    <w:p w14:paraId="0FE615F1" w14:textId="77777777" w:rsidR="00380F8B" w:rsidRDefault="00380F8B" w:rsidP="00411F8F">
      <w:pPr>
        <w:pStyle w:val="Caption"/>
        <w:jc w:val="both"/>
        <w:rPr>
          <w:sz w:val="24"/>
          <w:szCs w:val="24"/>
        </w:rPr>
      </w:pPr>
    </w:p>
    <w:p w14:paraId="3F8FA15C" w14:textId="77777777" w:rsidR="00380F8B" w:rsidRDefault="00380F8B" w:rsidP="00411F8F">
      <w:pPr>
        <w:pStyle w:val="Caption"/>
        <w:jc w:val="both"/>
        <w:rPr>
          <w:sz w:val="24"/>
          <w:szCs w:val="24"/>
        </w:rPr>
      </w:pPr>
    </w:p>
    <w:p w14:paraId="7A4A887B" w14:textId="77777777" w:rsidR="00380F8B" w:rsidRDefault="00380F8B" w:rsidP="00411F8F">
      <w:pPr>
        <w:pStyle w:val="Caption"/>
        <w:jc w:val="both"/>
        <w:rPr>
          <w:sz w:val="24"/>
          <w:szCs w:val="24"/>
        </w:rPr>
      </w:pPr>
    </w:p>
    <w:p w14:paraId="21848387" w14:textId="77777777" w:rsidR="00380F8B" w:rsidRDefault="00380F8B" w:rsidP="00411F8F">
      <w:pPr>
        <w:pStyle w:val="Caption"/>
        <w:jc w:val="both"/>
        <w:rPr>
          <w:sz w:val="24"/>
          <w:szCs w:val="24"/>
        </w:rPr>
      </w:pPr>
    </w:p>
    <w:p w14:paraId="409C7DE8" w14:textId="77777777" w:rsidR="00380F8B" w:rsidRDefault="00380F8B" w:rsidP="00411F8F">
      <w:pPr>
        <w:pStyle w:val="Caption"/>
        <w:jc w:val="both"/>
        <w:rPr>
          <w:sz w:val="24"/>
          <w:szCs w:val="24"/>
        </w:rPr>
      </w:pPr>
    </w:p>
    <w:p w14:paraId="106F5F2A" w14:textId="77777777" w:rsidR="00380F8B" w:rsidRDefault="00380F8B" w:rsidP="00411F8F">
      <w:pPr>
        <w:pStyle w:val="Caption"/>
        <w:jc w:val="both"/>
        <w:rPr>
          <w:sz w:val="24"/>
          <w:szCs w:val="24"/>
        </w:rPr>
      </w:pPr>
    </w:p>
    <w:p w14:paraId="45DEC961" w14:textId="77777777" w:rsidR="00380F8B" w:rsidRDefault="00380F8B" w:rsidP="00411F8F">
      <w:pPr>
        <w:pStyle w:val="Caption"/>
        <w:jc w:val="both"/>
        <w:rPr>
          <w:sz w:val="24"/>
          <w:szCs w:val="24"/>
        </w:rPr>
      </w:pPr>
    </w:p>
    <w:p w14:paraId="1EA1B35F" w14:textId="77777777" w:rsidR="00380F8B" w:rsidRDefault="00380F8B" w:rsidP="00411F8F">
      <w:pPr>
        <w:pStyle w:val="Caption"/>
        <w:jc w:val="both"/>
        <w:rPr>
          <w:sz w:val="24"/>
          <w:szCs w:val="24"/>
        </w:rPr>
      </w:pPr>
    </w:p>
    <w:p w14:paraId="72580521" w14:textId="77777777" w:rsidR="00380F8B" w:rsidRDefault="00380F8B" w:rsidP="00411F8F">
      <w:pPr>
        <w:pStyle w:val="Caption"/>
        <w:jc w:val="both"/>
        <w:rPr>
          <w:sz w:val="24"/>
          <w:szCs w:val="24"/>
        </w:rPr>
      </w:pPr>
    </w:p>
    <w:p w14:paraId="165AF71C" w14:textId="77777777" w:rsidR="00380F8B" w:rsidRDefault="00380F8B" w:rsidP="00411F8F">
      <w:pPr>
        <w:pStyle w:val="Caption"/>
        <w:jc w:val="both"/>
        <w:rPr>
          <w:sz w:val="24"/>
          <w:szCs w:val="24"/>
        </w:rPr>
      </w:pPr>
    </w:p>
    <w:p w14:paraId="5DC58301" w14:textId="35C9B614" w:rsidR="00F96878" w:rsidRDefault="00AE62D0" w:rsidP="00411F8F">
      <w:pPr>
        <w:pStyle w:val="Caption"/>
        <w:jc w:val="both"/>
        <w:rPr>
          <w:sz w:val="24"/>
          <w:szCs w:val="24"/>
        </w:rPr>
      </w:pPr>
      <w:r w:rsidRPr="00AE62D0">
        <w:rPr>
          <w:sz w:val="24"/>
          <w:szCs w:val="24"/>
        </w:rPr>
        <w:t xml:space="preserve">Table </w:t>
      </w:r>
      <w:r w:rsidRPr="00AE62D0">
        <w:rPr>
          <w:sz w:val="24"/>
          <w:szCs w:val="24"/>
        </w:rPr>
        <w:fldChar w:fldCharType="begin"/>
      </w:r>
      <w:r w:rsidRPr="00AE62D0">
        <w:rPr>
          <w:sz w:val="24"/>
          <w:szCs w:val="24"/>
        </w:rPr>
        <w:instrText xml:space="preserve"> SEQ Table \* ARABIC </w:instrText>
      </w:r>
      <w:r w:rsidRPr="00AE62D0">
        <w:rPr>
          <w:sz w:val="24"/>
          <w:szCs w:val="24"/>
        </w:rPr>
        <w:fldChar w:fldCharType="separate"/>
      </w:r>
      <w:r w:rsidR="007C1373">
        <w:rPr>
          <w:noProof/>
          <w:sz w:val="24"/>
          <w:szCs w:val="24"/>
        </w:rPr>
        <w:t>5</w:t>
      </w:r>
      <w:r w:rsidRPr="00AE62D0">
        <w:rPr>
          <w:sz w:val="24"/>
          <w:szCs w:val="24"/>
        </w:rPr>
        <w:fldChar w:fldCharType="end"/>
      </w:r>
      <w:r w:rsidRPr="00AE62D0">
        <w:rPr>
          <w:sz w:val="24"/>
          <w:szCs w:val="24"/>
        </w:rPr>
        <w:t>:</w:t>
      </w:r>
      <w:r>
        <w:t xml:space="preserve"> </w:t>
      </w:r>
      <w:r w:rsidR="006147A3">
        <w:rPr>
          <w:sz w:val="24"/>
          <w:szCs w:val="24"/>
        </w:rPr>
        <w:t>Shama District Assembly CAPEX Analys</w:t>
      </w:r>
      <w:r w:rsidR="004024E9">
        <w:rPr>
          <w:sz w:val="24"/>
          <w:szCs w:val="24"/>
        </w:rPr>
        <w:t>is</w:t>
      </w:r>
      <w:bookmarkEnd w:id="46"/>
    </w:p>
    <w:p w14:paraId="067CF1FE" w14:textId="77777777" w:rsidR="00AE62D0" w:rsidRPr="003F6EE0" w:rsidRDefault="00AE62D0" w:rsidP="00AE62D0">
      <w:pPr>
        <w:spacing w:after="0" w:line="360" w:lineRule="auto"/>
        <w:jc w:val="both"/>
        <w:rPr>
          <w:rFonts w:ascii="Times New Roman" w:hAnsi="Times New Roman" w:cs="Times New Roman"/>
          <w:sz w:val="2"/>
          <w:szCs w:val="24"/>
        </w:rPr>
      </w:pPr>
    </w:p>
    <w:tbl>
      <w:tblPr>
        <w:tblStyle w:val="GridTable4-Accent3"/>
        <w:tblpPr w:leftFromText="180" w:rightFromText="180" w:vertAnchor="page" w:horzAnchor="margin" w:tblpY="3421"/>
        <w:tblW w:w="11727" w:type="dxa"/>
        <w:tblLook w:val="04A0" w:firstRow="1" w:lastRow="0" w:firstColumn="1" w:lastColumn="0" w:noHBand="0" w:noVBand="1"/>
      </w:tblPr>
      <w:tblGrid>
        <w:gridCol w:w="1508"/>
        <w:gridCol w:w="1378"/>
        <w:gridCol w:w="1377"/>
        <w:gridCol w:w="1378"/>
        <w:gridCol w:w="1377"/>
        <w:gridCol w:w="1377"/>
        <w:gridCol w:w="1380"/>
        <w:gridCol w:w="1952"/>
      </w:tblGrid>
      <w:tr w:rsidR="001F5995" w:rsidRPr="00926462" w14:paraId="6E4903C6" w14:textId="77777777" w:rsidTr="001F5995">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508" w:type="dxa"/>
            <w:hideMark/>
          </w:tcPr>
          <w:p w14:paraId="4172920F" w14:textId="77777777" w:rsidR="001F5995" w:rsidRPr="00926462" w:rsidRDefault="001F5995" w:rsidP="001F5995">
            <w:pPr>
              <w:jc w:val="center"/>
              <w:rPr>
                <w:rFonts w:ascii="Times New Roman" w:hAnsi="Times New Roman" w:cs="Times New Roman"/>
                <w:color w:val="auto"/>
                <w:lang w:val="en-GB"/>
              </w:rPr>
            </w:pPr>
            <w:r w:rsidRPr="00926462">
              <w:rPr>
                <w:rFonts w:ascii="Times New Roman" w:hAnsi="Times New Roman" w:cs="Times New Roman"/>
                <w:color w:val="auto"/>
              </w:rPr>
              <w:t>Proposal</w:t>
            </w:r>
          </w:p>
        </w:tc>
        <w:tc>
          <w:tcPr>
            <w:tcW w:w="1378" w:type="dxa"/>
            <w:hideMark/>
          </w:tcPr>
          <w:p w14:paraId="635A132D" w14:textId="77777777" w:rsidR="001F5995" w:rsidRPr="00926462" w:rsidRDefault="001F5995" w:rsidP="001F59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926462">
              <w:rPr>
                <w:rFonts w:ascii="Times New Roman" w:hAnsi="Times New Roman" w:cs="Times New Roman"/>
                <w:color w:val="auto"/>
              </w:rPr>
              <w:t>Release</w:t>
            </w:r>
          </w:p>
        </w:tc>
        <w:tc>
          <w:tcPr>
            <w:tcW w:w="2755" w:type="dxa"/>
            <w:gridSpan w:val="2"/>
            <w:hideMark/>
          </w:tcPr>
          <w:p w14:paraId="119E9B5D" w14:textId="77777777" w:rsidR="001F5995" w:rsidRPr="00926462" w:rsidRDefault="001F5995" w:rsidP="001F599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lang w:val="en-GB"/>
              </w:rPr>
            </w:pPr>
            <w:r w:rsidRPr="00926462">
              <w:rPr>
                <w:rFonts w:ascii="Times New Roman" w:hAnsi="Times New Roman" w:cs="Times New Roman"/>
                <w:color w:val="auto"/>
              </w:rPr>
              <w:t>Expenditure</w:t>
            </w:r>
          </w:p>
        </w:tc>
        <w:tc>
          <w:tcPr>
            <w:tcW w:w="4134" w:type="dxa"/>
            <w:gridSpan w:val="3"/>
            <w:hideMark/>
          </w:tcPr>
          <w:p w14:paraId="0CBAF57C" w14:textId="77777777" w:rsidR="001F5995" w:rsidRPr="00926462" w:rsidRDefault="001F5995" w:rsidP="001F5995">
            <w:pPr>
              <w:jc w:val="center"/>
              <w:cnfStyle w:val="100000000000" w:firstRow="1" w:lastRow="0" w:firstColumn="0" w:lastColumn="0" w:oddVBand="0" w:evenVBand="0" w:oddHBand="0" w:evenHBand="0" w:firstRowFirstColumn="0" w:firstRowLastColumn="0" w:lastRowFirstColumn="0" w:lastRowLastColumn="0"/>
              <w:rPr>
                <w:color w:val="auto"/>
              </w:rPr>
            </w:pPr>
            <w:r w:rsidRPr="00926462">
              <w:rPr>
                <w:rFonts w:ascii="Times New Roman" w:hAnsi="Times New Roman" w:cs="Times New Roman"/>
                <w:color w:val="auto"/>
              </w:rPr>
              <w:t>Variations</w:t>
            </w:r>
          </w:p>
        </w:tc>
        <w:tc>
          <w:tcPr>
            <w:tcW w:w="1952" w:type="dxa"/>
          </w:tcPr>
          <w:p w14:paraId="7B686073" w14:textId="77777777" w:rsidR="001F5995" w:rsidRPr="00926462" w:rsidRDefault="001F5995" w:rsidP="001F5995">
            <w:pPr>
              <w:jc w:val="center"/>
              <w:cnfStyle w:val="100000000000" w:firstRow="1" w:lastRow="0" w:firstColumn="0" w:lastColumn="0" w:oddVBand="0" w:evenVBand="0" w:oddHBand="0" w:evenHBand="0" w:firstRowFirstColumn="0" w:firstRowLastColumn="0" w:lastRowFirstColumn="0" w:lastRowLastColumn="0"/>
              <w:rPr>
                <w:color w:val="auto"/>
              </w:rPr>
            </w:pPr>
            <w:r w:rsidRPr="00926462">
              <w:rPr>
                <w:rFonts w:ascii="Times New Roman" w:hAnsi="Times New Roman" w:cs="Times New Roman"/>
                <w:color w:val="auto"/>
              </w:rPr>
              <w:t>Recommendations</w:t>
            </w:r>
          </w:p>
        </w:tc>
      </w:tr>
      <w:tr w:rsidR="001F5995" w:rsidRPr="00926462" w14:paraId="174CD8C1" w14:textId="77777777" w:rsidTr="001F5995">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508" w:type="dxa"/>
            <w:hideMark/>
          </w:tcPr>
          <w:p w14:paraId="0222C7A2" w14:textId="77777777" w:rsidR="001F5995" w:rsidRPr="00926462" w:rsidRDefault="001F5995" w:rsidP="001F5995">
            <w:pPr>
              <w:rPr>
                <w:rFonts w:ascii="Times New Roman" w:hAnsi="Times New Roman" w:cs="Times New Roman"/>
                <w:b w:val="0"/>
                <w:bCs w:val="0"/>
                <w:lang w:val="en-GB"/>
              </w:rPr>
            </w:pPr>
            <w:r w:rsidRPr="00926462">
              <w:rPr>
                <w:rFonts w:ascii="Times New Roman" w:hAnsi="Times New Roman" w:cs="Times New Roman"/>
                <w:b w:val="0"/>
                <w:bCs w:val="0"/>
              </w:rPr>
              <w:t>Unconstrained Capex- plan (A)</w:t>
            </w:r>
          </w:p>
        </w:tc>
        <w:tc>
          <w:tcPr>
            <w:tcW w:w="1378" w:type="dxa"/>
            <w:hideMark/>
          </w:tcPr>
          <w:p w14:paraId="0B513958" w14:textId="77777777" w:rsidR="001F5995" w:rsidRPr="00926462" w:rsidRDefault="001F5995"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rPr>
              <w:t>Constrained Capex-budget (B)</w:t>
            </w:r>
          </w:p>
        </w:tc>
        <w:tc>
          <w:tcPr>
            <w:tcW w:w="1377" w:type="dxa"/>
            <w:hideMark/>
          </w:tcPr>
          <w:p w14:paraId="07570ECC" w14:textId="77777777" w:rsidR="001F5995" w:rsidRDefault="001F5995"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462">
              <w:rPr>
                <w:rFonts w:ascii="Times New Roman" w:hAnsi="Times New Roman" w:cs="Times New Roman"/>
              </w:rPr>
              <w:t>(C)</w:t>
            </w:r>
          </w:p>
          <w:p w14:paraId="5F39CD24" w14:textId="77777777" w:rsidR="001E24A0" w:rsidRDefault="001E24A0" w:rsidP="001E24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p w14:paraId="46118DE2" w14:textId="077F27DE" w:rsidR="001E24A0" w:rsidRPr="001E24A0" w:rsidRDefault="001E24A0" w:rsidP="001E24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Release</w:t>
            </w:r>
          </w:p>
        </w:tc>
        <w:tc>
          <w:tcPr>
            <w:tcW w:w="1378" w:type="dxa"/>
            <w:hideMark/>
          </w:tcPr>
          <w:p w14:paraId="275DE982" w14:textId="77777777" w:rsidR="001F5995" w:rsidRDefault="001F5995"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6462">
              <w:rPr>
                <w:rFonts w:ascii="Times New Roman" w:hAnsi="Times New Roman" w:cs="Times New Roman"/>
              </w:rPr>
              <w:t>(D)</w:t>
            </w:r>
          </w:p>
          <w:p w14:paraId="54E889F8" w14:textId="77777777" w:rsidR="001E24A0" w:rsidRDefault="001E24A0"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p w14:paraId="2A7CE851" w14:textId="4F785C3F" w:rsidR="001E24A0" w:rsidRPr="00926462" w:rsidRDefault="001E24A0"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Pr>
                <w:rFonts w:ascii="Times New Roman" w:hAnsi="Times New Roman" w:cs="Times New Roman"/>
                <w:lang w:val="en-GB"/>
              </w:rPr>
              <w:t>Expenditure</w:t>
            </w:r>
          </w:p>
        </w:tc>
        <w:tc>
          <w:tcPr>
            <w:tcW w:w="1377" w:type="dxa"/>
            <w:hideMark/>
          </w:tcPr>
          <w:p w14:paraId="14E93216" w14:textId="77777777" w:rsidR="001F5995" w:rsidRPr="00926462" w:rsidRDefault="001F5995"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rPr>
              <w:t>(A-B)</w:t>
            </w:r>
          </w:p>
        </w:tc>
        <w:tc>
          <w:tcPr>
            <w:tcW w:w="1377" w:type="dxa"/>
            <w:hideMark/>
          </w:tcPr>
          <w:p w14:paraId="5133347B" w14:textId="77777777" w:rsidR="001F5995" w:rsidRPr="00926462" w:rsidRDefault="001F5995"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rPr>
              <w:t>(B-C)</w:t>
            </w:r>
          </w:p>
        </w:tc>
        <w:tc>
          <w:tcPr>
            <w:tcW w:w="1380" w:type="dxa"/>
            <w:hideMark/>
          </w:tcPr>
          <w:p w14:paraId="34713F41" w14:textId="77777777" w:rsidR="001F5995" w:rsidRPr="00926462" w:rsidRDefault="001F5995"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rPr>
              <w:t>C-D</w:t>
            </w:r>
          </w:p>
        </w:tc>
        <w:tc>
          <w:tcPr>
            <w:tcW w:w="1952" w:type="dxa"/>
            <w:hideMark/>
          </w:tcPr>
          <w:p w14:paraId="77948204" w14:textId="77777777" w:rsidR="001F5995" w:rsidRPr="00926462" w:rsidRDefault="001F5995" w:rsidP="001F599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rPr>
              <w:t> </w:t>
            </w:r>
          </w:p>
        </w:tc>
      </w:tr>
      <w:tr w:rsidR="001F5995" w:rsidRPr="00926462" w14:paraId="56D283B3" w14:textId="77777777" w:rsidTr="001F5995">
        <w:trPr>
          <w:trHeight w:val="462"/>
        </w:trPr>
        <w:tc>
          <w:tcPr>
            <w:cnfStyle w:val="001000000000" w:firstRow="0" w:lastRow="0" w:firstColumn="1" w:lastColumn="0" w:oddVBand="0" w:evenVBand="0" w:oddHBand="0" w:evenHBand="0" w:firstRowFirstColumn="0" w:firstRowLastColumn="0" w:lastRowFirstColumn="0" w:lastRowLastColumn="0"/>
            <w:tcW w:w="1508" w:type="dxa"/>
            <w:hideMark/>
          </w:tcPr>
          <w:p w14:paraId="7A241CFB" w14:textId="77777777" w:rsidR="001F5995" w:rsidRPr="00926462" w:rsidRDefault="001F5995" w:rsidP="001F5995">
            <w:pPr>
              <w:rPr>
                <w:rFonts w:ascii="Times New Roman" w:hAnsi="Times New Roman" w:cs="Times New Roman"/>
                <w:b w:val="0"/>
                <w:bCs w:val="0"/>
                <w:lang w:val="en-GB"/>
              </w:rPr>
            </w:pPr>
            <w:r w:rsidRPr="00926462">
              <w:rPr>
                <w:rFonts w:ascii="Times New Roman" w:hAnsi="Times New Roman" w:cs="Times New Roman"/>
                <w:b w:val="0"/>
                <w:bCs w:val="0"/>
              </w:rPr>
              <w:t>13,715,000.00</w:t>
            </w:r>
          </w:p>
        </w:tc>
        <w:tc>
          <w:tcPr>
            <w:tcW w:w="1378" w:type="dxa"/>
            <w:hideMark/>
          </w:tcPr>
          <w:p w14:paraId="5678C437"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lang w:val="en-GB"/>
              </w:rPr>
              <w:t>7,278,146.55</w:t>
            </w:r>
          </w:p>
        </w:tc>
        <w:tc>
          <w:tcPr>
            <w:tcW w:w="1377" w:type="dxa"/>
            <w:hideMark/>
          </w:tcPr>
          <w:p w14:paraId="720C55B5"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26462">
              <w:rPr>
                <w:rFonts w:ascii="Times New Roman" w:hAnsi="Times New Roman" w:cs="Times New Roman"/>
                <w:lang w:val="en-GB"/>
              </w:rPr>
              <w:t>2,861,066.27</w:t>
            </w:r>
          </w:p>
        </w:tc>
        <w:tc>
          <w:tcPr>
            <w:tcW w:w="1378" w:type="dxa"/>
            <w:hideMark/>
          </w:tcPr>
          <w:p w14:paraId="5E40F7E3"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lang w:val="en-GB"/>
              </w:rPr>
              <w:t>3,905,915.89</w:t>
            </w:r>
          </w:p>
        </w:tc>
        <w:tc>
          <w:tcPr>
            <w:tcW w:w="1377" w:type="dxa"/>
            <w:hideMark/>
          </w:tcPr>
          <w:p w14:paraId="7D72B878"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rPr>
              <w:t>6,436,853.45</w:t>
            </w:r>
          </w:p>
        </w:tc>
        <w:tc>
          <w:tcPr>
            <w:tcW w:w="1377" w:type="dxa"/>
            <w:hideMark/>
          </w:tcPr>
          <w:p w14:paraId="351BE136"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lang w:val="en-GB"/>
              </w:rPr>
              <w:t>4,417,080.28</w:t>
            </w:r>
          </w:p>
        </w:tc>
        <w:tc>
          <w:tcPr>
            <w:tcW w:w="1380" w:type="dxa"/>
            <w:hideMark/>
          </w:tcPr>
          <w:p w14:paraId="099B93C9"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lang w:val="en-GB"/>
              </w:rPr>
              <w:t>-1,044,849.62</w:t>
            </w:r>
          </w:p>
        </w:tc>
        <w:tc>
          <w:tcPr>
            <w:tcW w:w="1952" w:type="dxa"/>
            <w:hideMark/>
          </w:tcPr>
          <w:p w14:paraId="30813E38"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lang w:val="en-GB"/>
              </w:rPr>
              <w:t xml:space="preserve">- Minimal balances in relation to Capital projects should be paid. </w:t>
            </w:r>
            <w:r w:rsidRPr="00926462">
              <w:rPr>
                <w:rFonts w:ascii="Times New Roman" w:hAnsi="Times New Roman" w:cs="Times New Roman"/>
                <w:lang w:val="en-GB"/>
              </w:rPr>
              <w:br/>
              <w:t>- The Assembly should comply with the payment plan made.</w:t>
            </w:r>
          </w:p>
          <w:p w14:paraId="693CA6A9" w14:textId="77777777" w:rsidR="001F5995" w:rsidRPr="00926462" w:rsidRDefault="001F5995" w:rsidP="001F599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926462">
              <w:rPr>
                <w:rFonts w:ascii="Times New Roman" w:hAnsi="Times New Roman" w:cs="Times New Roman"/>
                <w:lang w:val="en-GB"/>
              </w:rPr>
              <w:t>- DACF allocations to MMDAs should be released on time</w:t>
            </w:r>
          </w:p>
        </w:tc>
      </w:tr>
    </w:tbl>
    <w:p w14:paraId="2D83C58A" w14:textId="77777777" w:rsidR="00AE62D0" w:rsidRDefault="00AE62D0" w:rsidP="004C5EDF">
      <w:pPr>
        <w:spacing w:line="360" w:lineRule="auto"/>
        <w:jc w:val="both"/>
        <w:rPr>
          <w:rFonts w:ascii="Times New Roman" w:hAnsi="Times New Roman" w:cs="Times New Roman"/>
          <w:sz w:val="24"/>
          <w:szCs w:val="24"/>
        </w:rPr>
      </w:pPr>
    </w:p>
    <w:p w14:paraId="6F6AFB7A" w14:textId="77777777" w:rsidR="00AE62D0" w:rsidRDefault="00AE62D0" w:rsidP="004C5EDF">
      <w:pPr>
        <w:spacing w:line="360" w:lineRule="auto"/>
        <w:jc w:val="both"/>
        <w:rPr>
          <w:rFonts w:ascii="Times New Roman" w:hAnsi="Times New Roman" w:cs="Times New Roman"/>
          <w:sz w:val="24"/>
          <w:szCs w:val="24"/>
        </w:rPr>
      </w:pPr>
    </w:p>
    <w:p w14:paraId="51B92CAD" w14:textId="77777777" w:rsidR="00AE62D0" w:rsidRDefault="00AE62D0" w:rsidP="004C5EDF">
      <w:pPr>
        <w:spacing w:line="360" w:lineRule="auto"/>
        <w:jc w:val="both"/>
        <w:rPr>
          <w:rFonts w:ascii="Times New Roman" w:hAnsi="Times New Roman" w:cs="Times New Roman"/>
          <w:sz w:val="24"/>
          <w:szCs w:val="24"/>
        </w:rPr>
      </w:pPr>
    </w:p>
    <w:p w14:paraId="6D5E2D29" w14:textId="77777777" w:rsidR="00AE62D0" w:rsidRDefault="00AE62D0" w:rsidP="004C5EDF">
      <w:pPr>
        <w:spacing w:line="360" w:lineRule="auto"/>
        <w:jc w:val="both"/>
        <w:rPr>
          <w:rFonts w:ascii="Times New Roman" w:hAnsi="Times New Roman" w:cs="Times New Roman"/>
          <w:sz w:val="24"/>
          <w:szCs w:val="24"/>
        </w:rPr>
      </w:pPr>
    </w:p>
    <w:p w14:paraId="3D85C6AE" w14:textId="77777777" w:rsidR="00AE62D0" w:rsidRDefault="00AE62D0" w:rsidP="004C5EDF">
      <w:pPr>
        <w:spacing w:line="360" w:lineRule="auto"/>
        <w:jc w:val="both"/>
        <w:rPr>
          <w:rFonts w:ascii="Times New Roman" w:hAnsi="Times New Roman" w:cs="Times New Roman"/>
          <w:sz w:val="24"/>
          <w:szCs w:val="24"/>
        </w:rPr>
      </w:pPr>
    </w:p>
    <w:p w14:paraId="0A1BB8F6" w14:textId="77777777" w:rsidR="00AE62D0" w:rsidRDefault="00AE62D0" w:rsidP="004C5EDF">
      <w:pPr>
        <w:spacing w:line="360" w:lineRule="auto"/>
        <w:jc w:val="both"/>
        <w:rPr>
          <w:rFonts w:ascii="Times New Roman" w:hAnsi="Times New Roman" w:cs="Times New Roman"/>
          <w:sz w:val="24"/>
          <w:szCs w:val="24"/>
        </w:rPr>
      </w:pPr>
    </w:p>
    <w:p w14:paraId="39444528" w14:textId="77777777" w:rsidR="0033103E" w:rsidRDefault="0033103E" w:rsidP="00F51A87">
      <w:pPr>
        <w:spacing w:after="0" w:line="360" w:lineRule="auto"/>
        <w:jc w:val="both"/>
        <w:rPr>
          <w:rFonts w:ascii="Times New Roman" w:hAnsi="Times New Roman" w:cs="Times New Roman"/>
          <w:i/>
          <w:iCs/>
          <w:sz w:val="24"/>
          <w:szCs w:val="24"/>
        </w:rPr>
      </w:pPr>
    </w:p>
    <w:p w14:paraId="137C51E8" w14:textId="77777777" w:rsidR="001852BA" w:rsidRDefault="001852BA" w:rsidP="00F51A87">
      <w:pPr>
        <w:spacing w:after="0" w:line="360" w:lineRule="auto"/>
        <w:jc w:val="both"/>
        <w:rPr>
          <w:rFonts w:ascii="Times New Roman" w:hAnsi="Times New Roman" w:cs="Times New Roman"/>
          <w:i/>
          <w:iCs/>
          <w:sz w:val="24"/>
          <w:szCs w:val="24"/>
        </w:rPr>
      </w:pPr>
    </w:p>
    <w:p w14:paraId="5CADF675" w14:textId="77777777" w:rsidR="006F77E1" w:rsidRDefault="006F77E1" w:rsidP="00F51A87">
      <w:pPr>
        <w:spacing w:after="0" w:line="360" w:lineRule="auto"/>
        <w:jc w:val="both"/>
        <w:rPr>
          <w:rFonts w:ascii="Times New Roman" w:hAnsi="Times New Roman" w:cs="Times New Roman"/>
          <w:b/>
          <w:bCs/>
          <w:i/>
          <w:iCs/>
          <w:sz w:val="24"/>
          <w:szCs w:val="24"/>
        </w:rPr>
      </w:pPr>
    </w:p>
    <w:p w14:paraId="36D7EB24" w14:textId="77777777" w:rsidR="006F77E1" w:rsidRDefault="006F77E1" w:rsidP="00F51A87">
      <w:pPr>
        <w:spacing w:after="0" w:line="360" w:lineRule="auto"/>
        <w:jc w:val="both"/>
        <w:rPr>
          <w:rFonts w:ascii="Times New Roman" w:hAnsi="Times New Roman" w:cs="Times New Roman"/>
          <w:b/>
          <w:bCs/>
          <w:i/>
          <w:iCs/>
          <w:sz w:val="24"/>
          <w:szCs w:val="24"/>
        </w:rPr>
      </w:pPr>
    </w:p>
    <w:p w14:paraId="09698887" w14:textId="18D4CD62" w:rsidR="00926462" w:rsidRPr="001852BA" w:rsidRDefault="003E2441" w:rsidP="00F51A87">
      <w:pPr>
        <w:spacing w:after="0" w:line="360" w:lineRule="auto"/>
        <w:jc w:val="both"/>
        <w:rPr>
          <w:rFonts w:ascii="Times New Roman" w:hAnsi="Times New Roman" w:cs="Times New Roman"/>
          <w:b/>
          <w:bCs/>
          <w:i/>
          <w:iCs/>
          <w:sz w:val="24"/>
          <w:szCs w:val="24"/>
        </w:rPr>
      </w:pPr>
      <w:r w:rsidRPr="001852BA">
        <w:rPr>
          <w:rFonts w:ascii="Times New Roman" w:hAnsi="Times New Roman" w:cs="Times New Roman"/>
          <w:b/>
          <w:bCs/>
          <w:i/>
          <w:iCs/>
          <w:sz w:val="24"/>
          <w:szCs w:val="24"/>
        </w:rPr>
        <w:t>Source DPCU</w:t>
      </w:r>
    </w:p>
    <w:p w14:paraId="33D21592" w14:textId="146482F2" w:rsidR="00DB2906" w:rsidRPr="006F77E1" w:rsidRDefault="00B933DE" w:rsidP="006F77E1">
      <w:pPr>
        <w:spacing w:after="0" w:line="360" w:lineRule="auto"/>
        <w:jc w:val="both"/>
        <w:rPr>
          <w:rFonts w:ascii="Times New Roman" w:hAnsi="Times New Roman" w:cs="Times New Roman"/>
          <w:sz w:val="24"/>
          <w:szCs w:val="24"/>
          <w:lang w:val="en-GB"/>
        </w:rPr>
      </w:pPr>
      <w:r w:rsidRPr="00276D93">
        <w:rPr>
          <w:rFonts w:ascii="Times New Roman" w:hAnsi="Times New Roman" w:cs="Times New Roman"/>
          <w:sz w:val="24"/>
          <w:szCs w:val="24"/>
        </w:rPr>
        <w:t>The</w:t>
      </w:r>
      <w:r w:rsidR="00926462">
        <w:rPr>
          <w:rFonts w:ascii="Times New Roman" w:hAnsi="Times New Roman" w:cs="Times New Roman"/>
          <w:sz w:val="24"/>
          <w:szCs w:val="24"/>
        </w:rPr>
        <w:t xml:space="preserve"> </w:t>
      </w:r>
      <w:r w:rsidRPr="00276D93">
        <w:rPr>
          <w:rFonts w:ascii="Times New Roman" w:hAnsi="Times New Roman" w:cs="Times New Roman"/>
          <w:sz w:val="24"/>
          <w:szCs w:val="24"/>
        </w:rPr>
        <w:t>table present information related to propo</w:t>
      </w:r>
      <w:r w:rsidR="004024E9">
        <w:rPr>
          <w:rFonts w:ascii="Times New Roman" w:hAnsi="Times New Roman" w:cs="Times New Roman"/>
          <w:sz w:val="24"/>
          <w:szCs w:val="24"/>
        </w:rPr>
        <w:t>sed plan and budget for the year 2023</w:t>
      </w:r>
      <w:r w:rsidRPr="00276D93">
        <w:rPr>
          <w:rFonts w:ascii="Times New Roman" w:hAnsi="Times New Roman" w:cs="Times New Roman"/>
          <w:sz w:val="24"/>
          <w:szCs w:val="24"/>
        </w:rPr>
        <w:t>, release, expenditure, variations, and recommendations, possibly in the context of a financial or budgetary analysis.</w:t>
      </w:r>
      <w:r w:rsidR="004024E9">
        <w:rPr>
          <w:rFonts w:ascii="Times New Roman" w:hAnsi="Times New Roman" w:cs="Times New Roman"/>
          <w:sz w:val="24"/>
          <w:szCs w:val="24"/>
        </w:rPr>
        <w:t xml:space="preserve"> The Unconstrained Capex plan depicts the total number of capital projects in the</w:t>
      </w:r>
      <w:r w:rsidR="00A439B2">
        <w:rPr>
          <w:rFonts w:ascii="Times New Roman" w:hAnsi="Times New Roman" w:cs="Times New Roman"/>
          <w:sz w:val="24"/>
          <w:szCs w:val="24"/>
        </w:rPr>
        <w:t xml:space="preserve"> 2023</w:t>
      </w:r>
      <w:r w:rsidR="004024E9">
        <w:rPr>
          <w:rFonts w:ascii="Times New Roman" w:hAnsi="Times New Roman" w:cs="Times New Roman"/>
          <w:sz w:val="24"/>
          <w:szCs w:val="24"/>
        </w:rPr>
        <w:t xml:space="preserve"> AAP that has been planned for while constrained is the actual projects budgeted. In the year under review, GH</w:t>
      </w:r>
      <w:r w:rsidR="005F3A9B" w:rsidRPr="005A3912">
        <w:rPr>
          <w:rFonts w:ascii="Times New Roman" w:hAnsi="Times New Roman" w:cs="Times New Roman"/>
          <w:sz w:val="24"/>
          <w:szCs w:val="24"/>
        </w:rPr>
        <w:t>₵</w:t>
      </w:r>
      <w:r w:rsidR="004024E9">
        <w:rPr>
          <w:rFonts w:ascii="Times New Roman" w:hAnsi="Times New Roman" w:cs="Times New Roman"/>
          <w:sz w:val="24"/>
          <w:szCs w:val="24"/>
        </w:rPr>
        <w:t xml:space="preserve"> </w:t>
      </w:r>
      <w:r w:rsidR="004024E9" w:rsidRPr="00F96878">
        <w:rPr>
          <w:rFonts w:ascii="Times New Roman" w:hAnsi="Times New Roman" w:cs="Times New Roman"/>
          <w:sz w:val="24"/>
          <w:szCs w:val="24"/>
          <w:lang w:val="en-GB"/>
        </w:rPr>
        <w:t>7,278,146.55</w:t>
      </w:r>
      <w:r w:rsidR="004024E9">
        <w:rPr>
          <w:rFonts w:ascii="Times New Roman" w:hAnsi="Times New Roman" w:cs="Times New Roman"/>
          <w:sz w:val="24"/>
          <w:szCs w:val="24"/>
          <w:lang w:val="en-GB"/>
        </w:rPr>
        <w:t xml:space="preserve"> was budgeted while only GH</w:t>
      </w:r>
      <w:r w:rsidR="005F3A9B" w:rsidRPr="005A3912">
        <w:rPr>
          <w:rFonts w:ascii="Times New Roman" w:hAnsi="Times New Roman" w:cs="Times New Roman"/>
          <w:sz w:val="24"/>
          <w:szCs w:val="24"/>
        </w:rPr>
        <w:t>₵</w:t>
      </w:r>
      <w:r w:rsidR="004024E9">
        <w:rPr>
          <w:rFonts w:ascii="Times New Roman" w:hAnsi="Times New Roman" w:cs="Times New Roman"/>
          <w:sz w:val="24"/>
          <w:szCs w:val="24"/>
          <w:lang w:val="en-GB"/>
        </w:rPr>
        <w:t xml:space="preserve"> </w:t>
      </w:r>
      <w:r w:rsidR="004024E9" w:rsidRPr="00F96878">
        <w:rPr>
          <w:rFonts w:ascii="Times New Roman" w:hAnsi="Times New Roman" w:cs="Times New Roman"/>
          <w:sz w:val="24"/>
          <w:szCs w:val="24"/>
          <w:lang w:val="en-GB"/>
        </w:rPr>
        <w:t>2,861,066.27</w:t>
      </w:r>
      <w:r w:rsidR="004024E9">
        <w:rPr>
          <w:rFonts w:ascii="Times New Roman" w:hAnsi="Times New Roman" w:cs="Times New Roman"/>
          <w:sz w:val="24"/>
          <w:szCs w:val="24"/>
          <w:lang w:val="en-GB"/>
        </w:rPr>
        <w:t xml:space="preserve"> </w:t>
      </w:r>
      <w:r w:rsidR="005F3A9B">
        <w:rPr>
          <w:rFonts w:ascii="Times New Roman" w:hAnsi="Times New Roman" w:cs="Times New Roman"/>
          <w:sz w:val="24"/>
          <w:szCs w:val="24"/>
          <w:lang w:val="en-GB"/>
        </w:rPr>
        <w:t xml:space="preserve">was released for the execution of those projects. At the end of the year, it can be </w:t>
      </w:r>
      <w:r w:rsidR="00A439B2">
        <w:rPr>
          <w:rFonts w:ascii="Times New Roman" w:hAnsi="Times New Roman" w:cs="Times New Roman"/>
          <w:sz w:val="24"/>
          <w:szCs w:val="24"/>
          <w:lang w:val="en-GB"/>
        </w:rPr>
        <w:t>observed that the actual expenditure used in carrying out the projects is more than the actual released. This can be attributed to the late release and reductions of DACF.</w:t>
      </w:r>
    </w:p>
    <w:p w14:paraId="13894A77" w14:textId="77777777" w:rsidR="0033103E" w:rsidRDefault="0033103E" w:rsidP="00BB71F7">
      <w:pPr>
        <w:pStyle w:val="NoSpacing"/>
        <w:rPr>
          <w:b/>
          <w:bCs/>
        </w:rPr>
      </w:pPr>
    </w:p>
    <w:p w14:paraId="67B99DF5" w14:textId="77777777" w:rsidR="0033103E" w:rsidRDefault="0033103E" w:rsidP="00BB71F7">
      <w:pPr>
        <w:pStyle w:val="NoSpacing"/>
        <w:rPr>
          <w:b/>
          <w:bCs/>
        </w:rPr>
      </w:pPr>
    </w:p>
    <w:p w14:paraId="7BD71A97" w14:textId="5C000CE7" w:rsidR="00BB71F7" w:rsidRPr="00891BAF" w:rsidRDefault="00D17CD7" w:rsidP="00891BAF">
      <w:pPr>
        <w:pStyle w:val="Caption"/>
        <w:rPr>
          <w:b w:val="0"/>
          <w:bCs w:val="0"/>
          <w:sz w:val="24"/>
          <w:szCs w:val="24"/>
        </w:rPr>
      </w:pPr>
      <w:bookmarkStart w:id="47" w:name="_Toc160464726"/>
      <w:r w:rsidRPr="00D02FB3">
        <w:rPr>
          <w:sz w:val="24"/>
          <w:szCs w:val="24"/>
        </w:rPr>
        <w:t xml:space="preserve">Table </w:t>
      </w:r>
      <w:r w:rsidRPr="00D02FB3">
        <w:rPr>
          <w:sz w:val="24"/>
          <w:szCs w:val="24"/>
        </w:rPr>
        <w:fldChar w:fldCharType="begin"/>
      </w:r>
      <w:r w:rsidRPr="00D02FB3">
        <w:rPr>
          <w:sz w:val="24"/>
          <w:szCs w:val="24"/>
        </w:rPr>
        <w:instrText xml:space="preserve"> SEQ Table \* ARABIC </w:instrText>
      </w:r>
      <w:r w:rsidRPr="00D02FB3">
        <w:rPr>
          <w:sz w:val="24"/>
          <w:szCs w:val="24"/>
        </w:rPr>
        <w:fldChar w:fldCharType="separate"/>
      </w:r>
      <w:r w:rsidR="007C1373">
        <w:rPr>
          <w:noProof/>
          <w:sz w:val="24"/>
          <w:szCs w:val="24"/>
        </w:rPr>
        <w:t>6</w:t>
      </w:r>
      <w:r w:rsidRPr="00D02FB3">
        <w:rPr>
          <w:sz w:val="24"/>
          <w:szCs w:val="24"/>
        </w:rPr>
        <w:fldChar w:fldCharType="end"/>
      </w:r>
      <w:r w:rsidRPr="00D02FB3">
        <w:rPr>
          <w:sz w:val="24"/>
          <w:szCs w:val="24"/>
        </w:rPr>
        <w:t>:</w:t>
      </w:r>
      <w:r w:rsidR="00BB71F7" w:rsidRPr="00D02FB3">
        <w:rPr>
          <w:sz w:val="24"/>
          <w:szCs w:val="24"/>
        </w:rPr>
        <w:t>CAPEX budget allocation and implementation for ongoing projects</w:t>
      </w:r>
      <w:bookmarkEnd w:id="47"/>
    </w:p>
    <w:tbl>
      <w:tblPr>
        <w:tblW w:w="15264" w:type="dxa"/>
        <w:tblInd w:w="-1090" w:type="dxa"/>
        <w:tblLayout w:type="fixed"/>
        <w:tblLook w:val="04A0" w:firstRow="1" w:lastRow="0" w:firstColumn="1" w:lastColumn="0" w:noHBand="0" w:noVBand="1"/>
      </w:tblPr>
      <w:tblGrid>
        <w:gridCol w:w="1440"/>
        <w:gridCol w:w="900"/>
        <w:gridCol w:w="990"/>
        <w:gridCol w:w="810"/>
        <w:gridCol w:w="540"/>
        <w:gridCol w:w="630"/>
        <w:gridCol w:w="630"/>
        <w:gridCol w:w="901"/>
        <w:gridCol w:w="850"/>
        <w:gridCol w:w="453"/>
        <w:gridCol w:w="851"/>
        <w:gridCol w:w="708"/>
        <w:gridCol w:w="709"/>
        <w:gridCol w:w="425"/>
        <w:gridCol w:w="567"/>
        <w:gridCol w:w="426"/>
        <w:gridCol w:w="1935"/>
        <w:gridCol w:w="687"/>
        <w:gridCol w:w="812"/>
      </w:tblGrid>
      <w:tr w:rsidR="00EE702C" w:rsidRPr="00BA2F2D" w14:paraId="776DAA39" w14:textId="77777777" w:rsidTr="005B4297">
        <w:trPr>
          <w:trHeight w:val="236"/>
        </w:trPr>
        <w:tc>
          <w:tcPr>
            <w:tcW w:w="4140" w:type="dxa"/>
            <w:gridSpan w:val="4"/>
            <w:vMerge w:val="restart"/>
            <w:tcBorders>
              <w:top w:val="single" w:sz="8" w:space="0" w:color="auto"/>
              <w:left w:val="single" w:sz="8" w:space="0" w:color="auto"/>
              <w:right w:val="single" w:sz="8" w:space="0" w:color="auto"/>
            </w:tcBorders>
            <w:shd w:val="clear" w:color="000000" w:fill="F2F2F2"/>
            <w:hideMark/>
          </w:tcPr>
          <w:p w14:paraId="2F8EE88C" w14:textId="77777777" w:rsidR="00EE702C" w:rsidRPr="00BA2F2D"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 xml:space="preserve">Multi-Year CAPEX throw </w:t>
            </w:r>
            <w:r w:rsidRPr="00BA2F2D">
              <w:rPr>
                <w:rFonts w:ascii="Times New Roman" w:eastAsia="Times New Roman" w:hAnsi="Times New Roman" w:cs="Times New Roman"/>
                <w:b/>
                <w:bCs/>
                <w:color w:val="000000"/>
                <w:sz w:val="12"/>
                <w:szCs w:val="12"/>
                <w:lang w:eastAsia="en-GB"/>
              </w:rPr>
              <w:t>forward.</w:t>
            </w:r>
          </w:p>
          <w:p w14:paraId="187C0E8A"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1800" w:type="dxa"/>
            <w:gridSpan w:val="3"/>
            <w:vMerge w:val="restart"/>
            <w:tcBorders>
              <w:top w:val="single" w:sz="8" w:space="0" w:color="auto"/>
              <w:left w:val="nil"/>
              <w:right w:val="single" w:sz="8" w:space="0" w:color="auto"/>
            </w:tcBorders>
            <w:shd w:val="clear" w:color="000000" w:fill="F2F2F2"/>
            <w:hideMark/>
          </w:tcPr>
          <w:p w14:paraId="6A468924" w14:textId="77777777" w:rsidR="00EE702C" w:rsidRPr="00BA2F2D"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MTBF envelope</w:t>
            </w:r>
          </w:p>
          <w:p w14:paraId="2F080F15"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1751" w:type="dxa"/>
            <w:gridSpan w:val="2"/>
            <w:vMerge w:val="restart"/>
            <w:tcBorders>
              <w:top w:val="single" w:sz="8" w:space="0" w:color="auto"/>
              <w:left w:val="nil"/>
              <w:right w:val="single" w:sz="8" w:space="0" w:color="auto"/>
            </w:tcBorders>
            <w:shd w:val="clear" w:color="000000" w:fill="F2F2F2"/>
            <w:hideMark/>
          </w:tcPr>
          <w:p w14:paraId="63376CC6" w14:textId="77777777" w:rsidR="00EE702C" w:rsidRPr="00BA2F2D"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Performance</w:t>
            </w:r>
          </w:p>
          <w:p w14:paraId="6054C118"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6761" w:type="dxa"/>
            <w:gridSpan w:val="9"/>
            <w:tcBorders>
              <w:top w:val="single" w:sz="8" w:space="0" w:color="auto"/>
              <w:left w:val="nil"/>
              <w:bottom w:val="single" w:sz="8" w:space="0" w:color="auto"/>
              <w:right w:val="single" w:sz="8" w:space="0" w:color="auto"/>
            </w:tcBorders>
            <w:shd w:val="clear" w:color="000000" w:fill="F2F2F2"/>
            <w:hideMark/>
          </w:tcPr>
          <w:p w14:paraId="2E809567" w14:textId="77777777" w:rsidR="00EE702C" w:rsidRPr="00BA2F2D"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Details on Capital Projects 2023</w:t>
            </w:r>
          </w:p>
          <w:p w14:paraId="15F06889"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812" w:type="dxa"/>
            <w:vMerge w:val="restart"/>
            <w:tcBorders>
              <w:top w:val="single" w:sz="8" w:space="0" w:color="auto"/>
              <w:left w:val="nil"/>
              <w:right w:val="single" w:sz="8" w:space="0" w:color="auto"/>
            </w:tcBorders>
            <w:shd w:val="clear" w:color="000000" w:fill="F2F2F2"/>
            <w:hideMark/>
          </w:tcPr>
          <w:p w14:paraId="42E71A9F" w14:textId="77777777" w:rsidR="00EE702C" w:rsidRPr="00BA2F2D"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Summary</w:t>
            </w:r>
          </w:p>
          <w:p w14:paraId="36F53136"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r>
      <w:tr w:rsidR="00EE702C" w:rsidRPr="00BA2F2D" w14:paraId="5F3007F7" w14:textId="77777777" w:rsidTr="005B4297">
        <w:trPr>
          <w:trHeight w:val="250"/>
        </w:trPr>
        <w:tc>
          <w:tcPr>
            <w:tcW w:w="4140" w:type="dxa"/>
            <w:gridSpan w:val="4"/>
            <w:vMerge/>
            <w:tcBorders>
              <w:left w:val="single" w:sz="8" w:space="0" w:color="auto"/>
              <w:bottom w:val="single" w:sz="8" w:space="0" w:color="auto"/>
              <w:right w:val="single" w:sz="8" w:space="0" w:color="auto"/>
            </w:tcBorders>
            <w:shd w:val="clear" w:color="000000" w:fill="F2F2F2"/>
            <w:hideMark/>
          </w:tcPr>
          <w:p w14:paraId="45284318"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1800" w:type="dxa"/>
            <w:gridSpan w:val="3"/>
            <w:vMerge/>
            <w:tcBorders>
              <w:left w:val="nil"/>
              <w:bottom w:val="single" w:sz="8" w:space="0" w:color="auto"/>
              <w:right w:val="single" w:sz="8" w:space="0" w:color="auto"/>
            </w:tcBorders>
            <w:shd w:val="clear" w:color="000000" w:fill="F2F2F2"/>
            <w:hideMark/>
          </w:tcPr>
          <w:p w14:paraId="34A2C942"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1751" w:type="dxa"/>
            <w:gridSpan w:val="2"/>
            <w:vMerge/>
            <w:tcBorders>
              <w:left w:val="nil"/>
              <w:bottom w:val="single" w:sz="8" w:space="0" w:color="auto"/>
              <w:right w:val="single" w:sz="8" w:space="0" w:color="auto"/>
            </w:tcBorders>
            <w:shd w:val="clear" w:color="000000" w:fill="F2F2F2"/>
            <w:hideMark/>
          </w:tcPr>
          <w:p w14:paraId="640FC523"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6761" w:type="dxa"/>
            <w:gridSpan w:val="9"/>
            <w:tcBorders>
              <w:top w:val="nil"/>
              <w:left w:val="single" w:sz="8" w:space="0" w:color="auto"/>
              <w:bottom w:val="single" w:sz="8" w:space="0" w:color="auto"/>
              <w:right w:val="single" w:sz="8" w:space="0" w:color="auto"/>
            </w:tcBorders>
            <w:shd w:val="clear" w:color="000000" w:fill="F2F2F2"/>
            <w:hideMark/>
          </w:tcPr>
          <w:p w14:paraId="4C0AB997"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Project</w:t>
            </w:r>
          </w:p>
        </w:tc>
        <w:tc>
          <w:tcPr>
            <w:tcW w:w="812" w:type="dxa"/>
            <w:vMerge/>
            <w:tcBorders>
              <w:left w:val="nil"/>
              <w:bottom w:val="single" w:sz="8" w:space="0" w:color="auto"/>
              <w:right w:val="single" w:sz="8" w:space="0" w:color="auto"/>
            </w:tcBorders>
            <w:shd w:val="clear" w:color="000000" w:fill="F2F2F2"/>
            <w:hideMark/>
          </w:tcPr>
          <w:p w14:paraId="527EA295"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p>
        </w:tc>
      </w:tr>
      <w:tr w:rsidR="004930E2" w:rsidRPr="00BA2F2D" w14:paraId="7F32342B" w14:textId="77777777" w:rsidTr="005B4297">
        <w:trPr>
          <w:trHeight w:val="740"/>
        </w:trPr>
        <w:tc>
          <w:tcPr>
            <w:tcW w:w="1440" w:type="dxa"/>
            <w:tcBorders>
              <w:top w:val="nil"/>
              <w:left w:val="single" w:sz="8" w:space="0" w:color="auto"/>
              <w:bottom w:val="single" w:sz="4" w:space="0" w:color="auto"/>
              <w:right w:val="single" w:sz="4" w:space="0" w:color="auto"/>
            </w:tcBorders>
            <w:shd w:val="clear" w:color="000000" w:fill="F2F2F2"/>
            <w:hideMark/>
          </w:tcPr>
          <w:p w14:paraId="50AE86C4" w14:textId="77777777" w:rsidR="004930E2" w:rsidRPr="00057F69" w:rsidRDefault="004930E2"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Total Medium-Term Plan Estimate (plan)</w:t>
            </w:r>
          </w:p>
        </w:tc>
        <w:tc>
          <w:tcPr>
            <w:tcW w:w="900" w:type="dxa"/>
            <w:tcBorders>
              <w:top w:val="nil"/>
              <w:left w:val="nil"/>
              <w:bottom w:val="single" w:sz="4" w:space="0" w:color="auto"/>
              <w:right w:val="single" w:sz="4" w:space="0" w:color="auto"/>
            </w:tcBorders>
            <w:shd w:val="clear" w:color="000000" w:fill="F2F2F2"/>
            <w:hideMark/>
          </w:tcPr>
          <w:p w14:paraId="5274E697"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Annual Estimate (plan)</w:t>
            </w:r>
          </w:p>
        </w:tc>
        <w:tc>
          <w:tcPr>
            <w:tcW w:w="990" w:type="dxa"/>
            <w:tcBorders>
              <w:top w:val="nil"/>
              <w:left w:val="nil"/>
              <w:bottom w:val="single" w:sz="4" w:space="0" w:color="auto"/>
              <w:right w:val="single" w:sz="4" w:space="0" w:color="auto"/>
            </w:tcBorders>
            <w:shd w:val="clear" w:color="000000" w:fill="F2F2F2"/>
            <w:hideMark/>
          </w:tcPr>
          <w:p w14:paraId="69BF2371"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Annual Estimate (plan)</w:t>
            </w:r>
          </w:p>
        </w:tc>
        <w:tc>
          <w:tcPr>
            <w:tcW w:w="810" w:type="dxa"/>
            <w:tcBorders>
              <w:top w:val="nil"/>
              <w:left w:val="nil"/>
              <w:bottom w:val="single" w:sz="4" w:space="0" w:color="auto"/>
              <w:right w:val="single" w:sz="4" w:space="0" w:color="auto"/>
            </w:tcBorders>
            <w:shd w:val="clear" w:color="000000" w:fill="F2F2F2"/>
            <w:hideMark/>
          </w:tcPr>
          <w:p w14:paraId="64BF982A"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Annual Estimate (plan)</w:t>
            </w:r>
          </w:p>
        </w:tc>
        <w:tc>
          <w:tcPr>
            <w:tcW w:w="1800" w:type="dxa"/>
            <w:gridSpan w:val="3"/>
            <w:tcBorders>
              <w:top w:val="nil"/>
              <w:left w:val="nil"/>
              <w:bottom w:val="single" w:sz="4" w:space="0" w:color="auto"/>
              <w:right w:val="single" w:sz="4" w:space="0" w:color="auto"/>
            </w:tcBorders>
            <w:shd w:val="clear" w:color="000000" w:fill="F2F2F2"/>
            <w:hideMark/>
          </w:tcPr>
          <w:p w14:paraId="253D759A" w14:textId="77777777" w:rsidR="004930E2" w:rsidRPr="00BA2F2D"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Annual Ceiling</w:t>
            </w:r>
          </w:p>
          <w:p w14:paraId="41D54F77" w14:textId="77777777" w:rsidR="004930E2" w:rsidRPr="00BA2F2D"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p w14:paraId="2F565CC0"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901" w:type="dxa"/>
            <w:tcBorders>
              <w:top w:val="nil"/>
              <w:left w:val="nil"/>
              <w:bottom w:val="single" w:sz="4" w:space="0" w:color="auto"/>
              <w:right w:val="single" w:sz="4" w:space="0" w:color="auto"/>
            </w:tcBorders>
            <w:shd w:val="clear" w:color="000000" w:fill="F2F2F2"/>
            <w:hideMark/>
          </w:tcPr>
          <w:p w14:paraId="1F310765"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Approved/Released</w:t>
            </w:r>
          </w:p>
        </w:tc>
        <w:tc>
          <w:tcPr>
            <w:tcW w:w="850" w:type="dxa"/>
            <w:tcBorders>
              <w:top w:val="nil"/>
              <w:left w:val="nil"/>
              <w:bottom w:val="single" w:sz="4" w:space="0" w:color="auto"/>
              <w:right w:val="single" w:sz="4" w:space="0" w:color="auto"/>
            </w:tcBorders>
            <w:shd w:val="clear" w:color="000000" w:fill="F2F2F2"/>
            <w:hideMark/>
          </w:tcPr>
          <w:p w14:paraId="36F578C5"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Expenditure/</w:t>
            </w:r>
          </w:p>
        </w:tc>
        <w:tc>
          <w:tcPr>
            <w:tcW w:w="453" w:type="dxa"/>
            <w:vMerge w:val="restart"/>
            <w:tcBorders>
              <w:top w:val="nil"/>
              <w:left w:val="nil"/>
              <w:right w:val="single" w:sz="4" w:space="0" w:color="auto"/>
            </w:tcBorders>
            <w:shd w:val="clear" w:color="000000" w:fill="F2F2F2"/>
            <w:hideMark/>
          </w:tcPr>
          <w:p w14:paraId="0226F78F"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Project code</w:t>
            </w:r>
          </w:p>
        </w:tc>
        <w:tc>
          <w:tcPr>
            <w:tcW w:w="851" w:type="dxa"/>
            <w:vMerge w:val="restart"/>
            <w:tcBorders>
              <w:top w:val="nil"/>
              <w:left w:val="nil"/>
              <w:right w:val="single" w:sz="4" w:space="0" w:color="auto"/>
            </w:tcBorders>
            <w:shd w:val="clear" w:color="000000" w:fill="F2F2F2"/>
            <w:hideMark/>
          </w:tcPr>
          <w:p w14:paraId="2BF3E232"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Name</w:t>
            </w:r>
          </w:p>
        </w:tc>
        <w:tc>
          <w:tcPr>
            <w:tcW w:w="708" w:type="dxa"/>
            <w:vMerge w:val="restart"/>
            <w:tcBorders>
              <w:top w:val="nil"/>
              <w:left w:val="nil"/>
              <w:right w:val="single" w:sz="4" w:space="0" w:color="auto"/>
            </w:tcBorders>
            <w:shd w:val="clear" w:color="000000" w:fill="F2F2F2"/>
            <w:hideMark/>
          </w:tcPr>
          <w:p w14:paraId="46396950"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Age</w:t>
            </w:r>
          </w:p>
        </w:tc>
        <w:tc>
          <w:tcPr>
            <w:tcW w:w="709" w:type="dxa"/>
            <w:vMerge w:val="restart"/>
            <w:tcBorders>
              <w:top w:val="nil"/>
              <w:left w:val="nil"/>
              <w:right w:val="single" w:sz="4" w:space="0" w:color="auto"/>
            </w:tcBorders>
            <w:shd w:val="clear" w:color="000000" w:fill="F2F2F2"/>
            <w:hideMark/>
          </w:tcPr>
          <w:p w14:paraId="238A080B"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Original Estimate</w:t>
            </w:r>
          </w:p>
        </w:tc>
        <w:tc>
          <w:tcPr>
            <w:tcW w:w="425" w:type="dxa"/>
            <w:vMerge w:val="restart"/>
            <w:tcBorders>
              <w:top w:val="nil"/>
              <w:left w:val="nil"/>
              <w:right w:val="single" w:sz="4" w:space="0" w:color="auto"/>
            </w:tcBorders>
            <w:shd w:val="clear" w:color="000000" w:fill="F2F2F2"/>
            <w:hideMark/>
          </w:tcPr>
          <w:p w14:paraId="016349A5"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Revised Estimate</w:t>
            </w:r>
          </w:p>
        </w:tc>
        <w:tc>
          <w:tcPr>
            <w:tcW w:w="567" w:type="dxa"/>
            <w:vMerge w:val="restart"/>
            <w:tcBorders>
              <w:top w:val="nil"/>
              <w:left w:val="nil"/>
              <w:right w:val="single" w:sz="4" w:space="0" w:color="auto"/>
            </w:tcBorders>
            <w:shd w:val="clear" w:color="000000" w:fill="F2F2F2"/>
            <w:hideMark/>
          </w:tcPr>
          <w:p w14:paraId="590CE288"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Expenditure to date</w:t>
            </w:r>
          </w:p>
        </w:tc>
        <w:tc>
          <w:tcPr>
            <w:tcW w:w="2361" w:type="dxa"/>
            <w:gridSpan w:val="2"/>
            <w:tcBorders>
              <w:top w:val="nil"/>
              <w:left w:val="nil"/>
              <w:bottom w:val="single" w:sz="4" w:space="0" w:color="auto"/>
              <w:right w:val="single" w:sz="4" w:space="0" w:color="auto"/>
            </w:tcBorders>
            <w:shd w:val="clear" w:color="000000" w:fill="F2F2F2"/>
            <w:hideMark/>
          </w:tcPr>
          <w:p w14:paraId="5E5B5FF6"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Completion status</w:t>
            </w:r>
          </w:p>
        </w:tc>
        <w:tc>
          <w:tcPr>
            <w:tcW w:w="687" w:type="dxa"/>
            <w:vMerge w:val="restart"/>
            <w:tcBorders>
              <w:top w:val="nil"/>
              <w:left w:val="nil"/>
              <w:right w:val="single" w:sz="4" w:space="0" w:color="auto"/>
            </w:tcBorders>
            <w:shd w:val="clear" w:color="000000" w:fill="F2F2F2"/>
            <w:hideMark/>
          </w:tcPr>
          <w:p w14:paraId="727D3C87"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Time overruns</w:t>
            </w:r>
          </w:p>
        </w:tc>
        <w:tc>
          <w:tcPr>
            <w:tcW w:w="812" w:type="dxa"/>
            <w:vMerge w:val="restart"/>
            <w:tcBorders>
              <w:top w:val="nil"/>
              <w:left w:val="nil"/>
              <w:right w:val="single" w:sz="8" w:space="0" w:color="auto"/>
            </w:tcBorders>
            <w:shd w:val="clear" w:color="000000" w:fill="F2F2F2"/>
            <w:hideMark/>
          </w:tcPr>
          <w:p w14:paraId="4987F0EB"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Land acquisition and resettlement</w:t>
            </w:r>
          </w:p>
        </w:tc>
      </w:tr>
      <w:tr w:rsidR="004930E2" w:rsidRPr="00BA2F2D" w14:paraId="78D7419D" w14:textId="77777777" w:rsidTr="005B4297">
        <w:trPr>
          <w:trHeight w:val="380"/>
        </w:trPr>
        <w:tc>
          <w:tcPr>
            <w:tcW w:w="1440" w:type="dxa"/>
            <w:tcBorders>
              <w:top w:val="nil"/>
              <w:left w:val="single" w:sz="8" w:space="0" w:color="auto"/>
              <w:bottom w:val="single" w:sz="4" w:space="0" w:color="auto"/>
              <w:right w:val="single" w:sz="4" w:space="0" w:color="auto"/>
            </w:tcBorders>
            <w:shd w:val="clear" w:color="000000" w:fill="F2F2F2"/>
            <w:hideMark/>
          </w:tcPr>
          <w:p w14:paraId="44085CCB"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2025</w:t>
            </w:r>
          </w:p>
        </w:tc>
        <w:tc>
          <w:tcPr>
            <w:tcW w:w="900" w:type="dxa"/>
            <w:tcBorders>
              <w:top w:val="nil"/>
              <w:left w:val="nil"/>
              <w:bottom w:val="single" w:sz="4" w:space="0" w:color="auto"/>
              <w:right w:val="single" w:sz="4" w:space="0" w:color="auto"/>
            </w:tcBorders>
            <w:shd w:val="clear" w:color="000000" w:fill="F2F2F2"/>
            <w:hideMark/>
          </w:tcPr>
          <w:p w14:paraId="0FDCA54D"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2025</w:t>
            </w:r>
          </w:p>
        </w:tc>
        <w:tc>
          <w:tcPr>
            <w:tcW w:w="990" w:type="dxa"/>
            <w:tcBorders>
              <w:top w:val="nil"/>
              <w:left w:val="nil"/>
              <w:bottom w:val="single" w:sz="4" w:space="0" w:color="auto"/>
              <w:right w:val="single" w:sz="4" w:space="0" w:color="auto"/>
            </w:tcBorders>
            <w:shd w:val="clear" w:color="000000" w:fill="F2F2F2"/>
            <w:hideMark/>
          </w:tcPr>
          <w:p w14:paraId="1EBE2E60"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2024</w:t>
            </w:r>
          </w:p>
        </w:tc>
        <w:tc>
          <w:tcPr>
            <w:tcW w:w="810" w:type="dxa"/>
            <w:tcBorders>
              <w:top w:val="nil"/>
              <w:left w:val="nil"/>
              <w:bottom w:val="single" w:sz="4" w:space="0" w:color="auto"/>
              <w:right w:val="single" w:sz="4" w:space="0" w:color="auto"/>
            </w:tcBorders>
            <w:shd w:val="clear" w:color="000000" w:fill="F2F2F2"/>
            <w:hideMark/>
          </w:tcPr>
          <w:p w14:paraId="0105E395"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2023</w:t>
            </w:r>
          </w:p>
        </w:tc>
        <w:tc>
          <w:tcPr>
            <w:tcW w:w="540" w:type="dxa"/>
            <w:tcBorders>
              <w:top w:val="nil"/>
              <w:left w:val="nil"/>
              <w:bottom w:val="single" w:sz="4" w:space="0" w:color="auto"/>
              <w:right w:val="single" w:sz="4" w:space="0" w:color="auto"/>
            </w:tcBorders>
            <w:shd w:val="clear" w:color="000000" w:fill="F2F2F2"/>
            <w:hideMark/>
          </w:tcPr>
          <w:p w14:paraId="59F88246"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2025</w:t>
            </w:r>
          </w:p>
        </w:tc>
        <w:tc>
          <w:tcPr>
            <w:tcW w:w="630" w:type="dxa"/>
            <w:tcBorders>
              <w:top w:val="nil"/>
              <w:left w:val="nil"/>
              <w:bottom w:val="single" w:sz="4" w:space="0" w:color="auto"/>
              <w:right w:val="single" w:sz="4" w:space="0" w:color="auto"/>
            </w:tcBorders>
            <w:shd w:val="clear" w:color="000000" w:fill="F2F2F2"/>
            <w:hideMark/>
          </w:tcPr>
          <w:p w14:paraId="2DAAABA5"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2024</w:t>
            </w:r>
          </w:p>
        </w:tc>
        <w:tc>
          <w:tcPr>
            <w:tcW w:w="630" w:type="dxa"/>
            <w:tcBorders>
              <w:top w:val="nil"/>
              <w:left w:val="nil"/>
              <w:bottom w:val="single" w:sz="4" w:space="0" w:color="auto"/>
              <w:right w:val="single" w:sz="4" w:space="0" w:color="auto"/>
            </w:tcBorders>
            <w:shd w:val="clear" w:color="000000" w:fill="F2F2F2"/>
            <w:hideMark/>
          </w:tcPr>
          <w:p w14:paraId="0787B3AF"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2023</w:t>
            </w:r>
          </w:p>
        </w:tc>
        <w:tc>
          <w:tcPr>
            <w:tcW w:w="901" w:type="dxa"/>
            <w:tcBorders>
              <w:top w:val="nil"/>
              <w:left w:val="nil"/>
              <w:bottom w:val="single" w:sz="4" w:space="0" w:color="auto"/>
              <w:right w:val="single" w:sz="4" w:space="0" w:color="auto"/>
            </w:tcBorders>
            <w:shd w:val="clear" w:color="000000" w:fill="F2F2F2"/>
            <w:hideMark/>
          </w:tcPr>
          <w:p w14:paraId="7C04F2C6"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2023</w:t>
            </w:r>
          </w:p>
        </w:tc>
        <w:tc>
          <w:tcPr>
            <w:tcW w:w="850" w:type="dxa"/>
            <w:tcBorders>
              <w:top w:val="nil"/>
              <w:left w:val="nil"/>
              <w:bottom w:val="single" w:sz="4" w:space="0" w:color="auto"/>
              <w:right w:val="single" w:sz="4" w:space="0" w:color="auto"/>
            </w:tcBorders>
            <w:shd w:val="clear" w:color="000000" w:fill="F2F2F2"/>
            <w:hideMark/>
          </w:tcPr>
          <w:p w14:paraId="64E28A97"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2023</w:t>
            </w:r>
          </w:p>
        </w:tc>
        <w:tc>
          <w:tcPr>
            <w:tcW w:w="453" w:type="dxa"/>
            <w:vMerge/>
            <w:tcBorders>
              <w:left w:val="nil"/>
              <w:bottom w:val="single" w:sz="4" w:space="0" w:color="auto"/>
              <w:right w:val="single" w:sz="4" w:space="0" w:color="auto"/>
            </w:tcBorders>
            <w:shd w:val="clear" w:color="000000" w:fill="F2F2F2"/>
            <w:hideMark/>
          </w:tcPr>
          <w:p w14:paraId="61EBBC03"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851" w:type="dxa"/>
            <w:vMerge/>
            <w:tcBorders>
              <w:left w:val="nil"/>
              <w:bottom w:val="single" w:sz="4" w:space="0" w:color="auto"/>
              <w:right w:val="single" w:sz="4" w:space="0" w:color="auto"/>
            </w:tcBorders>
            <w:shd w:val="clear" w:color="auto" w:fill="auto"/>
            <w:noWrap/>
            <w:hideMark/>
          </w:tcPr>
          <w:p w14:paraId="2B98B447" w14:textId="77777777" w:rsidR="004930E2" w:rsidRPr="00057F69" w:rsidRDefault="004930E2" w:rsidP="00611D20">
            <w:pPr>
              <w:spacing w:after="0" w:line="240" w:lineRule="auto"/>
              <w:jc w:val="center"/>
              <w:rPr>
                <w:rFonts w:ascii="Times New Roman" w:eastAsia="Times New Roman" w:hAnsi="Times New Roman" w:cs="Times New Roman"/>
                <w:color w:val="000000"/>
                <w:sz w:val="12"/>
                <w:szCs w:val="12"/>
                <w:lang w:eastAsia="en-GB"/>
              </w:rPr>
            </w:pPr>
          </w:p>
        </w:tc>
        <w:tc>
          <w:tcPr>
            <w:tcW w:w="708" w:type="dxa"/>
            <w:vMerge/>
            <w:tcBorders>
              <w:left w:val="nil"/>
              <w:bottom w:val="single" w:sz="4" w:space="0" w:color="auto"/>
              <w:right w:val="single" w:sz="4" w:space="0" w:color="auto"/>
            </w:tcBorders>
            <w:shd w:val="clear" w:color="000000" w:fill="F2F2F2"/>
            <w:hideMark/>
          </w:tcPr>
          <w:p w14:paraId="1C48E4EE"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709" w:type="dxa"/>
            <w:vMerge/>
            <w:tcBorders>
              <w:left w:val="nil"/>
              <w:bottom w:val="single" w:sz="4" w:space="0" w:color="auto"/>
              <w:right w:val="single" w:sz="4" w:space="0" w:color="auto"/>
            </w:tcBorders>
            <w:shd w:val="clear" w:color="000000" w:fill="F2F2F2"/>
            <w:hideMark/>
          </w:tcPr>
          <w:p w14:paraId="33834FD6"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425" w:type="dxa"/>
            <w:vMerge/>
            <w:tcBorders>
              <w:left w:val="nil"/>
              <w:bottom w:val="single" w:sz="4" w:space="0" w:color="auto"/>
              <w:right w:val="single" w:sz="4" w:space="0" w:color="auto"/>
            </w:tcBorders>
            <w:shd w:val="clear" w:color="000000" w:fill="F2F2F2"/>
            <w:hideMark/>
          </w:tcPr>
          <w:p w14:paraId="4F9A8242"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567" w:type="dxa"/>
            <w:vMerge/>
            <w:tcBorders>
              <w:left w:val="nil"/>
              <w:bottom w:val="single" w:sz="4" w:space="0" w:color="auto"/>
              <w:right w:val="single" w:sz="4" w:space="0" w:color="auto"/>
            </w:tcBorders>
            <w:shd w:val="clear" w:color="000000" w:fill="F2F2F2"/>
            <w:hideMark/>
          </w:tcPr>
          <w:p w14:paraId="7583FCAF"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426" w:type="dxa"/>
            <w:tcBorders>
              <w:top w:val="nil"/>
              <w:left w:val="nil"/>
              <w:bottom w:val="single" w:sz="4" w:space="0" w:color="auto"/>
              <w:right w:val="single" w:sz="4" w:space="0" w:color="auto"/>
            </w:tcBorders>
            <w:shd w:val="clear" w:color="000000" w:fill="F2F2F2"/>
            <w:hideMark/>
          </w:tcPr>
          <w:p w14:paraId="6381B631"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0%</w:t>
            </w:r>
          </w:p>
        </w:tc>
        <w:tc>
          <w:tcPr>
            <w:tcW w:w="1935" w:type="dxa"/>
            <w:tcBorders>
              <w:top w:val="nil"/>
              <w:left w:val="nil"/>
              <w:bottom w:val="single" w:sz="4" w:space="0" w:color="auto"/>
              <w:right w:val="single" w:sz="4" w:space="0" w:color="auto"/>
            </w:tcBorders>
            <w:shd w:val="clear" w:color="auto" w:fill="auto"/>
            <w:noWrap/>
            <w:hideMark/>
          </w:tcPr>
          <w:p w14:paraId="02374FF2" w14:textId="77777777" w:rsidR="004930E2" w:rsidRPr="00057F69" w:rsidRDefault="004930E2"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Picture</w:t>
            </w:r>
          </w:p>
        </w:tc>
        <w:tc>
          <w:tcPr>
            <w:tcW w:w="687" w:type="dxa"/>
            <w:vMerge/>
            <w:tcBorders>
              <w:left w:val="nil"/>
              <w:bottom w:val="single" w:sz="4" w:space="0" w:color="auto"/>
              <w:right w:val="single" w:sz="4" w:space="0" w:color="auto"/>
            </w:tcBorders>
            <w:shd w:val="clear" w:color="000000" w:fill="F2F2F2"/>
            <w:hideMark/>
          </w:tcPr>
          <w:p w14:paraId="1F0297BC"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c>
          <w:tcPr>
            <w:tcW w:w="812" w:type="dxa"/>
            <w:vMerge/>
            <w:tcBorders>
              <w:left w:val="nil"/>
              <w:bottom w:val="single" w:sz="4" w:space="0" w:color="auto"/>
              <w:right w:val="single" w:sz="8" w:space="0" w:color="auto"/>
            </w:tcBorders>
            <w:shd w:val="clear" w:color="000000" w:fill="F2F2F2"/>
            <w:hideMark/>
          </w:tcPr>
          <w:p w14:paraId="4183D034" w14:textId="77777777" w:rsidR="004930E2" w:rsidRPr="00057F69" w:rsidRDefault="004930E2" w:rsidP="00611D20">
            <w:pPr>
              <w:spacing w:after="0" w:line="240" w:lineRule="auto"/>
              <w:jc w:val="center"/>
              <w:rPr>
                <w:rFonts w:ascii="Times New Roman" w:eastAsia="Times New Roman" w:hAnsi="Times New Roman" w:cs="Times New Roman"/>
                <w:b/>
                <w:bCs/>
                <w:color w:val="000000"/>
                <w:sz w:val="12"/>
                <w:szCs w:val="12"/>
                <w:lang w:eastAsia="en-GB"/>
              </w:rPr>
            </w:pPr>
          </w:p>
        </w:tc>
      </w:tr>
      <w:tr w:rsidR="00EE702C" w:rsidRPr="00BA2F2D" w14:paraId="6A47718F" w14:textId="77777777" w:rsidTr="005B4297">
        <w:trPr>
          <w:trHeight w:val="960"/>
        </w:trPr>
        <w:tc>
          <w:tcPr>
            <w:tcW w:w="1440" w:type="dxa"/>
            <w:tcBorders>
              <w:top w:val="nil"/>
              <w:left w:val="single" w:sz="8" w:space="0" w:color="auto"/>
              <w:bottom w:val="single" w:sz="4" w:space="0" w:color="auto"/>
              <w:right w:val="single" w:sz="4" w:space="0" w:color="auto"/>
            </w:tcBorders>
            <w:shd w:val="clear" w:color="auto" w:fill="auto"/>
            <w:hideMark/>
          </w:tcPr>
          <w:p w14:paraId="74FD255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4,874,346.15</w:t>
            </w:r>
          </w:p>
        </w:tc>
        <w:tc>
          <w:tcPr>
            <w:tcW w:w="900" w:type="dxa"/>
            <w:tcBorders>
              <w:top w:val="nil"/>
              <w:left w:val="nil"/>
              <w:bottom w:val="single" w:sz="4" w:space="0" w:color="auto"/>
              <w:right w:val="single" w:sz="4" w:space="0" w:color="auto"/>
            </w:tcBorders>
            <w:shd w:val="clear" w:color="auto" w:fill="auto"/>
            <w:hideMark/>
          </w:tcPr>
          <w:p w14:paraId="2E8F280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781,936.09</w:t>
            </w:r>
          </w:p>
        </w:tc>
        <w:tc>
          <w:tcPr>
            <w:tcW w:w="990" w:type="dxa"/>
            <w:tcBorders>
              <w:top w:val="nil"/>
              <w:left w:val="nil"/>
              <w:bottom w:val="single" w:sz="4" w:space="0" w:color="auto"/>
              <w:right w:val="single" w:sz="4" w:space="0" w:color="auto"/>
            </w:tcBorders>
            <w:shd w:val="clear" w:color="auto" w:fill="auto"/>
            <w:hideMark/>
          </w:tcPr>
          <w:p w14:paraId="44FFFDF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1,104,829.50</w:t>
            </w:r>
          </w:p>
        </w:tc>
        <w:tc>
          <w:tcPr>
            <w:tcW w:w="810" w:type="dxa"/>
            <w:tcBorders>
              <w:top w:val="nil"/>
              <w:left w:val="nil"/>
              <w:bottom w:val="single" w:sz="4" w:space="0" w:color="auto"/>
              <w:right w:val="single" w:sz="4" w:space="0" w:color="auto"/>
            </w:tcBorders>
            <w:shd w:val="clear" w:color="auto" w:fill="auto"/>
            <w:hideMark/>
          </w:tcPr>
          <w:p w14:paraId="2BBDFF7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1,320,092.44</w:t>
            </w:r>
          </w:p>
        </w:tc>
        <w:tc>
          <w:tcPr>
            <w:tcW w:w="540" w:type="dxa"/>
            <w:tcBorders>
              <w:top w:val="nil"/>
              <w:left w:val="nil"/>
              <w:bottom w:val="single" w:sz="4" w:space="0" w:color="auto"/>
              <w:right w:val="single" w:sz="4" w:space="0" w:color="auto"/>
            </w:tcBorders>
            <w:shd w:val="clear" w:color="auto" w:fill="auto"/>
            <w:hideMark/>
          </w:tcPr>
          <w:p w14:paraId="32FF1855" w14:textId="1E87658A" w:rsidR="00EE702C" w:rsidRPr="00057F69" w:rsidRDefault="00ED7DEA"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2</w:t>
            </w:r>
            <w:r w:rsidR="004C2250">
              <w:rPr>
                <w:rFonts w:ascii="Times New Roman" w:eastAsia="Times New Roman" w:hAnsi="Times New Roman" w:cs="Times New Roman"/>
                <w:color w:val="000000"/>
                <w:sz w:val="12"/>
                <w:szCs w:val="12"/>
                <w:lang w:eastAsia="en-GB"/>
              </w:rPr>
              <w:t>13,876.96</w:t>
            </w:r>
          </w:p>
        </w:tc>
        <w:tc>
          <w:tcPr>
            <w:tcW w:w="630" w:type="dxa"/>
            <w:tcBorders>
              <w:top w:val="nil"/>
              <w:left w:val="nil"/>
              <w:bottom w:val="single" w:sz="4" w:space="0" w:color="auto"/>
              <w:right w:val="single" w:sz="4" w:space="0" w:color="auto"/>
            </w:tcBorders>
            <w:shd w:val="clear" w:color="auto" w:fill="auto"/>
            <w:hideMark/>
          </w:tcPr>
          <w:p w14:paraId="7F553803" w14:textId="37DCC83B" w:rsidR="00EE702C" w:rsidRPr="00057F69" w:rsidRDefault="004C2250"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2,563,114.54</w:t>
            </w:r>
          </w:p>
        </w:tc>
        <w:tc>
          <w:tcPr>
            <w:tcW w:w="630" w:type="dxa"/>
            <w:tcBorders>
              <w:top w:val="nil"/>
              <w:left w:val="nil"/>
              <w:bottom w:val="single" w:sz="4" w:space="0" w:color="auto"/>
              <w:right w:val="single" w:sz="4" w:space="0" w:color="auto"/>
            </w:tcBorders>
            <w:shd w:val="clear" w:color="auto" w:fill="auto"/>
            <w:hideMark/>
          </w:tcPr>
          <w:p w14:paraId="0352C1B5" w14:textId="55DCCD65" w:rsidR="00EE702C" w:rsidRPr="00057F69" w:rsidRDefault="00475491"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4</w:t>
            </w:r>
            <w:r w:rsidR="00801624">
              <w:rPr>
                <w:rFonts w:ascii="Times New Roman" w:eastAsia="Times New Roman" w:hAnsi="Times New Roman" w:cs="Times New Roman"/>
                <w:color w:val="000000"/>
                <w:sz w:val="12"/>
                <w:szCs w:val="12"/>
                <w:lang w:eastAsia="en-GB"/>
              </w:rPr>
              <w:t>,</w:t>
            </w:r>
            <w:r>
              <w:rPr>
                <w:rFonts w:ascii="Times New Roman" w:eastAsia="Times New Roman" w:hAnsi="Times New Roman" w:cs="Times New Roman"/>
                <w:color w:val="000000"/>
                <w:sz w:val="12"/>
                <w:szCs w:val="12"/>
                <w:lang w:eastAsia="en-GB"/>
              </w:rPr>
              <w:t>3</w:t>
            </w:r>
            <w:r w:rsidR="00801624">
              <w:rPr>
                <w:rFonts w:ascii="Times New Roman" w:eastAsia="Times New Roman" w:hAnsi="Times New Roman" w:cs="Times New Roman"/>
                <w:color w:val="000000"/>
                <w:sz w:val="12"/>
                <w:szCs w:val="12"/>
                <w:lang w:eastAsia="en-GB"/>
              </w:rPr>
              <w:t>87,650.82</w:t>
            </w:r>
          </w:p>
        </w:tc>
        <w:tc>
          <w:tcPr>
            <w:tcW w:w="901" w:type="dxa"/>
            <w:tcBorders>
              <w:top w:val="nil"/>
              <w:left w:val="nil"/>
              <w:bottom w:val="single" w:sz="4" w:space="0" w:color="auto"/>
              <w:right w:val="single" w:sz="4" w:space="0" w:color="auto"/>
            </w:tcBorders>
            <w:shd w:val="clear" w:color="auto" w:fill="auto"/>
            <w:hideMark/>
          </w:tcPr>
          <w:p w14:paraId="18DDDE8D" w14:textId="0C9F60F3" w:rsidR="00EE702C" w:rsidRPr="00057F69" w:rsidRDefault="005215CF"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3,813,849.63</w:t>
            </w:r>
          </w:p>
        </w:tc>
        <w:tc>
          <w:tcPr>
            <w:tcW w:w="850" w:type="dxa"/>
            <w:tcBorders>
              <w:top w:val="nil"/>
              <w:left w:val="nil"/>
              <w:bottom w:val="single" w:sz="4" w:space="0" w:color="auto"/>
              <w:right w:val="single" w:sz="4" w:space="0" w:color="auto"/>
            </w:tcBorders>
            <w:shd w:val="clear" w:color="auto" w:fill="auto"/>
            <w:hideMark/>
          </w:tcPr>
          <w:p w14:paraId="12AF77A2" w14:textId="4D1E3416" w:rsidR="00EE702C" w:rsidRPr="00057F69" w:rsidRDefault="005215CF"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3,813,849.63</w:t>
            </w:r>
          </w:p>
        </w:tc>
        <w:tc>
          <w:tcPr>
            <w:tcW w:w="453" w:type="dxa"/>
            <w:tcBorders>
              <w:top w:val="nil"/>
              <w:left w:val="nil"/>
              <w:bottom w:val="single" w:sz="4" w:space="0" w:color="auto"/>
              <w:right w:val="single" w:sz="4" w:space="0" w:color="auto"/>
            </w:tcBorders>
            <w:shd w:val="clear" w:color="auto" w:fill="auto"/>
            <w:hideMark/>
          </w:tcPr>
          <w:p w14:paraId="708D330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73EA8D32"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1No. 3 Unit Classroom Block with ancillary facilities at </w:t>
            </w:r>
            <w:proofErr w:type="spellStart"/>
            <w:r w:rsidRPr="00057F69">
              <w:rPr>
                <w:rFonts w:ascii="Times New Roman" w:eastAsia="Times New Roman" w:hAnsi="Times New Roman" w:cs="Times New Roman"/>
                <w:sz w:val="12"/>
                <w:szCs w:val="12"/>
                <w:lang w:eastAsia="en-GB"/>
              </w:rPr>
              <w:t>Essaman</w:t>
            </w:r>
            <w:proofErr w:type="spellEnd"/>
          </w:p>
        </w:tc>
        <w:tc>
          <w:tcPr>
            <w:tcW w:w="708" w:type="dxa"/>
            <w:tcBorders>
              <w:top w:val="nil"/>
              <w:left w:val="nil"/>
              <w:bottom w:val="single" w:sz="4" w:space="0" w:color="auto"/>
              <w:right w:val="single" w:sz="4" w:space="0" w:color="auto"/>
            </w:tcBorders>
            <w:shd w:val="clear" w:color="auto" w:fill="auto"/>
            <w:hideMark/>
          </w:tcPr>
          <w:p w14:paraId="08379D4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589A0FE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281,904.02</w:t>
            </w:r>
          </w:p>
        </w:tc>
        <w:tc>
          <w:tcPr>
            <w:tcW w:w="425" w:type="dxa"/>
            <w:tcBorders>
              <w:top w:val="nil"/>
              <w:left w:val="nil"/>
              <w:bottom w:val="single" w:sz="4" w:space="0" w:color="auto"/>
              <w:right w:val="single" w:sz="4" w:space="0" w:color="auto"/>
            </w:tcBorders>
            <w:shd w:val="clear" w:color="auto" w:fill="auto"/>
            <w:noWrap/>
            <w:hideMark/>
          </w:tcPr>
          <w:p w14:paraId="2960D99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0388A3C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155,048.48</w:t>
            </w:r>
          </w:p>
        </w:tc>
        <w:tc>
          <w:tcPr>
            <w:tcW w:w="426" w:type="dxa"/>
            <w:tcBorders>
              <w:top w:val="nil"/>
              <w:left w:val="nil"/>
              <w:bottom w:val="single" w:sz="4" w:space="0" w:color="auto"/>
              <w:right w:val="single" w:sz="4" w:space="0" w:color="auto"/>
            </w:tcBorders>
            <w:shd w:val="clear" w:color="auto" w:fill="auto"/>
            <w:noWrap/>
            <w:hideMark/>
          </w:tcPr>
          <w:p w14:paraId="2BFF603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60%</w:t>
            </w:r>
          </w:p>
        </w:tc>
        <w:tc>
          <w:tcPr>
            <w:tcW w:w="1935" w:type="dxa"/>
            <w:tcBorders>
              <w:top w:val="nil"/>
              <w:left w:val="nil"/>
              <w:bottom w:val="single" w:sz="4" w:space="0" w:color="auto"/>
              <w:right w:val="single" w:sz="4" w:space="0" w:color="auto"/>
            </w:tcBorders>
            <w:shd w:val="clear" w:color="auto" w:fill="auto"/>
            <w:noWrap/>
            <w:hideMark/>
          </w:tcPr>
          <w:p w14:paraId="7F1BA2F4" w14:textId="6960021A" w:rsidR="00EE702C" w:rsidRPr="00057F69" w:rsidRDefault="00296CE5"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703296" behindDoc="0" locked="0" layoutInCell="1" allowOverlap="1" wp14:anchorId="27645057" wp14:editId="3DC336A3">
                  <wp:simplePos x="0" y="0"/>
                  <wp:positionH relativeFrom="column">
                    <wp:posOffset>-47625</wp:posOffset>
                  </wp:positionH>
                  <wp:positionV relativeFrom="paragraph">
                    <wp:posOffset>0</wp:posOffset>
                  </wp:positionV>
                  <wp:extent cx="1174115" cy="674370"/>
                  <wp:effectExtent l="0" t="0" r="698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rotWithShape="1">
                          <a:blip r:embed="rId17" cstate="print">
                            <a:extLst>
                              <a:ext uri="{BEBA8EAE-BF5A-486C-A8C5-ECC9F3942E4B}">
                                <a14:imgProps xmlns:a14="http://schemas.microsoft.com/office/drawing/2010/main">
                                  <a14:imgLayer r:embed="rId18">
                                    <a14:imgEffect>
                                      <a14:brightnessContrast bright="40000"/>
                                    </a14:imgEffect>
                                  </a14:imgLayer>
                                </a14:imgProps>
                              </a:ext>
                              <a:ext uri="{28A0092B-C50C-407E-A947-70E740481C1C}">
                                <a14:useLocalDpi xmlns:a14="http://schemas.microsoft.com/office/drawing/2010/main" val="0"/>
                              </a:ext>
                            </a:extLst>
                          </a:blip>
                          <a:srcRect l="7143" r="2256"/>
                          <a:stretch/>
                        </pic:blipFill>
                        <pic:spPr bwMode="auto">
                          <a:xfrm>
                            <a:off x="0" y="0"/>
                            <a:ext cx="1174115" cy="674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hideMark/>
          </w:tcPr>
          <w:p w14:paraId="62475D9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48 months</w:t>
            </w:r>
          </w:p>
        </w:tc>
        <w:tc>
          <w:tcPr>
            <w:tcW w:w="812" w:type="dxa"/>
            <w:tcBorders>
              <w:top w:val="nil"/>
              <w:left w:val="nil"/>
              <w:bottom w:val="single" w:sz="4" w:space="0" w:color="auto"/>
              <w:right w:val="single" w:sz="8" w:space="0" w:color="auto"/>
            </w:tcBorders>
            <w:shd w:val="clear" w:color="auto" w:fill="auto"/>
            <w:hideMark/>
          </w:tcPr>
          <w:p w14:paraId="66DDE92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NA</w:t>
            </w:r>
          </w:p>
        </w:tc>
      </w:tr>
      <w:tr w:rsidR="00EE702C" w:rsidRPr="00BA2F2D" w14:paraId="1C1C44D7" w14:textId="77777777" w:rsidTr="005B4297">
        <w:trPr>
          <w:trHeight w:val="1040"/>
        </w:trPr>
        <w:tc>
          <w:tcPr>
            <w:tcW w:w="1440" w:type="dxa"/>
            <w:tcBorders>
              <w:top w:val="nil"/>
              <w:left w:val="single" w:sz="8" w:space="0" w:color="auto"/>
              <w:bottom w:val="single" w:sz="4" w:space="0" w:color="auto"/>
              <w:right w:val="single" w:sz="4" w:space="0" w:color="auto"/>
            </w:tcBorders>
            <w:shd w:val="clear" w:color="000000" w:fill="F2F2F2"/>
            <w:hideMark/>
          </w:tcPr>
          <w:p w14:paraId="51DC71B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000000" w:fill="F2F2F2"/>
            <w:hideMark/>
          </w:tcPr>
          <w:p w14:paraId="1103292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000000" w:fill="F2F2F2"/>
            <w:hideMark/>
          </w:tcPr>
          <w:p w14:paraId="414DEB4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000000" w:fill="F2F2F2"/>
            <w:hideMark/>
          </w:tcPr>
          <w:p w14:paraId="6547A1D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000000" w:fill="F2F2F2"/>
            <w:hideMark/>
          </w:tcPr>
          <w:p w14:paraId="08178A0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F2F2F2"/>
            <w:hideMark/>
          </w:tcPr>
          <w:p w14:paraId="0A17ADE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F2F2F2"/>
            <w:hideMark/>
          </w:tcPr>
          <w:p w14:paraId="49772B9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000000" w:fill="F2F2F2"/>
            <w:hideMark/>
          </w:tcPr>
          <w:p w14:paraId="7BD0344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7D73056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000000" w:fill="F2F2F2"/>
            <w:hideMark/>
          </w:tcPr>
          <w:p w14:paraId="40A3FAE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6DDCE400" w14:textId="1CE405AC"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1No. 3 Unit Classroom Block </w:t>
            </w:r>
            <w:r w:rsidR="00754A14" w:rsidRPr="00057F69">
              <w:rPr>
                <w:rFonts w:ascii="Times New Roman" w:eastAsia="Times New Roman" w:hAnsi="Times New Roman" w:cs="Times New Roman"/>
                <w:sz w:val="12"/>
                <w:szCs w:val="12"/>
                <w:lang w:eastAsia="en-GB"/>
              </w:rPr>
              <w:t>with ancillary</w:t>
            </w:r>
            <w:r w:rsidRPr="00057F69">
              <w:rPr>
                <w:rFonts w:ascii="Times New Roman" w:eastAsia="Times New Roman" w:hAnsi="Times New Roman" w:cs="Times New Roman"/>
                <w:sz w:val="12"/>
                <w:szCs w:val="12"/>
                <w:lang w:eastAsia="en-GB"/>
              </w:rPr>
              <w:t xml:space="preserve"> facilities Phase 1 at </w:t>
            </w:r>
            <w:proofErr w:type="spellStart"/>
            <w:r w:rsidRPr="00057F69">
              <w:rPr>
                <w:rFonts w:ascii="Times New Roman" w:eastAsia="Times New Roman" w:hAnsi="Times New Roman" w:cs="Times New Roman"/>
                <w:sz w:val="12"/>
                <w:szCs w:val="12"/>
                <w:lang w:eastAsia="en-GB"/>
              </w:rPr>
              <w:t>Komfueku</w:t>
            </w:r>
            <w:proofErr w:type="spellEnd"/>
          </w:p>
        </w:tc>
        <w:tc>
          <w:tcPr>
            <w:tcW w:w="708" w:type="dxa"/>
            <w:tcBorders>
              <w:top w:val="nil"/>
              <w:left w:val="nil"/>
              <w:bottom w:val="single" w:sz="4" w:space="0" w:color="auto"/>
              <w:right w:val="single" w:sz="4" w:space="0" w:color="auto"/>
            </w:tcBorders>
            <w:shd w:val="clear" w:color="auto" w:fill="auto"/>
            <w:hideMark/>
          </w:tcPr>
          <w:p w14:paraId="4E23D8C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503FF8A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282,667.55</w:t>
            </w:r>
          </w:p>
        </w:tc>
        <w:tc>
          <w:tcPr>
            <w:tcW w:w="425" w:type="dxa"/>
            <w:tcBorders>
              <w:top w:val="nil"/>
              <w:left w:val="nil"/>
              <w:bottom w:val="single" w:sz="4" w:space="0" w:color="auto"/>
              <w:right w:val="single" w:sz="4" w:space="0" w:color="auto"/>
            </w:tcBorders>
            <w:shd w:val="clear" w:color="auto" w:fill="auto"/>
            <w:noWrap/>
            <w:hideMark/>
          </w:tcPr>
          <w:p w14:paraId="4133C90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7AB41CF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94,915.54</w:t>
            </w:r>
          </w:p>
        </w:tc>
        <w:tc>
          <w:tcPr>
            <w:tcW w:w="426" w:type="dxa"/>
            <w:tcBorders>
              <w:top w:val="nil"/>
              <w:left w:val="nil"/>
              <w:bottom w:val="single" w:sz="4" w:space="0" w:color="auto"/>
              <w:right w:val="single" w:sz="4" w:space="0" w:color="auto"/>
            </w:tcBorders>
            <w:shd w:val="clear" w:color="000000" w:fill="F2F2F2"/>
            <w:hideMark/>
          </w:tcPr>
          <w:p w14:paraId="6AC8CAA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85%</w:t>
            </w:r>
          </w:p>
        </w:tc>
        <w:tc>
          <w:tcPr>
            <w:tcW w:w="1935" w:type="dxa"/>
            <w:tcBorders>
              <w:top w:val="nil"/>
              <w:left w:val="nil"/>
              <w:bottom w:val="single" w:sz="4" w:space="0" w:color="auto"/>
              <w:right w:val="single" w:sz="4" w:space="0" w:color="auto"/>
            </w:tcBorders>
            <w:shd w:val="clear" w:color="auto" w:fill="auto"/>
            <w:noWrap/>
            <w:hideMark/>
          </w:tcPr>
          <w:p w14:paraId="34138A70" w14:textId="3580E009" w:rsidR="00EE702C" w:rsidRPr="00057F69" w:rsidRDefault="00B01F91"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728896" behindDoc="0" locked="0" layoutInCell="1" allowOverlap="1" wp14:anchorId="2C1F9894" wp14:editId="60BD0017">
                  <wp:simplePos x="0" y="0"/>
                  <wp:positionH relativeFrom="column">
                    <wp:posOffset>-70485</wp:posOffset>
                  </wp:positionH>
                  <wp:positionV relativeFrom="paragraph">
                    <wp:posOffset>63500</wp:posOffset>
                  </wp:positionV>
                  <wp:extent cx="1224915" cy="680085"/>
                  <wp:effectExtent l="0" t="0" r="0" b="571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24915" cy="680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hideMark/>
          </w:tcPr>
          <w:p w14:paraId="6CB2CAD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48 months</w:t>
            </w:r>
          </w:p>
        </w:tc>
        <w:tc>
          <w:tcPr>
            <w:tcW w:w="812" w:type="dxa"/>
            <w:tcBorders>
              <w:top w:val="nil"/>
              <w:left w:val="nil"/>
              <w:bottom w:val="single" w:sz="4" w:space="0" w:color="auto"/>
              <w:right w:val="single" w:sz="8" w:space="0" w:color="auto"/>
            </w:tcBorders>
            <w:shd w:val="clear" w:color="000000" w:fill="F2F2F2"/>
            <w:hideMark/>
          </w:tcPr>
          <w:p w14:paraId="221BB5D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3EBA681F" w14:textId="77777777" w:rsidTr="005B4297">
        <w:trPr>
          <w:trHeight w:val="1190"/>
        </w:trPr>
        <w:tc>
          <w:tcPr>
            <w:tcW w:w="1440" w:type="dxa"/>
            <w:tcBorders>
              <w:top w:val="nil"/>
              <w:left w:val="single" w:sz="8" w:space="0" w:color="auto"/>
              <w:bottom w:val="single" w:sz="4" w:space="0" w:color="auto"/>
              <w:right w:val="single" w:sz="4" w:space="0" w:color="auto"/>
            </w:tcBorders>
            <w:shd w:val="clear" w:color="auto" w:fill="auto"/>
            <w:hideMark/>
          </w:tcPr>
          <w:p w14:paraId="03899B0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hideMark/>
          </w:tcPr>
          <w:p w14:paraId="510C90B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hideMark/>
          </w:tcPr>
          <w:p w14:paraId="6A179E8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hideMark/>
          </w:tcPr>
          <w:p w14:paraId="2729A52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hideMark/>
          </w:tcPr>
          <w:p w14:paraId="03B138D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40DE2CA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2663E46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hideMark/>
          </w:tcPr>
          <w:p w14:paraId="613D0B5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7DE8177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hideMark/>
          </w:tcPr>
          <w:p w14:paraId="4BD8FF6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5ECBF8A6"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Continuation and completion of </w:t>
            </w:r>
            <w:proofErr w:type="spellStart"/>
            <w:r w:rsidRPr="00057F69">
              <w:rPr>
                <w:rFonts w:ascii="Times New Roman" w:eastAsia="Times New Roman" w:hAnsi="Times New Roman" w:cs="Times New Roman"/>
                <w:sz w:val="12"/>
                <w:szCs w:val="12"/>
                <w:lang w:eastAsia="en-GB"/>
              </w:rPr>
              <w:t>Inchaban</w:t>
            </w:r>
            <w:proofErr w:type="spellEnd"/>
            <w:r w:rsidRPr="00057F69">
              <w:rPr>
                <w:rFonts w:ascii="Times New Roman" w:eastAsia="Times New Roman" w:hAnsi="Times New Roman" w:cs="Times New Roman"/>
                <w:sz w:val="12"/>
                <w:szCs w:val="12"/>
                <w:lang w:eastAsia="en-GB"/>
              </w:rPr>
              <w:t xml:space="preserve"> - </w:t>
            </w:r>
            <w:proofErr w:type="spellStart"/>
            <w:r w:rsidRPr="00057F69">
              <w:rPr>
                <w:rFonts w:ascii="Times New Roman" w:eastAsia="Times New Roman" w:hAnsi="Times New Roman" w:cs="Times New Roman"/>
                <w:sz w:val="12"/>
                <w:szCs w:val="12"/>
                <w:lang w:eastAsia="en-GB"/>
              </w:rPr>
              <w:t>Abease</w:t>
            </w:r>
            <w:proofErr w:type="spellEnd"/>
            <w:r w:rsidRPr="00057F69">
              <w:rPr>
                <w:rFonts w:ascii="Times New Roman" w:eastAsia="Times New Roman" w:hAnsi="Times New Roman" w:cs="Times New Roman"/>
                <w:sz w:val="12"/>
                <w:szCs w:val="12"/>
                <w:lang w:eastAsia="en-GB"/>
              </w:rPr>
              <w:t xml:space="preserve"> Market and Creche at Upper </w:t>
            </w:r>
            <w:proofErr w:type="spellStart"/>
            <w:r w:rsidRPr="00057F69">
              <w:rPr>
                <w:rFonts w:ascii="Times New Roman" w:eastAsia="Times New Roman" w:hAnsi="Times New Roman" w:cs="Times New Roman"/>
                <w:sz w:val="12"/>
                <w:szCs w:val="12"/>
                <w:lang w:eastAsia="en-GB"/>
              </w:rPr>
              <w:t>Inchaban</w:t>
            </w:r>
            <w:proofErr w:type="spellEnd"/>
          </w:p>
        </w:tc>
        <w:tc>
          <w:tcPr>
            <w:tcW w:w="708" w:type="dxa"/>
            <w:tcBorders>
              <w:top w:val="nil"/>
              <w:left w:val="nil"/>
              <w:bottom w:val="single" w:sz="4" w:space="0" w:color="auto"/>
              <w:right w:val="single" w:sz="4" w:space="0" w:color="auto"/>
            </w:tcBorders>
            <w:shd w:val="clear" w:color="auto" w:fill="auto"/>
            <w:hideMark/>
          </w:tcPr>
          <w:p w14:paraId="520EE267"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20106B0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651,245.86</w:t>
            </w:r>
          </w:p>
        </w:tc>
        <w:tc>
          <w:tcPr>
            <w:tcW w:w="425" w:type="dxa"/>
            <w:tcBorders>
              <w:top w:val="nil"/>
              <w:left w:val="nil"/>
              <w:bottom w:val="single" w:sz="4" w:space="0" w:color="auto"/>
              <w:right w:val="single" w:sz="4" w:space="0" w:color="auto"/>
            </w:tcBorders>
            <w:shd w:val="clear" w:color="auto" w:fill="auto"/>
            <w:noWrap/>
            <w:hideMark/>
          </w:tcPr>
          <w:p w14:paraId="30E79F3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40D33A5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33,583.96</w:t>
            </w:r>
          </w:p>
        </w:tc>
        <w:tc>
          <w:tcPr>
            <w:tcW w:w="426" w:type="dxa"/>
            <w:tcBorders>
              <w:top w:val="nil"/>
              <w:left w:val="nil"/>
              <w:bottom w:val="single" w:sz="4" w:space="0" w:color="auto"/>
              <w:right w:val="single" w:sz="4" w:space="0" w:color="auto"/>
            </w:tcBorders>
            <w:shd w:val="clear" w:color="auto" w:fill="auto"/>
            <w:hideMark/>
          </w:tcPr>
          <w:p w14:paraId="027150FB"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15%</w:t>
            </w:r>
          </w:p>
        </w:tc>
        <w:tc>
          <w:tcPr>
            <w:tcW w:w="1935" w:type="dxa"/>
            <w:tcBorders>
              <w:top w:val="nil"/>
              <w:left w:val="nil"/>
              <w:bottom w:val="single" w:sz="4" w:space="0" w:color="auto"/>
              <w:right w:val="single" w:sz="4" w:space="0" w:color="auto"/>
            </w:tcBorders>
            <w:shd w:val="clear" w:color="auto" w:fill="auto"/>
            <w:noWrap/>
            <w:hideMark/>
          </w:tcPr>
          <w:p w14:paraId="503C63F5" w14:textId="4E8CB3EC" w:rsidR="00EE702C" w:rsidRPr="00057F69" w:rsidRDefault="006150F3" w:rsidP="00611D20">
            <w:pPr>
              <w:spacing w:after="0" w:line="240" w:lineRule="auto"/>
              <w:jc w:val="center"/>
              <w:rPr>
                <w:rFonts w:ascii="Aptos Narrow" w:eastAsia="Times New Roman" w:hAnsi="Aptos Narrow" w:cs="Times New Roman"/>
                <w:color w:val="000000"/>
                <w:sz w:val="12"/>
                <w:szCs w:val="12"/>
                <w:lang w:eastAsia="en-GB"/>
              </w:rPr>
            </w:pPr>
            <w:r w:rsidRPr="00D80DB8">
              <w:rPr>
                <w:rFonts w:ascii="Times New Roman" w:hAnsi="Times New Roman"/>
                <w:noProof/>
                <w:sz w:val="16"/>
                <w:szCs w:val="16"/>
                <w:lang w:val="en-GB" w:eastAsia="en-GB"/>
              </w:rPr>
              <w:drawing>
                <wp:anchor distT="0" distB="0" distL="114300" distR="114300" simplePos="0" relativeHeight="251649024" behindDoc="0" locked="0" layoutInCell="1" allowOverlap="1" wp14:anchorId="06DF465B" wp14:editId="60E2CBE6">
                  <wp:simplePos x="0" y="0"/>
                  <wp:positionH relativeFrom="column">
                    <wp:posOffset>-2540</wp:posOffset>
                  </wp:positionH>
                  <wp:positionV relativeFrom="paragraph">
                    <wp:posOffset>92075</wp:posOffset>
                  </wp:positionV>
                  <wp:extent cx="1080135" cy="673100"/>
                  <wp:effectExtent l="0" t="0" r="5715" b="0"/>
                  <wp:wrapSquare wrapText="bothSides"/>
                  <wp:docPr id="398053043" name="Picture 398053043" descr="C:\Users\HP i3\Desktop\maame efua sda 2021\FoN PROJECT PICS\IMG_2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i3\Desktop\maame efua sda 2021\FoN PROJECT PICS\IMG_267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013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hideMark/>
          </w:tcPr>
          <w:p w14:paraId="37D37F61"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36months</w:t>
            </w:r>
          </w:p>
        </w:tc>
        <w:tc>
          <w:tcPr>
            <w:tcW w:w="812" w:type="dxa"/>
            <w:tcBorders>
              <w:top w:val="nil"/>
              <w:left w:val="nil"/>
              <w:bottom w:val="single" w:sz="4" w:space="0" w:color="auto"/>
              <w:right w:val="single" w:sz="8" w:space="0" w:color="auto"/>
            </w:tcBorders>
            <w:shd w:val="clear" w:color="auto" w:fill="auto"/>
            <w:hideMark/>
          </w:tcPr>
          <w:p w14:paraId="47CA80C2"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1A03A1EA" w14:textId="77777777" w:rsidTr="005B4297">
        <w:trPr>
          <w:trHeight w:val="1359"/>
        </w:trPr>
        <w:tc>
          <w:tcPr>
            <w:tcW w:w="1440" w:type="dxa"/>
            <w:tcBorders>
              <w:top w:val="nil"/>
              <w:left w:val="single" w:sz="8" w:space="0" w:color="auto"/>
              <w:bottom w:val="single" w:sz="4" w:space="0" w:color="auto"/>
              <w:right w:val="single" w:sz="4" w:space="0" w:color="auto"/>
            </w:tcBorders>
            <w:shd w:val="clear" w:color="000000" w:fill="D9D9D9"/>
            <w:hideMark/>
          </w:tcPr>
          <w:p w14:paraId="1039385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000000" w:fill="D9D9D9"/>
            <w:hideMark/>
          </w:tcPr>
          <w:p w14:paraId="7E333B9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000000" w:fill="D9D9D9"/>
            <w:hideMark/>
          </w:tcPr>
          <w:p w14:paraId="0E8215D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000000" w:fill="D9D9D9"/>
            <w:hideMark/>
          </w:tcPr>
          <w:p w14:paraId="2F8C372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000000" w:fill="D9D9D9"/>
            <w:hideMark/>
          </w:tcPr>
          <w:p w14:paraId="312D153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2994638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3CBA3B5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000000" w:fill="D9D9D9"/>
            <w:hideMark/>
          </w:tcPr>
          <w:p w14:paraId="4F83F6B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149B959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000000" w:fill="D9D9D9"/>
            <w:hideMark/>
          </w:tcPr>
          <w:p w14:paraId="2FC722B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058BA44B"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Continuation and Completion of Dressing Room &amp; Fence Wall around Football Park at </w:t>
            </w:r>
            <w:proofErr w:type="spellStart"/>
            <w:r w:rsidRPr="00057F69">
              <w:rPr>
                <w:rFonts w:ascii="Times New Roman" w:eastAsia="Times New Roman" w:hAnsi="Times New Roman" w:cs="Times New Roman"/>
                <w:sz w:val="12"/>
                <w:szCs w:val="12"/>
                <w:lang w:eastAsia="en-GB"/>
              </w:rPr>
              <w:t>Aboadze</w:t>
            </w:r>
            <w:proofErr w:type="spellEnd"/>
          </w:p>
        </w:tc>
        <w:tc>
          <w:tcPr>
            <w:tcW w:w="708" w:type="dxa"/>
            <w:tcBorders>
              <w:top w:val="nil"/>
              <w:left w:val="nil"/>
              <w:bottom w:val="single" w:sz="4" w:space="0" w:color="auto"/>
              <w:right w:val="single" w:sz="4" w:space="0" w:color="auto"/>
            </w:tcBorders>
            <w:shd w:val="clear" w:color="000000" w:fill="D9D9D9"/>
            <w:hideMark/>
          </w:tcPr>
          <w:p w14:paraId="592A949B"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5193E37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234,383.49</w:t>
            </w:r>
          </w:p>
        </w:tc>
        <w:tc>
          <w:tcPr>
            <w:tcW w:w="425" w:type="dxa"/>
            <w:tcBorders>
              <w:top w:val="nil"/>
              <w:left w:val="nil"/>
              <w:bottom w:val="single" w:sz="4" w:space="0" w:color="auto"/>
              <w:right w:val="single" w:sz="4" w:space="0" w:color="auto"/>
            </w:tcBorders>
            <w:shd w:val="clear" w:color="auto" w:fill="auto"/>
            <w:noWrap/>
            <w:hideMark/>
          </w:tcPr>
          <w:p w14:paraId="318A07F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175FC63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201,777.26</w:t>
            </w:r>
          </w:p>
        </w:tc>
        <w:tc>
          <w:tcPr>
            <w:tcW w:w="426" w:type="dxa"/>
            <w:tcBorders>
              <w:top w:val="nil"/>
              <w:left w:val="nil"/>
              <w:bottom w:val="single" w:sz="4" w:space="0" w:color="auto"/>
              <w:right w:val="single" w:sz="4" w:space="0" w:color="auto"/>
            </w:tcBorders>
            <w:shd w:val="clear" w:color="auto" w:fill="auto"/>
            <w:noWrap/>
            <w:hideMark/>
          </w:tcPr>
          <w:p w14:paraId="504372F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96%</w:t>
            </w:r>
          </w:p>
        </w:tc>
        <w:tc>
          <w:tcPr>
            <w:tcW w:w="1935" w:type="dxa"/>
            <w:tcBorders>
              <w:top w:val="nil"/>
              <w:left w:val="nil"/>
              <w:bottom w:val="single" w:sz="4" w:space="0" w:color="auto"/>
              <w:right w:val="single" w:sz="4" w:space="0" w:color="auto"/>
            </w:tcBorders>
            <w:shd w:val="clear" w:color="auto" w:fill="auto"/>
            <w:noWrap/>
            <w:hideMark/>
          </w:tcPr>
          <w:p w14:paraId="469E1871" w14:textId="77777777" w:rsidR="00EE702C" w:rsidRPr="00057F69" w:rsidRDefault="00EE702C" w:rsidP="00611D20">
            <w:pPr>
              <w:spacing w:after="0" w:line="240" w:lineRule="auto"/>
              <w:jc w:val="center"/>
              <w:rPr>
                <w:rFonts w:ascii="Aptos Narrow" w:eastAsia="Times New Roman" w:hAnsi="Aptos Narrow" w:cs="Times New Roman"/>
                <w:color w:val="000000"/>
                <w:sz w:val="12"/>
                <w:szCs w:val="12"/>
                <w:lang w:eastAsia="en-GB"/>
              </w:rPr>
            </w:pPr>
          </w:p>
        </w:tc>
        <w:tc>
          <w:tcPr>
            <w:tcW w:w="687" w:type="dxa"/>
            <w:tcBorders>
              <w:top w:val="nil"/>
              <w:left w:val="nil"/>
              <w:bottom w:val="single" w:sz="4" w:space="0" w:color="auto"/>
              <w:right w:val="single" w:sz="4" w:space="0" w:color="auto"/>
            </w:tcBorders>
            <w:shd w:val="clear" w:color="000000" w:fill="D9D9D9"/>
            <w:hideMark/>
          </w:tcPr>
          <w:p w14:paraId="3A1C6F0F"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84months</w:t>
            </w:r>
          </w:p>
        </w:tc>
        <w:tc>
          <w:tcPr>
            <w:tcW w:w="812" w:type="dxa"/>
            <w:tcBorders>
              <w:top w:val="nil"/>
              <w:left w:val="nil"/>
              <w:bottom w:val="single" w:sz="4" w:space="0" w:color="auto"/>
              <w:right w:val="single" w:sz="8" w:space="0" w:color="auto"/>
            </w:tcBorders>
            <w:shd w:val="clear" w:color="000000" w:fill="D9D9D9"/>
            <w:hideMark/>
          </w:tcPr>
          <w:p w14:paraId="6FDD5B47"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62BC8D56" w14:textId="77777777" w:rsidTr="005B4297">
        <w:trPr>
          <w:trHeight w:val="1063"/>
        </w:trPr>
        <w:tc>
          <w:tcPr>
            <w:tcW w:w="1440" w:type="dxa"/>
            <w:tcBorders>
              <w:top w:val="nil"/>
              <w:left w:val="single" w:sz="8" w:space="0" w:color="auto"/>
              <w:bottom w:val="single" w:sz="4" w:space="0" w:color="auto"/>
              <w:right w:val="single" w:sz="4" w:space="0" w:color="auto"/>
            </w:tcBorders>
            <w:shd w:val="clear" w:color="auto" w:fill="auto"/>
            <w:hideMark/>
          </w:tcPr>
          <w:p w14:paraId="18674FD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hideMark/>
          </w:tcPr>
          <w:p w14:paraId="4E6FEAE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hideMark/>
          </w:tcPr>
          <w:p w14:paraId="3692EE3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hideMark/>
          </w:tcPr>
          <w:p w14:paraId="3DCA89F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hideMark/>
          </w:tcPr>
          <w:p w14:paraId="1E1B2FC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1404D2D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18194B0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hideMark/>
          </w:tcPr>
          <w:p w14:paraId="1D5F81D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7403EC9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hideMark/>
          </w:tcPr>
          <w:p w14:paraId="5598498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4E489C06"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w:t>
            </w:r>
            <w:proofErr w:type="gramStart"/>
            <w:r w:rsidRPr="00057F69">
              <w:rPr>
                <w:rFonts w:ascii="Times New Roman" w:eastAsia="Times New Roman" w:hAnsi="Times New Roman" w:cs="Times New Roman"/>
                <w:sz w:val="12"/>
                <w:szCs w:val="12"/>
                <w:lang w:eastAsia="en-GB"/>
              </w:rPr>
              <w:t>Community park</w:t>
            </w:r>
            <w:proofErr w:type="gramEnd"/>
            <w:r w:rsidRPr="00057F69">
              <w:rPr>
                <w:rFonts w:ascii="Times New Roman" w:eastAsia="Times New Roman" w:hAnsi="Times New Roman" w:cs="Times New Roman"/>
                <w:sz w:val="12"/>
                <w:szCs w:val="12"/>
                <w:lang w:eastAsia="en-GB"/>
              </w:rPr>
              <w:t xml:space="preserve"> with ancillary facilities at Upper </w:t>
            </w:r>
            <w:proofErr w:type="spellStart"/>
            <w:r w:rsidRPr="00057F69">
              <w:rPr>
                <w:rFonts w:ascii="Times New Roman" w:eastAsia="Times New Roman" w:hAnsi="Times New Roman" w:cs="Times New Roman"/>
                <w:sz w:val="12"/>
                <w:szCs w:val="12"/>
                <w:lang w:eastAsia="en-GB"/>
              </w:rPr>
              <w:t>Inchaban</w:t>
            </w:r>
            <w:proofErr w:type="spellEnd"/>
          </w:p>
        </w:tc>
        <w:tc>
          <w:tcPr>
            <w:tcW w:w="708" w:type="dxa"/>
            <w:tcBorders>
              <w:top w:val="nil"/>
              <w:left w:val="nil"/>
              <w:bottom w:val="single" w:sz="4" w:space="0" w:color="auto"/>
              <w:right w:val="single" w:sz="4" w:space="0" w:color="auto"/>
            </w:tcBorders>
            <w:shd w:val="clear" w:color="auto" w:fill="auto"/>
            <w:hideMark/>
          </w:tcPr>
          <w:p w14:paraId="52967AEE"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71F6D3C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549,646.38</w:t>
            </w:r>
          </w:p>
        </w:tc>
        <w:tc>
          <w:tcPr>
            <w:tcW w:w="425" w:type="dxa"/>
            <w:tcBorders>
              <w:top w:val="nil"/>
              <w:left w:val="nil"/>
              <w:bottom w:val="single" w:sz="4" w:space="0" w:color="auto"/>
              <w:right w:val="single" w:sz="4" w:space="0" w:color="auto"/>
            </w:tcBorders>
            <w:shd w:val="clear" w:color="auto" w:fill="auto"/>
            <w:noWrap/>
            <w:hideMark/>
          </w:tcPr>
          <w:p w14:paraId="25265E0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4BF2980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373,481.61</w:t>
            </w:r>
          </w:p>
        </w:tc>
        <w:tc>
          <w:tcPr>
            <w:tcW w:w="426" w:type="dxa"/>
            <w:tcBorders>
              <w:top w:val="nil"/>
              <w:left w:val="nil"/>
              <w:bottom w:val="single" w:sz="4" w:space="0" w:color="auto"/>
              <w:right w:val="single" w:sz="4" w:space="0" w:color="auto"/>
            </w:tcBorders>
            <w:shd w:val="clear" w:color="auto" w:fill="auto"/>
            <w:noWrap/>
            <w:hideMark/>
          </w:tcPr>
          <w:p w14:paraId="34BFEC3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67%</w:t>
            </w:r>
          </w:p>
        </w:tc>
        <w:tc>
          <w:tcPr>
            <w:tcW w:w="1935" w:type="dxa"/>
            <w:tcBorders>
              <w:top w:val="nil"/>
              <w:left w:val="nil"/>
              <w:bottom w:val="single" w:sz="4" w:space="0" w:color="auto"/>
              <w:right w:val="single" w:sz="4" w:space="0" w:color="auto"/>
            </w:tcBorders>
            <w:shd w:val="clear" w:color="auto" w:fill="auto"/>
            <w:noWrap/>
            <w:hideMark/>
          </w:tcPr>
          <w:p w14:paraId="41D5A404" w14:textId="2D908475" w:rsidR="00EE702C" w:rsidRPr="00057F69" w:rsidRDefault="001667A6"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38784" behindDoc="0" locked="0" layoutInCell="1" allowOverlap="1" wp14:anchorId="1C36494F" wp14:editId="49EDB042">
                  <wp:simplePos x="0" y="0"/>
                  <wp:positionH relativeFrom="column">
                    <wp:posOffset>-68580</wp:posOffset>
                  </wp:positionH>
                  <wp:positionV relativeFrom="paragraph">
                    <wp:posOffset>48260</wp:posOffset>
                  </wp:positionV>
                  <wp:extent cx="1193800" cy="795655"/>
                  <wp:effectExtent l="0" t="0" r="6350" b="4445"/>
                  <wp:wrapSquare wrapText="bothSides"/>
                  <wp:docPr id="959018835" name="Picture 95901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193800" cy="795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hideMark/>
          </w:tcPr>
          <w:p w14:paraId="3C020379"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36months</w:t>
            </w:r>
          </w:p>
        </w:tc>
        <w:tc>
          <w:tcPr>
            <w:tcW w:w="812" w:type="dxa"/>
            <w:tcBorders>
              <w:top w:val="nil"/>
              <w:left w:val="nil"/>
              <w:bottom w:val="single" w:sz="4" w:space="0" w:color="auto"/>
              <w:right w:val="single" w:sz="8" w:space="0" w:color="auto"/>
            </w:tcBorders>
            <w:shd w:val="clear" w:color="auto" w:fill="auto"/>
            <w:hideMark/>
          </w:tcPr>
          <w:p w14:paraId="344C0084"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4454E68A" w14:textId="77777777" w:rsidTr="005B4297">
        <w:trPr>
          <w:trHeight w:val="46"/>
        </w:trPr>
        <w:tc>
          <w:tcPr>
            <w:tcW w:w="1440" w:type="dxa"/>
            <w:tcBorders>
              <w:top w:val="nil"/>
              <w:left w:val="single" w:sz="8" w:space="0" w:color="auto"/>
              <w:bottom w:val="single" w:sz="4" w:space="0" w:color="auto"/>
              <w:right w:val="single" w:sz="4" w:space="0" w:color="auto"/>
            </w:tcBorders>
            <w:shd w:val="clear" w:color="000000" w:fill="D9D9D9"/>
            <w:hideMark/>
          </w:tcPr>
          <w:p w14:paraId="7686FDB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000000" w:fill="D9D9D9"/>
            <w:hideMark/>
          </w:tcPr>
          <w:p w14:paraId="33C0881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000000" w:fill="D9D9D9"/>
            <w:hideMark/>
          </w:tcPr>
          <w:p w14:paraId="7C32753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000000" w:fill="D9D9D9"/>
            <w:hideMark/>
          </w:tcPr>
          <w:p w14:paraId="36C766B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000000" w:fill="D9D9D9"/>
            <w:hideMark/>
          </w:tcPr>
          <w:p w14:paraId="1ABB78A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250F9AA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62AC83D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000000" w:fill="D9D9D9"/>
            <w:hideMark/>
          </w:tcPr>
          <w:p w14:paraId="0F4A5EB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331F7DC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000000" w:fill="D9D9D9"/>
            <w:hideMark/>
          </w:tcPr>
          <w:p w14:paraId="5A27F33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49AB1F63"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 of 3-unit classroom Block with ancillary facilities at </w:t>
            </w:r>
            <w:proofErr w:type="spellStart"/>
            <w:r w:rsidRPr="00057F69">
              <w:rPr>
                <w:rFonts w:ascii="Times New Roman" w:eastAsia="Times New Roman" w:hAnsi="Times New Roman" w:cs="Times New Roman"/>
                <w:sz w:val="12"/>
                <w:szCs w:val="12"/>
                <w:lang w:eastAsia="en-GB"/>
              </w:rPr>
              <w:t>Ituma</w:t>
            </w:r>
            <w:proofErr w:type="spellEnd"/>
            <w:r w:rsidRPr="00057F69">
              <w:rPr>
                <w:rFonts w:ascii="Times New Roman" w:eastAsia="Times New Roman" w:hAnsi="Times New Roman" w:cs="Times New Roman"/>
                <w:sz w:val="12"/>
                <w:szCs w:val="12"/>
                <w:lang w:eastAsia="en-GB"/>
              </w:rPr>
              <w:t xml:space="preserve"> (Revised)</w:t>
            </w:r>
          </w:p>
        </w:tc>
        <w:tc>
          <w:tcPr>
            <w:tcW w:w="708" w:type="dxa"/>
            <w:tcBorders>
              <w:top w:val="nil"/>
              <w:left w:val="nil"/>
              <w:bottom w:val="single" w:sz="4" w:space="0" w:color="auto"/>
              <w:right w:val="single" w:sz="4" w:space="0" w:color="auto"/>
            </w:tcBorders>
            <w:shd w:val="clear" w:color="000000" w:fill="D9D9D9"/>
            <w:hideMark/>
          </w:tcPr>
          <w:p w14:paraId="44DFE398"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6months</w:t>
            </w:r>
          </w:p>
        </w:tc>
        <w:tc>
          <w:tcPr>
            <w:tcW w:w="709" w:type="dxa"/>
            <w:tcBorders>
              <w:top w:val="nil"/>
              <w:left w:val="nil"/>
              <w:bottom w:val="single" w:sz="4" w:space="0" w:color="auto"/>
              <w:right w:val="single" w:sz="4" w:space="0" w:color="auto"/>
            </w:tcBorders>
            <w:shd w:val="clear" w:color="auto" w:fill="auto"/>
            <w:noWrap/>
            <w:hideMark/>
          </w:tcPr>
          <w:p w14:paraId="5C2B14C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195,545.37</w:t>
            </w:r>
          </w:p>
        </w:tc>
        <w:tc>
          <w:tcPr>
            <w:tcW w:w="425" w:type="dxa"/>
            <w:tcBorders>
              <w:top w:val="nil"/>
              <w:left w:val="nil"/>
              <w:bottom w:val="single" w:sz="4" w:space="0" w:color="auto"/>
              <w:right w:val="single" w:sz="4" w:space="0" w:color="auto"/>
            </w:tcBorders>
            <w:shd w:val="clear" w:color="auto" w:fill="auto"/>
            <w:noWrap/>
            <w:hideMark/>
          </w:tcPr>
          <w:p w14:paraId="7BC84EC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4E84507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113,214.20</w:t>
            </w:r>
          </w:p>
        </w:tc>
        <w:tc>
          <w:tcPr>
            <w:tcW w:w="426" w:type="dxa"/>
            <w:tcBorders>
              <w:top w:val="nil"/>
              <w:left w:val="nil"/>
              <w:bottom w:val="single" w:sz="4" w:space="0" w:color="auto"/>
              <w:right w:val="single" w:sz="4" w:space="0" w:color="auto"/>
            </w:tcBorders>
            <w:shd w:val="clear" w:color="auto" w:fill="auto"/>
            <w:noWrap/>
            <w:hideMark/>
          </w:tcPr>
          <w:p w14:paraId="450FA30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85%</w:t>
            </w:r>
          </w:p>
        </w:tc>
        <w:tc>
          <w:tcPr>
            <w:tcW w:w="1935" w:type="dxa"/>
            <w:tcBorders>
              <w:top w:val="nil"/>
              <w:left w:val="nil"/>
              <w:bottom w:val="single" w:sz="4" w:space="0" w:color="auto"/>
              <w:right w:val="single" w:sz="4" w:space="0" w:color="auto"/>
            </w:tcBorders>
            <w:shd w:val="clear" w:color="auto" w:fill="auto"/>
            <w:noWrap/>
            <w:hideMark/>
          </w:tcPr>
          <w:p w14:paraId="03EED795" w14:textId="62D595EB" w:rsidR="00EE702C" w:rsidRPr="00057F69" w:rsidRDefault="00CE7BB7"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55168" behindDoc="0" locked="0" layoutInCell="1" allowOverlap="1" wp14:anchorId="36E54132" wp14:editId="579D55B4">
                  <wp:simplePos x="0" y="0"/>
                  <wp:positionH relativeFrom="column">
                    <wp:posOffset>-70485</wp:posOffset>
                  </wp:positionH>
                  <wp:positionV relativeFrom="paragraph">
                    <wp:posOffset>-1270</wp:posOffset>
                  </wp:positionV>
                  <wp:extent cx="1211580" cy="617220"/>
                  <wp:effectExtent l="0" t="0" r="762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211580" cy="617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000000" w:fill="D9D9D9"/>
            <w:hideMark/>
          </w:tcPr>
          <w:p w14:paraId="7CD128E5"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96months</w:t>
            </w:r>
          </w:p>
        </w:tc>
        <w:tc>
          <w:tcPr>
            <w:tcW w:w="812" w:type="dxa"/>
            <w:tcBorders>
              <w:top w:val="nil"/>
              <w:left w:val="nil"/>
              <w:bottom w:val="single" w:sz="4" w:space="0" w:color="auto"/>
              <w:right w:val="single" w:sz="8" w:space="0" w:color="auto"/>
            </w:tcBorders>
            <w:shd w:val="clear" w:color="000000" w:fill="D9D9D9"/>
            <w:hideMark/>
          </w:tcPr>
          <w:p w14:paraId="7F1ADB1D"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1B2AEB6A" w14:textId="77777777" w:rsidTr="005B4297">
        <w:trPr>
          <w:trHeight w:val="46"/>
        </w:trPr>
        <w:tc>
          <w:tcPr>
            <w:tcW w:w="1440" w:type="dxa"/>
            <w:tcBorders>
              <w:top w:val="nil"/>
              <w:left w:val="single" w:sz="8" w:space="0" w:color="auto"/>
              <w:bottom w:val="single" w:sz="4" w:space="0" w:color="auto"/>
              <w:right w:val="single" w:sz="4" w:space="0" w:color="auto"/>
            </w:tcBorders>
            <w:shd w:val="clear" w:color="auto" w:fill="auto"/>
            <w:hideMark/>
          </w:tcPr>
          <w:p w14:paraId="081D117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hideMark/>
          </w:tcPr>
          <w:p w14:paraId="5E344AE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hideMark/>
          </w:tcPr>
          <w:p w14:paraId="1729D0F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hideMark/>
          </w:tcPr>
          <w:p w14:paraId="3A41654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hideMark/>
          </w:tcPr>
          <w:p w14:paraId="79D7F3D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6CB27A2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1604747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hideMark/>
          </w:tcPr>
          <w:p w14:paraId="43F40A4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043A85C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hideMark/>
          </w:tcPr>
          <w:p w14:paraId="542C050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37C9CB8A"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Area Council Office at </w:t>
            </w:r>
            <w:proofErr w:type="spellStart"/>
            <w:r w:rsidRPr="00057F69">
              <w:rPr>
                <w:rFonts w:ascii="Times New Roman" w:eastAsia="Times New Roman" w:hAnsi="Times New Roman" w:cs="Times New Roman"/>
                <w:sz w:val="12"/>
                <w:szCs w:val="12"/>
                <w:lang w:eastAsia="en-GB"/>
              </w:rPr>
              <w:t>Abuesi</w:t>
            </w:r>
            <w:proofErr w:type="spellEnd"/>
          </w:p>
        </w:tc>
        <w:tc>
          <w:tcPr>
            <w:tcW w:w="708" w:type="dxa"/>
            <w:tcBorders>
              <w:top w:val="nil"/>
              <w:left w:val="nil"/>
              <w:bottom w:val="single" w:sz="4" w:space="0" w:color="auto"/>
              <w:right w:val="single" w:sz="4" w:space="0" w:color="auto"/>
            </w:tcBorders>
            <w:shd w:val="clear" w:color="auto" w:fill="auto"/>
            <w:hideMark/>
          </w:tcPr>
          <w:p w14:paraId="5392397C"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6months</w:t>
            </w:r>
          </w:p>
        </w:tc>
        <w:tc>
          <w:tcPr>
            <w:tcW w:w="709" w:type="dxa"/>
            <w:tcBorders>
              <w:top w:val="nil"/>
              <w:left w:val="nil"/>
              <w:bottom w:val="single" w:sz="4" w:space="0" w:color="auto"/>
              <w:right w:val="single" w:sz="4" w:space="0" w:color="auto"/>
            </w:tcBorders>
            <w:shd w:val="clear" w:color="auto" w:fill="auto"/>
            <w:hideMark/>
          </w:tcPr>
          <w:p w14:paraId="2BB4276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76,070.25</w:t>
            </w:r>
          </w:p>
        </w:tc>
        <w:tc>
          <w:tcPr>
            <w:tcW w:w="425" w:type="dxa"/>
            <w:tcBorders>
              <w:top w:val="nil"/>
              <w:left w:val="nil"/>
              <w:bottom w:val="single" w:sz="4" w:space="0" w:color="auto"/>
              <w:right w:val="single" w:sz="4" w:space="0" w:color="auto"/>
            </w:tcBorders>
            <w:shd w:val="clear" w:color="auto" w:fill="auto"/>
            <w:hideMark/>
          </w:tcPr>
          <w:p w14:paraId="3958A70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190DC1F8" w14:textId="50E18AE6"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32,131.73</w:t>
            </w:r>
          </w:p>
        </w:tc>
        <w:tc>
          <w:tcPr>
            <w:tcW w:w="426" w:type="dxa"/>
            <w:tcBorders>
              <w:top w:val="nil"/>
              <w:left w:val="nil"/>
              <w:bottom w:val="single" w:sz="4" w:space="0" w:color="auto"/>
              <w:right w:val="single" w:sz="4" w:space="0" w:color="auto"/>
            </w:tcBorders>
            <w:shd w:val="clear" w:color="auto" w:fill="auto"/>
            <w:noWrap/>
            <w:hideMark/>
          </w:tcPr>
          <w:p w14:paraId="3FD70090" w14:textId="59433C4A"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43%</w:t>
            </w:r>
          </w:p>
        </w:tc>
        <w:tc>
          <w:tcPr>
            <w:tcW w:w="1935" w:type="dxa"/>
            <w:tcBorders>
              <w:top w:val="nil"/>
              <w:left w:val="nil"/>
              <w:bottom w:val="single" w:sz="4" w:space="0" w:color="auto"/>
              <w:right w:val="single" w:sz="4" w:space="0" w:color="auto"/>
            </w:tcBorders>
            <w:shd w:val="clear" w:color="auto" w:fill="auto"/>
            <w:noWrap/>
            <w:hideMark/>
          </w:tcPr>
          <w:p w14:paraId="363D7A5E" w14:textId="178621D0" w:rsidR="00EE702C" w:rsidRPr="00057F69" w:rsidRDefault="00815581" w:rsidP="00611D20">
            <w:pPr>
              <w:spacing w:after="0" w:line="240" w:lineRule="auto"/>
              <w:jc w:val="center"/>
              <w:rPr>
                <w:rFonts w:ascii="Aptos Narrow" w:eastAsia="Times New Roman" w:hAnsi="Aptos Narrow" w:cs="Times New Roman"/>
                <w:color w:val="000000"/>
                <w:sz w:val="12"/>
                <w:szCs w:val="12"/>
                <w:lang w:eastAsia="en-GB"/>
              </w:rPr>
            </w:pPr>
            <w:r w:rsidRPr="00D80DB8">
              <w:rPr>
                <w:noProof/>
                <w:sz w:val="16"/>
                <w:szCs w:val="16"/>
                <w:lang w:val="en-GB" w:eastAsia="en-GB"/>
              </w:rPr>
              <w:drawing>
                <wp:anchor distT="0" distB="0" distL="114300" distR="114300" simplePos="0" relativeHeight="251643904" behindDoc="0" locked="0" layoutInCell="1" allowOverlap="1" wp14:anchorId="0FCBF4C5" wp14:editId="2086BC39">
                  <wp:simplePos x="0" y="0"/>
                  <wp:positionH relativeFrom="page">
                    <wp:posOffset>92710</wp:posOffset>
                  </wp:positionH>
                  <wp:positionV relativeFrom="paragraph">
                    <wp:posOffset>-7620</wp:posOffset>
                  </wp:positionV>
                  <wp:extent cx="1125855" cy="565150"/>
                  <wp:effectExtent l="0" t="0" r="0" b="6350"/>
                  <wp:wrapSquare wrapText="bothSides"/>
                  <wp:docPr id="114836466" name="Picture 114836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25855"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7" w:type="dxa"/>
            <w:tcBorders>
              <w:top w:val="nil"/>
              <w:left w:val="nil"/>
              <w:bottom w:val="single" w:sz="4" w:space="0" w:color="auto"/>
              <w:right w:val="single" w:sz="4" w:space="0" w:color="auto"/>
            </w:tcBorders>
            <w:shd w:val="clear" w:color="auto" w:fill="auto"/>
            <w:hideMark/>
          </w:tcPr>
          <w:p w14:paraId="6F8C2AC2"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96months</w:t>
            </w:r>
          </w:p>
        </w:tc>
        <w:tc>
          <w:tcPr>
            <w:tcW w:w="812" w:type="dxa"/>
            <w:tcBorders>
              <w:top w:val="nil"/>
              <w:left w:val="nil"/>
              <w:bottom w:val="single" w:sz="4" w:space="0" w:color="auto"/>
              <w:right w:val="single" w:sz="8" w:space="0" w:color="auto"/>
            </w:tcBorders>
            <w:shd w:val="clear" w:color="auto" w:fill="auto"/>
            <w:hideMark/>
          </w:tcPr>
          <w:p w14:paraId="6F5140AC"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368C0A94" w14:textId="77777777" w:rsidTr="005B4297">
        <w:trPr>
          <w:trHeight w:val="1288"/>
        </w:trPr>
        <w:tc>
          <w:tcPr>
            <w:tcW w:w="1440" w:type="dxa"/>
            <w:tcBorders>
              <w:top w:val="nil"/>
              <w:left w:val="single" w:sz="8" w:space="0" w:color="auto"/>
              <w:bottom w:val="single" w:sz="4" w:space="0" w:color="auto"/>
              <w:right w:val="single" w:sz="4" w:space="0" w:color="auto"/>
            </w:tcBorders>
            <w:shd w:val="clear" w:color="000000" w:fill="D9D9D9"/>
            <w:hideMark/>
          </w:tcPr>
          <w:p w14:paraId="58960EC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000000" w:fill="D9D9D9"/>
            <w:hideMark/>
          </w:tcPr>
          <w:p w14:paraId="0FC10CB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000000" w:fill="D9D9D9"/>
            <w:hideMark/>
          </w:tcPr>
          <w:p w14:paraId="7C123D1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000000" w:fill="D9D9D9"/>
            <w:hideMark/>
          </w:tcPr>
          <w:p w14:paraId="62BFAA4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000000" w:fill="D9D9D9"/>
            <w:hideMark/>
          </w:tcPr>
          <w:p w14:paraId="6DF41B5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48CABA1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2452EA2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000000" w:fill="D9D9D9"/>
            <w:hideMark/>
          </w:tcPr>
          <w:p w14:paraId="1BED275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740C152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000000" w:fill="D9D9D9"/>
            <w:hideMark/>
          </w:tcPr>
          <w:p w14:paraId="0E93F7A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5D91430C"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Continuation &amp; Completion of District Assembly Administrative Block Phase 1 at Shama</w:t>
            </w:r>
          </w:p>
        </w:tc>
        <w:tc>
          <w:tcPr>
            <w:tcW w:w="708" w:type="dxa"/>
            <w:tcBorders>
              <w:top w:val="nil"/>
              <w:left w:val="nil"/>
              <w:bottom w:val="single" w:sz="4" w:space="0" w:color="auto"/>
              <w:right w:val="single" w:sz="4" w:space="0" w:color="auto"/>
            </w:tcBorders>
            <w:shd w:val="clear" w:color="000000" w:fill="D9D9D9"/>
            <w:hideMark/>
          </w:tcPr>
          <w:p w14:paraId="28C5FABA"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9months</w:t>
            </w:r>
          </w:p>
        </w:tc>
        <w:tc>
          <w:tcPr>
            <w:tcW w:w="709" w:type="dxa"/>
            <w:tcBorders>
              <w:top w:val="nil"/>
              <w:left w:val="nil"/>
              <w:bottom w:val="single" w:sz="4" w:space="0" w:color="auto"/>
              <w:right w:val="single" w:sz="4" w:space="0" w:color="auto"/>
            </w:tcBorders>
            <w:shd w:val="clear" w:color="auto" w:fill="auto"/>
            <w:noWrap/>
            <w:hideMark/>
          </w:tcPr>
          <w:p w14:paraId="4E30837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234,943.78</w:t>
            </w:r>
          </w:p>
        </w:tc>
        <w:tc>
          <w:tcPr>
            <w:tcW w:w="425" w:type="dxa"/>
            <w:tcBorders>
              <w:top w:val="nil"/>
              <w:left w:val="nil"/>
              <w:bottom w:val="single" w:sz="4" w:space="0" w:color="auto"/>
              <w:right w:val="single" w:sz="4" w:space="0" w:color="auto"/>
            </w:tcBorders>
            <w:shd w:val="clear" w:color="auto" w:fill="auto"/>
            <w:noWrap/>
            <w:hideMark/>
          </w:tcPr>
          <w:p w14:paraId="36305A8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780DAEE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90,661.03</w:t>
            </w:r>
          </w:p>
        </w:tc>
        <w:tc>
          <w:tcPr>
            <w:tcW w:w="426" w:type="dxa"/>
            <w:tcBorders>
              <w:top w:val="nil"/>
              <w:left w:val="nil"/>
              <w:bottom w:val="single" w:sz="4" w:space="0" w:color="auto"/>
              <w:right w:val="single" w:sz="4" w:space="0" w:color="auto"/>
            </w:tcBorders>
            <w:shd w:val="clear" w:color="auto" w:fill="auto"/>
            <w:noWrap/>
            <w:hideMark/>
          </w:tcPr>
          <w:p w14:paraId="3FFBC72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89%</w:t>
            </w:r>
          </w:p>
        </w:tc>
        <w:tc>
          <w:tcPr>
            <w:tcW w:w="1935" w:type="dxa"/>
            <w:tcBorders>
              <w:top w:val="nil"/>
              <w:left w:val="nil"/>
              <w:bottom w:val="single" w:sz="4" w:space="0" w:color="auto"/>
              <w:right w:val="single" w:sz="4" w:space="0" w:color="auto"/>
            </w:tcBorders>
            <w:shd w:val="clear" w:color="auto" w:fill="auto"/>
            <w:noWrap/>
            <w:hideMark/>
          </w:tcPr>
          <w:p w14:paraId="39143175" w14:textId="036CD381" w:rsidR="00EE702C" w:rsidRPr="00057F69" w:rsidRDefault="00F20574"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33664" behindDoc="0" locked="0" layoutInCell="1" allowOverlap="1" wp14:anchorId="5CC14A61" wp14:editId="13779946">
                  <wp:simplePos x="0" y="0"/>
                  <wp:positionH relativeFrom="column">
                    <wp:posOffset>-64770</wp:posOffset>
                  </wp:positionH>
                  <wp:positionV relativeFrom="paragraph">
                    <wp:posOffset>122555</wp:posOffset>
                  </wp:positionV>
                  <wp:extent cx="1216025" cy="611505"/>
                  <wp:effectExtent l="0" t="0" r="3175" b="0"/>
                  <wp:wrapSquare wrapText="bothSides"/>
                  <wp:docPr id="1453052314" name="Picture 1453052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21602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000000" w:fill="D9D9D9"/>
            <w:hideMark/>
          </w:tcPr>
          <w:p w14:paraId="56BA2CDF"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72months</w:t>
            </w:r>
          </w:p>
        </w:tc>
        <w:tc>
          <w:tcPr>
            <w:tcW w:w="812" w:type="dxa"/>
            <w:tcBorders>
              <w:top w:val="nil"/>
              <w:left w:val="nil"/>
              <w:bottom w:val="single" w:sz="4" w:space="0" w:color="auto"/>
              <w:right w:val="single" w:sz="8" w:space="0" w:color="auto"/>
            </w:tcBorders>
            <w:shd w:val="clear" w:color="000000" w:fill="D9D9D9"/>
            <w:hideMark/>
          </w:tcPr>
          <w:p w14:paraId="3F5838E9"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5342AACA" w14:textId="77777777" w:rsidTr="005B4297">
        <w:trPr>
          <w:trHeight w:val="1107"/>
        </w:trPr>
        <w:tc>
          <w:tcPr>
            <w:tcW w:w="1440" w:type="dxa"/>
            <w:tcBorders>
              <w:top w:val="nil"/>
              <w:left w:val="single" w:sz="8" w:space="0" w:color="auto"/>
              <w:bottom w:val="single" w:sz="4" w:space="0" w:color="auto"/>
              <w:right w:val="single" w:sz="4" w:space="0" w:color="auto"/>
            </w:tcBorders>
            <w:shd w:val="clear" w:color="auto" w:fill="auto"/>
            <w:hideMark/>
          </w:tcPr>
          <w:p w14:paraId="357E91A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hideMark/>
          </w:tcPr>
          <w:p w14:paraId="53A59A5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hideMark/>
          </w:tcPr>
          <w:p w14:paraId="131FC99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hideMark/>
          </w:tcPr>
          <w:p w14:paraId="458462B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hideMark/>
          </w:tcPr>
          <w:p w14:paraId="02CCED2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0AB32B7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169656F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hideMark/>
          </w:tcPr>
          <w:p w14:paraId="2092DBB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3D0413E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hideMark/>
          </w:tcPr>
          <w:p w14:paraId="607D206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3B512BDE"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1No. CHPS Compound with ancillary facilities at </w:t>
            </w:r>
            <w:proofErr w:type="spellStart"/>
            <w:r w:rsidRPr="00057F69">
              <w:rPr>
                <w:rFonts w:ascii="Times New Roman" w:eastAsia="Times New Roman" w:hAnsi="Times New Roman" w:cs="Times New Roman"/>
                <w:sz w:val="12"/>
                <w:szCs w:val="12"/>
                <w:lang w:eastAsia="en-GB"/>
              </w:rPr>
              <w:t>Komfueku</w:t>
            </w:r>
            <w:proofErr w:type="spellEnd"/>
          </w:p>
        </w:tc>
        <w:tc>
          <w:tcPr>
            <w:tcW w:w="708" w:type="dxa"/>
            <w:tcBorders>
              <w:top w:val="nil"/>
              <w:left w:val="nil"/>
              <w:bottom w:val="single" w:sz="4" w:space="0" w:color="auto"/>
              <w:right w:val="single" w:sz="4" w:space="0" w:color="auto"/>
            </w:tcBorders>
            <w:shd w:val="clear" w:color="auto" w:fill="auto"/>
            <w:hideMark/>
          </w:tcPr>
          <w:p w14:paraId="340CC7AE" w14:textId="0186CB08"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12month</w:t>
            </w:r>
          </w:p>
        </w:tc>
        <w:tc>
          <w:tcPr>
            <w:tcW w:w="709" w:type="dxa"/>
            <w:tcBorders>
              <w:top w:val="nil"/>
              <w:left w:val="nil"/>
              <w:bottom w:val="single" w:sz="4" w:space="0" w:color="auto"/>
              <w:right w:val="single" w:sz="4" w:space="0" w:color="auto"/>
            </w:tcBorders>
            <w:shd w:val="clear" w:color="auto" w:fill="auto"/>
            <w:hideMark/>
          </w:tcPr>
          <w:p w14:paraId="6955247E"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495,939.36</w:t>
            </w:r>
          </w:p>
        </w:tc>
        <w:tc>
          <w:tcPr>
            <w:tcW w:w="425" w:type="dxa"/>
            <w:tcBorders>
              <w:top w:val="nil"/>
              <w:left w:val="nil"/>
              <w:bottom w:val="single" w:sz="4" w:space="0" w:color="auto"/>
              <w:right w:val="single" w:sz="4" w:space="0" w:color="auto"/>
            </w:tcBorders>
            <w:shd w:val="clear" w:color="auto" w:fill="auto"/>
            <w:hideMark/>
          </w:tcPr>
          <w:p w14:paraId="0265DE27"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hideMark/>
          </w:tcPr>
          <w:p w14:paraId="1908329F"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445,588.83</w:t>
            </w:r>
          </w:p>
        </w:tc>
        <w:tc>
          <w:tcPr>
            <w:tcW w:w="426" w:type="dxa"/>
            <w:tcBorders>
              <w:top w:val="nil"/>
              <w:left w:val="nil"/>
              <w:bottom w:val="single" w:sz="4" w:space="0" w:color="auto"/>
              <w:right w:val="single" w:sz="4" w:space="0" w:color="auto"/>
            </w:tcBorders>
            <w:shd w:val="clear" w:color="auto" w:fill="auto"/>
            <w:hideMark/>
          </w:tcPr>
          <w:p w14:paraId="6A8AB6EF"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6698D001" w14:textId="09E9A6E8" w:rsidR="00EE702C" w:rsidRPr="00057F69" w:rsidRDefault="00082333"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26496" behindDoc="0" locked="0" layoutInCell="1" allowOverlap="1" wp14:anchorId="63B4D231" wp14:editId="6234757B">
                  <wp:simplePos x="0" y="0"/>
                  <wp:positionH relativeFrom="column">
                    <wp:posOffset>-29845</wp:posOffset>
                  </wp:positionH>
                  <wp:positionV relativeFrom="paragraph">
                    <wp:posOffset>13335</wp:posOffset>
                  </wp:positionV>
                  <wp:extent cx="1125855" cy="84455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125855" cy="84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hideMark/>
          </w:tcPr>
          <w:p w14:paraId="0F70A6C2"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color w:val="FFFFFF" w:themeColor="background1"/>
                <w:sz w:val="12"/>
                <w:szCs w:val="12"/>
                <w:lang w:eastAsia="en-GB"/>
              </w:rPr>
              <w:t>0 months</w:t>
            </w:r>
          </w:p>
        </w:tc>
        <w:tc>
          <w:tcPr>
            <w:tcW w:w="812" w:type="dxa"/>
            <w:tcBorders>
              <w:top w:val="nil"/>
              <w:left w:val="nil"/>
              <w:bottom w:val="single" w:sz="4" w:space="0" w:color="auto"/>
              <w:right w:val="single" w:sz="8" w:space="0" w:color="auto"/>
            </w:tcBorders>
            <w:shd w:val="clear" w:color="auto" w:fill="auto"/>
            <w:hideMark/>
          </w:tcPr>
          <w:p w14:paraId="6FBA25A2"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6A44717C" w14:textId="77777777" w:rsidTr="005B4297">
        <w:trPr>
          <w:trHeight w:val="770"/>
        </w:trPr>
        <w:tc>
          <w:tcPr>
            <w:tcW w:w="1440" w:type="dxa"/>
            <w:tcBorders>
              <w:top w:val="nil"/>
              <w:left w:val="single" w:sz="8" w:space="0" w:color="auto"/>
              <w:bottom w:val="single" w:sz="4" w:space="0" w:color="auto"/>
              <w:right w:val="single" w:sz="4" w:space="0" w:color="auto"/>
            </w:tcBorders>
            <w:shd w:val="clear" w:color="auto" w:fill="auto"/>
            <w:hideMark/>
          </w:tcPr>
          <w:p w14:paraId="3F9EF9C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hideMark/>
          </w:tcPr>
          <w:p w14:paraId="50E1EEF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hideMark/>
          </w:tcPr>
          <w:p w14:paraId="069923C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hideMark/>
          </w:tcPr>
          <w:p w14:paraId="3BFDEC3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hideMark/>
          </w:tcPr>
          <w:p w14:paraId="175C0E4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419C0C1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hideMark/>
          </w:tcPr>
          <w:p w14:paraId="1A88897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hideMark/>
          </w:tcPr>
          <w:p w14:paraId="030ECCD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69D5EEF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hideMark/>
          </w:tcPr>
          <w:p w14:paraId="4F3D217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7738E73B"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Public Bath House and U-drain at Upper </w:t>
            </w:r>
            <w:proofErr w:type="spellStart"/>
            <w:r w:rsidRPr="00057F69">
              <w:rPr>
                <w:rFonts w:ascii="Times New Roman" w:eastAsia="Times New Roman" w:hAnsi="Times New Roman" w:cs="Times New Roman"/>
                <w:sz w:val="12"/>
                <w:szCs w:val="12"/>
                <w:lang w:eastAsia="en-GB"/>
              </w:rPr>
              <w:t>Inchaban</w:t>
            </w:r>
            <w:proofErr w:type="spellEnd"/>
          </w:p>
        </w:tc>
        <w:tc>
          <w:tcPr>
            <w:tcW w:w="708" w:type="dxa"/>
            <w:tcBorders>
              <w:top w:val="nil"/>
              <w:left w:val="nil"/>
              <w:bottom w:val="single" w:sz="4" w:space="0" w:color="auto"/>
              <w:right w:val="single" w:sz="4" w:space="0" w:color="auto"/>
            </w:tcBorders>
            <w:shd w:val="clear" w:color="auto" w:fill="auto"/>
            <w:hideMark/>
          </w:tcPr>
          <w:p w14:paraId="5D0BB3F3"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12months</w:t>
            </w:r>
          </w:p>
        </w:tc>
        <w:tc>
          <w:tcPr>
            <w:tcW w:w="709" w:type="dxa"/>
            <w:tcBorders>
              <w:top w:val="nil"/>
              <w:left w:val="nil"/>
              <w:bottom w:val="single" w:sz="4" w:space="0" w:color="auto"/>
              <w:right w:val="single" w:sz="4" w:space="0" w:color="auto"/>
            </w:tcBorders>
            <w:shd w:val="clear" w:color="auto" w:fill="auto"/>
            <w:hideMark/>
          </w:tcPr>
          <w:p w14:paraId="25035250"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34,018.38</w:t>
            </w:r>
          </w:p>
        </w:tc>
        <w:tc>
          <w:tcPr>
            <w:tcW w:w="425" w:type="dxa"/>
            <w:tcBorders>
              <w:top w:val="nil"/>
              <w:left w:val="nil"/>
              <w:bottom w:val="single" w:sz="4" w:space="0" w:color="auto"/>
              <w:right w:val="single" w:sz="4" w:space="0" w:color="auto"/>
            </w:tcBorders>
            <w:shd w:val="clear" w:color="auto" w:fill="auto"/>
            <w:hideMark/>
          </w:tcPr>
          <w:p w14:paraId="0B798329"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hideMark/>
          </w:tcPr>
          <w:p w14:paraId="4FA962EE"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30614.06</w:t>
            </w:r>
          </w:p>
        </w:tc>
        <w:tc>
          <w:tcPr>
            <w:tcW w:w="426" w:type="dxa"/>
            <w:tcBorders>
              <w:top w:val="nil"/>
              <w:left w:val="nil"/>
              <w:bottom w:val="single" w:sz="4" w:space="0" w:color="auto"/>
              <w:right w:val="single" w:sz="4" w:space="0" w:color="auto"/>
            </w:tcBorders>
            <w:shd w:val="clear" w:color="auto" w:fill="auto"/>
            <w:hideMark/>
          </w:tcPr>
          <w:p w14:paraId="304536A7"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6A4E779D" w14:textId="0ACA7A49" w:rsidR="00EE702C" w:rsidRPr="00057F69" w:rsidRDefault="00EE702C" w:rsidP="00611D20">
            <w:pPr>
              <w:spacing w:after="0" w:line="240" w:lineRule="auto"/>
              <w:jc w:val="center"/>
              <w:rPr>
                <w:rFonts w:ascii="Aptos Narrow" w:eastAsia="Times New Roman" w:hAnsi="Aptos Narrow" w:cs="Times New Roman"/>
                <w:color w:val="000000"/>
                <w:sz w:val="12"/>
                <w:szCs w:val="12"/>
                <w:lang w:eastAsia="en-GB"/>
              </w:rPr>
            </w:pPr>
          </w:p>
        </w:tc>
        <w:tc>
          <w:tcPr>
            <w:tcW w:w="687" w:type="dxa"/>
            <w:tcBorders>
              <w:top w:val="nil"/>
              <w:left w:val="nil"/>
              <w:bottom w:val="single" w:sz="4" w:space="0" w:color="auto"/>
              <w:right w:val="single" w:sz="4" w:space="0" w:color="auto"/>
            </w:tcBorders>
            <w:shd w:val="clear" w:color="auto" w:fill="auto"/>
            <w:hideMark/>
          </w:tcPr>
          <w:p w14:paraId="5F4F9ECB" w14:textId="77777777" w:rsidR="00EE702C" w:rsidRPr="00057F69" w:rsidRDefault="00EE702C" w:rsidP="00611D20">
            <w:pPr>
              <w:spacing w:after="0" w:line="240" w:lineRule="auto"/>
              <w:jc w:val="center"/>
              <w:rPr>
                <w:rFonts w:ascii="Times New Roman" w:eastAsia="Times New Roman" w:hAnsi="Times New Roman" w:cs="Times New Roman"/>
                <w:b/>
                <w:bCs/>
                <w:sz w:val="12"/>
                <w:szCs w:val="12"/>
                <w:lang w:eastAsia="en-GB"/>
              </w:rPr>
            </w:pPr>
            <w:r w:rsidRPr="00057F69">
              <w:rPr>
                <w:rFonts w:ascii="Times New Roman" w:eastAsia="Times New Roman" w:hAnsi="Times New Roman" w:cs="Times New Roman"/>
                <w:b/>
                <w:bCs/>
                <w:sz w:val="12"/>
                <w:szCs w:val="12"/>
                <w:lang w:eastAsia="en-GB"/>
              </w:rPr>
              <w:t>24months</w:t>
            </w:r>
          </w:p>
        </w:tc>
        <w:tc>
          <w:tcPr>
            <w:tcW w:w="812" w:type="dxa"/>
            <w:tcBorders>
              <w:top w:val="nil"/>
              <w:left w:val="nil"/>
              <w:bottom w:val="single" w:sz="4" w:space="0" w:color="auto"/>
              <w:right w:val="single" w:sz="8" w:space="0" w:color="auto"/>
            </w:tcBorders>
            <w:shd w:val="clear" w:color="auto" w:fill="auto"/>
            <w:hideMark/>
          </w:tcPr>
          <w:p w14:paraId="0C8BCD02"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148CBA70" w14:textId="77777777" w:rsidTr="005B4297">
        <w:trPr>
          <w:trHeight w:val="840"/>
        </w:trPr>
        <w:tc>
          <w:tcPr>
            <w:tcW w:w="1440" w:type="dxa"/>
            <w:tcBorders>
              <w:top w:val="nil"/>
              <w:left w:val="single" w:sz="8" w:space="0" w:color="auto"/>
              <w:bottom w:val="single" w:sz="4" w:space="0" w:color="auto"/>
              <w:right w:val="single" w:sz="4" w:space="0" w:color="auto"/>
            </w:tcBorders>
            <w:shd w:val="clear" w:color="000000" w:fill="D9D9D9"/>
            <w:hideMark/>
          </w:tcPr>
          <w:p w14:paraId="5EC27EE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000000" w:fill="D9D9D9"/>
            <w:hideMark/>
          </w:tcPr>
          <w:p w14:paraId="668A7FF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000000" w:fill="D9D9D9"/>
            <w:hideMark/>
          </w:tcPr>
          <w:p w14:paraId="6A5BF4B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000000" w:fill="D9D9D9"/>
            <w:hideMark/>
          </w:tcPr>
          <w:p w14:paraId="64C8872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000000" w:fill="D9D9D9"/>
            <w:hideMark/>
          </w:tcPr>
          <w:p w14:paraId="7BF56EC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11A7CE6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000000" w:fill="D9D9D9"/>
            <w:hideMark/>
          </w:tcPr>
          <w:p w14:paraId="6DA697B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000000" w:fill="D9D9D9"/>
            <w:hideMark/>
          </w:tcPr>
          <w:p w14:paraId="2B1828B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58DDF20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000000" w:fill="D9D9D9"/>
            <w:hideMark/>
          </w:tcPr>
          <w:p w14:paraId="559AEDA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339CFEB5"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w:t>
            </w:r>
            <w:proofErr w:type="gramStart"/>
            <w:r w:rsidRPr="00057F69">
              <w:rPr>
                <w:rFonts w:ascii="Times New Roman" w:eastAsia="Times New Roman" w:hAnsi="Times New Roman" w:cs="Times New Roman"/>
                <w:sz w:val="12"/>
                <w:szCs w:val="12"/>
                <w:lang w:eastAsia="en-GB"/>
              </w:rPr>
              <w:t>of  Community</w:t>
            </w:r>
            <w:proofErr w:type="gramEnd"/>
            <w:r w:rsidRPr="00057F69">
              <w:rPr>
                <w:rFonts w:ascii="Times New Roman" w:eastAsia="Times New Roman" w:hAnsi="Times New Roman" w:cs="Times New Roman"/>
                <w:sz w:val="12"/>
                <w:szCs w:val="12"/>
                <w:lang w:eastAsia="en-GB"/>
              </w:rPr>
              <w:t xml:space="preserve"> Centre at Asem-Asa No.2</w:t>
            </w:r>
          </w:p>
        </w:tc>
        <w:tc>
          <w:tcPr>
            <w:tcW w:w="708" w:type="dxa"/>
            <w:tcBorders>
              <w:top w:val="nil"/>
              <w:left w:val="nil"/>
              <w:bottom w:val="single" w:sz="4" w:space="0" w:color="auto"/>
              <w:right w:val="single" w:sz="4" w:space="0" w:color="auto"/>
            </w:tcBorders>
            <w:shd w:val="clear" w:color="000000" w:fill="D9D9D9"/>
            <w:hideMark/>
          </w:tcPr>
          <w:p w14:paraId="28E43F12"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57545CC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131,147.10</w:t>
            </w:r>
          </w:p>
        </w:tc>
        <w:tc>
          <w:tcPr>
            <w:tcW w:w="425" w:type="dxa"/>
            <w:tcBorders>
              <w:top w:val="nil"/>
              <w:left w:val="nil"/>
              <w:bottom w:val="single" w:sz="4" w:space="0" w:color="auto"/>
              <w:right w:val="single" w:sz="4" w:space="0" w:color="auto"/>
            </w:tcBorders>
            <w:shd w:val="clear" w:color="auto" w:fill="auto"/>
            <w:noWrap/>
            <w:hideMark/>
          </w:tcPr>
          <w:p w14:paraId="5A78CDF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6783082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101,603.46</w:t>
            </w:r>
          </w:p>
        </w:tc>
        <w:tc>
          <w:tcPr>
            <w:tcW w:w="426" w:type="dxa"/>
            <w:tcBorders>
              <w:top w:val="nil"/>
              <w:left w:val="nil"/>
              <w:bottom w:val="single" w:sz="4" w:space="0" w:color="auto"/>
              <w:right w:val="single" w:sz="4" w:space="0" w:color="auto"/>
            </w:tcBorders>
            <w:shd w:val="clear" w:color="auto" w:fill="auto"/>
            <w:noWrap/>
            <w:hideMark/>
          </w:tcPr>
          <w:p w14:paraId="28DC7E3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2DE2A061" w14:textId="1BDAC1A5" w:rsidR="00EE702C" w:rsidRPr="00057F69" w:rsidRDefault="00A64B57"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21376" behindDoc="0" locked="0" layoutInCell="1" allowOverlap="1" wp14:anchorId="3274D5A8" wp14:editId="0FC3BD9A">
                  <wp:simplePos x="0" y="0"/>
                  <wp:positionH relativeFrom="column">
                    <wp:posOffset>-57150</wp:posOffset>
                  </wp:positionH>
                  <wp:positionV relativeFrom="paragraph">
                    <wp:posOffset>-374650</wp:posOffset>
                  </wp:positionV>
                  <wp:extent cx="1153160" cy="768985"/>
                  <wp:effectExtent l="0" t="0" r="8890" b="0"/>
                  <wp:wrapSquare wrapText="bothSides"/>
                  <wp:docPr id="1467343218" name="Picture 146734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153160" cy="768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000000" w:fill="D9D9D9"/>
            <w:hideMark/>
          </w:tcPr>
          <w:p w14:paraId="6A2F7D02"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057F69">
              <w:rPr>
                <w:rFonts w:ascii="Times New Roman" w:eastAsia="Times New Roman" w:hAnsi="Times New Roman" w:cs="Times New Roman"/>
                <w:b/>
                <w:bCs/>
                <w:color w:val="000000"/>
                <w:sz w:val="12"/>
                <w:szCs w:val="12"/>
                <w:lang w:eastAsia="en-GB"/>
              </w:rPr>
              <w:t>0months</w:t>
            </w:r>
          </w:p>
        </w:tc>
        <w:tc>
          <w:tcPr>
            <w:tcW w:w="812" w:type="dxa"/>
            <w:tcBorders>
              <w:top w:val="nil"/>
              <w:left w:val="nil"/>
              <w:bottom w:val="single" w:sz="4" w:space="0" w:color="auto"/>
              <w:right w:val="single" w:sz="8" w:space="0" w:color="auto"/>
            </w:tcBorders>
            <w:shd w:val="clear" w:color="000000" w:fill="D9D9D9"/>
            <w:hideMark/>
          </w:tcPr>
          <w:p w14:paraId="3ADB926A" w14:textId="77777777" w:rsidR="00EE702C" w:rsidRPr="00057F69" w:rsidRDefault="00EE702C" w:rsidP="00611D20">
            <w:pPr>
              <w:spacing w:after="0" w:line="240" w:lineRule="auto"/>
              <w:jc w:val="center"/>
              <w:rPr>
                <w:rFonts w:ascii="Times New Roman" w:eastAsia="Times New Roman" w:hAnsi="Times New Roman" w:cs="Times New Roman"/>
                <w:b/>
                <w:bCs/>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437C91CF" w14:textId="77777777" w:rsidTr="005B4297">
        <w:trPr>
          <w:trHeight w:val="740"/>
        </w:trPr>
        <w:tc>
          <w:tcPr>
            <w:tcW w:w="1440" w:type="dxa"/>
            <w:tcBorders>
              <w:top w:val="nil"/>
              <w:left w:val="single" w:sz="8" w:space="0" w:color="auto"/>
              <w:bottom w:val="single" w:sz="4" w:space="0" w:color="auto"/>
              <w:right w:val="single" w:sz="4" w:space="0" w:color="auto"/>
            </w:tcBorders>
            <w:shd w:val="clear" w:color="auto" w:fill="auto"/>
            <w:noWrap/>
            <w:hideMark/>
          </w:tcPr>
          <w:p w14:paraId="75D90A9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2277392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52D7D33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3CD0086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13E0370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1BACFEC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56B731A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4CF9665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16D886D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0BBA323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0125135E"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w:t>
            </w:r>
            <w:proofErr w:type="gramStart"/>
            <w:r w:rsidRPr="00057F69">
              <w:rPr>
                <w:rFonts w:ascii="Times New Roman" w:eastAsia="Times New Roman" w:hAnsi="Times New Roman" w:cs="Times New Roman"/>
                <w:sz w:val="12"/>
                <w:szCs w:val="12"/>
                <w:lang w:eastAsia="en-GB"/>
              </w:rPr>
              <w:t>of  Community</w:t>
            </w:r>
            <w:proofErr w:type="gramEnd"/>
            <w:r w:rsidRPr="00057F69">
              <w:rPr>
                <w:rFonts w:ascii="Times New Roman" w:eastAsia="Times New Roman" w:hAnsi="Times New Roman" w:cs="Times New Roman"/>
                <w:sz w:val="12"/>
                <w:szCs w:val="12"/>
                <w:lang w:eastAsia="en-GB"/>
              </w:rPr>
              <w:t xml:space="preserve"> Centre at </w:t>
            </w:r>
            <w:proofErr w:type="spellStart"/>
            <w:r w:rsidRPr="00057F69">
              <w:rPr>
                <w:rFonts w:ascii="Times New Roman" w:eastAsia="Times New Roman" w:hAnsi="Times New Roman" w:cs="Times New Roman"/>
                <w:sz w:val="12"/>
                <w:szCs w:val="12"/>
                <w:lang w:eastAsia="en-GB"/>
              </w:rPr>
              <w:t>Nkwantakesedo</w:t>
            </w:r>
            <w:proofErr w:type="spellEnd"/>
          </w:p>
        </w:tc>
        <w:tc>
          <w:tcPr>
            <w:tcW w:w="708" w:type="dxa"/>
            <w:tcBorders>
              <w:top w:val="nil"/>
              <w:left w:val="nil"/>
              <w:bottom w:val="single" w:sz="4" w:space="0" w:color="auto"/>
              <w:right w:val="single" w:sz="4" w:space="0" w:color="auto"/>
            </w:tcBorders>
            <w:shd w:val="clear" w:color="auto" w:fill="auto"/>
            <w:noWrap/>
            <w:hideMark/>
          </w:tcPr>
          <w:p w14:paraId="0664B72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60D2D08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130,939.73</w:t>
            </w:r>
          </w:p>
        </w:tc>
        <w:tc>
          <w:tcPr>
            <w:tcW w:w="425" w:type="dxa"/>
            <w:tcBorders>
              <w:top w:val="nil"/>
              <w:left w:val="nil"/>
              <w:bottom w:val="single" w:sz="4" w:space="0" w:color="auto"/>
              <w:right w:val="single" w:sz="4" w:space="0" w:color="auto"/>
            </w:tcBorders>
            <w:shd w:val="clear" w:color="auto" w:fill="auto"/>
            <w:noWrap/>
            <w:hideMark/>
          </w:tcPr>
          <w:p w14:paraId="1297627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2030AD">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54A9FE8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72,619.02</w:t>
            </w:r>
          </w:p>
        </w:tc>
        <w:tc>
          <w:tcPr>
            <w:tcW w:w="426" w:type="dxa"/>
            <w:tcBorders>
              <w:top w:val="nil"/>
              <w:left w:val="nil"/>
              <w:bottom w:val="single" w:sz="4" w:space="0" w:color="auto"/>
              <w:right w:val="single" w:sz="4" w:space="0" w:color="auto"/>
            </w:tcBorders>
            <w:shd w:val="clear" w:color="auto" w:fill="auto"/>
            <w:noWrap/>
            <w:hideMark/>
          </w:tcPr>
          <w:p w14:paraId="18970FF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764D0931" w14:textId="36CE1A7B" w:rsidR="00EE702C" w:rsidRPr="00057F69" w:rsidRDefault="0003430F"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14208" behindDoc="0" locked="0" layoutInCell="1" allowOverlap="1" wp14:anchorId="5819327B" wp14:editId="08D5C230">
                  <wp:simplePos x="0" y="0"/>
                  <wp:positionH relativeFrom="column">
                    <wp:posOffset>-68580</wp:posOffset>
                  </wp:positionH>
                  <wp:positionV relativeFrom="paragraph">
                    <wp:posOffset>-1905</wp:posOffset>
                  </wp:positionV>
                  <wp:extent cx="1221105" cy="814070"/>
                  <wp:effectExtent l="0" t="0" r="0" b="508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221105" cy="814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0466840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2" w:type="dxa"/>
            <w:tcBorders>
              <w:top w:val="nil"/>
              <w:left w:val="nil"/>
              <w:bottom w:val="single" w:sz="4" w:space="0" w:color="auto"/>
              <w:right w:val="single" w:sz="8" w:space="0" w:color="auto"/>
            </w:tcBorders>
            <w:shd w:val="clear" w:color="auto" w:fill="auto"/>
            <w:noWrap/>
            <w:hideMark/>
          </w:tcPr>
          <w:p w14:paraId="6BE4CC4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1C0898B8" w14:textId="77777777" w:rsidTr="005B4297">
        <w:trPr>
          <w:trHeight w:val="980"/>
        </w:trPr>
        <w:tc>
          <w:tcPr>
            <w:tcW w:w="1440" w:type="dxa"/>
            <w:tcBorders>
              <w:top w:val="nil"/>
              <w:left w:val="single" w:sz="8" w:space="0" w:color="auto"/>
              <w:bottom w:val="single" w:sz="4" w:space="0" w:color="auto"/>
              <w:right w:val="single" w:sz="4" w:space="0" w:color="auto"/>
            </w:tcBorders>
            <w:shd w:val="clear" w:color="auto" w:fill="auto"/>
            <w:noWrap/>
            <w:hideMark/>
          </w:tcPr>
          <w:p w14:paraId="1CF2950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214C1DC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001F859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5455602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6A559D2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717A5D6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7E5ECEE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16353A1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1302055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4F934F3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6152D9CE"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Continuation and completion of community Centre at </w:t>
            </w:r>
            <w:proofErr w:type="spellStart"/>
            <w:r w:rsidRPr="00057F69">
              <w:rPr>
                <w:rFonts w:ascii="Times New Roman" w:eastAsia="Times New Roman" w:hAnsi="Times New Roman" w:cs="Times New Roman"/>
                <w:sz w:val="12"/>
                <w:szCs w:val="12"/>
                <w:lang w:eastAsia="en-GB"/>
              </w:rPr>
              <w:t>Supomu</w:t>
            </w:r>
            <w:proofErr w:type="spellEnd"/>
            <w:r w:rsidRPr="00057F69">
              <w:rPr>
                <w:rFonts w:ascii="Times New Roman" w:eastAsia="Times New Roman" w:hAnsi="Times New Roman" w:cs="Times New Roman"/>
                <w:sz w:val="12"/>
                <w:szCs w:val="12"/>
                <w:lang w:eastAsia="en-GB"/>
              </w:rPr>
              <w:t xml:space="preserve"> </w:t>
            </w:r>
            <w:proofErr w:type="spellStart"/>
            <w:r w:rsidRPr="00057F69">
              <w:rPr>
                <w:rFonts w:ascii="Times New Roman" w:eastAsia="Times New Roman" w:hAnsi="Times New Roman" w:cs="Times New Roman"/>
                <w:sz w:val="12"/>
                <w:szCs w:val="12"/>
                <w:lang w:eastAsia="en-GB"/>
              </w:rPr>
              <w:t>Dunkwa</w:t>
            </w:r>
            <w:proofErr w:type="spellEnd"/>
          </w:p>
        </w:tc>
        <w:tc>
          <w:tcPr>
            <w:tcW w:w="708" w:type="dxa"/>
            <w:tcBorders>
              <w:top w:val="nil"/>
              <w:left w:val="nil"/>
              <w:bottom w:val="single" w:sz="4" w:space="0" w:color="auto"/>
              <w:right w:val="single" w:sz="4" w:space="0" w:color="auto"/>
            </w:tcBorders>
            <w:shd w:val="clear" w:color="auto" w:fill="auto"/>
            <w:noWrap/>
            <w:hideMark/>
          </w:tcPr>
          <w:p w14:paraId="427A921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6months</w:t>
            </w:r>
          </w:p>
        </w:tc>
        <w:tc>
          <w:tcPr>
            <w:tcW w:w="709" w:type="dxa"/>
            <w:tcBorders>
              <w:top w:val="nil"/>
              <w:left w:val="nil"/>
              <w:bottom w:val="single" w:sz="4" w:space="0" w:color="auto"/>
              <w:right w:val="single" w:sz="4" w:space="0" w:color="auto"/>
            </w:tcBorders>
            <w:shd w:val="clear" w:color="auto" w:fill="auto"/>
            <w:noWrap/>
            <w:hideMark/>
          </w:tcPr>
          <w:p w14:paraId="73438FE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111,237.06</w:t>
            </w:r>
          </w:p>
        </w:tc>
        <w:tc>
          <w:tcPr>
            <w:tcW w:w="425" w:type="dxa"/>
            <w:tcBorders>
              <w:top w:val="nil"/>
              <w:left w:val="nil"/>
              <w:bottom w:val="single" w:sz="4" w:space="0" w:color="auto"/>
              <w:right w:val="single" w:sz="4" w:space="0" w:color="auto"/>
            </w:tcBorders>
            <w:shd w:val="clear" w:color="auto" w:fill="auto"/>
            <w:noWrap/>
            <w:hideMark/>
          </w:tcPr>
          <w:p w14:paraId="01F3EA4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056EA3F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94,712.06</w:t>
            </w:r>
          </w:p>
        </w:tc>
        <w:tc>
          <w:tcPr>
            <w:tcW w:w="426" w:type="dxa"/>
            <w:tcBorders>
              <w:top w:val="nil"/>
              <w:left w:val="nil"/>
              <w:bottom w:val="single" w:sz="4" w:space="0" w:color="auto"/>
              <w:right w:val="single" w:sz="4" w:space="0" w:color="auto"/>
            </w:tcBorders>
            <w:shd w:val="clear" w:color="auto" w:fill="auto"/>
            <w:noWrap/>
            <w:hideMark/>
          </w:tcPr>
          <w:p w14:paraId="009436B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98%</w:t>
            </w:r>
          </w:p>
        </w:tc>
        <w:tc>
          <w:tcPr>
            <w:tcW w:w="1935" w:type="dxa"/>
            <w:tcBorders>
              <w:top w:val="nil"/>
              <w:left w:val="nil"/>
              <w:bottom w:val="single" w:sz="4" w:space="0" w:color="auto"/>
              <w:right w:val="single" w:sz="4" w:space="0" w:color="auto"/>
            </w:tcBorders>
            <w:shd w:val="clear" w:color="auto" w:fill="auto"/>
            <w:noWrap/>
            <w:hideMark/>
          </w:tcPr>
          <w:p w14:paraId="5103ACA3" w14:textId="62DEB60E" w:rsidR="00EE702C" w:rsidRPr="00057F69" w:rsidRDefault="00353FE2" w:rsidP="00611D20">
            <w:pPr>
              <w:spacing w:after="0" w:line="240" w:lineRule="auto"/>
              <w:jc w:val="center"/>
              <w:rPr>
                <w:rFonts w:ascii="Aptos Narrow" w:eastAsia="Times New Roman" w:hAnsi="Aptos Narrow" w:cs="Times New Roman"/>
                <w:color w:val="000000"/>
                <w:sz w:val="12"/>
                <w:szCs w:val="12"/>
                <w:lang w:eastAsia="en-GB"/>
              </w:rPr>
            </w:pPr>
            <w:r w:rsidRPr="00D80DB8">
              <w:rPr>
                <w:noProof/>
                <w:lang w:val="en-GB" w:eastAsia="en-GB"/>
              </w:rPr>
              <w:drawing>
                <wp:anchor distT="0" distB="0" distL="114300" distR="114300" simplePos="0" relativeHeight="251660288" behindDoc="0" locked="0" layoutInCell="1" allowOverlap="1" wp14:anchorId="7CC39645" wp14:editId="7C9F34F7">
                  <wp:simplePos x="0" y="0"/>
                  <wp:positionH relativeFrom="column">
                    <wp:posOffset>-62230</wp:posOffset>
                  </wp:positionH>
                  <wp:positionV relativeFrom="paragraph">
                    <wp:posOffset>27940</wp:posOffset>
                  </wp:positionV>
                  <wp:extent cx="1184279" cy="613410"/>
                  <wp:effectExtent l="0" t="0" r="0" b="0"/>
                  <wp:wrapSquare wrapText="bothSides"/>
                  <wp:docPr id="619437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84279" cy="613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1502D39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96months</w:t>
            </w:r>
          </w:p>
        </w:tc>
        <w:tc>
          <w:tcPr>
            <w:tcW w:w="812" w:type="dxa"/>
            <w:tcBorders>
              <w:top w:val="nil"/>
              <w:left w:val="nil"/>
              <w:bottom w:val="single" w:sz="4" w:space="0" w:color="auto"/>
              <w:right w:val="single" w:sz="8" w:space="0" w:color="auto"/>
            </w:tcBorders>
            <w:shd w:val="clear" w:color="auto" w:fill="auto"/>
            <w:noWrap/>
            <w:hideMark/>
          </w:tcPr>
          <w:p w14:paraId="287B44B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51E039BB" w14:textId="77777777" w:rsidTr="005B4297">
        <w:trPr>
          <w:trHeight w:val="1010"/>
        </w:trPr>
        <w:tc>
          <w:tcPr>
            <w:tcW w:w="1440" w:type="dxa"/>
            <w:tcBorders>
              <w:top w:val="nil"/>
              <w:left w:val="single" w:sz="8" w:space="0" w:color="auto"/>
              <w:bottom w:val="single" w:sz="4" w:space="0" w:color="auto"/>
              <w:right w:val="single" w:sz="4" w:space="0" w:color="auto"/>
            </w:tcBorders>
            <w:shd w:val="clear" w:color="auto" w:fill="auto"/>
            <w:noWrap/>
            <w:hideMark/>
          </w:tcPr>
          <w:p w14:paraId="10D79C1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3A8B0E1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03A97BD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180123B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7EC36B2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29F1E0C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3F48FBA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6DEAE27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66FF2D9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66861BB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41E2AF26"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6-Unit </w:t>
            </w:r>
            <w:proofErr w:type="gramStart"/>
            <w:r w:rsidRPr="00057F69">
              <w:rPr>
                <w:rFonts w:ascii="Times New Roman" w:eastAsia="Times New Roman" w:hAnsi="Times New Roman" w:cs="Times New Roman"/>
                <w:sz w:val="12"/>
                <w:szCs w:val="12"/>
                <w:lang w:eastAsia="en-GB"/>
              </w:rPr>
              <w:t>Classroom  Block</w:t>
            </w:r>
            <w:proofErr w:type="gramEnd"/>
            <w:r w:rsidRPr="00057F69">
              <w:rPr>
                <w:rFonts w:ascii="Times New Roman" w:eastAsia="Times New Roman" w:hAnsi="Times New Roman" w:cs="Times New Roman"/>
                <w:sz w:val="12"/>
                <w:szCs w:val="12"/>
                <w:lang w:eastAsia="en-GB"/>
              </w:rPr>
              <w:t xml:space="preserve"> with Office Atta Na Atta (Revised)</w:t>
            </w:r>
          </w:p>
        </w:tc>
        <w:tc>
          <w:tcPr>
            <w:tcW w:w="708" w:type="dxa"/>
            <w:tcBorders>
              <w:top w:val="nil"/>
              <w:left w:val="nil"/>
              <w:bottom w:val="single" w:sz="4" w:space="0" w:color="auto"/>
              <w:right w:val="single" w:sz="4" w:space="0" w:color="auto"/>
            </w:tcBorders>
            <w:shd w:val="clear" w:color="auto" w:fill="auto"/>
            <w:noWrap/>
            <w:hideMark/>
          </w:tcPr>
          <w:p w14:paraId="306612F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6months</w:t>
            </w:r>
          </w:p>
        </w:tc>
        <w:tc>
          <w:tcPr>
            <w:tcW w:w="709" w:type="dxa"/>
            <w:tcBorders>
              <w:top w:val="nil"/>
              <w:left w:val="nil"/>
              <w:bottom w:val="single" w:sz="4" w:space="0" w:color="auto"/>
              <w:right w:val="single" w:sz="4" w:space="0" w:color="auto"/>
            </w:tcBorders>
            <w:shd w:val="clear" w:color="auto" w:fill="auto"/>
            <w:noWrap/>
            <w:hideMark/>
          </w:tcPr>
          <w:p w14:paraId="56F205C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222,320.64</w:t>
            </w:r>
          </w:p>
        </w:tc>
        <w:tc>
          <w:tcPr>
            <w:tcW w:w="425" w:type="dxa"/>
            <w:tcBorders>
              <w:top w:val="nil"/>
              <w:left w:val="nil"/>
              <w:bottom w:val="single" w:sz="4" w:space="0" w:color="auto"/>
              <w:right w:val="single" w:sz="4" w:space="0" w:color="auto"/>
            </w:tcBorders>
            <w:shd w:val="clear" w:color="auto" w:fill="auto"/>
            <w:noWrap/>
            <w:hideMark/>
          </w:tcPr>
          <w:p w14:paraId="1DD4E67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0B9ADD3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131,408.32</w:t>
            </w:r>
          </w:p>
        </w:tc>
        <w:tc>
          <w:tcPr>
            <w:tcW w:w="426" w:type="dxa"/>
            <w:tcBorders>
              <w:top w:val="nil"/>
              <w:left w:val="nil"/>
              <w:bottom w:val="single" w:sz="4" w:space="0" w:color="auto"/>
              <w:right w:val="single" w:sz="4" w:space="0" w:color="auto"/>
            </w:tcBorders>
            <w:shd w:val="clear" w:color="auto" w:fill="auto"/>
            <w:noWrap/>
            <w:hideMark/>
          </w:tcPr>
          <w:p w14:paraId="4F2478D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85%</w:t>
            </w:r>
          </w:p>
        </w:tc>
        <w:tc>
          <w:tcPr>
            <w:tcW w:w="1935" w:type="dxa"/>
            <w:tcBorders>
              <w:top w:val="nil"/>
              <w:left w:val="nil"/>
              <w:bottom w:val="single" w:sz="4" w:space="0" w:color="auto"/>
              <w:right w:val="single" w:sz="4" w:space="0" w:color="auto"/>
            </w:tcBorders>
            <w:shd w:val="clear" w:color="auto" w:fill="auto"/>
            <w:noWrap/>
            <w:hideMark/>
          </w:tcPr>
          <w:p w14:paraId="453CBA5B" w14:textId="47DF4B9F" w:rsidR="00EE702C" w:rsidRPr="00057F69" w:rsidRDefault="005457A8"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93056" behindDoc="0" locked="0" layoutInCell="1" allowOverlap="1" wp14:anchorId="5C64F25E" wp14:editId="0091753A">
                  <wp:simplePos x="0" y="0"/>
                  <wp:positionH relativeFrom="column">
                    <wp:posOffset>-123190</wp:posOffset>
                  </wp:positionH>
                  <wp:positionV relativeFrom="paragraph">
                    <wp:posOffset>130175</wp:posOffset>
                  </wp:positionV>
                  <wp:extent cx="1237615" cy="695960"/>
                  <wp:effectExtent l="0" t="0" r="635" b="8890"/>
                  <wp:wrapSquare wrapText="bothSides"/>
                  <wp:docPr id="160186992" name="Picture 16018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237615" cy="695960"/>
                          </a:xfrm>
                          <a:prstGeom prst="rect">
                            <a:avLst/>
                          </a:prstGeom>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45C5FE4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98months</w:t>
            </w:r>
          </w:p>
        </w:tc>
        <w:tc>
          <w:tcPr>
            <w:tcW w:w="812" w:type="dxa"/>
            <w:tcBorders>
              <w:top w:val="nil"/>
              <w:left w:val="nil"/>
              <w:bottom w:val="single" w:sz="4" w:space="0" w:color="auto"/>
              <w:right w:val="single" w:sz="8" w:space="0" w:color="auto"/>
            </w:tcBorders>
            <w:shd w:val="clear" w:color="auto" w:fill="auto"/>
            <w:noWrap/>
            <w:hideMark/>
          </w:tcPr>
          <w:p w14:paraId="57B83BF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6A37DF3E" w14:textId="77777777" w:rsidTr="005B4297">
        <w:trPr>
          <w:trHeight w:val="1080"/>
        </w:trPr>
        <w:tc>
          <w:tcPr>
            <w:tcW w:w="1440" w:type="dxa"/>
            <w:tcBorders>
              <w:top w:val="nil"/>
              <w:left w:val="single" w:sz="8" w:space="0" w:color="auto"/>
              <w:bottom w:val="single" w:sz="4" w:space="0" w:color="auto"/>
              <w:right w:val="single" w:sz="4" w:space="0" w:color="auto"/>
            </w:tcBorders>
            <w:shd w:val="clear" w:color="auto" w:fill="auto"/>
            <w:noWrap/>
            <w:hideMark/>
          </w:tcPr>
          <w:p w14:paraId="2213A91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674A3E8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264EA2B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31C4BA6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63306B5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5392EBF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4672D97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3F0C89C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5F0FA82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76B2FE3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4BCE7AB6"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Continuation and completion </w:t>
            </w:r>
            <w:proofErr w:type="gramStart"/>
            <w:r w:rsidRPr="00057F69">
              <w:rPr>
                <w:rFonts w:ascii="Times New Roman" w:eastAsia="Times New Roman" w:hAnsi="Times New Roman" w:cs="Times New Roman"/>
                <w:sz w:val="12"/>
                <w:szCs w:val="12"/>
                <w:lang w:eastAsia="en-GB"/>
              </w:rPr>
              <w:t>of  Community</w:t>
            </w:r>
            <w:proofErr w:type="gramEnd"/>
            <w:r w:rsidRPr="00057F69">
              <w:rPr>
                <w:rFonts w:ascii="Times New Roman" w:eastAsia="Times New Roman" w:hAnsi="Times New Roman" w:cs="Times New Roman"/>
                <w:sz w:val="12"/>
                <w:szCs w:val="12"/>
                <w:lang w:eastAsia="en-GB"/>
              </w:rPr>
              <w:t xml:space="preserve"> Centre </w:t>
            </w:r>
            <w:proofErr w:type="spellStart"/>
            <w:r w:rsidRPr="00057F69">
              <w:rPr>
                <w:rFonts w:ascii="Times New Roman" w:eastAsia="Times New Roman" w:hAnsi="Times New Roman" w:cs="Times New Roman"/>
                <w:sz w:val="12"/>
                <w:szCs w:val="12"/>
                <w:lang w:eastAsia="en-GB"/>
              </w:rPr>
              <w:t>Abuesi</w:t>
            </w:r>
            <w:proofErr w:type="spellEnd"/>
            <w:r w:rsidRPr="00057F69">
              <w:rPr>
                <w:rFonts w:ascii="Times New Roman" w:eastAsia="Times New Roman" w:hAnsi="Times New Roman" w:cs="Times New Roman"/>
                <w:sz w:val="12"/>
                <w:szCs w:val="12"/>
                <w:lang w:eastAsia="en-GB"/>
              </w:rPr>
              <w:t xml:space="preserve"> (DACF MP)</w:t>
            </w:r>
          </w:p>
        </w:tc>
        <w:tc>
          <w:tcPr>
            <w:tcW w:w="708" w:type="dxa"/>
            <w:tcBorders>
              <w:top w:val="nil"/>
              <w:left w:val="nil"/>
              <w:bottom w:val="single" w:sz="4" w:space="0" w:color="auto"/>
              <w:right w:val="single" w:sz="4" w:space="0" w:color="auto"/>
            </w:tcBorders>
            <w:shd w:val="clear" w:color="auto" w:fill="auto"/>
            <w:noWrap/>
            <w:hideMark/>
          </w:tcPr>
          <w:p w14:paraId="4B467AF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9months</w:t>
            </w:r>
          </w:p>
        </w:tc>
        <w:tc>
          <w:tcPr>
            <w:tcW w:w="709" w:type="dxa"/>
            <w:tcBorders>
              <w:top w:val="nil"/>
              <w:left w:val="nil"/>
              <w:bottom w:val="single" w:sz="4" w:space="0" w:color="auto"/>
              <w:right w:val="single" w:sz="4" w:space="0" w:color="auto"/>
            </w:tcBorders>
            <w:shd w:val="clear" w:color="auto" w:fill="auto"/>
            <w:noWrap/>
            <w:hideMark/>
          </w:tcPr>
          <w:p w14:paraId="69E7862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507,775.73</w:t>
            </w:r>
          </w:p>
        </w:tc>
        <w:tc>
          <w:tcPr>
            <w:tcW w:w="425" w:type="dxa"/>
            <w:tcBorders>
              <w:top w:val="nil"/>
              <w:left w:val="nil"/>
              <w:bottom w:val="single" w:sz="4" w:space="0" w:color="auto"/>
              <w:right w:val="single" w:sz="4" w:space="0" w:color="auto"/>
            </w:tcBorders>
            <w:shd w:val="clear" w:color="auto" w:fill="auto"/>
            <w:noWrap/>
            <w:hideMark/>
          </w:tcPr>
          <w:p w14:paraId="72128A1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4C4975B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233,482.45</w:t>
            </w:r>
          </w:p>
        </w:tc>
        <w:tc>
          <w:tcPr>
            <w:tcW w:w="426" w:type="dxa"/>
            <w:tcBorders>
              <w:top w:val="nil"/>
              <w:left w:val="nil"/>
              <w:bottom w:val="single" w:sz="4" w:space="0" w:color="auto"/>
              <w:right w:val="single" w:sz="4" w:space="0" w:color="auto"/>
            </w:tcBorders>
            <w:shd w:val="clear" w:color="auto" w:fill="auto"/>
            <w:noWrap/>
            <w:hideMark/>
          </w:tcPr>
          <w:p w14:paraId="3935DEF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55</w:t>
            </w:r>
          </w:p>
        </w:tc>
        <w:tc>
          <w:tcPr>
            <w:tcW w:w="1935" w:type="dxa"/>
            <w:tcBorders>
              <w:top w:val="nil"/>
              <w:left w:val="nil"/>
              <w:bottom w:val="single" w:sz="4" w:space="0" w:color="auto"/>
              <w:right w:val="single" w:sz="4" w:space="0" w:color="auto"/>
            </w:tcBorders>
            <w:shd w:val="clear" w:color="auto" w:fill="auto"/>
            <w:noWrap/>
            <w:hideMark/>
          </w:tcPr>
          <w:p w14:paraId="62B8BD98" w14:textId="347424B3" w:rsidR="00EE702C" w:rsidRPr="00057F69" w:rsidRDefault="00462A0B" w:rsidP="00611D20">
            <w:pPr>
              <w:spacing w:after="0" w:line="240" w:lineRule="auto"/>
              <w:jc w:val="center"/>
              <w:rPr>
                <w:rFonts w:ascii="Aptos Narrow" w:eastAsia="Times New Roman" w:hAnsi="Aptos Narrow" w:cs="Times New Roman"/>
                <w:color w:val="000000"/>
                <w:sz w:val="12"/>
                <w:szCs w:val="12"/>
                <w:lang w:eastAsia="en-GB"/>
              </w:rPr>
            </w:pPr>
            <w:r w:rsidRPr="00D80DB8">
              <w:rPr>
                <w:noProof/>
                <w:lang w:val="en-GB" w:eastAsia="en-GB"/>
              </w:rPr>
              <w:drawing>
                <wp:anchor distT="0" distB="0" distL="114300" distR="114300" simplePos="0" relativeHeight="251609088" behindDoc="0" locked="0" layoutInCell="1" allowOverlap="1" wp14:anchorId="66B0A837" wp14:editId="7CDFDE3F">
                  <wp:simplePos x="0" y="0"/>
                  <wp:positionH relativeFrom="margin">
                    <wp:posOffset>49530</wp:posOffset>
                  </wp:positionH>
                  <wp:positionV relativeFrom="paragraph">
                    <wp:posOffset>48260</wp:posOffset>
                  </wp:positionV>
                  <wp:extent cx="937260" cy="655320"/>
                  <wp:effectExtent l="0" t="0" r="0" b="0"/>
                  <wp:wrapSquare wrapText="bothSides"/>
                  <wp:docPr id="165887805" name="Picture 165887805" descr="A building with a roof and a pile of fr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uilding with a roof and a pile of fruit&#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37260"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644E4BB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91months</w:t>
            </w:r>
          </w:p>
        </w:tc>
        <w:tc>
          <w:tcPr>
            <w:tcW w:w="812" w:type="dxa"/>
            <w:tcBorders>
              <w:top w:val="nil"/>
              <w:left w:val="nil"/>
              <w:bottom w:val="single" w:sz="4" w:space="0" w:color="auto"/>
              <w:right w:val="single" w:sz="8" w:space="0" w:color="auto"/>
            </w:tcBorders>
            <w:shd w:val="clear" w:color="auto" w:fill="auto"/>
            <w:noWrap/>
            <w:hideMark/>
          </w:tcPr>
          <w:p w14:paraId="2ABB304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0F1400EA" w14:textId="77777777" w:rsidTr="005B4297">
        <w:trPr>
          <w:trHeight w:val="950"/>
        </w:trPr>
        <w:tc>
          <w:tcPr>
            <w:tcW w:w="1440" w:type="dxa"/>
            <w:tcBorders>
              <w:top w:val="nil"/>
              <w:left w:val="single" w:sz="8" w:space="0" w:color="auto"/>
              <w:bottom w:val="single" w:sz="4" w:space="0" w:color="auto"/>
              <w:right w:val="single" w:sz="4" w:space="0" w:color="auto"/>
            </w:tcBorders>
            <w:shd w:val="clear" w:color="auto" w:fill="auto"/>
            <w:noWrap/>
            <w:hideMark/>
          </w:tcPr>
          <w:p w14:paraId="7C7C4A5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473D501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163548E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153AD6F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0D5627D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3D430F9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50BACFD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29C3D10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5836F1A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4EE1740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3A2CFAA6"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Continuation of Lower </w:t>
            </w:r>
            <w:proofErr w:type="spellStart"/>
            <w:r w:rsidRPr="00057F69">
              <w:rPr>
                <w:rFonts w:ascii="Times New Roman" w:eastAsia="Times New Roman" w:hAnsi="Times New Roman" w:cs="Times New Roman"/>
                <w:sz w:val="12"/>
                <w:szCs w:val="12"/>
                <w:lang w:eastAsia="en-GB"/>
              </w:rPr>
              <w:t>Inchaban</w:t>
            </w:r>
            <w:proofErr w:type="spellEnd"/>
            <w:r w:rsidRPr="00057F69">
              <w:rPr>
                <w:rFonts w:ascii="Times New Roman" w:eastAsia="Times New Roman" w:hAnsi="Times New Roman" w:cs="Times New Roman"/>
                <w:sz w:val="12"/>
                <w:szCs w:val="12"/>
                <w:lang w:eastAsia="en-GB"/>
              </w:rPr>
              <w:t xml:space="preserve"> Market, Culvert &amp; Lorry Park, phase </w:t>
            </w:r>
            <w:proofErr w:type="gramStart"/>
            <w:r w:rsidRPr="00057F69">
              <w:rPr>
                <w:rFonts w:ascii="Times New Roman" w:eastAsia="Times New Roman" w:hAnsi="Times New Roman" w:cs="Times New Roman"/>
                <w:sz w:val="12"/>
                <w:szCs w:val="12"/>
                <w:lang w:eastAsia="en-GB"/>
              </w:rPr>
              <w:t>I(</w:t>
            </w:r>
            <w:proofErr w:type="gramEnd"/>
            <w:r w:rsidRPr="00057F69">
              <w:rPr>
                <w:rFonts w:ascii="Times New Roman" w:eastAsia="Times New Roman" w:hAnsi="Times New Roman" w:cs="Times New Roman"/>
                <w:sz w:val="12"/>
                <w:szCs w:val="12"/>
                <w:lang w:eastAsia="en-GB"/>
              </w:rPr>
              <w:t>Lot 3)</w:t>
            </w:r>
          </w:p>
        </w:tc>
        <w:tc>
          <w:tcPr>
            <w:tcW w:w="708" w:type="dxa"/>
            <w:tcBorders>
              <w:top w:val="nil"/>
              <w:left w:val="nil"/>
              <w:bottom w:val="single" w:sz="4" w:space="0" w:color="auto"/>
              <w:right w:val="single" w:sz="4" w:space="0" w:color="auto"/>
            </w:tcBorders>
            <w:shd w:val="clear" w:color="auto" w:fill="auto"/>
            <w:noWrap/>
            <w:hideMark/>
          </w:tcPr>
          <w:p w14:paraId="6A987E6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9months</w:t>
            </w:r>
          </w:p>
        </w:tc>
        <w:tc>
          <w:tcPr>
            <w:tcW w:w="709" w:type="dxa"/>
            <w:tcBorders>
              <w:top w:val="nil"/>
              <w:left w:val="nil"/>
              <w:bottom w:val="single" w:sz="4" w:space="0" w:color="auto"/>
              <w:right w:val="single" w:sz="4" w:space="0" w:color="auto"/>
            </w:tcBorders>
            <w:shd w:val="clear" w:color="auto" w:fill="auto"/>
            <w:noWrap/>
            <w:hideMark/>
          </w:tcPr>
          <w:p w14:paraId="773730C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344,741.35</w:t>
            </w:r>
          </w:p>
        </w:tc>
        <w:tc>
          <w:tcPr>
            <w:tcW w:w="425" w:type="dxa"/>
            <w:tcBorders>
              <w:top w:val="nil"/>
              <w:left w:val="nil"/>
              <w:bottom w:val="single" w:sz="4" w:space="0" w:color="auto"/>
              <w:right w:val="single" w:sz="4" w:space="0" w:color="auto"/>
            </w:tcBorders>
            <w:shd w:val="clear" w:color="auto" w:fill="auto"/>
            <w:noWrap/>
            <w:hideMark/>
          </w:tcPr>
          <w:p w14:paraId="1B5734F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7B968B5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51,711.20</w:t>
            </w:r>
          </w:p>
        </w:tc>
        <w:tc>
          <w:tcPr>
            <w:tcW w:w="426" w:type="dxa"/>
            <w:tcBorders>
              <w:top w:val="nil"/>
              <w:left w:val="nil"/>
              <w:bottom w:val="single" w:sz="4" w:space="0" w:color="auto"/>
              <w:right w:val="single" w:sz="4" w:space="0" w:color="auto"/>
            </w:tcBorders>
            <w:shd w:val="clear" w:color="auto" w:fill="auto"/>
            <w:noWrap/>
            <w:hideMark/>
          </w:tcPr>
          <w:p w14:paraId="596D671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45%</w:t>
            </w:r>
          </w:p>
        </w:tc>
        <w:tc>
          <w:tcPr>
            <w:tcW w:w="1935" w:type="dxa"/>
            <w:tcBorders>
              <w:top w:val="nil"/>
              <w:left w:val="nil"/>
              <w:bottom w:val="single" w:sz="4" w:space="0" w:color="auto"/>
              <w:right w:val="single" w:sz="4" w:space="0" w:color="auto"/>
            </w:tcBorders>
            <w:shd w:val="clear" w:color="auto" w:fill="auto"/>
            <w:noWrap/>
            <w:hideMark/>
          </w:tcPr>
          <w:p w14:paraId="5519DF4F" w14:textId="77777777" w:rsidR="00EE702C" w:rsidRPr="00057F69" w:rsidRDefault="00EE702C" w:rsidP="00611D20">
            <w:pPr>
              <w:spacing w:after="0" w:line="240" w:lineRule="auto"/>
              <w:jc w:val="center"/>
              <w:rPr>
                <w:rFonts w:ascii="Aptos Narrow" w:eastAsia="Times New Roman" w:hAnsi="Aptos Narrow" w:cs="Times New Roman"/>
                <w:color w:val="000000"/>
                <w:sz w:val="12"/>
                <w:szCs w:val="12"/>
                <w:lang w:eastAsia="en-GB"/>
              </w:rPr>
            </w:pPr>
          </w:p>
        </w:tc>
        <w:tc>
          <w:tcPr>
            <w:tcW w:w="687" w:type="dxa"/>
            <w:tcBorders>
              <w:top w:val="nil"/>
              <w:left w:val="nil"/>
              <w:bottom w:val="single" w:sz="4" w:space="0" w:color="auto"/>
              <w:right w:val="single" w:sz="4" w:space="0" w:color="auto"/>
            </w:tcBorders>
            <w:shd w:val="clear" w:color="auto" w:fill="auto"/>
            <w:noWrap/>
            <w:hideMark/>
          </w:tcPr>
          <w:p w14:paraId="5C98CBB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80months</w:t>
            </w:r>
          </w:p>
        </w:tc>
        <w:tc>
          <w:tcPr>
            <w:tcW w:w="812" w:type="dxa"/>
            <w:tcBorders>
              <w:top w:val="nil"/>
              <w:left w:val="nil"/>
              <w:bottom w:val="single" w:sz="4" w:space="0" w:color="auto"/>
              <w:right w:val="single" w:sz="8" w:space="0" w:color="auto"/>
            </w:tcBorders>
            <w:shd w:val="clear" w:color="auto" w:fill="auto"/>
            <w:noWrap/>
            <w:hideMark/>
          </w:tcPr>
          <w:p w14:paraId="6CCCFD0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2D32BE0E" w14:textId="77777777" w:rsidTr="005B4297">
        <w:trPr>
          <w:trHeight w:val="729"/>
        </w:trPr>
        <w:tc>
          <w:tcPr>
            <w:tcW w:w="1440" w:type="dxa"/>
            <w:tcBorders>
              <w:top w:val="nil"/>
              <w:left w:val="single" w:sz="8" w:space="0" w:color="auto"/>
              <w:bottom w:val="single" w:sz="4" w:space="0" w:color="auto"/>
              <w:right w:val="single" w:sz="4" w:space="0" w:color="auto"/>
            </w:tcBorders>
            <w:shd w:val="clear" w:color="auto" w:fill="auto"/>
            <w:noWrap/>
            <w:hideMark/>
          </w:tcPr>
          <w:p w14:paraId="0D73BEC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2C6B248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2565EE8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527D229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25A5ABE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5FC00EE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6608EC9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7F6A396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2929BDC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4162312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6F050919"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Continuation of Upgrading Works for </w:t>
            </w:r>
            <w:proofErr w:type="spellStart"/>
            <w:r w:rsidRPr="00057F69">
              <w:rPr>
                <w:rFonts w:ascii="Times New Roman" w:eastAsia="Times New Roman" w:hAnsi="Times New Roman" w:cs="Times New Roman"/>
                <w:sz w:val="12"/>
                <w:szCs w:val="12"/>
                <w:lang w:eastAsia="en-GB"/>
              </w:rPr>
              <w:t>Beposo</w:t>
            </w:r>
            <w:proofErr w:type="spellEnd"/>
            <w:r w:rsidRPr="00057F69">
              <w:rPr>
                <w:rFonts w:ascii="Times New Roman" w:eastAsia="Times New Roman" w:hAnsi="Times New Roman" w:cs="Times New Roman"/>
                <w:sz w:val="12"/>
                <w:szCs w:val="12"/>
                <w:lang w:eastAsia="en-GB"/>
              </w:rPr>
              <w:t xml:space="preserve"> Market (Lot 2)</w:t>
            </w:r>
          </w:p>
        </w:tc>
        <w:tc>
          <w:tcPr>
            <w:tcW w:w="708" w:type="dxa"/>
            <w:tcBorders>
              <w:top w:val="nil"/>
              <w:left w:val="nil"/>
              <w:bottom w:val="single" w:sz="4" w:space="0" w:color="auto"/>
              <w:right w:val="single" w:sz="4" w:space="0" w:color="auto"/>
            </w:tcBorders>
            <w:shd w:val="clear" w:color="auto" w:fill="auto"/>
            <w:noWrap/>
            <w:hideMark/>
          </w:tcPr>
          <w:p w14:paraId="2F3AF30D" w14:textId="3AB3A187" w:rsidR="00EE702C" w:rsidRPr="00057F69" w:rsidRDefault="009062A4"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038B140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150,163.38</w:t>
            </w:r>
          </w:p>
        </w:tc>
        <w:tc>
          <w:tcPr>
            <w:tcW w:w="425" w:type="dxa"/>
            <w:tcBorders>
              <w:top w:val="nil"/>
              <w:left w:val="nil"/>
              <w:bottom w:val="single" w:sz="4" w:space="0" w:color="auto"/>
              <w:right w:val="single" w:sz="4" w:space="0" w:color="auto"/>
            </w:tcBorders>
            <w:shd w:val="clear" w:color="auto" w:fill="auto"/>
            <w:noWrap/>
            <w:hideMark/>
          </w:tcPr>
          <w:p w14:paraId="098B8C3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498EB44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115,851.29</w:t>
            </w:r>
          </w:p>
        </w:tc>
        <w:tc>
          <w:tcPr>
            <w:tcW w:w="426" w:type="dxa"/>
            <w:tcBorders>
              <w:top w:val="nil"/>
              <w:left w:val="nil"/>
              <w:bottom w:val="single" w:sz="4" w:space="0" w:color="auto"/>
              <w:right w:val="single" w:sz="4" w:space="0" w:color="auto"/>
            </w:tcBorders>
            <w:shd w:val="clear" w:color="auto" w:fill="auto"/>
            <w:noWrap/>
            <w:hideMark/>
          </w:tcPr>
          <w:p w14:paraId="02A6FEA2" w14:textId="0C0705FD" w:rsidR="00EE702C" w:rsidRPr="00057F69" w:rsidRDefault="00DA7311"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5B834379" w14:textId="77777777" w:rsidR="00EE702C" w:rsidRPr="00057F69" w:rsidRDefault="00EE702C" w:rsidP="00611D20">
            <w:pPr>
              <w:spacing w:after="0" w:line="240" w:lineRule="auto"/>
              <w:jc w:val="center"/>
              <w:rPr>
                <w:rFonts w:ascii="Aptos Narrow" w:eastAsia="Times New Roman" w:hAnsi="Aptos Narrow" w:cs="Times New Roman"/>
                <w:color w:val="000000"/>
                <w:sz w:val="12"/>
                <w:szCs w:val="12"/>
                <w:lang w:eastAsia="en-GB"/>
              </w:rPr>
            </w:pPr>
          </w:p>
        </w:tc>
        <w:tc>
          <w:tcPr>
            <w:tcW w:w="687" w:type="dxa"/>
            <w:tcBorders>
              <w:top w:val="nil"/>
              <w:left w:val="nil"/>
              <w:bottom w:val="single" w:sz="4" w:space="0" w:color="auto"/>
              <w:right w:val="single" w:sz="4" w:space="0" w:color="auto"/>
            </w:tcBorders>
            <w:shd w:val="clear" w:color="auto" w:fill="auto"/>
            <w:noWrap/>
            <w:hideMark/>
          </w:tcPr>
          <w:p w14:paraId="55C062C2" w14:textId="56131B68" w:rsidR="00EE702C" w:rsidRPr="00057F69" w:rsidRDefault="007E1A51"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0months</w:t>
            </w:r>
          </w:p>
        </w:tc>
        <w:tc>
          <w:tcPr>
            <w:tcW w:w="812" w:type="dxa"/>
            <w:tcBorders>
              <w:top w:val="nil"/>
              <w:left w:val="nil"/>
              <w:bottom w:val="single" w:sz="4" w:space="0" w:color="auto"/>
              <w:right w:val="single" w:sz="8" w:space="0" w:color="auto"/>
            </w:tcBorders>
            <w:shd w:val="clear" w:color="auto" w:fill="auto"/>
            <w:noWrap/>
            <w:hideMark/>
          </w:tcPr>
          <w:p w14:paraId="5099893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05CF0DAF" w14:textId="77777777" w:rsidTr="005B4297">
        <w:trPr>
          <w:trHeight w:val="884"/>
        </w:trPr>
        <w:tc>
          <w:tcPr>
            <w:tcW w:w="1440" w:type="dxa"/>
            <w:tcBorders>
              <w:top w:val="nil"/>
              <w:left w:val="single" w:sz="8" w:space="0" w:color="auto"/>
              <w:bottom w:val="single" w:sz="4" w:space="0" w:color="auto"/>
              <w:right w:val="single" w:sz="4" w:space="0" w:color="auto"/>
            </w:tcBorders>
            <w:shd w:val="clear" w:color="auto" w:fill="auto"/>
            <w:noWrap/>
            <w:hideMark/>
          </w:tcPr>
          <w:p w14:paraId="0EB1F13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5B7F5B1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3FD65D3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1DC2FB5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5C313C2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67DE890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5F3C977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328C28C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4604D44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4251536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44FA8B69"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 of 1No. 10-Seater W/C Place of Convenience Lower </w:t>
            </w:r>
            <w:proofErr w:type="spellStart"/>
            <w:r w:rsidRPr="00057F69">
              <w:rPr>
                <w:rFonts w:ascii="Times New Roman" w:eastAsia="Times New Roman" w:hAnsi="Times New Roman" w:cs="Times New Roman"/>
                <w:sz w:val="12"/>
                <w:szCs w:val="12"/>
                <w:lang w:eastAsia="en-GB"/>
              </w:rPr>
              <w:t>Inchaban</w:t>
            </w:r>
            <w:proofErr w:type="spellEnd"/>
          </w:p>
        </w:tc>
        <w:tc>
          <w:tcPr>
            <w:tcW w:w="708" w:type="dxa"/>
            <w:tcBorders>
              <w:top w:val="nil"/>
              <w:left w:val="nil"/>
              <w:bottom w:val="single" w:sz="4" w:space="0" w:color="auto"/>
              <w:right w:val="single" w:sz="4" w:space="0" w:color="auto"/>
            </w:tcBorders>
            <w:shd w:val="clear" w:color="auto" w:fill="auto"/>
            <w:noWrap/>
            <w:hideMark/>
          </w:tcPr>
          <w:p w14:paraId="5AC31CED" w14:textId="5389BD87" w:rsidR="00EE702C" w:rsidRPr="00057F69" w:rsidRDefault="00E807BC"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0A398B8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44,988.05</w:t>
            </w:r>
          </w:p>
        </w:tc>
        <w:tc>
          <w:tcPr>
            <w:tcW w:w="425" w:type="dxa"/>
            <w:tcBorders>
              <w:top w:val="nil"/>
              <w:left w:val="nil"/>
              <w:bottom w:val="single" w:sz="4" w:space="0" w:color="auto"/>
              <w:right w:val="single" w:sz="4" w:space="0" w:color="auto"/>
            </w:tcBorders>
            <w:shd w:val="clear" w:color="auto" w:fill="auto"/>
            <w:noWrap/>
            <w:hideMark/>
          </w:tcPr>
          <w:p w14:paraId="5CA9EB2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7DAEBA0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40,404.18</w:t>
            </w:r>
          </w:p>
        </w:tc>
        <w:tc>
          <w:tcPr>
            <w:tcW w:w="426" w:type="dxa"/>
            <w:tcBorders>
              <w:top w:val="nil"/>
              <w:left w:val="nil"/>
              <w:bottom w:val="single" w:sz="4" w:space="0" w:color="auto"/>
              <w:right w:val="single" w:sz="4" w:space="0" w:color="auto"/>
            </w:tcBorders>
            <w:shd w:val="clear" w:color="auto" w:fill="auto"/>
            <w:noWrap/>
            <w:hideMark/>
          </w:tcPr>
          <w:p w14:paraId="3323018C" w14:textId="0D42E775" w:rsidR="00EE702C" w:rsidRPr="00057F69" w:rsidRDefault="0057797A"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60FF2675" w14:textId="77777777" w:rsidR="00EE702C" w:rsidRPr="00057F69" w:rsidRDefault="00EE702C" w:rsidP="00611D20">
            <w:pPr>
              <w:spacing w:after="0" w:line="240" w:lineRule="auto"/>
              <w:jc w:val="center"/>
              <w:rPr>
                <w:rFonts w:ascii="Aptos Narrow" w:eastAsia="Times New Roman" w:hAnsi="Aptos Narrow" w:cs="Times New Roman"/>
                <w:color w:val="000000"/>
                <w:sz w:val="12"/>
                <w:szCs w:val="12"/>
                <w:lang w:eastAsia="en-GB"/>
              </w:rPr>
            </w:pPr>
          </w:p>
        </w:tc>
        <w:tc>
          <w:tcPr>
            <w:tcW w:w="687" w:type="dxa"/>
            <w:tcBorders>
              <w:top w:val="nil"/>
              <w:left w:val="nil"/>
              <w:bottom w:val="single" w:sz="4" w:space="0" w:color="auto"/>
              <w:right w:val="single" w:sz="4" w:space="0" w:color="auto"/>
            </w:tcBorders>
            <w:shd w:val="clear" w:color="auto" w:fill="auto"/>
            <w:noWrap/>
            <w:hideMark/>
          </w:tcPr>
          <w:p w14:paraId="37734519" w14:textId="007FC447" w:rsidR="00EE702C" w:rsidRPr="00057F69" w:rsidRDefault="007E1A51" w:rsidP="00611D20">
            <w:pPr>
              <w:spacing w:after="0" w:line="240" w:lineRule="auto"/>
              <w:jc w:val="cente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0months</w:t>
            </w:r>
          </w:p>
        </w:tc>
        <w:tc>
          <w:tcPr>
            <w:tcW w:w="812" w:type="dxa"/>
            <w:tcBorders>
              <w:top w:val="nil"/>
              <w:left w:val="nil"/>
              <w:bottom w:val="single" w:sz="4" w:space="0" w:color="auto"/>
              <w:right w:val="single" w:sz="8" w:space="0" w:color="auto"/>
            </w:tcBorders>
            <w:shd w:val="clear" w:color="auto" w:fill="auto"/>
            <w:noWrap/>
            <w:hideMark/>
          </w:tcPr>
          <w:p w14:paraId="5C2EADD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2273EE35" w14:textId="77777777" w:rsidTr="005B4297">
        <w:trPr>
          <w:trHeight w:val="890"/>
        </w:trPr>
        <w:tc>
          <w:tcPr>
            <w:tcW w:w="1440" w:type="dxa"/>
            <w:tcBorders>
              <w:top w:val="nil"/>
              <w:left w:val="single" w:sz="8" w:space="0" w:color="auto"/>
              <w:bottom w:val="single" w:sz="4" w:space="0" w:color="auto"/>
              <w:right w:val="single" w:sz="4" w:space="0" w:color="auto"/>
            </w:tcBorders>
            <w:shd w:val="clear" w:color="auto" w:fill="auto"/>
            <w:noWrap/>
            <w:hideMark/>
          </w:tcPr>
          <w:p w14:paraId="734CB57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60DB37C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54F6BB8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18862BA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6E44685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516311C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60AD6F5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7894F5A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05A014F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6950AB0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56BE3C4E"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1 No. 3-Unit Classroom </w:t>
            </w:r>
            <w:proofErr w:type="gramStart"/>
            <w:r w:rsidRPr="00057F69">
              <w:rPr>
                <w:rFonts w:ascii="Times New Roman" w:eastAsia="Times New Roman" w:hAnsi="Times New Roman" w:cs="Times New Roman"/>
                <w:sz w:val="12"/>
                <w:szCs w:val="12"/>
                <w:lang w:eastAsia="en-GB"/>
              </w:rPr>
              <w:t>block  with</w:t>
            </w:r>
            <w:proofErr w:type="gramEnd"/>
            <w:r w:rsidRPr="00057F69">
              <w:rPr>
                <w:rFonts w:ascii="Times New Roman" w:eastAsia="Times New Roman" w:hAnsi="Times New Roman" w:cs="Times New Roman"/>
                <w:sz w:val="12"/>
                <w:szCs w:val="12"/>
                <w:lang w:eastAsia="en-GB"/>
              </w:rPr>
              <w:t xml:space="preserve"> Ancillary Facilities Phase1 </w:t>
            </w:r>
            <w:proofErr w:type="spellStart"/>
            <w:r w:rsidRPr="00057F69">
              <w:rPr>
                <w:rFonts w:ascii="Times New Roman" w:eastAsia="Times New Roman" w:hAnsi="Times New Roman" w:cs="Times New Roman"/>
                <w:sz w:val="12"/>
                <w:szCs w:val="12"/>
                <w:lang w:eastAsia="en-GB"/>
              </w:rPr>
              <w:t>Assorko</w:t>
            </w:r>
            <w:proofErr w:type="spellEnd"/>
          </w:p>
        </w:tc>
        <w:tc>
          <w:tcPr>
            <w:tcW w:w="708" w:type="dxa"/>
            <w:tcBorders>
              <w:top w:val="nil"/>
              <w:left w:val="nil"/>
              <w:bottom w:val="single" w:sz="4" w:space="0" w:color="auto"/>
              <w:right w:val="single" w:sz="4" w:space="0" w:color="auto"/>
            </w:tcBorders>
            <w:shd w:val="clear" w:color="auto" w:fill="auto"/>
            <w:noWrap/>
            <w:hideMark/>
          </w:tcPr>
          <w:p w14:paraId="5B1C537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68BB52A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277,860.83</w:t>
            </w:r>
          </w:p>
        </w:tc>
        <w:tc>
          <w:tcPr>
            <w:tcW w:w="425" w:type="dxa"/>
            <w:tcBorders>
              <w:top w:val="nil"/>
              <w:left w:val="nil"/>
              <w:bottom w:val="single" w:sz="4" w:space="0" w:color="auto"/>
              <w:right w:val="single" w:sz="4" w:space="0" w:color="auto"/>
            </w:tcBorders>
            <w:shd w:val="clear" w:color="auto" w:fill="auto"/>
            <w:noWrap/>
            <w:hideMark/>
          </w:tcPr>
          <w:p w14:paraId="755F8B2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6D69CB2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96,163.21</w:t>
            </w:r>
          </w:p>
        </w:tc>
        <w:tc>
          <w:tcPr>
            <w:tcW w:w="426" w:type="dxa"/>
            <w:tcBorders>
              <w:top w:val="nil"/>
              <w:left w:val="nil"/>
              <w:bottom w:val="single" w:sz="4" w:space="0" w:color="auto"/>
              <w:right w:val="single" w:sz="4" w:space="0" w:color="auto"/>
            </w:tcBorders>
            <w:shd w:val="clear" w:color="auto" w:fill="auto"/>
            <w:noWrap/>
            <w:hideMark/>
          </w:tcPr>
          <w:p w14:paraId="0EA47B2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45.8</w:t>
            </w:r>
          </w:p>
        </w:tc>
        <w:tc>
          <w:tcPr>
            <w:tcW w:w="1935" w:type="dxa"/>
            <w:tcBorders>
              <w:top w:val="nil"/>
              <w:left w:val="nil"/>
              <w:bottom w:val="single" w:sz="4" w:space="0" w:color="auto"/>
              <w:right w:val="single" w:sz="4" w:space="0" w:color="auto"/>
            </w:tcBorders>
            <w:shd w:val="clear" w:color="auto" w:fill="auto"/>
            <w:noWrap/>
            <w:hideMark/>
          </w:tcPr>
          <w:p w14:paraId="5715601B" w14:textId="4C3915D8" w:rsidR="00EE702C" w:rsidRPr="00057F69" w:rsidRDefault="00581A43"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603968" behindDoc="0" locked="0" layoutInCell="1" allowOverlap="1" wp14:anchorId="4507E60C" wp14:editId="147F90BA">
                  <wp:simplePos x="0" y="0"/>
                  <wp:positionH relativeFrom="column">
                    <wp:posOffset>-34290</wp:posOffset>
                  </wp:positionH>
                  <wp:positionV relativeFrom="paragraph">
                    <wp:posOffset>36195</wp:posOffset>
                  </wp:positionV>
                  <wp:extent cx="1057275" cy="704215"/>
                  <wp:effectExtent l="0" t="0" r="9525" b="63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57275" cy="704215"/>
                          </a:xfrm>
                          <a:prstGeom prst="rect">
                            <a:avLst/>
                          </a:prstGeom>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6A14DCF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53months</w:t>
            </w:r>
          </w:p>
        </w:tc>
        <w:tc>
          <w:tcPr>
            <w:tcW w:w="812" w:type="dxa"/>
            <w:tcBorders>
              <w:top w:val="nil"/>
              <w:left w:val="nil"/>
              <w:bottom w:val="single" w:sz="4" w:space="0" w:color="auto"/>
              <w:right w:val="single" w:sz="8" w:space="0" w:color="auto"/>
            </w:tcBorders>
            <w:shd w:val="clear" w:color="auto" w:fill="auto"/>
            <w:noWrap/>
            <w:hideMark/>
          </w:tcPr>
          <w:p w14:paraId="3D6D3AC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0C115783" w14:textId="77777777" w:rsidTr="005B4297">
        <w:trPr>
          <w:trHeight w:val="553"/>
        </w:trPr>
        <w:tc>
          <w:tcPr>
            <w:tcW w:w="1440" w:type="dxa"/>
            <w:tcBorders>
              <w:top w:val="nil"/>
              <w:left w:val="single" w:sz="8" w:space="0" w:color="auto"/>
              <w:bottom w:val="single" w:sz="4" w:space="0" w:color="auto"/>
              <w:right w:val="single" w:sz="4" w:space="0" w:color="auto"/>
            </w:tcBorders>
            <w:shd w:val="clear" w:color="auto" w:fill="auto"/>
            <w:noWrap/>
            <w:hideMark/>
          </w:tcPr>
          <w:p w14:paraId="548636E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3BF518F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44CC1F9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65E4A57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0FADB11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15704CF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1044CE9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3AB60ED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7563E00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1395BCB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72767CFE"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CHPS Compound </w:t>
            </w:r>
            <w:proofErr w:type="spellStart"/>
            <w:r w:rsidRPr="00057F69">
              <w:rPr>
                <w:rFonts w:ascii="Times New Roman" w:eastAsia="Times New Roman" w:hAnsi="Times New Roman" w:cs="Times New Roman"/>
                <w:sz w:val="12"/>
                <w:szCs w:val="12"/>
                <w:lang w:eastAsia="en-GB"/>
              </w:rPr>
              <w:t>Yabiw</w:t>
            </w:r>
            <w:proofErr w:type="spellEnd"/>
          </w:p>
        </w:tc>
        <w:tc>
          <w:tcPr>
            <w:tcW w:w="708" w:type="dxa"/>
            <w:tcBorders>
              <w:top w:val="nil"/>
              <w:left w:val="nil"/>
              <w:bottom w:val="single" w:sz="4" w:space="0" w:color="auto"/>
              <w:right w:val="single" w:sz="4" w:space="0" w:color="auto"/>
            </w:tcBorders>
            <w:shd w:val="clear" w:color="auto" w:fill="auto"/>
            <w:noWrap/>
            <w:hideMark/>
          </w:tcPr>
          <w:p w14:paraId="46A6106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6BD07AF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340,969.65</w:t>
            </w:r>
          </w:p>
        </w:tc>
        <w:tc>
          <w:tcPr>
            <w:tcW w:w="425" w:type="dxa"/>
            <w:tcBorders>
              <w:top w:val="nil"/>
              <w:left w:val="nil"/>
              <w:bottom w:val="single" w:sz="4" w:space="0" w:color="auto"/>
              <w:right w:val="single" w:sz="4" w:space="0" w:color="auto"/>
            </w:tcBorders>
            <w:shd w:val="clear" w:color="auto" w:fill="auto"/>
            <w:noWrap/>
            <w:hideMark/>
          </w:tcPr>
          <w:p w14:paraId="380A220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56C61194" w14:textId="77777777" w:rsidR="00EE702C" w:rsidRDefault="00EE702C" w:rsidP="00611D20">
            <w:pPr>
              <w:spacing w:after="0" w:line="240" w:lineRule="auto"/>
              <w:jc w:val="center"/>
              <w:rPr>
                <w:rFonts w:ascii="Times New Roman" w:eastAsia="Times New Roman" w:hAnsi="Times New Roman" w:cs="Times New Roman"/>
                <w:color w:val="000000"/>
                <w:sz w:val="12"/>
                <w:szCs w:val="12"/>
                <w:lang w:eastAsia="en-GB"/>
              </w:rPr>
            </w:pPr>
          </w:p>
          <w:p w14:paraId="369B9D1A" w14:textId="77777777" w:rsidR="00026811" w:rsidRDefault="00026811" w:rsidP="00026811">
            <w:pPr>
              <w:rPr>
                <w:rFonts w:ascii="Times New Roman" w:eastAsia="Times New Roman" w:hAnsi="Times New Roman" w:cs="Times New Roman"/>
                <w:color w:val="000000"/>
                <w:sz w:val="12"/>
                <w:szCs w:val="12"/>
                <w:lang w:eastAsia="en-GB"/>
              </w:rPr>
            </w:pPr>
          </w:p>
          <w:p w14:paraId="77C77D44" w14:textId="77777777" w:rsidR="00026811" w:rsidRPr="00057F69" w:rsidRDefault="00026811" w:rsidP="00026811">
            <w:pPr>
              <w:rPr>
                <w:rFonts w:ascii="Times New Roman" w:eastAsia="Times New Roman" w:hAnsi="Times New Roman" w:cs="Times New Roman"/>
                <w:sz w:val="12"/>
                <w:szCs w:val="12"/>
                <w:lang w:eastAsia="en-GB"/>
              </w:rPr>
            </w:pPr>
          </w:p>
        </w:tc>
        <w:tc>
          <w:tcPr>
            <w:tcW w:w="426" w:type="dxa"/>
            <w:tcBorders>
              <w:top w:val="nil"/>
              <w:left w:val="nil"/>
              <w:bottom w:val="single" w:sz="4" w:space="0" w:color="auto"/>
              <w:right w:val="single" w:sz="4" w:space="0" w:color="auto"/>
            </w:tcBorders>
            <w:shd w:val="clear" w:color="auto" w:fill="auto"/>
            <w:noWrap/>
            <w:hideMark/>
          </w:tcPr>
          <w:p w14:paraId="3B1D920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787858AE" w14:textId="708E2F33" w:rsidR="00EE702C" w:rsidRPr="00057F69" w:rsidRDefault="00AB5469"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593728" behindDoc="0" locked="0" layoutInCell="1" allowOverlap="1" wp14:anchorId="19B5B928" wp14:editId="04CE2699">
                  <wp:simplePos x="0" y="0"/>
                  <wp:positionH relativeFrom="column">
                    <wp:posOffset>-70485</wp:posOffset>
                  </wp:positionH>
                  <wp:positionV relativeFrom="paragraph">
                    <wp:posOffset>-10160</wp:posOffset>
                  </wp:positionV>
                  <wp:extent cx="1183005" cy="480060"/>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183005" cy="480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36D2CD1B" w14:textId="77777777" w:rsidR="00EE702C" w:rsidRDefault="00EE702C" w:rsidP="00611D20">
            <w:pPr>
              <w:spacing w:after="0" w:line="240" w:lineRule="auto"/>
              <w:jc w:val="center"/>
              <w:rPr>
                <w:rFonts w:ascii="Times New Roman" w:eastAsia="Times New Roman" w:hAnsi="Times New Roman" w:cs="Times New Roman"/>
                <w:color w:val="000000"/>
                <w:sz w:val="12"/>
                <w:szCs w:val="12"/>
                <w:lang w:eastAsia="en-GB"/>
              </w:rPr>
            </w:pPr>
          </w:p>
          <w:p w14:paraId="13480ACA" w14:textId="58CEEA33" w:rsidR="007E1A51" w:rsidRDefault="007E1A51" w:rsidP="007E1A51">
            <w:pPr>
              <w:rPr>
                <w:rFonts w:ascii="Times New Roman" w:eastAsia="Times New Roman" w:hAnsi="Times New Roman" w:cs="Times New Roman"/>
                <w:color w:val="000000"/>
                <w:sz w:val="12"/>
                <w:szCs w:val="12"/>
                <w:lang w:eastAsia="en-GB"/>
              </w:rPr>
            </w:pPr>
            <w:r>
              <w:rPr>
                <w:rFonts w:ascii="Times New Roman" w:eastAsia="Times New Roman" w:hAnsi="Times New Roman" w:cs="Times New Roman"/>
                <w:color w:val="000000"/>
                <w:sz w:val="12"/>
                <w:szCs w:val="12"/>
                <w:lang w:eastAsia="en-GB"/>
              </w:rPr>
              <w:t>0months</w:t>
            </w:r>
          </w:p>
          <w:p w14:paraId="3BEEFD41" w14:textId="77777777" w:rsidR="007E1A51" w:rsidRPr="007E1A51" w:rsidRDefault="007E1A51" w:rsidP="007E1A51">
            <w:pPr>
              <w:rPr>
                <w:rFonts w:ascii="Times New Roman" w:eastAsia="Times New Roman" w:hAnsi="Times New Roman" w:cs="Times New Roman"/>
                <w:sz w:val="12"/>
                <w:szCs w:val="12"/>
                <w:lang w:eastAsia="en-GB"/>
              </w:rPr>
            </w:pPr>
          </w:p>
        </w:tc>
        <w:tc>
          <w:tcPr>
            <w:tcW w:w="812" w:type="dxa"/>
            <w:tcBorders>
              <w:top w:val="nil"/>
              <w:left w:val="nil"/>
              <w:bottom w:val="single" w:sz="4" w:space="0" w:color="auto"/>
              <w:right w:val="single" w:sz="8" w:space="0" w:color="auto"/>
            </w:tcBorders>
            <w:shd w:val="clear" w:color="auto" w:fill="auto"/>
            <w:noWrap/>
            <w:hideMark/>
          </w:tcPr>
          <w:p w14:paraId="5A766BC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2D9F05BA" w14:textId="77777777" w:rsidTr="005B4297">
        <w:trPr>
          <w:trHeight w:val="763"/>
        </w:trPr>
        <w:tc>
          <w:tcPr>
            <w:tcW w:w="1440" w:type="dxa"/>
            <w:tcBorders>
              <w:top w:val="nil"/>
              <w:left w:val="single" w:sz="8" w:space="0" w:color="auto"/>
              <w:bottom w:val="single" w:sz="4" w:space="0" w:color="auto"/>
              <w:right w:val="single" w:sz="4" w:space="0" w:color="auto"/>
            </w:tcBorders>
            <w:shd w:val="clear" w:color="auto" w:fill="auto"/>
            <w:noWrap/>
            <w:hideMark/>
          </w:tcPr>
          <w:p w14:paraId="1056E22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702DE5E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2BD9A78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57FDEE4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43AB88D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26AC7E0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426BFD6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43E4517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noWrap/>
            <w:hideMark/>
          </w:tcPr>
          <w:p w14:paraId="291663A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5AF8D4B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1704E698"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Construction of CHPS Compound </w:t>
            </w:r>
            <w:proofErr w:type="spellStart"/>
            <w:r w:rsidRPr="00057F69">
              <w:rPr>
                <w:rFonts w:ascii="Times New Roman" w:eastAsia="Times New Roman" w:hAnsi="Times New Roman" w:cs="Times New Roman"/>
                <w:sz w:val="12"/>
                <w:szCs w:val="12"/>
                <w:lang w:eastAsia="en-GB"/>
              </w:rPr>
              <w:t>Abuesi</w:t>
            </w:r>
            <w:proofErr w:type="spellEnd"/>
            <w:r w:rsidRPr="00057F69">
              <w:rPr>
                <w:rFonts w:ascii="Times New Roman" w:eastAsia="Times New Roman" w:hAnsi="Times New Roman" w:cs="Times New Roman"/>
                <w:sz w:val="12"/>
                <w:szCs w:val="12"/>
                <w:lang w:eastAsia="en-GB"/>
              </w:rPr>
              <w:t xml:space="preserve"> (DACF MPHF)</w:t>
            </w:r>
          </w:p>
        </w:tc>
        <w:tc>
          <w:tcPr>
            <w:tcW w:w="708" w:type="dxa"/>
            <w:tcBorders>
              <w:top w:val="nil"/>
              <w:left w:val="nil"/>
              <w:bottom w:val="single" w:sz="4" w:space="0" w:color="auto"/>
              <w:right w:val="single" w:sz="4" w:space="0" w:color="auto"/>
            </w:tcBorders>
            <w:shd w:val="clear" w:color="auto" w:fill="auto"/>
            <w:noWrap/>
            <w:hideMark/>
          </w:tcPr>
          <w:p w14:paraId="320F099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12months</w:t>
            </w:r>
          </w:p>
        </w:tc>
        <w:tc>
          <w:tcPr>
            <w:tcW w:w="709" w:type="dxa"/>
            <w:tcBorders>
              <w:top w:val="nil"/>
              <w:left w:val="nil"/>
              <w:bottom w:val="single" w:sz="4" w:space="0" w:color="auto"/>
              <w:right w:val="single" w:sz="4" w:space="0" w:color="auto"/>
            </w:tcBorders>
            <w:shd w:val="clear" w:color="auto" w:fill="auto"/>
            <w:noWrap/>
            <w:hideMark/>
          </w:tcPr>
          <w:p w14:paraId="05EFE4C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479,034.36</w:t>
            </w:r>
          </w:p>
        </w:tc>
        <w:tc>
          <w:tcPr>
            <w:tcW w:w="425" w:type="dxa"/>
            <w:tcBorders>
              <w:top w:val="nil"/>
              <w:left w:val="nil"/>
              <w:bottom w:val="single" w:sz="4" w:space="0" w:color="auto"/>
              <w:right w:val="single" w:sz="4" w:space="0" w:color="auto"/>
            </w:tcBorders>
            <w:shd w:val="clear" w:color="auto" w:fill="auto"/>
            <w:noWrap/>
            <w:hideMark/>
          </w:tcPr>
          <w:p w14:paraId="5F28C15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398D398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275,915.35</w:t>
            </w:r>
          </w:p>
        </w:tc>
        <w:tc>
          <w:tcPr>
            <w:tcW w:w="426" w:type="dxa"/>
            <w:tcBorders>
              <w:top w:val="nil"/>
              <w:left w:val="nil"/>
              <w:bottom w:val="single" w:sz="4" w:space="0" w:color="auto"/>
              <w:right w:val="single" w:sz="4" w:space="0" w:color="auto"/>
            </w:tcBorders>
            <w:shd w:val="clear" w:color="auto" w:fill="auto"/>
            <w:noWrap/>
            <w:hideMark/>
          </w:tcPr>
          <w:p w14:paraId="79E41E7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60%</w:t>
            </w:r>
          </w:p>
        </w:tc>
        <w:tc>
          <w:tcPr>
            <w:tcW w:w="1935" w:type="dxa"/>
            <w:tcBorders>
              <w:top w:val="nil"/>
              <w:left w:val="nil"/>
              <w:bottom w:val="single" w:sz="4" w:space="0" w:color="auto"/>
              <w:right w:val="single" w:sz="4" w:space="0" w:color="auto"/>
            </w:tcBorders>
            <w:shd w:val="clear" w:color="auto" w:fill="auto"/>
            <w:noWrap/>
            <w:hideMark/>
          </w:tcPr>
          <w:p w14:paraId="3F70DCAC" w14:textId="39D6025E" w:rsidR="00EE702C" w:rsidRPr="00057F69" w:rsidRDefault="0096286B" w:rsidP="00611D20">
            <w:pPr>
              <w:spacing w:after="0" w:line="240" w:lineRule="auto"/>
              <w:jc w:val="center"/>
              <w:rPr>
                <w:rFonts w:ascii="Aptos Narrow" w:eastAsia="Times New Roman" w:hAnsi="Aptos Narrow" w:cs="Times New Roman"/>
                <w:color w:val="000000"/>
                <w:sz w:val="12"/>
                <w:szCs w:val="12"/>
                <w:lang w:eastAsia="en-GB"/>
              </w:rPr>
            </w:pPr>
            <w:r>
              <w:rPr>
                <w:rFonts w:ascii="Times New Roman" w:hAnsi="Times New Roman" w:cs="Times New Roman"/>
                <w:noProof/>
                <w:sz w:val="24"/>
                <w:lang w:val="en-GB" w:eastAsia="en-GB"/>
              </w:rPr>
              <w:drawing>
                <wp:anchor distT="0" distB="0" distL="114300" distR="114300" simplePos="0" relativeHeight="251598848" behindDoc="0" locked="0" layoutInCell="1" allowOverlap="1" wp14:anchorId="622590CF" wp14:editId="73AB7A4B">
                  <wp:simplePos x="0" y="0"/>
                  <wp:positionH relativeFrom="column">
                    <wp:posOffset>-38100</wp:posOffset>
                  </wp:positionH>
                  <wp:positionV relativeFrom="paragraph">
                    <wp:posOffset>40640</wp:posOffset>
                  </wp:positionV>
                  <wp:extent cx="1152525" cy="768350"/>
                  <wp:effectExtent l="0" t="0" r="9525" b="0"/>
                  <wp:wrapSquare wrapText="bothSides"/>
                  <wp:docPr id="1246797311" name="Picture 1246797311" descr="A group of houses in a vill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oup of houses in a villag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152525" cy="768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67CE83A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36months</w:t>
            </w:r>
          </w:p>
        </w:tc>
        <w:tc>
          <w:tcPr>
            <w:tcW w:w="812" w:type="dxa"/>
            <w:tcBorders>
              <w:top w:val="nil"/>
              <w:left w:val="nil"/>
              <w:bottom w:val="single" w:sz="4" w:space="0" w:color="auto"/>
              <w:right w:val="single" w:sz="8" w:space="0" w:color="auto"/>
            </w:tcBorders>
            <w:shd w:val="clear" w:color="auto" w:fill="auto"/>
            <w:noWrap/>
            <w:hideMark/>
          </w:tcPr>
          <w:p w14:paraId="789CACD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39367745" w14:textId="77777777" w:rsidTr="005B4297">
        <w:trPr>
          <w:trHeight w:val="1400"/>
        </w:trPr>
        <w:tc>
          <w:tcPr>
            <w:tcW w:w="1440" w:type="dxa"/>
            <w:tcBorders>
              <w:top w:val="nil"/>
              <w:left w:val="single" w:sz="8" w:space="0" w:color="auto"/>
              <w:bottom w:val="single" w:sz="4" w:space="0" w:color="auto"/>
              <w:right w:val="single" w:sz="4" w:space="0" w:color="auto"/>
            </w:tcBorders>
            <w:shd w:val="clear" w:color="auto" w:fill="auto"/>
            <w:noWrap/>
            <w:hideMark/>
          </w:tcPr>
          <w:p w14:paraId="48AB79C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756B8C8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39FAEA9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6A066AB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1338A96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7FC698D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00E38A6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3441D17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5C0D643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08CBBC1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0AFA74A7" w14:textId="717E3E28"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 xml:space="preserve">Construct 1 No. 2-Unit KG Classroom </w:t>
            </w:r>
            <w:r w:rsidR="00754A14" w:rsidRPr="00057F69">
              <w:rPr>
                <w:rFonts w:ascii="Times New Roman" w:eastAsia="Times New Roman" w:hAnsi="Times New Roman" w:cs="Times New Roman"/>
                <w:sz w:val="12"/>
                <w:szCs w:val="12"/>
                <w:lang w:eastAsia="en-GB"/>
              </w:rPr>
              <w:t>block with</w:t>
            </w:r>
            <w:r w:rsidRPr="00057F69">
              <w:rPr>
                <w:rFonts w:ascii="Times New Roman" w:eastAsia="Times New Roman" w:hAnsi="Times New Roman" w:cs="Times New Roman"/>
                <w:sz w:val="12"/>
                <w:szCs w:val="12"/>
                <w:lang w:eastAsia="en-GB"/>
              </w:rPr>
              <w:t xml:space="preserve"> Office, Kitchen and Urinal/toilet facilities for </w:t>
            </w:r>
            <w:proofErr w:type="spellStart"/>
            <w:r w:rsidRPr="00057F69">
              <w:rPr>
                <w:rFonts w:ascii="Times New Roman" w:eastAsia="Times New Roman" w:hAnsi="Times New Roman" w:cs="Times New Roman"/>
                <w:sz w:val="12"/>
                <w:szCs w:val="12"/>
                <w:lang w:eastAsia="en-GB"/>
              </w:rPr>
              <w:t>Aboso</w:t>
            </w:r>
            <w:proofErr w:type="spellEnd"/>
            <w:r w:rsidRPr="00057F69">
              <w:rPr>
                <w:rFonts w:ascii="Times New Roman" w:eastAsia="Times New Roman" w:hAnsi="Times New Roman" w:cs="Times New Roman"/>
                <w:sz w:val="12"/>
                <w:szCs w:val="12"/>
                <w:lang w:eastAsia="en-GB"/>
              </w:rPr>
              <w:t xml:space="preserve"> D/A primary school.</w:t>
            </w:r>
          </w:p>
        </w:tc>
        <w:tc>
          <w:tcPr>
            <w:tcW w:w="708" w:type="dxa"/>
            <w:tcBorders>
              <w:top w:val="nil"/>
              <w:left w:val="nil"/>
              <w:bottom w:val="single" w:sz="4" w:space="0" w:color="auto"/>
              <w:right w:val="single" w:sz="4" w:space="0" w:color="auto"/>
            </w:tcBorders>
            <w:shd w:val="clear" w:color="auto" w:fill="auto"/>
            <w:noWrap/>
            <w:hideMark/>
          </w:tcPr>
          <w:p w14:paraId="4559DF0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6months</w:t>
            </w:r>
          </w:p>
        </w:tc>
        <w:tc>
          <w:tcPr>
            <w:tcW w:w="709" w:type="dxa"/>
            <w:tcBorders>
              <w:top w:val="nil"/>
              <w:left w:val="nil"/>
              <w:bottom w:val="single" w:sz="4" w:space="0" w:color="auto"/>
              <w:right w:val="single" w:sz="4" w:space="0" w:color="auto"/>
            </w:tcBorders>
            <w:shd w:val="clear" w:color="auto" w:fill="auto"/>
            <w:hideMark/>
          </w:tcPr>
          <w:p w14:paraId="23CE819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473,800.00</w:t>
            </w:r>
          </w:p>
        </w:tc>
        <w:tc>
          <w:tcPr>
            <w:tcW w:w="425" w:type="dxa"/>
            <w:tcBorders>
              <w:top w:val="nil"/>
              <w:left w:val="nil"/>
              <w:bottom w:val="single" w:sz="4" w:space="0" w:color="auto"/>
              <w:right w:val="single" w:sz="4" w:space="0" w:color="auto"/>
            </w:tcBorders>
            <w:shd w:val="clear" w:color="auto" w:fill="auto"/>
            <w:hideMark/>
          </w:tcPr>
          <w:p w14:paraId="444D3F9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628E3CC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346458.46</w:t>
            </w:r>
          </w:p>
        </w:tc>
        <w:tc>
          <w:tcPr>
            <w:tcW w:w="426" w:type="dxa"/>
            <w:tcBorders>
              <w:top w:val="nil"/>
              <w:left w:val="nil"/>
              <w:bottom w:val="single" w:sz="4" w:space="0" w:color="auto"/>
              <w:right w:val="single" w:sz="4" w:space="0" w:color="auto"/>
            </w:tcBorders>
            <w:shd w:val="clear" w:color="auto" w:fill="auto"/>
            <w:noWrap/>
            <w:hideMark/>
          </w:tcPr>
          <w:p w14:paraId="05BDA65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57A2EC22" w14:textId="1F3889D2" w:rsidR="00EE702C" w:rsidRPr="00057F69" w:rsidRDefault="00DE02C7" w:rsidP="00611D20">
            <w:pPr>
              <w:spacing w:after="0" w:line="240" w:lineRule="auto"/>
              <w:jc w:val="center"/>
              <w:rPr>
                <w:rFonts w:ascii="Aptos Narrow" w:eastAsia="Times New Roman" w:hAnsi="Aptos Narrow" w:cs="Times New Roman"/>
                <w:color w:val="000000"/>
                <w:sz w:val="12"/>
                <w:szCs w:val="12"/>
                <w:lang w:eastAsia="en-GB"/>
              </w:rPr>
            </w:pPr>
            <w:r w:rsidRPr="00D80DB8">
              <w:rPr>
                <w:rFonts w:ascii="Times New Roman" w:hAnsi="Times New Roman"/>
                <w:noProof/>
                <w:sz w:val="16"/>
                <w:szCs w:val="16"/>
                <w:lang w:val="en-GB" w:eastAsia="en-GB"/>
              </w:rPr>
              <w:drawing>
                <wp:anchor distT="0" distB="0" distL="114300" distR="114300" simplePos="0" relativeHeight="251588608" behindDoc="0" locked="0" layoutInCell="1" allowOverlap="1" wp14:anchorId="570BF3FC" wp14:editId="3150D37D">
                  <wp:simplePos x="0" y="0"/>
                  <wp:positionH relativeFrom="column">
                    <wp:posOffset>-41910</wp:posOffset>
                  </wp:positionH>
                  <wp:positionV relativeFrom="paragraph">
                    <wp:posOffset>59690</wp:posOffset>
                  </wp:positionV>
                  <wp:extent cx="1177290" cy="931545"/>
                  <wp:effectExtent l="0" t="0" r="3810" b="1905"/>
                  <wp:wrapSquare wrapText="bothSides"/>
                  <wp:docPr id="700399656" name="Picture 70039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177290" cy="931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2049CBB7"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0months</w:t>
            </w:r>
          </w:p>
        </w:tc>
        <w:tc>
          <w:tcPr>
            <w:tcW w:w="812" w:type="dxa"/>
            <w:tcBorders>
              <w:top w:val="nil"/>
              <w:left w:val="nil"/>
              <w:bottom w:val="single" w:sz="4" w:space="0" w:color="auto"/>
              <w:right w:val="single" w:sz="8" w:space="0" w:color="auto"/>
            </w:tcBorders>
            <w:shd w:val="clear" w:color="auto" w:fill="auto"/>
            <w:noWrap/>
            <w:hideMark/>
          </w:tcPr>
          <w:p w14:paraId="4A18EC8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274A09B3" w14:textId="77777777" w:rsidTr="005B4297">
        <w:trPr>
          <w:trHeight w:val="660"/>
        </w:trPr>
        <w:tc>
          <w:tcPr>
            <w:tcW w:w="1440" w:type="dxa"/>
            <w:tcBorders>
              <w:top w:val="nil"/>
              <w:left w:val="single" w:sz="8" w:space="0" w:color="auto"/>
              <w:bottom w:val="single" w:sz="4" w:space="0" w:color="auto"/>
              <w:right w:val="single" w:sz="4" w:space="0" w:color="auto"/>
            </w:tcBorders>
            <w:shd w:val="clear" w:color="auto" w:fill="auto"/>
            <w:noWrap/>
            <w:hideMark/>
          </w:tcPr>
          <w:p w14:paraId="798A5A7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4BBCB31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212F2D9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29F477C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22A3240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67A9A5C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724A054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1CB97F4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1353FA9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17C1571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6F37A85B"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Rehabilitate 4 No. Market sheds for Shama</w:t>
            </w:r>
          </w:p>
        </w:tc>
        <w:tc>
          <w:tcPr>
            <w:tcW w:w="708" w:type="dxa"/>
            <w:tcBorders>
              <w:top w:val="nil"/>
              <w:left w:val="nil"/>
              <w:bottom w:val="single" w:sz="4" w:space="0" w:color="auto"/>
              <w:right w:val="single" w:sz="4" w:space="0" w:color="auto"/>
            </w:tcBorders>
            <w:shd w:val="clear" w:color="auto" w:fill="auto"/>
            <w:noWrap/>
            <w:hideMark/>
          </w:tcPr>
          <w:p w14:paraId="4542AD6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6months</w:t>
            </w:r>
          </w:p>
        </w:tc>
        <w:tc>
          <w:tcPr>
            <w:tcW w:w="709" w:type="dxa"/>
            <w:tcBorders>
              <w:top w:val="nil"/>
              <w:left w:val="nil"/>
              <w:bottom w:val="single" w:sz="4" w:space="0" w:color="auto"/>
              <w:right w:val="single" w:sz="4" w:space="0" w:color="auto"/>
            </w:tcBorders>
            <w:shd w:val="clear" w:color="auto" w:fill="auto"/>
            <w:noWrap/>
            <w:hideMark/>
          </w:tcPr>
          <w:p w14:paraId="2A045743"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160,300.00</w:t>
            </w:r>
          </w:p>
        </w:tc>
        <w:tc>
          <w:tcPr>
            <w:tcW w:w="425" w:type="dxa"/>
            <w:tcBorders>
              <w:top w:val="nil"/>
              <w:left w:val="nil"/>
              <w:bottom w:val="single" w:sz="4" w:space="0" w:color="auto"/>
              <w:right w:val="single" w:sz="4" w:space="0" w:color="auto"/>
            </w:tcBorders>
            <w:shd w:val="clear" w:color="auto" w:fill="auto"/>
            <w:noWrap/>
            <w:hideMark/>
          </w:tcPr>
          <w:p w14:paraId="03947A5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722501C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156292.5</w:t>
            </w:r>
          </w:p>
        </w:tc>
        <w:tc>
          <w:tcPr>
            <w:tcW w:w="426" w:type="dxa"/>
            <w:tcBorders>
              <w:top w:val="nil"/>
              <w:left w:val="nil"/>
              <w:bottom w:val="single" w:sz="4" w:space="0" w:color="auto"/>
              <w:right w:val="single" w:sz="4" w:space="0" w:color="auto"/>
            </w:tcBorders>
            <w:shd w:val="clear" w:color="auto" w:fill="auto"/>
            <w:noWrap/>
            <w:hideMark/>
          </w:tcPr>
          <w:p w14:paraId="10C27B1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100</w:t>
            </w:r>
          </w:p>
        </w:tc>
        <w:tc>
          <w:tcPr>
            <w:tcW w:w="1935" w:type="dxa"/>
            <w:tcBorders>
              <w:top w:val="nil"/>
              <w:left w:val="nil"/>
              <w:bottom w:val="single" w:sz="4" w:space="0" w:color="auto"/>
              <w:right w:val="single" w:sz="4" w:space="0" w:color="auto"/>
            </w:tcBorders>
            <w:shd w:val="clear" w:color="auto" w:fill="auto"/>
            <w:noWrap/>
            <w:hideMark/>
          </w:tcPr>
          <w:p w14:paraId="0FF94A52" w14:textId="563ED8E4" w:rsidR="00EE702C" w:rsidRPr="00057F69" w:rsidRDefault="00EB4FEE" w:rsidP="00611D20">
            <w:pPr>
              <w:spacing w:after="0" w:line="240" w:lineRule="auto"/>
              <w:jc w:val="center"/>
              <w:rPr>
                <w:rFonts w:ascii="Aptos Narrow" w:eastAsia="Times New Roman" w:hAnsi="Aptos Narrow" w:cs="Times New Roman"/>
                <w:color w:val="000000"/>
                <w:sz w:val="12"/>
                <w:szCs w:val="12"/>
                <w:lang w:eastAsia="en-GB"/>
              </w:rPr>
            </w:pPr>
            <w:r w:rsidRPr="00D80DB8">
              <w:rPr>
                <w:rFonts w:ascii="Times New Roman" w:hAnsi="Times New Roman"/>
                <w:noProof/>
                <w:sz w:val="16"/>
                <w:szCs w:val="16"/>
                <w:lang w:val="en-GB" w:eastAsia="en-GB"/>
              </w:rPr>
              <w:drawing>
                <wp:anchor distT="0" distB="0" distL="114300" distR="114300" simplePos="0" relativeHeight="251578368" behindDoc="0" locked="0" layoutInCell="1" allowOverlap="1" wp14:anchorId="4413746D" wp14:editId="02496B88">
                  <wp:simplePos x="0" y="0"/>
                  <wp:positionH relativeFrom="column">
                    <wp:posOffset>-1905</wp:posOffset>
                  </wp:positionH>
                  <wp:positionV relativeFrom="paragraph">
                    <wp:posOffset>8890</wp:posOffset>
                  </wp:positionV>
                  <wp:extent cx="857250" cy="511175"/>
                  <wp:effectExtent l="0" t="0" r="0" b="3175"/>
                  <wp:wrapSquare wrapText="bothSides"/>
                  <wp:docPr id="2142873295" name="Picture 2142873295" descr="C:\Users\HP i3\Desktop\DOCUMENTS AND FILES\pictures 2022\IMG-2023013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i3\Desktop\DOCUMENTS AND FILES\pictures 2022\IMG-20230131-WA000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57250"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69A4F64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0months</w:t>
            </w:r>
          </w:p>
        </w:tc>
        <w:tc>
          <w:tcPr>
            <w:tcW w:w="812" w:type="dxa"/>
            <w:tcBorders>
              <w:top w:val="nil"/>
              <w:left w:val="nil"/>
              <w:bottom w:val="single" w:sz="4" w:space="0" w:color="auto"/>
              <w:right w:val="single" w:sz="8" w:space="0" w:color="auto"/>
            </w:tcBorders>
            <w:shd w:val="clear" w:color="auto" w:fill="auto"/>
            <w:noWrap/>
            <w:hideMark/>
          </w:tcPr>
          <w:p w14:paraId="78887DA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5C39BCC7" w14:textId="77777777" w:rsidTr="005B4297">
        <w:trPr>
          <w:trHeight w:val="1130"/>
        </w:trPr>
        <w:tc>
          <w:tcPr>
            <w:tcW w:w="1440" w:type="dxa"/>
            <w:tcBorders>
              <w:top w:val="nil"/>
              <w:left w:val="single" w:sz="8" w:space="0" w:color="auto"/>
              <w:bottom w:val="single" w:sz="4" w:space="0" w:color="auto"/>
              <w:right w:val="single" w:sz="4" w:space="0" w:color="auto"/>
            </w:tcBorders>
            <w:shd w:val="clear" w:color="auto" w:fill="auto"/>
            <w:noWrap/>
            <w:hideMark/>
          </w:tcPr>
          <w:p w14:paraId="5E62E62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4" w:space="0" w:color="auto"/>
              <w:right w:val="single" w:sz="4" w:space="0" w:color="auto"/>
            </w:tcBorders>
            <w:shd w:val="clear" w:color="auto" w:fill="auto"/>
            <w:noWrap/>
            <w:hideMark/>
          </w:tcPr>
          <w:p w14:paraId="1325378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4" w:space="0" w:color="auto"/>
              <w:right w:val="single" w:sz="4" w:space="0" w:color="auto"/>
            </w:tcBorders>
            <w:shd w:val="clear" w:color="auto" w:fill="auto"/>
            <w:noWrap/>
            <w:hideMark/>
          </w:tcPr>
          <w:p w14:paraId="15CED33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4" w:space="0" w:color="auto"/>
              <w:right w:val="single" w:sz="4" w:space="0" w:color="auto"/>
            </w:tcBorders>
            <w:shd w:val="clear" w:color="auto" w:fill="auto"/>
            <w:noWrap/>
            <w:hideMark/>
          </w:tcPr>
          <w:p w14:paraId="3A8A854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4" w:space="0" w:color="auto"/>
              <w:right w:val="single" w:sz="4" w:space="0" w:color="auto"/>
            </w:tcBorders>
            <w:shd w:val="clear" w:color="auto" w:fill="auto"/>
            <w:noWrap/>
            <w:hideMark/>
          </w:tcPr>
          <w:p w14:paraId="6F28D96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0D28222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4" w:space="0" w:color="auto"/>
              <w:right w:val="single" w:sz="4" w:space="0" w:color="auto"/>
            </w:tcBorders>
            <w:shd w:val="clear" w:color="auto" w:fill="auto"/>
            <w:noWrap/>
            <w:hideMark/>
          </w:tcPr>
          <w:p w14:paraId="57B1EEF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4" w:space="0" w:color="auto"/>
              <w:right w:val="single" w:sz="4" w:space="0" w:color="auto"/>
            </w:tcBorders>
            <w:shd w:val="clear" w:color="auto" w:fill="auto"/>
            <w:noWrap/>
            <w:hideMark/>
          </w:tcPr>
          <w:p w14:paraId="6029E65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4" w:space="0" w:color="auto"/>
              <w:right w:val="single" w:sz="4" w:space="0" w:color="auto"/>
            </w:tcBorders>
            <w:shd w:val="clear" w:color="auto" w:fill="auto"/>
            <w:hideMark/>
          </w:tcPr>
          <w:p w14:paraId="4276FC5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4" w:space="0" w:color="auto"/>
              <w:right w:val="single" w:sz="4" w:space="0" w:color="auto"/>
            </w:tcBorders>
            <w:shd w:val="clear" w:color="auto" w:fill="auto"/>
            <w:noWrap/>
            <w:hideMark/>
          </w:tcPr>
          <w:p w14:paraId="69BC445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4" w:space="0" w:color="auto"/>
              <w:right w:val="single" w:sz="4" w:space="0" w:color="auto"/>
            </w:tcBorders>
            <w:shd w:val="clear" w:color="auto" w:fill="auto"/>
            <w:hideMark/>
          </w:tcPr>
          <w:p w14:paraId="7695AAAB" w14:textId="77777777" w:rsidR="00EE702C" w:rsidRPr="00057F69" w:rsidRDefault="00EE702C"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Construct 1 No. 4units Semi-Detached Chamber and Hall Teachers Quarters</w:t>
            </w:r>
          </w:p>
        </w:tc>
        <w:tc>
          <w:tcPr>
            <w:tcW w:w="708" w:type="dxa"/>
            <w:tcBorders>
              <w:top w:val="nil"/>
              <w:left w:val="nil"/>
              <w:bottom w:val="single" w:sz="4" w:space="0" w:color="auto"/>
              <w:right w:val="single" w:sz="4" w:space="0" w:color="auto"/>
            </w:tcBorders>
            <w:shd w:val="clear" w:color="auto" w:fill="auto"/>
            <w:noWrap/>
            <w:hideMark/>
          </w:tcPr>
          <w:p w14:paraId="66C15AC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6months</w:t>
            </w:r>
          </w:p>
        </w:tc>
        <w:tc>
          <w:tcPr>
            <w:tcW w:w="709" w:type="dxa"/>
            <w:tcBorders>
              <w:top w:val="nil"/>
              <w:left w:val="nil"/>
              <w:bottom w:val="single" w:sz="4" w:space="0" w:color="auto"/>
              <w:right w:val="single" w:sz="4" w:space="0" w:color="auto"/>
            </w:tcBorders>
            <w:shd w:val="clear" w:color="auto" w:fill="auto"/>
            <w:noWrap/>
            <w:hideMark/>
          </w:tcPr>
          <w:p w14:paraId="22C3890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449500</w:t>
            </w:r>
          </w:p>
        </w:tc>
        <w:tc>
          <w:tcPr>
            <w:tcW w:w="425" w:type="dxa"/>
            <w:tcBorders>
              <w:top w:val="nil"/>
              <w:left w:val="nil"/>
              <w:bottom w:val="single" w:sz="4" w:space="0" w:color="auto"/>
              <w:right w:val="single" w:sz="4" w:space="0" w:color="auto"/>
            </w:tcBorders>
            <w:shd w:val="clear" w:color="auto" w:fill="auto"/>
            <w:noWrap/>
            <w:hideMark/>
          </w:tcPr>
          <w:p w14:paraId="426CFFD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4" w:space="0" w:color="auto"/>
              <w:right w:val="single" w:sz="4" w:space="0" w:color="auto"/>
            </w:tcBorders>
            <w:shd w:val="clear" w:color="auto" w:fill="auto"/>
            <w:noWrap/>
            <w:hideMark/>
          </w:tcPr>
          <w:p w14:paraId="6A9F2E8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268236.43</w:t>
            </w:r>
          </w:p>
        </w:tc>
        <w:tc>
          <w:tcPr>
            <w:tcW w:w="426" w:type="dxa"/>
            <w:tcBorders>
              <w:top w:val="nil"/>
              <w:left w:val="nil"/>
              <w:bottom w:val="single" w:sz="4" w:space="0" w:color="auto"/>
              <w:right w:val="single" w:sz="4" w:space="0" w:color="auto"/>
            </w:tcBorders>
            <w:shd w:val="clear" w:color="auto" w:fill="auto"/>
            <w:noWrap/>
            <w:hideMark/>
          </w:tcPr>
          <w:p w14:paraId="77C8A198"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65</w:t>
            </w:r>
          </w:p>
        </w:tc>
        <w:tc>
          <w:tcPr>
            <w:tcW w:w="1935" w:type="dxa"/>
            <w:tcBorders>
              <w:top w:val="nil"/>
              <w:left w:val="nil"/>
              <w:bottom w:val="single" w:sz="4" w:space="0" w:color="auto"/>
              <w:right w:val="single" w:sz="4" w:space="0" w:color="auto"/>
            </w:tcBorders>
            <w:shd w:val="clear" w:color="auto" w:fill="auto"/>
            <w:noWrap/>
            <w:hideMark/>
          </w:tcPr>
          <w:p w14:paraId="66EC3908" w14:textId="4E85815C" w:rsidR="00EE702C" w:rsidRPr="00057F69" w:rsidRDefault="009A3E64" w:rsidP="00611D20">
            <w:pPr>
              <w:spacing w:after="0" w:line="240" w:lineRule="auto"/>
              <w:jc w:val="center"/>
              <w:rPr>
                <w:rFonts w:ascii="Aptos Narrow" w:eastAsia="Times New Roman" w:hAnsi="Aptos Narrow" w:cs="Times New Roman"/>
                <w:color w:val="000000"/>
                <w:sz w:val="12"/>
                <w:szCs w:val="12"/>
                <w:lang w:eastAsia="en-GB"/>
              </w:rPr>
            </w:pPr>
            <w:r w:rsidRPr="00D80DB8">
              <w:rPr>
                <w:rFonts w:ascii="Times New Roman" w:hAnsi="Times New Roman"/>
                <w:noProof/>
                <w:sz w:val="16"/>
                <w:szCs w:val="16"/>
                <w:lang w:val="en-GB" w:eastAsia="en-GB"/>
              </w:rPr>
              <w:drawing>
                <wp:anchor distT="0" distB="0" distL="114300" distR="114300" simplePos="0" relativeHeight="251570176" behindDoc="0" locked="0" layoutInCell="1" allowOverlap="1" wp14:anchorId="72C0984F" wp14:editId="4C672AFD">
                  <wp:simplePos x="0" y="0"/>
                  <wp:positionH relativeFrom="column">
                    <wp:posOffset>3810</wp:posOffset>
                  </wp:positionH>
                  <wp:positionV relativeFrom="paragraph">
                    <wp:posOffset>-17780</wp:posOffset>
                  </wp:positionV>
                  <wp:extent cx="994410" cy="622935"/>
                  <wp:effectExtent l="0" t="0" r="0" b="5715"/>
                  <wp:wrapSquare wrapText="bothSides"/>
                  <wp:docPr id="1342002219" name="Picture 1342002219" descr="A building under construction with a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building under construction with a roof&#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994410" cy="622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4" w:space="0" w:color="auto"/>
              <w:right w:val="single" w:sz="4" w:space="0" w:color="auto"/>
            </w:tcBorders>
            <w:shd w:val="clear" w:color="auto" w:fill="auto"/>
            <w:noWrap/>
            <w:hideMark/>
          </w:tcPr>
          <w:p w14:paraId="0F54C8A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9months</w:t>
            </w:r>
          </w:p>
        </w:tc>
        <w:tc>
          <w:tcPr>
            <w:tcW w:w="812" w:type="dxa"/>
            <w:tcBorders>
              <w:top w:val="nil"/>
              <w:left w:val="nil"/>
              <w:bottom w:val="single" w:sz="4" w:space="0" w:color="auto"/>
              <w:right w:val="single" w:sz="8" w:space="0" w:color="auto"/>
            </w:tcBorders>
            <w:shd w:val="clear" w:color="auto" w:fill="auto"/>
            <w:noWrap/>
            <w:hideMark/>
          </w:tcPr>
          <w:p w14:paraId="42A20229"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r w:rsidR="00EE702C" w:rsidRPr="00BA2F2D" w14:paraId="671DE801" w14:textId="77777777" w:rsidTr="005B4297">
        <w:trPr>
          <w:trHeight w:val="699"/>
        </w:trPr>
        <w:tc>
          <w:tcPr>
            <w:tcW w:w="1440" w:type="dxa"/>
            <w:tcBorders>
              <w:top w:val="nil"/>
              <w:left w:val="single" w:sz="8" w:space="0" w:color="auto"/>
              <w:bottom w:val="single" w:sz="8" w:space="0" w:color="auto"/>
              <w:right w:val="single" w:sz="4" w:space="0" w:color="auto"/>
            </w:tcBorders>
            <w:shd w:val="clear" w:color="auto" w:fill="auto"/>
            <w:noWrap/>
            <w:hideMark/>
          </w:tcPr>
          <w:p w14:paraId="2E0C0EF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0" w:type="dxa"/>
            <w:tcBorders>
              <w:top w:val="nil"/>
              <w:left w:val="nil"/>
              <w:bottom w:val="single" w:sz="8" w:space="0" w:color="auto"/>
              <w:right w:val="single" w:sz="4" w:space="0" w:color="auto"/>
            </w:tcBorders>
            <w:shd w:val="clear" w:color="auto" w:fill="auto"/>
            <w:noWrap/>
            <w:hideMark/>
          </w:tcPr>
          <w:p w14:paraId="1FA7BA9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90" w:type="dxa"/>
            <w:tcBorders>
              <w:top w:val="nil"/>
              <w:left w:val="nil"/>
              <w:bottom w:val="single" w:sz="8" w:space="0" w:color="auto"/>
              <w:right w:val="single" w:sz="4" w:space="0" w:color="auto"/>
            </w:tcBorders>
            <w:shd w:val="clear" w:color="auto" w:fill="auto"/>
            <w:hideMark/>
          </w:tcPr>
          <w:p w14:paraId="00ADA23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10" w:type="dxa"/>
            <w:tcBorders>
              <w:top w:val="nil"/>
              <w:left w:val="nil"/>
              <w:bottom w:val="single" w:sz="8" w:space="0" w:color="auto"/>
              <w:right w:val="single" w:sz="4" w:space="0" w:color="auto"/>
            </w:tcBorders>
            <w:shd w:val="clear" w:color="auto" w:fill="auto"/>
            <w:hideMark/>
          </w:tcPr>
          <w:p w14:paraId="2035321C"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540" w:type="dxa"/>
            <w:tcBorders>
              <w:top w:val="nil"/>
              <w:left w:val="nil"/>
              <w:bottom w:val="single" w:sz="8" w:space="0" w:color="auto"/>
              <w:right w:val="single" w:sz="4" w:space="0" w:color="auto"/>
            </w:tcBorders>
            <w:shd w:val="clear" w:color="auto" w:fill="auto"/>
            <w:hideMark/>
          </w:tcPr>
          <w:p w14:paraId="33D0280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8" w:space="0" w:color="auto"/>
              <w:right w:val="single" w:sz="4" w:space="0" w:color="auto"/>
            </w:tcBorders>
            <w:shd w:val="clear" w:color="auto" w:fill="auto"/>
            <w:hideMark/>
          </w:tcPr>
          <w:p w14:paraId="539B6672"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630" w:type="dxa"/>
            <w:tcBorders>
              <w:top w:val="nil"/>
              <w:left w:val="nil"/>
              <w:bottom w:val="single" w:sz="8" w:space="0" w:color="auto"/>
              <w:right w:val="single" w:sz="4" w:space="0" w:color="auto"/>
            </w:tcBorders>
            <w:shd w:val="clear" w:color="auto" w:fill="auto"/>
            <w:hideMark/>
          </w:tcPr>
          <w:p w14:paraId="0BB60ED4"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901" w:type="dxa"/>
            <w:tcBorders>
              <w:top w:val="nil"/>
              <w:left w:val="nil"/>
              <w:bottom w:val="single" w:sz="8" w:space="0" w:color="auto"/>
              <w:right w:val="single" w:sz="4" w:space="0" w:color="auto"/>
            </w:tcBorders>
            <w:shd w:val="clear" w:color="auto" w:fill="auto"/>
            <w:hideMark/>
          </w:tcPr>
          <w:p w14:paraId="626389EB"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0" w:type="dxa"/>
            <w:tcBorders>
              <w:top w:val="nil"/>
              <w:left w:val="nil"/>
              <w:bottom w:val="single" w:sz="8" w:space="0" w:color="auto"/>
              <w:right w:val="single" w:sz="4" w:space="0" w:color="auto"/>
            </w:tcBorders>
            <w:shd w:val="clear" w:color="auto" w:fill="auto"/>
            <w:hideMark/>
          </w:tcPr>
          <w:p w14:paraId="1FAEF15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453" w:type="dxa"/>
            <w:tcBorders>
              <w:top w:val="nil"/>
              <w:left w:val="nil"/>
              <w:bottom w:val="single" w:sz="8" w:space="0" w:color="auto"/>
              <w:right w:val="single" w:sz="4" w:space="0" w:color="auto"/>
            </w:tcBorders>
            <w:shd w:val="clear" w:color="auto" w:fill="auto"/>
            <w:noWrap/>
            <w:hideMark/>
          </w:tcPr>
          <w:p w14:paraId="156D387A"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p>
        </w:tc>
        <w:tc>
          <w:tcPr>
            <w:tcW w:w="851" w:type="dxa"/>
            <w:tcBorders>
              <w:top w:val="nil"/>
              <w:left w:val="nil"/>
              <w:bottom w:val="single" w:sz="8" w:space="0" w:color="auto"/>
              <w:right w:val="single" w:sz="4" w:space="0" w:color="auto"/>
            </w:tcBorders>
            <w:shd w:val="clear" w:color="auto" w:fill="auto"/>
            <w:hideMark/>
          </w:tcPr>
          <w:p w14:paraId="1A1C57B2" w14:textId="70122F46" w:rsidR="00EE702C" w:rsidRPr="00057F69" w:rsidRDefault="00754A14" w:rsidP="00611D20">
            <w:pPr>
              <w:spacing w:after="0" w:line="240" w:lineRule="auto"/>
              <w:jc w:val="center"/>
              <w:rPr>
                <w:rFonts w:ascii="Times New Roman" w:eastAsia="Times New Roman" w:hAnsi="Times New Roman" w:cs="Times New Roman"/>
                <w:sz w:val="12"/>
                <w:szCs w:val="12"/>
                <w:lang w:eastAsia="en-GB"/>
              </w:rPr>
            </w:pPr>
            <w:r w:rsidRPr="00057F69">
              <w:rPr>
                <w:rFonts w:ascii="Times New Roman" w:eastAsia="Times New Roman" w:hAnsi="Times New Roman" w:cs="Times New Roman"/>
                <w:sz w:val="12"/>
                <w:szCs w:val="12"/>
                <w:lang w:eastAsia="en-GB"/>
              </w:rPr>
              <w:t>Construction</w:t>
            </w:r>
            <w:r w:rsidR="00EE702C" w:rsidRPr="00057F69">
              <w:rPr>
                <w:rFonts w:ascii="Times New Roman" w:eastAsia="Times New Roman" w:hAnsi="Times New Roman" w:cs="Times New Roman"/>
                <w:sz w:val="12"/>
                <w:szCs w:val="12"/>
                <w:lang w:eastAsia="en-GB"/>
              </w:rPr>
              <w:t xml:space="preserve"> of 3 Units Classroom Block at </w:t>
            </w:r>
            <w:proofErr w:type="spellStart"/>
            <w:r w:rsidR="00EE702C" w:rsidRPr="00057F69">
              <w:rPr>
                <w:rFonts w:ascii="Times New Roman" w:eastAsia="Times New Roman" w:hAnsi="Times New Roman" w:cs="Times New Roman"/>
                <w:sz w:val="12"/>
                <w:szCs w:val="12"/>
                <w:lang w:eastAsia="en-GB"/>
              </w:rPr>
              <w:t>Assorko</w:t>
            </w:r>
            <w:proofErr w:type="spellEnd"/>
          </w:p>
        </w:tc>
        <w:tc>
          <w:tcPr>
            <w:tcW w:w="708" w:type="dxa"/>
            <w:tcBorders>
              <w:top w:val="nil"/>
              <w:left w:val="nil"/>
              <w:bottom w:val="single" w:sz="8" w:space="0" w:color="auto"/>
              <w:right w:val="single" w:sz="4" w:space="0" w:color="auto"/>
            </w:tcBorders>
            <w:shd w:val="clear" w:color="auto" w:fill="auto"/>
            <w:noWrap/>
            <w:hideMark/>
          </w:tcPr>
          <w:p w14:paraId="4C5D040E"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6months</w:t>
            </w:r>
          </w:p>
        </w:tc>
        <w:tc>
          <w:tcPr>
            <w:tcW w:w="709" w:type="dxa"/>
            <w:tcBorders>
              <w:top w:val="nil"/>
              <w:left w:val="nil"/>
              <w:bottom w:val="single" w:sz="8" w:space="0" w:color="auto"/>
              <w:right w:val="single" w:sz="4" w:space="0" w:color="auto"/>
            </w:tcBorders>
            <w:shd w:val="clear" w:color="auto" w:fill="auto"/>
            <w:noWrap/>
            <w:hideMark/>
          </w:tcPr>
          <w:p w14:paraId="2771765D"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303,500.00</w:t>
            </w:r>
          </w:p>
        </w:tc>
        <w:tc>
          <w:tcPr>
            <w:tcW w:w="425" w:type="dxa"/>
            <w:tcBorders>
              <w:top w:val="nil"/>
              <w:left w:val="nil"/>
              <w:bottom w:val="single" w:sz="8" w:space="0" w:color="auto"/>
              <w:right w:val="single" w:sz="4" w:space="0" w:color="auto"/>
            </w:tcBorders>
            <w:shd w:val="clear" w:color="auto" w:fill="auto"/>
            <w:noWrap/>
            <w:hideMark/>
          </w:tcPr>
          <w:p w14:paraId="46D68921"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76359A">
              <w:rPr>
                <w:rFonts w:ascii="Times New Roman" w:eastAsia="Times New Roman" w:hAnsi="Times New Roman" w:cs="Times New Roman"/>
                <w:color w:val="000000"/>
                <w:sz w:val="12"/>
                <w:szCs w:val="12"/>
                <w:lang w:eastAsia="en-GB"/>
              </w:rPr>
              <w:t>NA</w:t>
            </w:r>
          </w:p>
        </w:tc>
        <w:tc>
          <w:tcPr>
            <w:tcW w:w="567" w:type="dxa"/>
            <w:tcBorders>
              <w:top w:val="nil"/>
              <w:left w:val="nil"/>
              <w:bottom w:val="single" w:sz="8" w:space="0" w:color="auto"/>
              <w:right w:val="single" w:sz="4" w:space="0" w:color="auto"/>
            </w:tcBorders>
            <w:shd w:val="clear" w:color="auto" w:fill="auto"/>
            <w:noWrap/>
            <w:hideMark/>
          </w:tcPr>
          <w:p w14:paraId="2F578B6F"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257,975.00</w:t>
            </w:r>
          </w:p>
        </w:tc>
        <w:tc>
          <w:tcPr>
            <w:tcW w:w="426" w:type="dxa"/>
            <w:tcBorders>
              <w:top w:val="nil"/>
              <w:left w:val="nil"/>
              <w:bottom w:val="single" w:sz="8" w:space="0" w:color="auto"/>
              <w:right w:val="single" w:sz="4" w:space="0" w:color="auto"/>
            </w:tcBorders>
            <w:shd w:val="clear" w:color="auto" w:fill="auto"/>
            <w:noWrap/>
            <w:hideMark/>
          </w:tcPr>
          <w:p w14:paraId="4C8CF000"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65</w:t>
            </w:r>
          </w:p>
        </w:tc>
        <w:tc>
          <w:tcPr>
            <w:tcW w:w="1935" w:type="dxa"/>
            <w:tcBorders>
              <w:top w:val="nil"/>
              <w:left w:val="nil"/>
              <w:bottom w:val="single" w:sz="8" w:space="0" w:color="auto"/>
              <w:right w:val="single" w:sz="4" w:space="0" w:color="auto"/>
            </w:tcBorders>
            <w:shd w:val="clear" w:color="auto" w:fill="auto"/>
            <w:noWrap/>
            <w:hideMark/>
          </w:tcPr>
          <w:p w14:paraId="55DFFF33" w14:textId="3544F51A" w:rsidR="00EE702C" w:rsidRPr="00057F69" w:rsidRDefault="00447015" w:rsidP="00611D20">
            <w:pPr>
              <w:spacing w:after="0" w:line="240" w:lineRule="auto"/>
              <w:jc w:val="center"/>
              <w:rPr>
                <w:rFonts w:ascii="Aptos Narrow" w:eastAsia="Times New Roman" w:hAnsi="Aptos Narrow" w:cs="Times New Roman"/>
                <w:color w:val="000000"/>
                <w:sz w:val="12"/>
                <w:szCs w:val="12"/>
                <w:lang w:eastAsia="en-GB"/>
              </w:rPr>
            </w:pPr>
            <w:r w:rsidRPr="00D80DB8">
              <w:rPr>
                <w:rFonts w:ascii="Times New Roman" w:hAnsi="Times New Roman"/>
                <w:noProof/>
                <w:sz w:val="16"/>
                <w:szCs w:val="16"/>
                <w:lang w:val="en-GB" w:eastAsia="en-GB"/>
              </w:rPr>
              <w:drawing>
                <wp:anchor distT="0" distB="0" distL="114300" distR="114300" simplePos="0" relativeHeight="251583488" behindDoc="0" locked="0" layoutInCell="1" allowOverlap="1" wp14:anchorId="317BBB1E" wp14:editId="55AEE33F">
                  <wp:simplePos x="0" y="0"/>
                  <wp:positionH relativeFrom="column">
                    <wp:posOffset>-2540</wp:posOffset>
                  </wp:positionH>
                  <wp:positionV relativeFrom="paragraph">
                    <wp:posOffset>-27305</wp:posOffset>
                  </wp:positionV>
                  <wp:extent cx="1068705" cy="812800"/>
                  <wp:effectExtent l="0" t="0" r="0" b="6350"/>
                  <wp:wrapSquare wrapText="bothSides"/>
                  <wp:docPr id="857786556" name="Picture 85778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068705" cy="81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87" w:type="dxa"/>
            <w:tcBorders>
              <w:top w:val="nil"/>
              <w:left w:val="nil"/>
              <w:bottom w:val="single" w:sz="8" w:space="0" w:color="auto"/>
              <w:right w:val="single" w:sz="4" w:space="0" w:color="auto"/>
            </w:tcBorders>
            <w:shd w:val="clear" w:color="auto" w:fill="auto"/>
            <w:noWrap/>
            <w:hideMark/>
          </w:tcPr>
          <w:p w14:paraId="0D4E2125"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057F69">
              <w:rPr>
                <w:rFonts w:ascii="Times New Roman" w:eastAsia="Times New Roman" w:hAnsi="Times New Roman" w:cs="Times New Roman"/>
                <w:color w:val="000000"/>
                <w:sz w:val="12"/>
                <w:szCs w:val="12"/>
                <w:lang w:eastAsia="en-GB"/>
              </w:rPr>
              <w:t>9months</w:t>
            </w:r>
          </w:p>
        </w:tc>
        <w:tc>
          <w:tcPr>
            <w:tcW w:w="812" w:type="dxa"/>
            <w:tcBorders>
              <w:top w:val="nil"/>
              <w:left w:val="nil"/>
              <w:bottom w:val="single" w:sz="8" w:space="0" w:color="auto"/>
              <w:right w:val="single" w:sz="8" w:space="0" w:color="auto"/>
            </w:tcBorders>
            <w:shd w:val="clear" w:color="auto" w:fill="auto"/>
            <w:noWrap/>
            <w:hideMark/>
          </w:tcPr>
          <w:p w14:paraId="095A4536" w14:textId="77777777" w:rsidR="00EE702C" w:rsidRPr="00057F69" w:rsidRDefault="00EE702C" w:rsidP="00611D20">
            <w:pPr>
              <w:spacing w:after="0" w:line="240" w:lineRule="auto"/>
              <w:jc w:val="center"/>
              <w:rPr>
                <w:rFonts w:ascii="Times New Roman" w:eastAsia="Times New Roman" w:hAnsi="Times New Roman" w:cs="Times New Roman"/>
                <w:color w:val="000000"/>
                <w:sz w:val="12"/>
                <w:szCs w:val="12"/>
                <w:lang w:eastAsia="en-GB"/>
              </w:rPr>
            </w:pPr>
            <w:r w:rsidRPr="00B47932">
              <w:rPr>
                <w:rFonts w:ascii="Times New Roman" w:eastAsia="Times New Roman" w:hAnsi="Times New Roman" w:cs="Times New Roman"/>
                <w:color w:val="000000"/>
                <w:sz w:val="12"/>
                <w:szCs w:val="12"/>
                <w:lang w:eastAsia="en-GB"/>
              </w:rPr>
              <w:t>NA</w:t>
            </w:r>
          </w:p>
        </w:tc>
      </w:tr>
    </w:tbl>
    <w:p w14:paraId="756199E1" w14:textId="26CE591D" w:rsidR="002523D8" w:rsidRPr="0048168E" w:rsidRDefault="00CF2B7D" w:rsidP="002523D8">
      <w:pPr>
        <w:tabs>
          <w:tab w:val="left" w:pos="2079"/>
        </w:tabs>
        <w:rPr>
          <w:rFonts w:ascii="Times New Roman" w:hAnsi="Times New Roman" w:cs="Times New Roman"/>
          <w:color w:val="A6A6A6" w:themeColor="background1" w:themeShade="A6"/>
          <w:sz w:val="24"/>
          <w:szCs w:val="24"/>
        </w:rPr>
      </w:pPr>
      <w:r w:rsidRPr="0048168E">
        <w:rPr>
          <w:rFonts w:ascii="Times New Roman" w:hAnsi="Times New Roman" w:cs="Times New Roman"/>
          <w:color w:val="A6A6A6" w:themeColor="background1" w:themeShade="A6"/>
          <w:sz w:val="24"/>
          <w:szCs w:val="24"/>
        </w:rPr>
        <w:t>NA-Not A</w:t>
      </w:r>
      <w:r w:rsidR="0048168E">
        <w:rPr>
          <w:rFonts w:ascii="Times New Roman" w:hAnsi="Times New Roman" w:cs="Times New Roman"/>
          <w:color w:val="A6A6A6" w:themeColor="background1" w:themeShade="A6"/>
          <w:sz w:val="24"/>
          <w:szCs w:val="24"/>
        </w:rPr>
        <w:t>pplicable</w:t>
      </w:r>
    </w:p>
    <w:p w14:paraId="598B7817" w14:textId="77777777" w:rsidR="005B4297" w:rsidRDefault="005B4297" w:rsidP="00A932BB">
      <w:pPr>
        <w:tabs>
          <w:tab w:val="left" w:pos="2079"/>
        </w:tabs>
        <w:jc w:val="center"/>
        <w:rPr>
          <w:rFonts w:ascii="Times New Roman" w:hAnsi="Times New Roman" w:cs="Times New Roman"/>
          <w:sz w:val="24"/>
          <w:szCs w:val="24"/>
        </w:rPr>
      </w:pPr>
    </w:p>
    <w:p w14:paraId="16176FC9" w14:textId="73ECBCA3" w:rsidR="005B4297" w:rsidRPr="005B4297" w:rsidRDefault="005B4297" w:rsidP="0033103E">
      <w:pPr>
        <w:pStyle w:val="Heading3"/>
      </w:pPr>
      <w:r w:rsidRPr="005B4297">
        <w:t xml:space="preserve">Analysis </w:t>
      </w:r>
      <w:r>
        <w:t xml:space="preserve">of </w:t>
      </w:r>
      <w:r w:rsidRPr="005B4297">
        <w:t xml:space="preserve">Capex Budget Allocation </w:t>
      </w:r>
      <w:r>
        <w:t>a</w:t>
      </w:r>
      <w:r w:rsidRPr="005B4297">
        <w:t xml:space="preserve">nd Implementation </w:t>
      </w:r>
      <w:r>
        <w:t>f</w:t>
      </w:r>
      <w:r w:rsidRPr="005B4297">
        <w:t>or Active Projects</w:t>
      </w:r>
    </w:p>
    <w:p w14:paraId="5A4FE882" w14:textId="44A3A3FB" w:rsidR="00A932BB" w:rsidRPr="00782509" w:rsidRDefault="00A932BB" w:rsidP="00A932BB">
      <w:pPr>
        <w:tabs>
          <w:tab w:val="left" w:pos="2079"/>
        </w:tabs>
        <w:spacing w:line="360" w:lineRule="auto"/>
        <w:jc w:val="both"/>
        <w:rPr>
          <w:rFonts w:ascii="Times New Roman" w:hAnsi="Times New Roman" w:cs="Times New Roman"/>
          <w:sz w:val="24"/>
          <w:szCs w:val="24"/>
        </w:rPr>
        <w:sectPr w:rsidR="00A932BB" w:rsidRPr="00782509" w:rsidSect="003523D4">
          <w:type w:val="continuous"/>
          <w:pgSz w:w="15840" w:h="12240" w:orient="landscape"/>
          <w:pgMar w:top="1440" w:right="1440" w:bottom="1440" w:left="1440" w:header="720" w:footer="720" w:gutter="0"/>
          <w:cols w:space="720"/>
          <w:docGrid w:linePitch="360"/>
        </w:sectPr>
      </w:pPr>
      <w:r w:rsidRPr="00A932BB">
        <w:rPr>
          <w:rFonts w:ascii="Times New Roman" w:hAnsi="Times New Roman" w:cs="Times New Roman"/>
          <w:sz w:val="24"/>
          <w:szCs w:val="24"/>
        </w:rPr>
        <w:t>Active infrastructure projects in the Shama district have encountered significant delays due to a confluence of factors. Primarily, administrative hurdles have hampered the swift progression of these projects. Issues such as delay and reduction in DACF, regulatory compliance challenges, and funding uncertainties have further compounded the problem, impeding the seamless execution of projects. Additionally, logistical constraints and manpower shortages have exacerbated the situation, leading to a frustrating standstill in the development of crucial infrastructure. In the under review, the Assembly has contributed immensely to the development of the district where some active projects with available resources are strictly under development, and this has given the Assembly the opportunity to build a resilient economy as this is one of the major goals of the Assembly</w:t>
      </w:r>
      <w:r w:rsidR="001F5995">
        <w:rPr>
          <w:rFonts w:ascii="Times New Roman" w:hAnsi="Times New Roman" w:cs="Times New Roman"/>
          <w:sz w:val="24"/>
          <w:szCs w:val="24"/>
        </w:rPr>
        <w:t>.</w:t>
      </w:r>
    </w:p>
    <w:p w14:paraId="0C91B57A" w14:textId="13B8E50B" w:rsidR="003406DA" w:rsidRPr="00702C42" w:rsidRDefault="00B43D77" w:rsidP="004B217D">
      <w:pPr>
        <w:pStyle w:val="Heading2"/>
        <w:rPr>
          <w:b w:val="0"/>
        </w:rPr>
      </w:pPr>
      <w:r w:rsidRPr="00702C42">
        <w:rPr>
          <w:b w:val="0"/>
        </w:rPr>
        <w:lastRenderedPageBreak/>
        <w:tab/>
      </w:r>
      <w:bookmarkStart w:id="48" w:name="_Toc160464702"/>
      <w:r w:rsidR="001F02C5" w:rsidRPr="00702C42">
        <w:rPr>
          <w:b w:val="0"/>
        </w:rPr>
        <w:t>Update on Indicators &amp; Targets</w:t>
      </w:r>
      <w:bookmarkEnd w:id="48"/>
    </w:p>
    <w:p w14:paraId="6377B7E0" w14:textId="0CA52821" w:rsidR="003A3301" w:rsidRPr="003A3301" w:rsidRDefault="003A3301" w:rsidP="00E44B82">
      <w:pPr>
        <w:autoSpaceDE w:val="0"/>
        <w:autoSpaceDN w:val="0"/>
        <w:adjustRightInd w:val="0"/>
        <w:spacing w:after="0" w:line="360" w:lineRule="auto"/>
        <w:ind w:right="528"/>
        <w:jc w:val="both"/>
        <w:rPr>
          <w:rFonts w:ascii="Times New Roman" w:hAnsi="Times New Roman" w:cs="Times New Roman"/>
          <w:color w:val="000000"/>
          <w:sz w:val="24"/>
          <w:szCs w:val="24"/>
        </w:rPr>
      </w:pPr>
      <w:r w:rsidRPr="003A3301">
        <w:rPr>
          <w:rFonts w:ascii="Times New Roman" w:hAnsi="Times New Roman" w:cs="Times New Roman"/>
          <w:color w:val="000000"/>
          <w:sz w:val="24"/>
          <w:szCs w:val="24"/>
        </w:rPr>
        <w:t xml:space="preserve">There are some indicators needed to monitor the degree of project and program implementation progress. These indicators will act as a benchmark to assess </w:t>
      </w:r>
      <w:r w:rsidR="00E44B82" w:rsidRPr="003A3301">
        <w:rPr>
          <w:rFonts w:ascii="Times New Roman" w:hAnsi="Times New Roman" w:cs="Times New Roman"/>
          <w:color w:val="000000"/>
          <w:sz w:val="24"/>
          <w:szCs w:val="24"/>
        </w:rPr>
        <w:t>whether</w:t>
      </w:r>
      <w:r w:rsidRPr="003A3301">
        <w:rPr>
          <w:rFonts w:ascii="Times New Roman" w:hAnsi="Times New Roman" w:cs="Times New Roman"/>
          <w:color w:val="000000"/>
          <w:sz w:val="24"/>
          <w:szCs w:val="24"/>
        </w:rPr>
        <w:t xml:space="preserve"> the programs and projects are progressing well. </w:t>
      </w:r>
    </w:p>
    <w:p w14:paraId="02D5F4E7" w14:textId="2B6F7BD5" w:rsidR="003A3301" w:rsidRPr="003A3301" w:rsidRDefault="003A3301" w:rsidP="00E44B82">
      <w:pPr>
        <w:autoSpaceDE w:val="0"/>
        <w:autoSpaceDN w:val="0"/>
        <w:adjustRightInd w:val="0"/>
        <w:spacing w:after="0" w:line="360" w:lineRule="auto"/>
        <w:ind w:right="528"/>
        <w:jc w:val="both"/>
        <w:rPr>
          <w:rFonts w:ascii="Times New Roman" w:hAnsi="Times New Roman" w:cs="Times New Roman"/>
          <w:color w:val="000000"/>
          <w:sz w:val="24"/>
          <w:szCs w:val="24"/>
        </w:rPr>
      </w:pPr>
      <w:r w:rsidRPr="003A3301">
        <w:rPr>
          <w:rFonts w:ascii="Times New Roman" w:hAnsi="Times New Roman" w:cs="Times New Roman"/>
          <w:color w:val="000000"/>
          <w:sz w:val="24"/>
          <w:szCs w:val="24"/>
        </w:rPr>
        <w:t xml:space="preserve">The NDPC, working in conjunction with MMDAs, RPCUs, DPCUs, CSOs, and DPs, prescribed district key indicators and targets to be tracked in all MMDAs across the country. Under the development dimensions of the National Medium-Term Development Policy Framework, each of </w:t>
      </w:r>
      <w:r w:rsidR="00890786" w:rsidRPr="003A3301">
        <w:rPr>
          <w:rFonts w:ascii="Times New Roman" w:hAnsi="Times New Roman" w:cs="Times New Roman"/>
          <w:color w:val="000000"/>
          <w:sz w:val="24"/>
          <w:szCs w:val="24"/>
        </w:rPr>
        <w:t xml:space="preserve">the </w:t>
      </w:r>
      <w:r w:rsidR="006B15F9" w:rsidRPr="003A3301">
        <w:rPr>
          <w:rFonts w:ascii="Times New Roman" w:hAnsi="Times New Roman" w:cs="Times New Roman"/>
          <w:color w:val="000000"/>
          <w:sz w:val="24"/>
          <w:szCs w:val="24"/>
        </w:rPr>
        <w:t xml:space="preserve">sets </w:t>
      </w:r>
      <w:r w:rsidR="006B15F9">
        <w:rPr>
          <w:rFonts w:ascii="Times New Roman" w:hAnsi="Times New Roman" w:cs="Times New Roman"/>
          <w:color w:val="000000"/>
          <w:sz w:val="24"/>
          <w:szCs w:val="24"/>
        </w:rPr>
        <w:t>of</w:t>
      </w:r>
      <w:r w:rsidRPr="003A3301">
        <w:rPr>
          <w:rFonts w:ascii="Times New Roman" w:hAnsi="Times New Roman" w:cs="Times New Roman"/>
          <w:color w:val="000000"/>
          <w:sz w:val="24"/>
          <w:szCs w:val="24"/>
        </w:rPr>
        <w:t xml:space="preserve"> indicators has been classified. Appendix 3 of the </w:t>
      </w:r>
      <w:r w:rsidR="00890786">
        <w:rPr>
          <w:rFonts w:ascii="Times New Roman" w:hAnsi="Times New Roman" w:cs="Times New Roman"/>
          <w:color w:val="000000"/>
          <w:sz w:val="24"/>
          <w:szCs w:val="24"/>
        </w:rPr>
        <w:t>report</w:t>
      </w:r>
      <w:r w:rsidRPr="003A3301">
        <w:rPr>
          <w:rFonts w:ascii="Times New Roman" w:hAnsi="Times New Roman" w:cs="Times New Roman"/>
          <w:color w:val="000000"/>
          <w:sz w:val="24"/>
          <w:szCs w:val="24"/>
        </w:rPr>
        <w:t xml:space="preserve"> contains specifics about the indicator levels, baseline, targets, and actuals for the period under review.</w:t>
      </w:r>
    </w:p>
    <w:p w14:paraId="20098084" w14:textId="78CE47AD" w:rsidR="00F62C90" w:rsidRPr="00702C42" w:rsidRDefault="00F82175" w:rsidP="003A3301">
      <w:pPr>
        <w:autoSpaceDE w:val="0"/>
        <w:autoSpaceDN w:val="0"/>
        <w:adjustRightInd w:val="0"/>
        <w:spacing w:after="0" w:line="360" w:lineRule="auto"/>
        <w:ind w:right="528"/>
        <w:jc w:val="both"/>
        <w:rPr>
          <w:rFonts w:ascii="Times New Roman" w:hAnsi="Times New Roman" w:cs="Times New Roman"/>
          <w:color w:val="000000"/>
          <w:sz w:val="24"/>
          <w:szCs w:val="24"/>
        </w:rPr>
        <w:sectPr w:rsidR="00F62C90" w:rsidRPr="00702C42" w:rsidSect="003523D4">
          <w:pgSz w:w="12240" w:h="15840"/>
          <w:pgMar w:top="1440" w:right="1440" w:bottom="1440" w:left="1440" w:header="720" w:footer="720" w:gutter="0"/>
          <w:cols w:space="720"/>
          <w:docGrid w:linePitch="360"/>
        </w:sectPr>
      </w:pPr>
      <w:r w:rsidRPr="00702C42">
        <w:rPr>
          <w:rFonts w:ascii="Times New Roman" w:hAnsi="Times New Roman" w:cs="Times New Roman"/>
          <w:color w:val="000000"/>
          <w:sz w:val="24"/>
          <w:szCs w:val="24"/>
        </w:rPr>
        <w:t>Also,</w:t>
      </w:r>
      <w:r w:rsidR="000C640C" w:rsidRPr="00702C42">
        <w:rPr>
          <w:rFonts w:ascii="Times New Roman" w:hAnsi="Times New Roman" w:cs="Times New Roman"/>
          <w:color w:val="000000"/>
          <w:sz w:val="24"/>
          <w:szCs w:val="24"/>
        </w:rPr>
        <w:t xml:space="preserve"> the District formulated specific indicators that</w:t>
      </w:r>
      <w:r w:rsidR="00145E2D" w:rsidRPr="00702C42">
        <w:rPr>
          <w:rFonts w:ascii="Times New Roman" w:hAnsi="Times New Roman" w:cs="Times New Roman"/>
          <w:color w:val="000000"/>
          <w:sz w:val="24"/>
          <w:szCs w:val="24"/>
        </w:rPr>
        <w:t xml:space="preserve"> serve</w:t>
      </w:r>
      <w:r w:rsidR="000C640C" w:rsidRPr="00702C42">
        <w:rPr>
          <w:rFonts w:ascii="Times New Roman" w:hAnsi="Times New Roman" w:cs="Times New Roman"/>
          <w:color w:val="000000"/>
          <w:sz w:val="24"/>
          <w:szCs w:val="24"/>
        </w:rPr>
        <w:t>d</w:t>
      </w:r>
      <w:r w:rsidR="00145E2D" w:rsidRPr="00702C42">
        <w:rPr>
          <w:rFonts w:ascii="Times New Roman" w:hAnsi="Times New Roman" w:cs="Times New Roman"/>
          <w:color w:val="000000"/>
          <w:sz w:val="24"/>
          <w:szCs w:val="24"/>
        </w:rPr>
        <w:t xml:space="preserve"> as </w:t>
      </w:r>
      <w:r w:rsidR="00B25130" w:rsidRPr="00702C42">
        <w:rPr>
          <w:rFonts w:ascii="Times New Roman" w:hAnsi="Times New Roman" w:cs="Times New Roman"/>
          <w:color w:val="000000"/>
          <w:sz w:val="24"/>
          <w:szCs w:val="24"/>
        </w:rPr>
        <w:t>unit</w:t>
      </w:r>
      <w:r w:rsidR="005A6852" w:rsidRPr="00702C42">
        <w:rPr>
          <w:rFonts w:ascii="Times New Roman" w:hAnsi="Times New Roman" w:cs="Times New Roman"/>
          <w:color w:val="000000"/>
          <w:sz w:val="24"/>
          <w:szCs w:val="24"/>
        </w:rPr>
        <w:t>s</w:t>
      </w:r>
      <w:r w:rsidR="00645B34" w:rsidRPr="00702C42">
        <w:rPr>
          <w:rFonts w:ascii="Times New Roman" w:hAnsi="Times New Roman" w:cs="Times New Roman"/>
          <w:color w:val="000000"/>
          <w:sz w:val="24"/>
          <w:szCs w:val="24"/>
        </w:rPr>
        <w:t xml:space="preserve"> of measurements that</w:t>
      </w:r>
      <w:r w:rsidR="000C640C" w:rsidRPr="00702C42">
        <w:rPr>
          <w:rFonts w:ascii="Times New Roman" w:hAnsi="Times New Roman" w:cs="Times New Roman"/>
          <w:color w:val="000000"/>
          <w:sz w:val="24"/>
          <w:szCs w:val="24"/>
        </w:rPr>
        <w:t xml:space="preserve"> </w:t>
      </w:r>
      <w:r w:rsidR="00962DCB" w:rsidRPr="00702C42">
        <w:rPr>
          <w:rFonts w:ascii="Times New Roman" w:hAnsi="Times New Roman" w:cs="Times New Roman"/>
          <w:color w:val="000000"/>
          <w:sz w:val="24"/>
          <w:szCs w:val="24"/>
        </w:rPr>
        <w:t>help</w:t>
      </w:r>
      <w:r w:rsidR="000C640C" w:rsidRPr="00702C42">
        <w:rPr>
          <w:rFonts w:ascii="Times New Roman" w:hAnsi="Times New Roman" w:cs="Times New Roman"/>
          <w:color w:val="000000"/>
          <w:sz w:val="24"/>
          <w:szCs w:val="24"/>
        </w:rPr>
        <w:t xml:space="preserve">ed </w:t>
      </w:r>
      <w:r w:rsidR="00962DCB" w:rsidRPr="00702C42">
        <w:rPr>
          <w:rFonts w:ascii="Times New Roman" w:hAnsi="Times New Roman" w:cs="Times New Roman"/>
          <w:color w:val="000000"/>
          <w:sz w:val="24"/>
          <w:szCs w:val="24"/>
        </w:rPr>
        <w:t>management</w:t>
      </w:r>
      <w:r w:rsidR="00145E2D" w:rsidRPr="00702C42">
        <w:rPr>
          <w:rFonts w:ascii="Times New Roman" w:hAnsi="Times New Roman" w:cs="Times New Roman"/>
          <w:color w:val="000000"/>
          <w:sz w:val="24"/>
          <w:szCs w:val="24"/>
        </w:rPr>
        <w:t xml:space="preserve"> of the Assembly </w:t>
      </w:r>
      <w:r w:rsidR="00B25130" w:rsidRPr="00702C42">
        <w:rPr>
          <w:rFonts w:ascii="Times New Roman" w:hAnsi="Times New Roman" w:cs="Times New Roman"/>
          <w:color w:val="000000"/>
          <w:sz w:val="24"/>
          <w:szCs w:val="24"/>
        </w:rPr>
        <w:t xml:space="preserve">to determine the progress being made towards the achievement of </w:t>
      </w:r>
      <w:r w:rsidR="00145E2D" w:rsidRPr="00702C42">
        <w:rPr>
          <w:rFonts w:ascii="Times New Roman" w:hAnsi="Times New Roman" w:cs="Times New Roman"/>
          <w:color w:val="000000"/>
          <w:sz w:val="24"/>
          <w:szCs w:val="24"/>
        </w:rPr>
        <w:t xml:space="preserve">the goal and </w:t>
      </w:r>
      <w:r w:rsidR="00B25130" w:rsidRPr="00702C42">
        <w:rPr>
          <w:rFonts w:ascii="Times New Roman" w:hAnsi="Times New Roman" w:cs="Times New Roman"/>
          <w:color w:val="000000"/>
          <w:sz w:val="24"/>
          <w:szCs w:val="24"/>
        </w:rPr>
        <w:t>objective</w:t>
      </w:r>
      <w:r w:rsidR="00145E2D" w:rsidRPr="00702C42">
        <w:rPr>
          <w:rFonts w:ascii="Times New Roman" w:hAnsi="Times New Roman" w:cs="Times New Roman"/>
          <w:color w:val="000000"/>
          <w:sz w:val="24"/>
          <w:szCs w:val="24"/>
        </w:rPr>
        <w:t>s of the Assembl</w:t>
      </w:r>
      <w:r w:rsidR="00D35335" w:rsidRPr="00702C42">
        <w:rPr>
          <w:rFonts w:ascii="Times New Roman" w:hAnsi="Times New Roman" w:cs="Times New Roman"/>
          <w:color w:val="000000"/>
          <w:sz w:val="24"/>
          <w:szCs w:val="24"/>
        </w:rPr>
        <w:t>y as outlined in the DMTDP 2022</w:t>
      </w:r>
      <w:r w:rsidR="00145E2D" w:rsidRPr="00702C42">
        <w:rPr>
          <w:rFonts w:ascii="Times New Roman" w:hAnsi="Times New Roman" w:cs="Times New Roman"/>
          <w:color w:val="000000"/>
          <w:sz w:val="24"/>
          <w:szCs w:val="24"/>
        </w:rPr>
        <w:t xml:space="preserve"> to 202</w:t>
      </w:r>
      <w:r w:rsidR="00D35335" w:rsidRPr="00702C42">
        <w:rPr>
          <w:rFonts w:ascii="Times New Roman" w:hAnsi="Times New Roman" w:cs="Times New Roman"/>
          <w:color w:val="000000"/>
          <w:sz w:val="24"/>
          <w:szCs w:val="24"/>
        </w:rPr>
        <w:t>5</w:t>
      </w:r>
      <w:r w:rsidR="00B25130" w:rsidRPr="00702C42">
        <w:rPr>
          <w:rFonts w:ascii="Times New Roman" w:hAnsi="Times New Roman" w:cs="Times New Roman"/>
          <w:color w:val="000000"/>
          <w:sz w:val="24"/>
          <w:szCs w:val="24"/>
        </w:rPr>
        <w:t xml:space="preserve">. </w:t>
      </w:r>
      <w:r w:rsidR="00962DCB" w:rsidRPr="00702C42">
        <w:rPr>
          <w:rFonts w:ascii="Times New Roman" w:hAnsi="Times New Roman" w:cs="Times New Roman"/>
          <w:color w:val="000000"/>
          <w:sz w:val="24"/>
          <w:szCs w:val="24"/>
        </w:rPr>
        <w:t>These c</w:t>
      </w:r>
      <w:r w:rsidR="000C640C" w:rsidRPr="00702C42">
        <w:rPr>
          <w:rFonts w:ascii="Times New Roman" w:hAnsi="Times New Roman" w:cs="Times New Roman"/>
          <w:color w:val="000000"/>
          <w:sz w:val="24"/>
          <w:szCs w:val="24"/>
        </w:rPr>
        <w:t>a</w:t>
      </w:r>
      <w:r w:rsidR="00962DCB" w:rsidRPr="00702C42">
        <w:rPr>
          <w:rFonts w:ascii="Times New Roman" w:hAnsi="Times New Roman" w:cs="Times New Roman"/>
          <w:color w:val="000000"/>
          <w:sz w:val="24"/>
          <w:szCs w:val="24"/>
        </w:rPr>
        <w:t>me with t</w:t>
      </w:r>
      <w:r w:rsidR="00B25130" w:rsidRPr="00702C42">
        <w:rPr>
          <w:rFonts w:ascii="Times New Roman" w:hAnsi="Times New Roman" w:cs="Times New Roman"/>
          <w:color w:val="000000"/>
          <w:sz w:val="24"/>
          <w:szCs w:val="24"/>
        </w:rPr>
        <w:t xml:space="preserve">argets </w:t>
      </w:r>
      <w:r w:rsidR="00337BDF" w:rsidRPr="00702C42">
        <w:rPr>
          <w:rFonts w:ascii="Times New Roman" w:hAnsi="Times New Roman" w:cs="Times New Roman"/>
          <w:color w:val="000000"/>
          <w:sz w:val="24"/>
          <w:szCs w:val="24"/>
        </w:rPr>
        <w:t>which assist</w:t>
      </w:r>
      <w:r w:rsidR="000C640C" w:rsidRPr="00702C42">
        <w:rPr>
          <w:rFonts w:ascii="Times New Roman" w:hAnsi="Times New Roman" w:cs="Times New Roman"/>
          <w:color w:val="000000"/>
          <w:sz w:val="24"/>
          <w:szCs w:val="24"/>
        </w:rPr>
        <w:t xml:space="preserve">ed </w:t>
      </w:r>
      <w:r w:rsidR="00337BDF" w:rsidRPr="00702C42">
        <w:rPr>
          <w:rFonts w:ascii="Times New Roman" w:hAnsi="Times New Roman" w:cs="Times New Roman"/>
          <w:color w:val="000000"/>
          <w:sz w:val="24"/>
          <w:szCs w:val="24"/>
        </w:rPr>
        <w:t xml:space="preserve">management to quantify </w:t>
      </w:r>
      <w:r w:rsidR="005A6852" w:rsidRPr="00702C42">
        <w:rPr>
          <w:rFonts w:ascii="Times New Roman" w:hAnsi="Times New Roman" w:cs="Times New Roman"/>
          <w:color w:val="000000"/>
          <w:sz w:val="24"/>
          <w:szCs w:val="24"/>
        </w:rPr>
        <w:t>level</w:t>
      </w:r>
      <w:r w:rsidR="00105C79" w:rsidRPr="00702C42">
        <w:rPr>
          <w:rFonts w:ascii="Times New Roman" w:hAnsi="Times New Roman" w:cs="Times New Roman"/>
          <w:color w:val="000000"/>
          <w:sz w:val="24"/>
          <w:szCs w:val="24"/>
        </w:rPr>
        <w:t xml:space="preserve"> of performance</w:t>
      </w:r>
      <w:r w:rsidR="006B15F9">
        <w:rPr>
          <w:rFonts w:ascii="Times New Roman" w:hAnsi="Times New Roman" w:cs="Times New Roman"/>
          <w:color w:val="000000"/>
          <w:sz w:val="24"/>
          <w:szCs w:val="24"/>
        </w:rPr>
        <w:t xml:space="preserve"> </w:t>
      </w:r>
      <w:r w:rsidR="00B25130" w:rsidRPr="006B15F9">
        <w:rPr>
          <w:rFonts w:ascii="Times New Roman" w:hAnsi="Times New Roman" w:cs="Times New Roman"/>
          <w:sz w:val="24"/>
          <w:szCs w:val="24"/>
        </w:rPr>
        <w:t>to</w:t>
      </w:r>
      <w:r w:rsidR="006B15F9" w:rsidRPr="006B15F9">
        <w:rPr>
          <w:rFonts w:ascii="Times New Roman" w:hAnsi="Times New Roman" w:cs="Times New Roman"/>
          <w:sz w:val="24"/>
          <w:szCs w:val="24"/>
        </w:rPr>
        <w:t xml:space="preserve"> </w:t>
      </w:r>
      <w:r w:rsidR="00B25130" w:rsidRPr="006B15F9">
        <w:rPr>
          <w:rFonts w:ascii="Times New Roman" w:hAnsi="Times New Roman" w:cs="Times New Roman"/>
          <w:sz w:val="24"/>
          <w:szCs w:val="24"/>
        </w:rPr>
        <w:t xml:space="preserve">be achieved </w:t>
      </w:r>
      <w:r w:rsidR="00D26341" w:rsidRPr="006B15F9">
        <w:rPr>
          <w:rFonts w:ascii="Times New Roman" w:hAnsi="Times New Roman" w:cs="Times New Roman"/>
          <w:sz w:val="24"/>
          <w:szCs w:val="24"/>
        </w:rPr>
        <w:t>in</w:t>
      </w:r>
      <w:r w:rsidR="006B15F9" w:rsidRPr="006B15F9">
        <w:rPr>
          <w:rFonts w:ascii="Times New Roman" w:hAnsi="Times New Roman" w:cs="Times New Roman"/>
          <w:sz w:val="24"/>
          <w:szCs w:val="24"/>
        </w:rPr>
        <w:t xml:space="preserve"> </w:t>
      </w:r>
      <w:r w:rsidR="00D26341" w:rsidRPr="006B15F9">
        <w:rPr>
          <w:rFonts w:ascii="Times New Roman" w:hAnsi="Times New Roman" w:cs="Times New Roman"/>
          <w:sz w:val="24"/>
          <w:szCs w:val="24"/>
        </w:rPr>
        <w:t>each</w:t>
      </w:r>
      <w:r w:rsidR="00B25130" w:rsidRPr="006B15F9">
        <w:rPr>
          <w:rFonts w:ascii="Times New Roman" w:hAnsi="Times New Roman" w:cs="Times New Roman"/>
          <w:sz w:val="24"/>
          <w:szCs w:val="24"/>
        </w:rPr>
        <w:t xml:space="preserve"> </w:t>
      </w:r>
      <w:r w:rsidR="00C415B2" w:rsidRPr="006B15F9">
        <w:rPr>
          <w:rFonts w:ascii="Times New Roman" w:hAnsi="Times New Roman" w:cs="Times New Roman"/>
          <w:sz w:val="24"/>
          <w:szCs w:val="24"/>
        </w:rPr>
        <w:t>period</w:t>
      </w:r>
      <w:r w:rsidR="00B25130" w:rsidRPr="006B15F9">
        <w:rPr>
          <w:rFonts w:ascii="Times New Roman" w:hAnsi="Times New Roman" w:cs="Times New Roman"/>
          <w:sz w:val="24"/>
          <w:szCs w:val="24"/>
        </w:rPr>
        <w:t xml:space="preserve">. </w:t>
      </w:r>
    </w:p>
    <w:p w14:paraId="4E709B93" w14:textId="77777777" w:rsidR="006D18A6" w:rsidRPr="00702C42" w:rsidRDefault="006D18A6" w:rsidP="006D18A6">
      <w:pPr>
        <w:pStyle w:val="Heading2"/>
        <w:numPr>
          <w:ilvl w:val="0"/>
          <w:numId w:val="0"/>
        </w:numPr>
        <w:ind w:left="360"/>
        <w:rPr>
          <w:b w:val="0"/>
        </w:rPr>
      </w:pPr>
    </w:p>
    <w:p w14:paraId="55153617" w14:textId="297BE85D" w:rsidR="00637E3D" w:rsidRPr="00FD5B98" w:rsidRDefault="00637E3D" w:rsidP="006B43A6">
      <w:pPr>
        <w:pStyle w:val="Heading3"/>
      </w:pPr>
      <w:bookmarkStart w:id="49" w:name="_Toc160464703"/>
      <w:r w:rsidRPr="00FD5B98">
        <w:t>Implication of the Indicator Results on District Goals and Objectives</w:t>
      </w:r>
      <w:bookmarkEnd w:id="49"/>
    </w:p>
    <w:p w14:paraId="24354372" w14:textId="55CEA2C4" w:rsidR="00637E3D" w:rsidRPr="00FD5B98" w:rsidRDefault="00637E3D" w:rsidP="00C415B2">
      <w:pPr>
        <w:spacing w:line="360" w:lineRule="auto"/>
        <w:jc w:val="both"/>
        <w:rPr>
          <w:rFonts w:ascii="Times New Roman" w:hAnsi="Times New Roman" w:cs="Times New Roman"/>
          <w:sz w:val="24"/>
          <w:szCs w:val="24"/>
        </w:rPr>
      </w:pPr>
      <w:r w:rsidRPr="00FD5B98">
        <w:rPr>
          <w:rFonts w:ascii="Times New Roman" w:hAnsi="Times New Roman" w:cs="Times New Roman"/>
          <w:sz w:val="24"/>
          <w:szCs w:val="24"/>
        </w:rPr>
        <w:t>Th</w:t>
      </w:r>
      <w:r w:rsidR="00E5733A">
        <w:rPr>
          <w:rFonts w:ascii="Times New Roman" w:hAnsi="Times New Roman" w:cs="Times New Roman"/>
          <w:sz w:val="24"/>
          <w:szCs w:val="24"/>
        </w:rPr>
        <w:t>is</w:t>
      </w:r>
      <w:r w:rsidRPr="00FD5B98">
        <w:rPr>
          <w:rFonts w:ascii="Times New Roman" w:hAnsi="Times New Roman" w:cs="Times New Roman"/>
          <w:sz w:val="24"/>
          <w:szCs w:val="24"/>
        </w:rPr>
        <w:t xml:space="preserve"> section highlights the performance of district core indictors and specific indicators and target set under the Agenda for Jobs. The indicators and their corresponding target have been categorized under the development dimensions and their assessment focuses on the goals of the Assembly.</w:t>
      </w:r>
    </w:p>
    <w:p w14:paraId="654B5072" w14:textId="4AAB7C8A" w:rsidR="00637E3D" w:rsidRPr="00702C42" w:rsidRDefault="00637E3D" w:rsidP="007C47D9">
      <w:pPr>
        <w:pStyle w:val="Heading4"/>
        <w:rPr>
          <w:rFonts w:ascii="Times New Roman" w:hAnsi="Times New Roman" w:cs="Times New Roman"/>
          <w:b w:val="0"/>
          <w:bCs w:val="0"/>
          <w:sz w:val="24"/>
          <w:szCs w:val="24"/>
        </w:rPr>
      </w:pPr>
      <w:r w:rsidRPr="00702C42">
        <w:rPr>
          <w:rFonts w:ascii="Times New Roman" w:hAnsi="Times New Roman" w:cs="Times New Roman"/>
          <w:b w:val="0"/>
          <w:bCs w:val="0"/>
          <w:sz w:val="24"/>
          <w:szCs w:val="24"/>
        </w:rPr>
        <w:t>Economic Development</w:t>
      </w:r>
    </w:p>
    <w:p w14:paraId="0843A494" w14:textId="77777777" w:rsidR="0025356A" w:rsidRPr="0025356A" w:rsidRDefault="0025356A" w:rsidP="0025356A">
      <w:pPr>
        <w:spacing w:line="360" w:lineRule="auto"/>
        <w:jc w:val="both"/>
        <w:rPr>
          <w:rStyle w:val="fontstyle01"/>
          <w:rFonts w:ascii="Times New Roman" w:hAnsi="Times New Roman"/>
          <w:b w:val="0"/>
          <w:bCs w:val="0"/>
          <w:sz w:val="24"/>
          <w:szCs w:val="24"/>
        </w:rPr>
      </w:pPr>
      <w:r w:rsidRPr="0025356A">
        <w:rPr>
          <w:rStyle w:val="fontstyle01"/>
          <w:rFonts w:ascii="Times New Roman" w:hAnsi="Times New Roman"/>
          <w:b w:val="0"/>
          <w:bCs w:val="0"/>
          <w:sz w:val="24"/>
          <w:szCs w:val="24"/>
        </w:rPr>
        <w:t xml:space="preserve">Based on the gathered data, the combined output of oil palm and poultry in the agricultural sector exceeded their target for 2023. However, there was a decline in the total production of staple foods such as Maize, Rice, and Cassava in 2023 compared to 2022. This decrease can be attributed to external factors like flooding and a mineral explosion. Additionally, there was a reduction in the percentage of arable land available for cultivation. While 2022 provided 65% arable land, 2023 saw a decrease to 60%, primarily due to clay mining activities in certain parts of the district. Some landowners converted their properties into illegal clay mining sites, diverting the attention of the youth from agriculture and its entire value chain, leading to diminished agricultural productivity. This activity also contributes to the depletion of nutrients in the soil. Furthermore, the number of </w:t>
      </w:r>
      <w:r w:rsidRPr="0025356A">
        <w:rPr>
          <w:rStyle w:val="fontstyle01"/>
          <w:rFonts w:ascii="Times New Roman" w:hAnsi="Times New Roman"/>
          <w:b w:val="0"/>
          <w:bCs w:val="0"/>
          <w:sz w:val="24"/>
          <w:szCs w:val="24"/>
        </w:rPr>
        <w:lastRenderedPageBreak/>
        <w:t>new industries established in 2023 decreased compared to 2022, resulting in a decline in the creation of new jobs.</w:t>
      </w:r>
    </w:p>
    <w:p w14:paraId="32FFCAF3" w14:textId="1356E95F" w:rsidR="00EB00C8" w:rsidRPr="00702C42" w:rsidRDefault="00471EEF" w:rsidP="0025356A">
      <w:pPr>
        <w:pStyle w:val="Heading4"/>
        <w:rPr>
          <w:rFonts w:ascii="Times New Roman" w:hAnsi="Times New Roman" w:cs="Times New Roman"/>
          <w:b w:val="0"/>
          <w:bCs w:val="0"/>
          <w:sz w:val="24"/>
          <w:szCs w:val="24"/>
        </w:rPr>
      </w:pPr>
      <w:r w:rsidRPr="00702C42">
        <w:rPr>
          <w:rFonts w:ascii="Times New Roman" w:hAnsi="Times New Roman" w:cs="Times New Roman"/>
          <w:b w:val="0"/>
          <w:bCs w:val="0"/>
          <w:sz w:val="24"/>
          <w:szCs w:val="24"/>
        </w:rPr>
        <w:t>Social Dimension</w:t>
      </w:r>
    </w:p>
    <w:p w14:paraId="223CB4DB" w14:textId="2736472F" w:rsidR="00D31EDC" w:rsidRPr="00702C42" w:rsidRDefault="00D31EDC" w:rsidP="00C415B2">
      <w:pPr>
        <w:spacing w:line="360" w:lineRule="auto"/>
        <w:jc w:val="both"/>
        <w:rPr>
          <w:rStyle w:val="fontstyle01"/>
          <w:rFonts w:ascii="Times New Roman" w:hAnsi="Times New Roman" w:cs="Times New Roman"/>
          <w:b w:val="0"/>
          <w:bCs w:val="0"/>
          <w:sz w:val="24"/>
          <w:szCs w:val="24"/>
        </w:rPr>
      </w:pPr>
      <w:r w:rsidRPr="00702C42">
        <w:rPr>
          <w:rStyle w:val="fontstyle01"/>
          <w:rFonts w:ascii="Times New Roman" w:hAnsi="Times New Roman" w:cs="Times New Roman"/>
          <w:b w:val="0"/>
          <w:bCs w:val="0"/>
          <w:sz w:val="24"/>
          <w:szCs w:val="24"/>
        </w:rPr>
        <w:t xml:space="preserve">Activities implemented under Social Development Dimension focused on improving Education and Training, Health and Health Services, Population Management, Water and Sanitation, Child, and Family Welfare, The Aged, Disability and Development, Employment and decent work, Gender Equality, and Sports and Recreation. A total 123 of activities were implemented under this dimension. </w:t>
      </w:r>
    </w:p>
    <w:p w14:paraId="0DF2EECF" w14:textId="77777777" w:rsidR="00D31EDC" w:rsidRPr="00702C42" w:rsidRDefault="00D31EDC" w:rsidP="00C415B2">
      <w:pPr>
        <w:spacing w:line="360" w:lineRule="auto"/>
        <w:jc w:val="both"/>
        <w:rPr>
          <w:rFonts w:ascii="Times New Roman" w:eastAsia="Times New Roman" w:hAnsi="Times New Roman" w:cs="Times New Roman"/>
          <w:color w:val="000000"/>
          <w:sz w:val="24"/>
          <w:szCs w:val="24"/>
          <w:lang w:eastAsia="en-GB"/>
        </w:rPr>
      </w:pPr>
      <w:r w:rsidRPr="00702C42">
        <w:rPr>
          <w:rStyle w:val="fontstyle01"/>
          <w:rFonts w:ascii="Times New Roman" w:hAnsi="Times New Roman" w:cs="Times New Roman"/>
          <w:b w:val="0"/>
          <w:bCs w:val="0"/>
          <w:sz w:val="24"/>
          <w:szCs w:val="24"/>
        </w:rPr>
        <w:t>As part of the Assembly’s quest to promote equal opportunities, especially for the Vulnerable in</w:t>
      </w:r>
      <w:r w:rsidRPr="00702C42">
        <w:rPr>
          <w:rStyle w:val="Heading1Char"/>
          <w:rFonts w:ascii="Times New Roman" w:hAnsi="Times New Roman" w:cs="Times New Roman"/>
          <w:b w:val="0"/>
          <w:sz w:val="24"/>
        </w:rPr>
        <w:t xml:space="preserve"> </w:t>
      </w:r>
      <w:r w:rsidRPr="00702C42">
        <w:rPr>
          <w:rFonts w:ascii="Times New Roman" w:eastAsia="Times New Roman" w:hAnsi="Times New Roman" w:cs="Times New Roman"/>
          <w:color w:val="000000"/>
          <w:sz w:val="24"/>
          <w:szCs w:val="24"/>
          <w:lang w:eastAsia="en-GB"/>
        </w:rPr>
        <w:t>society, the Assembly enrolled 76 people with Disabilities (PWDs) in the Disability Fund where all 76 PWDs were trained on Income Generation Activities. Also 1309 persons were enrolled on the Livelihood Empowerment program.</w:t>
      </w:r>
    </w:p>
    <w:p w14:paraId="2E011271" w14:textId="7D068980" w:rsidR="000E491F" w:rsidRPr="000E491F" w:rsidRDefault="000E491F" w:rsidP="000E491F">
      <w:pPr>
        <w:spacing w:after="0" w:line="360" w:lineRule="auto"/>
        <w:jc w:val="both"/>
        <w:rPr>
          <w:rFonts w:ascii="Times New Roman" w:eastAsia="Times New Roman" w:hAnsi="Times New Roman" w:cs="Times New Roman"/>
          <w:color w:val="000000"/>
          <w:sz w:val="24"/>
          <w:szCs w:val="24"/>
          <w:lang w:eastAsia="en-GB"/>
        </w:rPr>
      </w:pPr>
      <w:r w:rsidRPr="000E491F">
        <w:rPr>
          <w:rFonts w:ascii="Times New Roman" w:eastAsia="Times New Roman" w:hAnsi="Times New Roman" w:cs="Times New Roman"/>
          <w:color w:val="000000"/>
          <w:sz w:val="24"/>
          <w:szCs w:val="24"/>
          <w:lang w:eastAsia="en-GB"/>
        </w:rPr>
        <w:t xml:space="preserve">The performance indicators highlight the </w:t>
      </w:r>
      <w:r w:rsidR="004F2C42" w:rsidRPr="000E491F">
        <w:rPr>
          <w:rFonts w:ascii="Times New Roman" w:eastAsia="Times New Roman" w:hAnsi="Times New Roman" w:cs="Times New Roman"/>
          <w:color w:val="000000"/>
          <w:sz w:val="24"/>
          <w:szCs w:val="24"/>
          <w:lang w:eastAsia="en-GB"/>
        </w:rPr>
        <w:t>district’s</w:t>
      </w:r>
      <w:r w:rsidRPr="000E491F">
        <w:rPr>
          <w:rFonts w:ascii="Times New Roman" w:eastAsia="Times New Roman" w:hAnsi="Times New Roman" w:cs="Times New Roman"/>
          <w:color w:val="000000"/>
          <w:sz w:val="24"/>
          <w:szCs w:val="24"/>
          <w:lang w:eastAsia="en-GB"/>
        </w:rPr>
        <w:t xml:space="preserve"> success in the education sector, with a net enrolment rate exceeding 60% at the Basic level, improved gender parity, and enhanced completion rates. These achievements result from strategic interventions implemented by the </w:t>
      </w:r>
      <w:r w:rsidR="00E5733A">
        <w:rPr>
          <w:rFonts w:ascii="Times New Roman" w:eastAsia="Times New Roman" w:hAnsi="Times New Roman" w:cs="Times New Roman"/>
          <w:color w:val="000000"/>
          <w:sz w:val="24"/>
          <w:szCs w:val="24"/>
          <w:lang w:eastAsia="en-GB"/>
        </w:rPr>
        <w:t>assembly</w:t>
      </w:r>
      <w:r w:rsidRPr="000E491F">
        <w:rPr>
          <w:rFonts w:ascii="Times New Roman" w:eastAsia="Times New Roman" w:hAnsi="Times New Roman" w:cs="Times New Roman"/>
          <w:color w:val="000000"/>
          <w:sz w:val="24"/>
          <w:szCs w:val="24"/>
          <w:lang w:eastAsia="en-GB"/>
        </w:rPr>
        <w:t xml:space="preserve"> to enhance educational outcomes, aligning with the pursuit of SDG 4.</w:t>
      </w:r>
    </w:p>
    <w:p w14:paraId="7A2D52E3" w14:textId="77777777" w:rsidR="000E491F" w:rsidRPr="000E491F" w:rsidRDefault="000E491F" w:rsidP="000E491F">
      <w:pPr>
        <w:spacing w:after="0" w:line="360" w:lineRule="auto"/>
        <w:jc w:val="both"/>
        <w:rPr>
          <w:rFonts w:ascii="Times New Roman" w:eastAsia="Times New Roman" w:hAnsi="Times New Roman" w:cs="Times New Roman"/>
          <w:color w:val="000000"/>
          <w:sz w:val="24"/>
          <w:szCs w:val="24"/>
          <w:lang w:eastAsia="en-GB"/>
        </w:rPr>
      </w:pPr>
      <w:r w:rsidRPr="000E491F">
        <w:rPr>
          <w:rFonts w:ascii="Times New Roman" w:eastAsia="Times New Roman" w:hAnsi="Times New Roman" w:cs="Times New Roman"/>
          <w:color w:val="000000"/>
          <w:sz w:val="24"/>
          <w:szCs w:val="24"/>
          <w:lang w:eastAsia="en-GB"/>
        </w:rPr>
        <w:t>In Junior High School (JHS), there was a notable increase in the pass rate from 55% in the 2021/2022 academic year to 64.6% in the 2022/2023 academic year. This improvement is credited to logistical support that facilitated effective monitoring at the JHS level. The District Education Directorate remains committed to strengthening monitoring activities for sustained performance in the upcoming years.</w:t>
      </w:r>
    </w:p>
    <w:p w14:paraId="37D1C680" w14:textId="14B2FACC" w:rsidR="000E491F" w:rsidRPr="000E491F" w:rsidRDefault="000E491F" w:rsidP="000E491F">
      <w:pPr>
        <w:spacing w:after="0" w:line="360" w:lineRule="auto"/>
        <w:jc w:val="both"/>
        <w:rPr>
          <w:rFonts w:ascii="Times New Roman" w:eastAsia="Times New Roman" w:hAnsi="Times New Roman" w:cs="Times New Roman"/>
          <w:color w:val="000000"/>
          <w:sz w:val="24"/>
          <w:szCs w:val="24"/>
          <w:lang w:eastAsia="en-GB"/>
        </w:rPr>
      </w:pPr>
      <w:r w:rsidRPr="000E491F">
        <w:rPr>
          <w:rFonts w:ascii="Times New Roman" w:eastAsia="Times New Roman" w:hAnsi="Times New Roman" w:cs="Times New Roman"/>
          <w:color w:val="000000"/>
          <w:sz w:val="24"/>
          <w:szCs w:val="24"/>
          <w:lang w:eastAsia="en-GB"/>
        </w:rPr>
        <w:t xml:space="preserve">Despite numerous health challenges in the </w:t>
      </w:r>
      <w:r w:rsidR="004F2C42" w:rsidRPr="000E491F">
        <w:rPr>
          <w:rFonts w:ascii="Times New Roman" w:eastAsia="Times New Roman" w:hAnsi="Times New Roman" w:cs="Times New Roman"/>
          <w:color w:val="000000"/>
          <w:sz w:val="24"/>
          <w:szCs w:val="24"/>
          <w:lang w:eastAsia="en-GB"/>
        </w:rPr>
        <w:t>district</w:t>
      </w:r>
      <w:r w:rsidRPr="000E491F">
        <w:rPr>
          <w:rFonts w:ascii="Times New Roman" w:eastAsia="Times New Roman" w:hAnsi="Times New Roman" w:cs="Times New Roman"/>
          <w:color w:val="000000"/>
          <w:sz w:val="24"/>
          <w:szCs w:val="24"/>
          <w:lang w:eastAsia="en-GB"/>
        </w:rPr>
        <w:t>, it demonstrated commendable results in disease control, achieving a zero maternal mortality rate and malaria case fatality. However, health facilities recorded low Outpatient Department (OPD) attendance, possibly due to residents relying on pharmacies and local herbs for their healthcare needs.</w:t>
      </w:r>
    </w:p>
    <w:p w14:paraId="40D830C9" w14:textId="34E19093" w:rsidR="000E491F" w:rsidRDefault="000E491F" w:rsidP="000E491F">
      <w:pPr>
        <w:spacing w:after="0" w:line="360" w:lineRule="auto"/>
        <w:jc w:val="both"/>
        <w:rPr>
          <w:rFonts w:ascii="Times New Roman" w:eastAsia="Times New Roman" w:hAnsi="Times New Roman" w:cs="Times New Roman"/>
          <w:color w:val="000000"/>
          <w:sz w:val="24"/>
          <w:szCs w:val="24"/>
          <w:lang w:eastAsia="en-GB"/>
        </w:rPr>
      </w:pPr>
      <w:r w:rsidRPr="000E491F">
        <w:rPr>
          <w:rFonts w:ascii="Times New Roman" w:eastAsia="Times New Roman" w:hAnsi="Times New Roman" w:cs="Times New Roman"/>
          <w:color w:val="000000"/>
          <w:sz w:val="24"/>
          <w:szCs w:val="24"/>
          <w:lang w:eastAsia="en-GB"/>
        </w:rPr>
        <w:t xml:space="preserve">Regarding water and sanitation progress, the </w:t>
      </w:r>
      <w:r w:rsidR="004F2C42" w:rsidRPr="000E491F">
        <w:rPr>
          <w:rFonts w:ascii="Times New Roman" w:eastAsia="Times New Roman" w:hAnsi="Times New Roman" w:cs="Times New Roman"/>
          <w:color w:val="000000"/>
          <w:sz w:val="24"/>
          <w:szCs w:val="24"/>
          <w:lang w:eastAsia="en-GB"/>
        </w:rPr>
        <w:t>district</w:t>
      </w:r>
      <w:r w:rsidRPr="000E491F">
        <w:rPr>
          <w:rFonts w:ascii="Times New Roman" w:eastAsia="Times New Roman" w:hAnsi="Times New Roman" w:cs="Times New Roman"/>
          <w:color w:val="000000"/>
          <w:sz w:val="24"/>
          <w:szCs w:val="24"/>
          <w:lang w:eastAsia="en-GB"/>
        </w:rPr>
        <w:t xml:space="preserve"> witnessed a significant enhancement in sanitation services, with 58.6% of the population having improved sanitation compared to 52.6% the previous year. Additionally, 92% of the </w:t>
      </w:r>
      <w:r w:rsidR="004F2C42" w:rsidRPr="000E491F">
        <w:rPr>
          <w:rFonts w:ascii="Times New Roman" w:eastAsia="Times New Roman" w:hAnsi="Times New Roman" w:cs="Times New Roman"/>
          <w:color w:val="000000"/>
          <w:sz w:val="24"/>
          <w:szCs w:val="24"/>
          <w:lang w:eastAsia="en-GB"/>
        </w:rPr>
        <w:t>district</w:t>
      </w:r>
      <w:r w:rsidRPr="000E491F">
        <w:rPr>
          <w:rFonts w:ascii="Times New Roman" w:eastAsia="Times New Roman" w:hAnsi="Times New Roman" w:cs="Times New Roman"/>
          <w:color w:val="000000"/>
          <w:sz w:val="24"/>
          <w:szCs w:val="24"/>
          <w:lang w:eastAsia="en-GB"/>
        </w:rPr>
        <w:t xml:space="preserve"> population gained access to clean drinking water. The Assembly's interventions in water and sanitation align with SDG6 goals, aiming to further improve these essential services.</w:t>
      </w:r>
    </w:p>
    <w:p w14:paraId="28CDE605" w14:textId="63BC10AA" w:rsidR="00D31EDC" w:rsidRPr="00702C42" w:rsidRDefault="00D31EDC" w:rsidP="000E491F">
      <w:pPr>
        <w:spacing w:after="0" w:line="360" w:lineRule="auto"/>
        <w:jc w:val="both"/>
        <w:rPr>
          <w:rFonts w:ascii="Times New Roman" w:eastAsia="Times New Roman" w:hAnsi="Times New Roman" w:cs="Times New Roman"/>
          <w:color w:val="000000"/>
          <w:sz w:val="24"/>
          <w:szCs w:val="24"/>
          <w:lang w:eastAsia="en-GB"/>
        </w:rPr>
      </w:pPr>
      <w:r w:rsidRPr="00702C42">
        <w:rPr>
          <w:rFonts w:ascii="Times New Roman" w:eastAsia="Times New Roman" w:hAnsi="Times New Roman" w:cs="Times New Roman"/>
          <w:color w:val="000000"/>
          <w:sz w:val="24"/>
          <w:szCs w:val="24"/>
          <w:lang w:eastAsia="en-GB"/>
        </w:rPr>
        <w:lastRenderedPageBreak/>
        <w:t xml:space="preserve">Issues relating to crime and security, the major crimes recorded in the year under review was defilement and Rape. Defilement recorded the highest crime incidence of 14 followed by Rape with 4 incidences. This increasing crime rate creates a high level of insecurity in the </w:t>
      </w:r>
      <w:proofErr w:type="gramStart"/>
      <w:r w:rsidRPr="00702C42">
        <w:rPr>
          <w:rFonts w:ascii="Times New Roman" w:eastAsia="Times New Roman" w:hAnsi="Times New Roman" w:cs="Times New Roman"/>
          <w:color w:val="000000"/>
          <w:sz w:val="24"/>
          <w:szCs w:val="24"/>
          <w:lang w:eastAsia="en-GB"/>
        </w:rPr>
        <w:t>District</w:t>
      </w:r>
      <w:proofErr w:type="gramEnd"/>
      <w:r w:rsidRPr="00702C42">
        <w:rPr>
          <w:rFonts w:ascii="Times New Roman" w:eastAsia="Times New Roman" w:hAnsi="Times New Roman" w:cs="Times New Roman"/>
          <w:color w:val="000000"/>
          <w:sz w:val="24"/>
          <w:szCs w:val="24"/>
          <w:lang w:eastAsia="en-GB"/>
        </w:rPr>
        <w:t>. The District Police Command and the Assembly are however putting strategies in place to contain the situation which is geared towards SDG 16.</w:t>
      </w:r>
    </w:p>
    <w:p w14:paraId="6639F54B" w14:textId="04120F0F" w:rsidR="00B670D2" w:rsidRPr="00DB2906" w:rsidRDefault="00D31EDC" w:rsidP="00DB2906">
      <w:pPr>
        <w:spacing w:line="360" w:lineRule="auto"/>
        <w:jc w:val="both"/>
        <w:rPr>
          <w:rFonts w:ascii="Times New Roman" w:eastAsia="Times New Roman" w:hAnsi="Times New Roman" w:cs="Times New Roman"/>
          <w:color w:val="000000"/>
          <w:sz w:val="24"/>
          <w:szCs w:val="24"/>
          <w:lang w:eastAsia="en-GB"/>
        </w:rPr>
      </w:pPr>
      <w:r w:rsidRPr="00702C42">
        <w:rPr>
          <w:rFonts w:ascii="Times New Roman" w:eastAsia="Times New Roman" w:hAnsi="Times New Roman" w:cs="Times New Roman"/>
          <w:color w:val="000000"/>
          <w:sz w:val="24"/>
          <w:szCs w:val="24"/>
          <w:lang w:eastAsia="en-GB"/>
        </w:rPr>
        <w:t xml:space="preserve">Social Service Delivery improved in terms of gender activities and persons with disability. To attain SDG 5 and 10 which indicate “Gender Equality and Reduced Inequality “respectively, the </w:t>
      </w:r>
      <w:r w:rsidR="000E491F" w:rsidRPr="00702C42">
        <w:rPr>
          <w:rFonts w:ascii="Times New Roman" w:eastAsia="Times New Roman" w:hAnsi="Times New Roman" w:cs="Times New Roman"/>
          <w:color w:val="000000"/>
          <w:sz w:val="24"/>
          <w:szCs w:val="24"/>
          <w:lang w:eastAsia="en-GB"/>
        </w:rPr>
        <w:t>district</w:t>
      </w:r>
      <w:r w:rsidRPr="00702C42">
        <w:rPr>
          <w:rFonts w:ascii="Times New Roman" w:eastAsia="Times New Roman" w:hAnsi="Times New Roman" w:cs="Times New Roman"/>
          <w:color w:val="000000"/>
          <w:sz w:val="24"/>
          <w:szCs w:val="24"/>
          <w:lang w:eastAsia="en-GB"/>
        </w:rPr>
        <w:t xml:space="preserve"> executed sensitization exercises on economic empowerment, governance, and skills training for women groups and PWDs.</w:t>
      </w:r>
    </w:p>
    <w:p w14:paraId="526323F1" w14:textId="453D92EA" w:rsidR="00637E3D" w:rsidRPr="00702C42" w:rsidRDefault="000E706D" w:rsidP="00B670D2">
      <w:pPr>
        <w:pStyle w:val="Heading4"/>
        <w:rPr>
          <w:rFonts w:ascii="Times New Roman" w:hAnsi="Times New Roman" w:cs="Times New Roman"/>
          <w:b w:val="0"/>
          <w:bCs w:val="0"/>
          <w:color w:val="000000"/>
          <w:sz w:val="24"/>
          <w:szCs w:val="24"/>
        </w:rPr>
      </w:pPr>
      <w:r w:rsidRPr="00702C42">
        <w:rPr>
          <w:rFonts w:ascii="Times New Roman" w:hAnsi="Times New Roman" w:cs="Times New Roman"/>
          <w:b w:val="0"/>
          <w:bCs w:val="0"/>
          <w:sz w:val="24"/>
          <w:szCs w:val="24"/>
        </w:rPr>
        <w:t>Environment, Infrastructure and Human Settlements</w:t>
      </w:r>
    </w:p>
    <w:p w14:paraId="2C022882" w14:textId="77777777" w:rsidR="008E6FF4" w:rsidRPr="008E6FF4" w:rsidRDefault="008E6FF4" w:rsidP="008E6FF4">
      <w:pPr>
        <w:spacing w:after="0" w:line="360" w:lineRule="auto"/>
        <w:jc w:val="both"/>
        <w:rPr>
          <w:rStyle w:val="fontstyle01"/>
          <w:rFonts w:ascii="Times New Roman" w:hAnsi="Times New Roman" w:cs="Times New Roman"/>
          <w:b w:val="0"/>
          <w:bCs w:val="0"/>
          <w:sz w:val="24"/>
          <w:szCs w:val="24"/>
        </w:rPr>
      </w:pPr>
      <w:r w:rsidRPr="008E6FF4">
        <w:rPr>
          <w:rStyle w:val="fontstyle01"/>
          <w:rFonts w:ascii="Times New Roman" w:hAnsi="Times New Roman" w:cs="Times New Roman"/>
          <w:b w:val="0"/>
          <w:bCs w:val="0"/>
          <w:sz w:val="24"/>
          <w:szCs w:val="24"/>
        </w:rPr>
        <w:t xml:space="preserve">This Development Dimension focused on creating a work environment that is safe, healthy, and conducive to facilitating socioeconomic activity. </w:t>
      </w:r>
    </w:p>
    <w:p w14:paraId="69D8D9C5" w14:textId="473630DC" w:rsidR="008E6FF4" w:rsidRPr="008E6FF4" w:rsidRDefault="008E6FF4" w:rsidP="008E6FF4">
      <w:pPr>
        <w:spacing w:after="0" w:line="360" w:lineRule="auto"/>
        <w:jc w:val="both"/>
        <w:rPr>
          <w:rStyle w:val="fontstyle01"/>
          <w:rFonts w:ascii="Times New Roman" w:hAnsi="Times New Roman" w:cs="Times New Roman"/>
          <w:b w:val="0"/>
          <w:bCs w:val="0"/>
          <w:sz w:val="24"/>
          <w:szCs w:val="24"/>
        </w:rPr>
      </w:pPr>
      <w:r w:rsidRPr="008E6FF4">
        <w:rPr>
          <w:rStyle w:val="fontstyle01"/>
          <w:rFonts w:ascii="Times New Roman" w:hAnsi="Times New Roman" w:cs="Times New Roman"/>
          <w:b w:val="0"/>
          <w:bCs w:val="0"/>
          <w:sz w:val="24"/>
          <w:szCs w:val="24"/>
        </w:rPr>
        <w:t xml:space="preserve">For this reason, </w:t>
      </w:r>
      <w:r w:rsidR="00A36621" w:rsidRPr="008E6FF4">
        <w:rPr>
          <w:rStyle w:val="fontstyle01"/>
          <w:rFonts w:ascii="Times New Roman" w:hAnsi="Times New Roman" w:cs="Times New Roman"/>
          <w:b w:val="0"/>
          <w:bCs w:val="0"/>
          <w:sz w:val="24"/>
          <w:szCs w:val="24"/>
        </w:rPr>
        <w:t>to</w:t>
      </w:r>
      <w:r w:rsidRPr="008E6FF4">
        <w:rPr>
          <w:rStyle w:val="fontstyle01"/>
          <w:rFonts w:ascii="Times New Roman" w:hAnsi="Times New Roman" w:cs="Times New Roman"/>
          <w:b w:val="0"/>
          <w:bCs w:val="0"/>
          <w:sz w:val="24"/>
          <w:szCs w:val="24"/>
        </w:rPr>
        <w:t xml:space="preserve"> promote holistic growth, well-planned communities must have sustainable infrastructure. The district's goal is to "Promote spatially integrated and orderly human settlement" in accordance with this. Human settlement and housing, protected areas, transportation infrastructure, drainage, and flood management are among the issues covered by this purpose. </w:t>
      </w:r>
      <w:proofErr w:type="gramStart"/>
      <w:r w:rsidRPr="008E6FF4">
        <w:rPr>
          <w:rStyle w:val="fontstyle01"/>
          <w:rFonts w:ascii="Times New Roman" w:hAnsi="Times New Roman" w:cs="Times New Roman"/>
          <w:b w:val="0"/>
          <w:bCs w:val="0"/>
          <w:sz w:val="24"/>
          <w:szCs w:val="24"/>
        </w:rPr>
        <w:t>In order to</w:t>
      </w:r>
      <w:proofErr w:type="gramEnd"/>
      <w:r w:rsidRPr="008E6FF4">
        <w:rPr>
          <w:rStyle w:val="fontstyle01"/>
          <w:rFonts w:ascii="Times New Roman" w:hAnsi="Times New Roman" w:cs="Times New Roman"/>
          <w:b w:val="0"/>
          <w:bCs w:val="0"/>
          <w:sz w:val="24"/>
          <w:szCs w:val="24"/>
        </w:rPr>
        <w:t xml:space="preserve"> accomplish these overarching objectives, the Assembly carried out sixteen initiatives in 2023. The Assembly further carried out climate change-related initiatives to fulfill SDGs 11, 13, and 15. These consist of reclaiming degraded lands, educating the public about agroforestry, and planting trees. Under this development dimension, these actions contributed to an improvement in indicator performance. </w:t>
      </w:r>
    </w:p>
    <w:p w14:paraId="3F27438B" w14:textId="77777777" w:rsidR="008E6FF4" w:rsidRPr="008E6FF4" w:rsidRDefault="008E6FF4" w:rsidP="008E6FF4">
      <w:pPr>
        <w:spacing w:after="0" w:line="360" w:lineRule="auto"/>
        <w:jc w:val="both"/>
        <w:rPr>
          <w:rStyle w:val="fontstyle01"/>
          <w:rFonts w:ascii="Times New Roman" w:hAnsi="Times New Roman" w:cs="Times New Roman"/>
          <w:b w:val="0"/>
          <w:bCs w:val="0"/>
          <w:sz w:val="24"/>
          <w:szCs w:val="24"/>
        </w:rPr>
      </w:pPr>
    </w:p>
    <w:p w14:paraId="69D483B1" w14:textId="77777777" w:rsidR="000E706D" w:rsidRPr="00702C42" w:rsidRDefault="000E706D" w:rsidP="00C415B2">
      <w:pPr>
        <w:spacing w:after="0" w:line="360" w:lineRule="auto"/>
        <w:jc w:val="both"/>
        <w:rPr>
          <w:rFonts w:ascii="Times New Roman" w:hAnsi="Times New Roman" w:cs="Times New Roman"/>
          <w:i/>
          <w:iCs/>
          <w:sz w:val="24"/>
          <w:szCs w:val="24"/>
          <w:u w:val="single"/>
        </w:rPr>
      </w:pPr>
      <w:r w:rsidRPr="00702C42">
        <w:rPr>
          <w:rFonts w:ascii="Times New Roman" w:hAnsi="Times New Roman" w:cs="Times New Roman"/>
          <w:i/>
          <w:iCs/>
          <w:sz w:val="24"/>
          <w:szCs w:val="24"/>
          <w:u w:val="single"/>
        </w:rPr>
        <w:t>Roads</w:t>
      </w:r>
    </w:p>
    <w:p w14:paraId="6601E011" w14:textId="77777777" w:rsidR="008E6FF4" w:rsidRPr="008E6FF4" w:rsidRDefault="008E6FF4" w:rsidP="004C5EDF">
      <w:pPr>
        <w:spacing w:line="360" w:lineRule="auto"/>
        <w:jc w:val="both"/>
        <w:rPr>
          <w:rFonts w:ascii="Times New Roman" w:hAnsi="Times New Roman" w:cs="Times New Roman"/>
          <w:sz w:val="24"/>
          <w:szCs w:val="24"/>
        </w:rPr>
      </w:pPr>
      <w:r w:rsidRPr="008E6FF4">
        <w:rPr>
          <w:rFonts w:ascii="Times New Roman" w:hAnsi="Times New Roman" w:cs="Times New Roman"/>
          <w:sz w:val="24"/>
          <w:szCs w:val="24"/>
        </w:rPr>
        <w:t>The condition of the road infrastructure in the district has been a significant cause for concern. The district encompasses a total road network of 65km, with 5km being paved and 60km remaining unpaved.</w:t>
      </w:r>
    </w:p>
    <w:p w14:paraId="0F22B8DA" w14:textId="7A411F55" w:rsidR="000E706D" w:rsidRPr="00702C42" w:rsidRDefault="008E6FF4" w:rsidP="008E6FF4">
      <w:pPr>
        <w:spacing w:before="240" w:line="360" w:lineRule="auto"/>
        <w:jc w:val="both"/>
        <w:rPr>
          <w:rFonts w:ascii="Times New Roman" w:hAnsi="Times New Roman" w:cs="Times New Roman"/>
          <w:sz w:val="24"/>
          <w:szCs w:val="24"/>
        </w:rPr>
      </w:pPr>
      <w:r w:rsidRPr="008E6FF4">
        <w:rPr>
          <w:rFonts w:ascii="Times New Roman" w:hAnsi="Times New Roman" w:cs="Times New Roman"/>
          <w:sz w:val="24"/>
          <w:szCs w:val="24"/>
        </w:rPr>
        <w:t xml:space="preserve">Throughout the period, the Assembly engaged in reshaping feeder roads within the communities. The inefficiencies in the road sector have had widespread repercussions on all other sectors, impeding the Assembly's capacity to </w:t>
      </w:r>
      <w:r w:rsidR="001C1943" w:rsidRPr="008E6FF4">
        <w:rPr>
          <w:rFonts w:ascii="Times New Roman" w:hAnsi="Times New Roman" w:cs="Times New Roman"/>
          <w:sz w:val="24"/>
          <w:szCs w:val="24"/>
        </w:rPr>
        <w:t>attain its objectives fully and effectively</w:t>
      </w:r>
      <w:r w:rsidRPr="008E6FF4">
        <w:rPr>
          <w:rFonts w:ascii="Times New Roman" w:hAnsi="Times New Roman" w:cs="Times New Roman"/>
          <w:sz w:val="24"/>
          <w:szCs w:val="24"/>
        </w:rPr>
        <w:t xml:space="preserve">. In alignment with </w:t>
      </w:r>
      <w:r w:rsidRPr="008E6FF4">
        <w:rPr>
          <w:rFonts w:ascii="Times New Roman" w:hAnsi="Times New Roman" w:cs="Times New Roman"/>
          <w:sz w:val="24"/>
          <w:szCs w:val="24"/>
        </w:rPr>
        <w:lastRenderedPageBreak/>
        <w:t>the national agenda to enhance the efficiency and effectiveness of road transport infrastructure and services, the District Assembly will prioritize road maintenance.</w:t>
      </w:r>
    </w:p>
    <w:p w14:paraId="421A2C08" w14:textId="63EDFAA6" w:rsidR="000E706D" w:rsidRPr="00702C42" w:rsidRDefault="000E706D" w:rsidP="00C415B2">
      <w:pPr>
        <w:spacing w:before="240" w:after="0" w:line="360" w:lineRule="auto"/>
        <w:jc w:val="both"/>
        <w:rPr>
          <w:rFonts w:ascii="Times New Roman" w:hAnsi="Times New Roman" w:cs="Times New Roman"/>
          <w:i/>
          <w:iCs/>
          <w:sz w:val="24"/>
          <w:szCs w:val="24"/>
          <w:u w:val="single"/>
        </w:rPr>
      </w:pPr>
      <w:r w:rsidRPr="00702C42">
        <w:rPr>
          <w:rFonts w:ascii="Times New Roman" w:hAnsi="Times New Roman" w:cs="Times New Roman"/>
          <w:i/>
          <w:iCs/>
          <w:sz w:val="24"/>
          <w:szCs w:val="24"/>
          <w:u w:val="single"/>
        </w:rPr>
        <w:t xml:space="preserve">Electricity Coverage </w:t>
      </w:r>
    </w:p>
    <w:p w14:paraId="1B4D80BB" w14:textId="41B4D84A" w:rsidR="00344979" w:rsidRPr="00702C42" w:rsidRDefault="000E706D" w:rsidP="00344979">
      <w:pPr>
        <w:spacing w:after="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 </w:t>
      </w:r>
      <w:r w:rsidR="00DB2906" w:rsidRPr="00702C42">
        <w:rPr>
          <w:rFonts w:ascii="Times New Roman" w:hAnsi="Times New Roman" w:cs="Times New Roman"/>
          <w:sz w:val="24"/>
          <w:szCs w:val="24"/>
        </w:rPr>
        <w:t>district</w:t>
      </w:r>
      <w:r w:rsidRPr="00702C42">
        <w:rPr>
          <w:rFonts w:ascii="Times New Roman" w:hAnsi="Times New Roman" w:cs="Times New Roman"/>
          <w:sz w:val="24"/>
          <w:szCs w:val="24"/>
        </w:rPr>
        <w:t xml:space="preserve"> has </w:t>
      </w:r>
      <w:r w:rsidR="00C05236" w:rsidRPr="00702C42">
        <w:rPr>
          <w:rFonts w:ascii="Times New Roman" w:hAnsi="Times New Roman" w:cs="Times New Roman"/>
          <w:sz w:val="24"/>
          <w:szCs w:val="24"/>
        </w:rPr>
        <w:t xml:space="preserve">completed </w:t>
      </w:r>
      <w:r w:rsidRPr="00702C42">
        <w:rPr>
          <w:rFonts w:ascii="Times New Roman" w:hAnsi="Times New Roman" w:cs="Times New Roman"/>
          <w:sz w:val="24"/>
          <w:szCs w:val="24"/>
        </w:rPr>
        <w:t xml:space="preserve">electricity coverage in all communities (rural and urban) connected to the national grid. This is in fulfilment of the national agenda to ensure efficient transmission and distribution system and impacted the wellbeing of the people in the </w:t>
      </w:r>
      <w:r w:rsidR="00DB2906" w:rsidRPr="00702C42">
        <w:rPr>
          <w:rFonts w:ascii="Times New Roman" w:hAnsi="Times New Roman" w:cs="Times New Roman"/>
          <w:sz w:val="24"/>
          <w:szCs w:val="24"/>
        </w:rPr>
        <w:t>district</w:t>
      </w:r>
      <w:r w:rsidRPr="00702C42">
        <w:rPr>
          <w:rFonts w:ascii="Times New Roman" w:hAnsi="Times New Roman" w:cs="Times New Roman"/>
          <w:sz w:val="24"/>
          <w:szCs w:val="24"/>
        </w:rPr>
        <w:t xml:space="preserve">. The effort is also towards the attainment of SDG7 target 7.1. </w:t>
      </w:r>
    </w:p>
    <w:p w14:paraId="3B4B7620" w14:textId="3C9212E3" w:rsidR="00B272B3" w:rsidRPr="00702C42" w:rsidRDefault="00B272B3" w:rsidP="00B670D2">
      <w:pPr>
        <w:pStyle w:val="Heading4"/>
        <w:rPr>
          <w:rFonts w:ascii="Times New Roman" w:eastAsia="Times New Roman" w:hAnsi="Times New Roman" w:cs="Times New Roman"/>
          <w:b w:val="0"/>
          <w:bCs w:val="0"/>
          <w:sz w:val="24"/>
          <w:szCs w:val="24"/>
          <w:lang w:eastAsia="en-GB"/>
        </w:rPr>
      </w:pPr>
      <w:r w:rsidRPr="00702C42">
        <w:rPr>
          <w:rFonts w:ascii="Times New Roman" w:eastAsia="Times New Roman" w:hAnsi="Times New Roman" w:cs="Times New Roman"/>
          <w:b w:val="0"/>
          <w:bCs w:val="0"/>
          <w:sz w:val="24"/>
          <w:szCs w:val="24"/>
          <w:lang w:eastAsia="en-GB"/>
        </w:rPr>
        <w:t>Governance, Corruption, and Public Accountability</w:t>
      </w:r>
    </w:p>
    <w:p w14:paraId="58FF73BA" w14:textId="46ED848F" w:rsidR="00B272B3" w:rsidRPr="00702C42" w:rsidRDefault="00B272B3" w:rsidP="00C415B2">
      <w:pPr>
        <w:spacing w:after="0" w:line="360" w:lineRule="auto"/>
        <w:jc w:val="both"/>
        <w:rPr>
          <w:rFonts w:ascii="Times New Roman" w:eastAsia="Times New Roman" w:hAnsi="Times New Roman" w:cs="Times New Roman"/>
          <w:color w:val="000000"/>
          <w:sz w:val="24"/>
          <w:szCs w:val="24"/>
          <w:lang w:eastAsia="en-GB"/>
        </w:rPr>
      </w:pPr>
      <w:r w:rsidRPr="007D72B4">
        <w:rPr>
          <w:rFonts w:ascii="Times New Roman" w:eastAsia="Times New Roman" w:hAnsi="Times New Roman" w:cs="Times New Roman"/>
          <w:color w:val="000000"/>
          <w:sz w:val="24"/>
          <w:szCs w:val="24"/>
          <w:lang w:eastAsia="en-GB"/>
        </w:rPr>
        <w:t xml:space="preserve">The </w:t>
      </w:r>
      <w:r w:rsidR="008F3BFA" w:rsidRPr="007D72B4">
        <w:rPr>
          <w:rFonts w:ascii="Times New Roman" w:eastAsia="Times New Roman" w:hAnsi="Times New Roman" w:cs="Times New Roman"/>
          <w:color w:val="000000"/>
          <w:sz w:val="24"/>
          <w:szCs w:val="24"/>
          <w:lang w:eastAsia="en-GB"/>
        </w:rPr>
        <w:t>district’s</w:t>
      </w:r>
      <w:r w:rsidRPr="007D72B4">
        <w:rPr>
          <w:rFonts w:ascii="Times New Roman" w:eastAsia="Times New Roman" w:hAnsi="Times New Roman" w:cs="Times New Roman"/>
          <w:color w:val="000000"/>
          <w:sz w:val="24"/>
          <w:szCs w:val="24"/>
          <w:lang w:eastAsia="en-GB"/>
        </w:rPr>
        <w:t xml:space="preserve"> goal in line with this development dimension is “To ensure transparent, and accountable governance”. This translates to ensuring the popular participation of the people in the governance and decision-making processes as well as strengthening the capacity of the </w:t>
      </w:r>
      <w:r w:rsidR="008F3BFA" w:rsidRPr="007D72B4">
        <w:rPr>
          <w:rFonts w:ascii="Times New Roman" w:eastAsia="Times New Roman" w:hAnsi="Times New Roman" w:cs="Times New Roman"/>
          <w:color w:val="000000"/>
          <w:sz w:val="24"/>
          <w:szCs w:val="24"/>
          <w:lang w:eastAsia="en-GB"/>
        </w:rPr>
        <w:t>district</w:t>
      </w:r>
      <w:r w:rsidRPr="007D72B4">
        <w:rPr>
          <w:rFonts w:ascii="Times New Roman" w:eastAsia="Times New Roman" w:hAnsi="Times New Roman" w:cs="Times New Roman"/>
          <w:color w:val="000000"/>
          <w:sz w:val="24"/>
          <w:szCs w:val="24"/>
          <w:lang w:eastAsia="en-GB"/>
        </w:rPr>
        <w:t xml:space="preserve"> and sub-district administration to be efficient and effective in discharging their mandates.</w:t>
      </w:r>
      <w:r w:rsidRPr="00702C42">
        <w:rPr>
          <w:rFonts w:ascii="Times New Roman" w:eastAsia="Times New Roman" w:hAnsi="Times New Roman" w:cs="Times New Roman"/>
          <w:color w:val="000000"/>
          <w:sz w:val="24"/>
          <w:szCs w:val="24"/>
          <w:lang w:eastAsia="en-GB"/>
        </w:rPr>
        <w:t xml:space="preserve"> </w:t>
      </w:r>
    </w:p>
    <w:p w14:paraId="20D2A125" w14:textId="77777777" w:rsidR="007D72B4" w:rsidRPr="007D72B4" w:rsidRDefault="007D72B4" w:rsidP="007D72B4">
      <w:pPr>
        <w:spacing w:after="0" w:line="360" w:lineRule="auto"/>
        <w:jc w:val="both"/>
        <w:rPr>
          <w:rFonts w:ascii="Times New Roman" w:eastAsia="Times New Roman" w:hAnsi="Times New Roman" w:cs="Times New Roman"/>
          <w:color w:val="000000"/>
          <w:sz w:val="24"/>
          <w:szCs w:val="24"/>
          <w:lang w:eastAsia="en-GB"/>
        </w:rPr>
      </w:pPr>
      <w:r w:rsidRPr="007D72B4">
        <w:rPr>
          <w:rFonts w:ascii="Times New Roman" w:eastAsia="Times New Roman" w:hAnsi="Times New Roman" w:cs="Times New Roman"/>
          <w:color w:val="000000"/>
          <w:sz w:val="24"/>
          <w:szCs w:val="24"/>
          <w:lang w:eastAsia="en-GB"/>
        </w:rPr>
        <w:t>Executing 39 activities and projects in the year 2023 within this framework, the District Assembly followed the principles of Good Governance, many of which align with the objectives of SDG16. These principles encompass openness, transparency, responsiveness, and sustainability. Various initiatives were undertaken to uphold government transparency, including the organization of town hall meetings, open governance partnership meetings, and other engagements with stakeholders. These efforts contributed to enhancing the performance indicators within this development dimension.</w:t>
      </w:r>
    </w:p>
    <w:p w14:paraId="647E4C77" w14:textId="107CDA62" w:rsidR="00487FCC" w:rsidRPr="00702C42" w:rsidRDefault="00487FCC" w:rsidP="007D72B4">
      <w:pPr>
        <w:pStyle w:val="Heading4"/>
        <w:rPr>
          <w:rFonts w:ascii="Times New Roman" w:eastAsia="Times New Roman" w:hAnsi="Times New Roman" w:cs="Times New Roman"/>
          <w:b w:val="0"/>
          <w:bCs w:val="0"/>
          <w:sz w:val="24"/>
          <w:szCs w:val="24"/>
          <w:lang w:eastAsia="en-GB"/>
        </w:rPr>
      </w:pPr>
      <w:r w:rsidRPr="00702C42">
        <w:rPr>
          <w:rFonts w:ascii="Times New Roman" w:eastAsia="Times New Roman" w:hAnsi="Times New Roman" w:cs="Times New Roman"/>
          <w:b w:val="0"/>
          <w:bCs w:val="0"/>
          <w:sz w:val="24"/>
          <w:szCs w:val="24"/>
          <w:lang w:eastAsia="en-GB"/>
        </w:rPr>
        <w:t>Emergency Planning and Response (Including Covid-19 Recovery Plan)</w:t>
      </w:r>
    </w:p>
    <w:p w14:paraId="2C1A6775" w14:textId="77777777" w:rsidR="007D72B4" w:rsidRPr="00E7090B" w:rsidRDefault="007D72B4" w:rsidP="00E7090B">
      <w:pPr>
        <w:spacing w:line="360" w:lineRule="auto"/>
        <w:jc w:val="both"/>
        <w:rPr>
          <w:rFonts w:ascii="Times New Roman" w:hAnsi="Times New Roman" w:cs="Times New Roman"/>
          <w:b/>
          <w:bCs/>
          <w:i/>
          <w:iCs/>
          <w:sz w:val="24"/>
          <w:szCs w:val="24"/>
          <w:lang w:eastAsia="en-GB"/>
        </w:rPr>
      </w:pPr>
      <w:r w:rsidRPr="00E7090B">
        <w:rPr>
          <w:rFonts w:ascii="Times New Roman" w:hAnsi="Times New Roman" w:cs="Times New Roman"/>
          <w:sz w:val="24"/>
          <w:szCs w:val="24"/>
          <w:lang w:eastAsia="en-GB"/>
        </w:rPr>
        <w:t>The overarching objective of the emergency planning and response dimension, including the COVID-19 recovery plan, is to advance proactive planning and implementation for disaster and disease prevention and mitigation while enhancing adaptive capacity to withstand national and global threats.</w:t>
      </w:r>
    </w:p>
    <w:p w14:paraId="0A4B911C" w14:textId="77777777" w:rsidR="007D72B4" w:rsidRPr="00E7090B" w:rsidRDefault="007D72B4" w:rsidP="00E7090B">
      <w:pPr>
        <w:spacing w:line="360" w:lineRule="auto"/>
        <w:jc w:val="both"/>
        <w:rPr>
          <w:rFonts w:ascii="Times New Roman" w:hAnsi="Times New Roman" w:cs="Times New Roman"/>
          <w:b/>
          <w:bCs/>
          <w:i/>
          <w:iCs/>
          <w:sz w:val="24"/>
          <w:szCs w:val="24"/>
          <w:lang w:eastAsia="en-GB"/>
        </w:rPr>
      </w:pPr>
      <w:r w:rsidRPr="00E7090B">
        <w:rPr>
          <w:rFonts w:ascii="Times New Roman" w:hAnsi="Times New Roman" w:cs="Times New Roman"/>
          <w:sz w:val="24"/>
          <w:szCs w:val="24"/>
          <w:lang w:eastAsia="en-GB"/>
        </w:rPr>
        <w:t>The indicators within this development dimension aim to assess the Assembly's readiness for emergencies, including disaster and COVID-19 cases. Situated in a coastal and agricultural area, the Assembly experienced fewer community impacts from disasters in the reviewed year compared to the previous year, 2022. Specifically, the District encountered four communities affected by bushfires, two communities affected by floods, and two communities affected by rainstorms.</w:t>
      </w:r>
    </w:p>
    <w:p w14:paraId="0149B4BD" w14:textId="2D2CD3FC" w:rsidR="007D72B4" w:rsidRPr="00E7090B" w:rsidRDefault="007D72B4" w:rsidP="00E7090B">
      <w:pPr>
        <w:spacing w:line="360" w:lineRule="auto"/>
        <w:jc w:val="both"/>
        <w:rPr>
          <w:rFonts w:ascii="Times New Roman" w:hAnsi="Times New Roman" w:cs="Times New Roman"/>
          <w:b/>
          <w:bCs/>
          <w:i/>
          <w:iCs/>
          <w:sz w:val="24"/>
          <w:szCs w:val="24"/>
          <w:lang w:eastAsia="en-GB"/>
        </w:rPr>
      </w:pPr>
      <w:r w:rsidRPr="00E7090B">
        <w:rPr>
          <w:rFonts w:ascii="Times New Roman" w:hAnsi="Times New Roman" w:cs="Times New Roman"/>
          <w:sz w:val="24"/>
          <w:szCs w:val="24"/>
          <w:lang w:eastAsia="en-GB"/>
        </w:rPr>
        <w:lastRenderedPageBreak/>
        <w:t xml:space="preserve">Notably, there were no reported cases of COVID-19 in the reviewed year, as the District Health Directorate continued its efforts in sensitization and COVID-19 vaccination. The District Assembly </w:t>
      </w:r>
      <w:r w:rsidR="007215DD">
        <w:rPr>
          <w:rFonts w:ascii="Times New Roman" w:hAnsi="Times New Roman" w:cs="Times New Roman"/>
          <w:sz w:val="24"/>
          <w:szCs w:val="24"/>
          <w:lang w:eastAsia="en-GB"/>
        </w:rPr>
        <w:t xml:space="preserve">through it continued education and sensitization </w:t>
      </w:r>
      <w:r w:rsidRPr="00E7090B">
        <w:rPr>
          <w:rFonts w:ascii="Times New Roman" w:hAnsi="Times New Roman" w:cs="Times New Roman"/>
          <w:sz w:val="24"/>
          <w:szCs w:val="24"/>
          <w:lang w:eastAsia="en-GB"/>
        </w:rPr>
        <w:t>successfully decreased the number of fatalities and individuals affected by disasters, leading to a substantial reduction in direct economic losses attributed to disasters, focusing on safeguarding the well-being of the poor and individuals in vulnerable situations.</w:t>
      </w:r>
    </w:p>
    <w:p w14:paraId="46BADADD" w14:textId="100A96D9" w:rsidR="00487FCC" w:rsidRPr="007D72B4" w:rsidRDefault="00487FCC" w:rsidP="007D72B4">
      <w:pPr>
        <w:pStyle w:val="Heading4"/>
        <w:rPr>
          <w:rFonts w:ascii="Times New Roman" w:eastAsia="Times New Roman" w:hAnsi="Times New Roman" w:cs="Times New Roman"/>
          <w:b w:val="0"/>
          <w:bCs w:val="0"/>
          <w:i w:val="0"/>
          <w:iCs w:val="0"/>
          <w:color w:val="000000"/>
          <w:sz w:val="24"/>
          <w:szCs w:val="24"/>
          <w:lang w:eastAsia="en-GB"/>
        </w:rPr>
      </w:pPr>
      <w:r w:rsidRPr="00702C42">
        <w:rPr>
          <w:rFonts w:ascii="Times New Roman" w:eastAsia="Times New Roman" w:hAnsi="Times New Roman" w:cs="Times New Roman"/>
          <w:b w:val="0"/>
          <w:bCs w:val="0"/>
          <w:sz w:val="24"/>
          <w:szCs w:val="24"/>
          <w:lang w:eastAsia="en-GB"/>
        </w:rPr>
        <w:t>Implementation, Coordination, Monitoring and Evaluation</w:t>
      </w:r>
    </w:p>
    <w:p w14:paraId="474A2A41" w14:textId="77777777" w:rsidR="00126DD9" w:rsidRPr="00126DD9" w:rsidRDefault="00126DD9" w:rsidP="00126DD9">
      <w:pPr>
        <w:spacing w:line="360" w:lineRule="auto"/>
        <w:jc w:val="both"/>
        <w:rPr>
          <w:rFonts w:ascii="Times New Roman" w:eastAsia="Times New Roman" w:hAnsi="Times New Roman" w:cs="Times New Roman"/>
          <w:color w:val="000000"/>
          <w:sz w:val="24"/>
          <w:szCs w:val="24"/>
          <w:lang w:eastAsia="en-GB"/>
        </w:rPr>
      </w:pPr>
      <w:r w:rsidRPr="00126DD9">
        <w:rPr>
          <w:rFonts w:ascii="Times New Roman" w:eastAsia="Times New Roman" w:hAnsi="Times New Roman" w:cs="Times New Roman"/>
          <w:color w:val="000000"/>
          <w:sz w:val="24"/>
          <w:szCs w:val="24"/>
          <w:lang w:eastAsia="en-GB"/>
        </w:rPr>
        <w:t>Broadly, this dimension aims to enhance the preparation, execution, and coordination of plans at all levels, reinforce monitoring and evaluation systems, improve the production and utilization of statistics, boost resource mobilization, efficiently manage resource utilization, and elevate knowledge management and learning processes.</w:t>
      </w:r>
    </w:p>
    <w:p w14:paraId="4858C6D7" w14:textId="6AC30863" w:rsidR="00126DD9" w:rsidRDefault="00126DD9" w:rsidP="00126DD9">
      <w:pPr>
        <w:spacing w:after="0" w:line="360" w:lineRule="auto"/>
        <w:jc w:val="both"/>
        <w:rPr>
          <w:rFonts w:ascii="Times New Roman" w:eastAsia="Times New Roman" w:hAnsi="Times New Roman" w:cs="Times New Roman"/>
          <w:color w:val="000000"/>
          <w:sz w:val="24"/>
          <w:szCs w:val="24"/>
          <w:lang w:eastAsia="en-GB"/>
        </w:rPr>
      </w:pPr>
      <w:r w:rsidRPr="00126DD9">
        <w:rPr>
          <w:rFonts w:ascii="Times New Roman" w:eastAsia="Times New Roman" w:hAnsi="Times New Roman" w:cs="Times New Roman"/>
          <w:color w:val="000000"/>
          <w:sz w:val="24"/>
          <w:szCs w:val="24"/>
          <w:lang w:eastAsia="en-GB"/>
        </w:rPr>
        <w:t xml:space="preserve">The indicators within this development dimension </w:t>
      </w:r>
      <w:r w:rsidR="007215DD">
        <w:rPr>
          <w:rFonts w:ascii="Times New Roman" w:eastAsia="Times New Roman" w:hAnsi="Times New Roman" w:cs="Times New Roman"/>
          <w:color w:val="000000"/>
          <w:sz w:val="24"/>
          <w:szCs w:val="24"/>
          <w:lang w:eastAsia="en-GB"/>
        </w:rPr>
        <w:t>shows</w:t>
      </w:r>
      <w:r w:rsidRPr="00126DD9">
        <w:rPr>
          <w:rFonts w:ascii="Times New Roman" w:eastAsia="Times New Roman" w:hAnsi="Times New Roman" w:cs="Times New Roman"/>
          <w:color w:val="000000"/>
          <w:sz w:val="24"/>
          <w:szCs w:val="24"/>
          <w:lang w:eastAsia="en-GB"/>
        </w:rPr>
        <w:t xml:space="preserve"> the advancement in the </w:t>
      </w:r>
      <w:r w:rsidR="007215DD">
        <w:rPr>
          <w:rFonts w:ascii="Times New Roman" w:eastAsia="Times New Roman" w:hAnsi="Times New Roman" w:cs="Times New Roman"/>
          <w:color w:val="000000"/>
          <w:sz w:val="24"/>
          <w:szCs w:val="24"/>
          <w:lang w:eastAsia="en-GB"/>
        </w:rPr>
        <w:t>implementation</w:t>
      </w:r>
      <w:r w:rsidRPr="00126DD9">
        <w:rPr>
          <w:rFonts w:ascii="Times New Roman" w:eastAsia="Times New Roman" w:hAnsi="Times New Roman" w:cs="Times New Roman"/>
          <w:color w:val="000000"/>
          <w:sz w:val="24"/>
          <w:szCs w:val="24"/>
          <w:lang w:eastAsia="en-GB"/>
        </w:rPr>
        <w:t xml:space="preserve"> of the 2023 Annual Action Plan. The </w:t>
      </w:r>
      <w:r w:rsidR="004F2C42" w:rsidRPr="00126DD9">
        <w:rPr>
          <w:rFonts w:ascii="Times New Roman" w:eastAsia="Times New Roman" w:hAnsi="Times New Roman" w:cs="Times New Roman"/>
          <w:color w:val="000000"/>
          <w:sz w:val="24"/>
          <w:szCs w:val="24"/>
          <w:lang w:eastAsia="en-GB"/>
        </w:rPr>
        <w:t>district</w:t>
      </w:r>
      <w:r w:rsidRPr="00126DD9">
        <w:rPr>
          <w:rFonts w:ascii="Times New Roman" w:eastAsia="Times New Roman" w:hAnsi="Times New Roman" w:cs="Times New Roman"/>
          <w:color w:val="000000"/>
          <w:sz w:val="24"/>
          <w:szCs w:val="24"/>
          <w:lang w:eastAsia="en-GB"/>
        </w:rPr>
        <w:t xml:space="preserve"> achieved a 92.98% implementation rate, showing improvement from 92.96% in 2022. This success can be credited to the Assembly's dedication and effort to enhance its revenue generation and foster strengthened collaboration with all stakeholders.</w:t>
      </w:r>
    </w:p>
    <w:p w14:paraId="6D0788BA" w14:textId="3E32B6E0" w:rsidR="00637E3D" w:rsidRPr="00CF0DE3" w:rsidRDefault="00487FCC" w:rsidP="00CF0DE3">
      <w:pPr>
        <w:spacing w:after="0" w:line="360" w:lineRule="auto"/>
        <w:jc w:val="both"/>
        <w:rPr>
          <w:rFonts w:ascii="Times New Roman" w:hAnsi="Times New Roman" w:cs="Times New Roman"/>
          <w:color w:val="000000"/>
          <w:sz w:val="24"/>
          <w:szCs w:val="24"/>
        </w:rPr>
      </w:pPr>
      <w:r w:rsidRPr="00702C42">
        <w:rPr>
          <w:rFonts w:ascii="Times New Roman" w:eastAsia="Times New Roman" w:hAnsi="Times New Roman" w:cs="Times New Roman"/>
          <w:color w:val="000000"/>
          <w:sz w:val="24"/>
          <w:szCs w:val="24"/>
          <w:lang w:eastAsia="en-GB"/>
        </w:rPr>
        <w:t>Additionally, effective monitoring and evaluation mechanisms culminated in this improved performance. The Assembly sought to attain SDG 17. The Municipal Assembly collaborated with various stakeholders such as Friends of the Nation, CDD, and other stakeholders to implement its planned activities.</w:t>
      </w:r>
    </w:p>
    <w:p w14:paraId="1F0623B0" w14:textId="6B4FBCB6" w:rsidR="00646D98" w:rsidRPr="00702C42" w:rsidRDefault="00646D98" w:rsidP="00C415B2">
      <w:pPr>
        <w:pStyle w:val="Heading2"/>
        <w:ind w:left="0"/>
        <w:rPr>
          <w:b w:val="0"/>
        </w:rPr>
      </w:pPr>
      <w:bookmarkStart w:id="50" w:name="_Toc160464704"/>
      <w:r w:rsidRPr="00702C42">
        <w:rPr>
          <w:b w:val="0"/>
        </w:rPr>
        <w:t>Underlying Factors of Success or Failure in the Performance of the Indicators</w:t>
      </w:r>
      <w:bookmarkEnd w:id="50"/>
    </w:p>
    <w:p w14:paraId="00EDC65E" w14:textId="0FA84D4A" w:rsidR="00646D98" w:rsidRPr="00702C42" w:rsidRDefault="002F62D5" w:rsidP="00C415B2">
      <w:pPr>
        <w:spacing w:line="360" w:lineRule="auto"/>
        <w:ind w:left="294"/>
        <w:rPr>
          <w:rFonts w:ascii="Times New Roman" w:hAnsi="Times New Roman" w:cs="Times New Roman"/>
          <w:color w:val="000000"/>
          <w:sz w:val="24"/>
          <w:szCs w:val="24"/>
        </w:rPr>
      </w:pPr>
      <w:r w:rsidRPr="00702C42">
        <w:rPr>
          <w:rFonts w:ascii="Times New Roman" w:hAnsi="Times New Roman" w:cs="Times New Roman"/>
          <w:color w:val="000000"/>
          <w:sz w:val="24"/>
          <w:szCs w:val="24"/>
        </w:rPr>
        <w:t>From the data gathered f</w:t>
      </w:r>
      <w:r w:rsidR="009F6B69" w:rsidRPr="00702C42">
        <w:rPr>
          <w:rFonts w:ascii="Times New Roman" w:hAnsi="Times New Roman" w:cs="Times New Roman"/>
          <w:color w:val="000000"/>
          <w:sz w:val="24"/>
          <w:szCs w:val="24"/>
        </w:rPr>
        <w:t>rom the various departments, we observed that, the successes and failures encou</w:t>
      </w:r>
      <w:r w:rsidR="00673F44" w:rsidRPr="00702C42">
        <w:rPr>
          <w:rFonts w:ascii="Times New Roman" w:hAnsi="Times New Roman" w:cs="Times New Roman"/>
          <w:color w:val="000000"/>
          <w:sz w:val="24"/>
          <w:szCs w:val="24"/>
        </w:rPr>
        <w:t>nte</w:t>
      </w:r>
      <w:r w:rsidR="009F6B69" w:rsidRPr="00702C42">
        <w:rPr>
          <w:rFonts w:ascii="Times New Roman" w:hAnsi="Times New Roman" w:cs="Times New Roman"/>
          <w:color w:val="000000"/>
          <w:sz w:val="24"/>
          <w:szCs w:val="24"/>
        </w:rPr>
        <w:t xml:space="preserve">red were due to </w:t>
      </w:r>
      <w:r w:rsidR="00673F44" w:rsidRPr="00702C42">
        <w:rPr>
          <w:rFonts w:ascii="Times New Roman" w:hAnsi="Times New Roman" w:cs="Times New Roman"/>
          <w:color w:val="000000"/>
          <w:sz w:val="24"/>
          <w:szCs w:val="24"/>
        </w:rPr>
        <w:t>certain</w:t>
      </w:r>
      <w:r w:rsidR="009F6B69" w:rsidRPr="00702C42">
        <w:rPr>
          <w:rFonts w:ascii="Times New Roman" w:hAnsi="Times New Roman" w:cs="Times New Roman"/>
          <w:color w:val="000000"/>
          <w:sz w:val="24"/>
          <w:szCs w:val="24"/>
        </w:rPr>
        <w:t xml:space="preserve"> factors. These have been </w:t>
      </w:r>
      <w:r w:rsidR="0084181C" w:rsidRPr="00702C42">
        <w:rPr>
          <w:rFonts w:ascii="Times New Roman" w:hAnsi="Times New Roman" w:cs="Times New Roman"/>
          <w:color w:val="000000"/>
          <w:sz w:val="24"/>
          <w:szCs w:val="24"/>
        </w:rPr>
        <w:t>categorized</w:t>
      </w:r>
      <w:r w:rsidR="009F6B69" w:rsidRPr="00702C42">
        <w:rPr>
          <w:rFonts w:ascii="Times New Roman" w:hAnsi="Times New Roman" w:cs="Times New Roman"/>
          <w:color w:val="000000"/>
          <w:sz w:val="24"/>
          <w:szCs w:val="24"/>
        </w:rPr>
        <w:t xml:space="preserve"> as success factors and Failure factors. </w:t>
      </w:r>
    </w:p>
    <w:p w14:paraId="76E135D8" w14:textId="7E7D4A41" w:rsidR="009F6B69" w:rsidRPr="00B670D2" w:rsidRDefault="009F6B69" w:rsidP="00C415B2">
      <w:pPr>
        <w:ind w:left="294"/>
        <w:rPr>
          <w:rFonts w:ascii="Times New Roman" w:hAnsi="Times New Roman" w:cs="Times New Roman"/>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70D2">
        <w:rPr>
          <w:rFonts w:ascii="Times New Roman" w:hAnsi="Times New Roman" w:cs="Times New Roman"/>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Success Factors</w:t>
      </w:r>
    </w:p>
    <w:p w14:paraId="279698ED" w14:textId="2A4DF73F" w:rsidR="009F6B69" w:rsidRPr="00702C42" w:rsidRDefault="009077E1">
      <w:pPr>
        <w:pStyle w:val="ListParagraph"/>
        <w:numPr>
          <w:ilvl w:val="0"/>
          <w:numId w:val="10"/>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Enhanced project/</w:t>
      </w:r>
      <w:proofErr w:type="spellStart"/>
      <w:r w:rsidRPr="00702C42">
        <w:rPr>
          <w:rFonts w:ascii="Times New Roman" w:hAnsi="Times New Roman" w:cs="Times New Roman"/>
          <w:color w:val="000000"/>
          <w:sz w:val="24"/>
          <w:szCs w:val="24"/>
        </w:rPr>
        <w:t>programme</w:t>
      </w:r>
      <w:proofErr w:type="spellEnd"/>
      <w:r w:rsidRPr="00702C42">
        <w:rPr>
          <w:rFonts w:ascii="Times New Roman" w:hAnsi="Times New Roman" w:cs="Times New Roman"/>
          <w:color w:val="000000"/>
          <w:sz w:val="24"/>
          <w:szCs w:val="24"/>
        </w:rPr>
        <w:t xml:space="preserve"> supervision</w:t>
      </w:r>
    </w:p>
    <w:p w14:paraId="0C12F3E5" w14:textId="55871531" w:rsidR="009077E1" w:rsidRPr="00702C42" w:rsidRDefault="009077E1">
      <w:pPr>
        <w:pStyle w:val="ListParagraph"/>
        <w:numPr>
          <w:ilvl w:val="0"/>
          <w:numId w:val="10"/>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Regular site inspections </w:t>
      </w:r>
    </w:p>
    <w:p w14:paraId="3A44DAF5" w14:textId="5F8C9257" w:rsidR="009077E1" w:rsidRPr="00702C42" w:rsidRDefault="00D52ED7">
      <w:pPr>
        <w:pStyle w:val="ListParagraph"/>
        <w:numPr>
          <w:ilvl w:val="0"/>
          <w:numId w:val="10"/>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Improved revenue </w:t>
      </w:r>
      <w:r w:rsidR="0084181C" w:rsidRPr="00702C42">
        <w:rPr>
          <w:rFonts w:ascii="Times New Roman" w:hAnsi="Times New Roman" w:cs="Times New Roman"/>
          <w:color w:val="000000"/>
          <w:sz w:val="24"/>
          <w:szCs w:val="24"/>
        </w:rPr>
        <w:t>mobilization</w:t>
      </w:r>
    </w:p>
    <w:p w14:paraId="59217F76" w14:textId="342120AB" w:rsidR="00D52ED7" w:rsidRPr="00702C42" w:rsidRDefault="00B412D3">
      <w:pPr>
        <w:pStyle w:val="ListParagraph"/>
        <w:numPr>
          <w:ilvl w:val="0"/>
          <w:numId w:val="10"/>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Enhanced cooperation of stakeholders </w:t>
      </w:r>
    </w:p>
    <w:p w14:paraId="75EF1FF4" w14:textId="155D3D7E" w:rsidR="00B412D3" w:rsidRPr="00702C42" w:rsidRDefault="00B412D3">
      <w:pPr>
        <w:pStyle w:val="ListParagraph"/>
        <w:numPr>
          <w:ilvl w:val="0"/>
          <w:numId w:val="10"/>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lastRenderedPageBreak/>
        <w:t xml:space="preserve">The use of the Participatory Monitoring and Evaluation Strategy which offered opportunity to the citizens/beneficiaries to </w:t>
      </w:r>
      <w:r w:rsidR="006F7252" w:rsidRPr="00702C42">
        <w:rPr>
          <w:rFonts w:ascii="Times New Roman" w:hAnsi="Times New Roman" w:cs="Times New Roman"/>
          <w:color w:val="000000"/>
          <w:sz w:val="24"/>
          <w:szCs w:val="24"/>
        </w:rPr>
        <w:t>participate in</w:t>
      </w:r>
      <w:r w:rsidRPr="00702C42">
        <w:rPr>
          <w:rFonts w:ascii="Times New Roman" w:hAnsi="Times New Roman" w:cs="Times New Roman"/>
          <w:color w:val="000000"/>
          <w:sz w:val="24"/>
          <w:szCs w:val="24"/>
        </w:rPr>
        <w:t xml:space="preserve"> the programmes/project implementation processes. </w:t>
      </w:r>
    </w:p>
    <w:p w14:paraId="763D9621" w14:textId="3FF86C61" w:rsidR="00490ED2" w:rsidRPr="00CF0DE3" w:rsidRDefault="00B43881">
      <w:pPr>
        <w:pStyle w:val="ListParagraph"/>
        <w:numPr>
          <w:ilvl w:val="0"/>
          <w:numId w:val="10"/>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Engagement of Assembly members in revenue collection</w:t>
      </w:r>
    </w:p>
    <w:p w14:paraId="6A81B181" w14:textId="19339DB9" w:rsidR="00DE3466" w:rsidRPr="00B670D2" w:rsidRDefault="00DE3466" w:rsidP="00C415B2">
      <w:pPr>
        <w:ind w:left="204"/>
        <w:rPr>
          <w:rFonts w:ascii="Times New Roman" w:hAnsi="Times New Roman" w:cs="Times New Roma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670D2">
        <w:rPr>
          <w:rFonts w:ascii="Times New Roman" w:hAnsi="Times New Roman" w:cs="Times New Roman"/>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Failure Factors</w:t>
      </w:r>
    </w:p>
    <w:p w14:paraId="437BB3CA" w14:textId="77777777" w:rsidR="00DD7920" w:rsidRPr="00702C42" w:rsidRDefault="008749C9">
      <w:pPr>
        <w:pStyle w:val="ListParagraph"/>
        <w:numPr>
          <w:ilvl w:val="0"/>
          <w:numId w:val="12"/>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Inability to meet revenue target due to </w:t>
      </w:r>
      <w:r w:rsidR="00DD7920" w:rsidRPr="00702C42">
        <w:rPr>
          <w:rFonts w:ascii="Times New Roman" w:hAnsi="Times New Roman" w:cs="Times New Roman"/>
          <w:color w:val="000000"/>
          <w:sz w:val="24"/>
          <w:szCs w:val="24"/>
        </w:rPr>
        <w:t xml:space="preserve">the following reasons. </w:t>
      </w:r>
    </w:p>
    <w:p w14:paraId="650F1A87" w14:textId="7B66331C" w:rsidR="00DD7920" w:rsidRPr="00702C42" w:rsidRDefault="00DD7920">
      <w:pPr>
        <w:pStyle w:val="ListParagraph"/>
        <w:numPr>
          <w:ilvl w:val="0"/>
          <w:numId w:val="11"/>
        </w:numPr>
        <w:tabs>
          <w:tab w:val="left" w:pos="720"/>
        </w:tabs>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Inadequate Permanent Revenue Staff, </w:t>
      </w:r>
    </w:p>
    <w:p w14:paraId="6448FDCC" w14:textId="540FE3CC" w:rsidR="00DD7920" w:rsidRPr="00702C42" w:rsidRDefault="00DD7920">
      <w:pPr>
        <w:pStyle w:val="ListParagraph"/>
        <w:numPr>
          <w:ilvl w:val="0"/>
          <w:numId w:val="11"/>
        </w:numPr>
        <w:tabs>
          <w:tab w:val="left" w:pos="720"/>
        </w:tabs>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High Attrition Rate of Trained Revenue Collectors, </w:t>
      </w:r>
    </w:p>
    <w:p w14:paraId="385B5D9D" w14:textId="36E7A5DC" w:rsidR="00DD7920" w:rsidRPr="00702C42" w:rsidRDefault="00DD7920">
      <w:pPr>
        <w:pStyle w:val="ListParagraph"/>
        <w:numPr>
          <w:ilvl w:val="0"/>
          <w:numId w:val="11"/>
        </w:numPr>
        <w:tabs>
          <w:tab w:val="left" w:pos="720"/>
        </w:tabs>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Inadequate Logistics (Lack of Dedicated Vehicle for Revenue </w:t>
      </w:r>
      <w:r w:rsidR="00EC2125" w:rsidRPr="00702C42">
        <w:rPr>
          <w:rFonts w:ascii="Times New Roman" w:hAnsi="Times New Roman" w:cs="Times New Roman"/>
          <w:color w:val="000000"/>
          <w:sz w:val="24"/>
          <w:szCs w:val="24"/>
        </w:rPr>
        <w:t>Mobilization</w:t>
      </w:r>
      <w:r w:rsidRPr="00702C42">
        <w:rPr>
          <w:rFonts w:ascii="Times New Roman" w:hAnsi="Times New Roman" w:cs="Times New Roman"/>
          <w:color w:val="000000"/>
          <w:sz w:val="24"/>
          <w:szCs w:val="24"/>
        </w:rPr>
        <w:t xml:space="preserve">), </w:t>
      </w:r>
    </w:p>
    <w:p w14:paraId="5FE68B1D" w14:textId="7FA9B0FF" w:rsidR="008749C9" w:rsidRPr="00702C42" w:rsidRDefault="00DD7920">
      <w:pPr>
        <w:pStyle w:val="ListParagraph"/>
        <w:numPr>
          <w:ilvl w:val="0"/>
          <w:numId w:val="11"/>
        </w:numPr>
        <w:tabs>
          <w:tab w:val="left" w:pos="720"/>
        </w:tabs>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Effect </w:t>
      </w:r>
      <w:r w:rsidR="002D5AEC" w:rsidRPr="00702C42">
        <w:rPr>
          <w:rFonts w:ascii="Times New Roman" w:hAnsi="Times New Roman" w:cs="Times New Roman"/>
          <w:color w:val="000000"/>
          <w:sz w:val="24"/>
          <w:szCs w:val="24"/>
        </w:rPr>
        <w:t xml:space="preserve">of post covid-19 era as many </w:t>
      </w:r>
      <w:r w:rsidR="00EC2125" w:rsidRPr="00702C42">
        <w:rPr>
          <w:rFonts w:ascii="Times New Roman" w:hAnsi="Times New Roman" w:cs="Times New Roman"/>
          <w:color w:val="000000"/>
          <w:sz w:val="24"/>
          <w:szCs w:val="24"/>
        </w:rPr>
        <w:t>organizations</w:t>
      </w:r>
      <w:r w:rsidR="002D5AEC" w:rsidRPr="00702C42">
        <w:rPr>
          <w:rFonts w:ascii="Times New Roman" w:hAnsi="Times New Roman" w:cs="Times New Roman"/>
          <w:color w:val="000000"/>
          <w:sz w:val="24"/>
          <w:szCs w:val="24"/>
        </w:rPr>
        <w:t xml:space="preserve"> called for rebates or fees waivers. </w:t>
      </w:r>
    </w:p>
    <w:p w14:paraId="1F288E5D" w14:textId="1D7DC447" w:rsidR="00DE3466" w:rsidRPr="00702C42" w:rsidRDefault="00E378C7">
      <w:pPr>
        <w:pStyle w:val="ListParagraph"/>
        <w:numPr>
          <w:ilvl w:val="0"/>
          <w:numId w:val="12"/>
        </w:numPr>
        <w:spacing w:line="360" w:lineRule="auto"/>
        <w:ind w:left="47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Late or </w:t>
      </w:r>
      <w:r w:rsidR="00463D9C" w:rsidRPr="00702C42">
        <w:rPr>
          <w:rFonts w:ascii="Times New Roman" w:hAnsi="Times New Roman" w:cs="Times New Roman"/>
          <w:color w:val="000000"/>
          <w:sz w:val="24"/>
          <w:szCs w:val="24"/>
        </w:rPr>
        <w:t>non-release</w:t>
      </w:r>
      <w:r w:rsidRPr="00702C42">
        <w:rPr>
          <w:rFonts w:ascii="Times New Roman" w:hAnsi="Times New Roman" w:cs="Times New Roman"/>
          <w:color w:val="000000"/>
          <w:sz w:val="24"/>
          <w:szCs w:val="24"/>
        </w:rPr>
        <w:t xml:space="preserve"> of funds from Central Government especially DACF)</w:t>
      </w:r>
      <w:r w:rsidR="00463D9C" w:rsidRPr="00702C42">
        <w:rPr>
          <w:rFonts w:ascii="Times New Roman" w:hAnsi="Times New Roman" w:cs="Times New Roman"/>
          <w:color w:val="000000"/>
          <w:sz w:val="24"/>
          <w:szCs w:val="24"/>
        </w:rPr>
        <w:t xml:space="preserve"> leading to inability to implement projects budgeted against the DACF. </w:t>
      </w:r>
    </w:p>
    <w:p w14:paraId="7CDFABEF" w14:textId="071F9A51" w:rsidR="00463D9C" w:rsidRPr="00702C42" w:rsidRDefault="00463D9C">
      <w:pPr>
        <w:pStyle w:val="ListParagraph"/>
        <w:numPr>
          <w:ilvl w:val="0"/>
          <w:numId w:val="12"/>
        </w:numPr>
        <w:spacing w:line="360" w:lineRule="auto"/>
        <w:ind w:left="294"/>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Inadequate</w:t>
      </w:r>
      <w:r w:rsidR="00992FE5" w:rsidRPr="00702C42">
        <w:rPr>
          <w:rFonts w:ascii="Times New Roman" w:hAnsi="Times New Roman" w:cs="Times New Roman"/>
          <w:color w:val="000000"/>
          <w:sz w:val="24"/>
          <w:szCs w:val="24"/>
        </w:rPr>
        <w:t xml:space="preserve"> </w:t>
      </w:r>
      <w:r w:rsidR="00FE2129" w:rsidRPr="00702C42">
        <w:rPr>
          <w:rFonts w:ascii="Times New Roman" w:hAnsi="Times New Roman" w:cs="Times New Roman"/>
          <w:color w:val="000000"/>
          <w:sz w:val="24"/>
          <w:szCs w:val="24"/>
        </w:rPr>
        <w:t>funds for data collection</w:t>
      </w:r>
      <w:r w:rsidR="0098707E" w:rsidRPr="00702C42">
        <w:rPr>
          <w:rFonts w:ascii="Times New Roman" w:hAnsi="Times New Roman" w:cs="Times New Roman"/>
          <w:color w:val="000000"/>
          <w:sz w:val="24"/>
          <w:szCs w:val="24"/>
        </w:rPr>
        <w:t xml:space="preserve"> and u</w:t>
      </w:r>
      <w:r w:rsidR="008C075B" w:rsidRPr="00702C42">
        <w:rPr>
          <w:rFonts w:ascii="Times New Roman" w:hAnsi="Times New Roman" w:cs="Times New Roman"/>
          <w:color w:val="000000"/>
          <w:sz w:val="24"/>
          <w:szCs w:val="24"/>
        </w:rPr>
        <w:t xml:space="preserve">ntimely submission of reports from some decentralized departments. </w:t>
      </w:r>
      <w:r w:rsidRPr="00702C42">
        <w:rPr>
          <w:rFonts w:ascii="Times New Roman" w:hAnsi="Times New Roman" w:cs="Times New Roman"/>
          <w:color w:val="000000"/>
          <w:sz w:val="24"/>
          <w:szCs w:val="24"/>
        </w:rPr>
        <w:t xml:space="preserve"> </w:t>
      </w:r>
    </w:p>
    <w:p w14:paraId="253C8EF1" w14:textId="396B3914" w:rsidR="008C075B" w:rsidRPr="00702C42" w:rsidRDefault="008C075B">
      <w:pPr>
        <w:pStyle w:val="ListParagraph"/>
        <w:numPr>
          <w:ilvl w:val="0"/>
          <w:numId w:val="12"/>
        </w:numPr>
        <w:spacing w:line="360" w:lineRule="auto"/>
        <w:ind w:left="20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 xml:space="preserve">Inadequate </w:t>
      </w:r>
      <w:r w:rsidR="005303F1" w:rsidRPr="00702C42">
        <w:rPr>
          <w:rFonts w:ascii="Times New Roman" w:hAnsi="Times New Roman" w:cs="Times New Roman"/>
          <w:color w:val="000000"/>
          <w:sz w:val="24"/>
          <w:szCs w:val="24"/>
        </w:rPr>
        <w:t>lo</w:t>
      </w:r>
      <w:r w:rsidRPr="00702C42">
        <w:rPr>
          <w:rFonts w:ascii="Times New Roman" w:hAnsi="Times New Roman" w:cs="Times New Roman"/>
          <w:color w:val="000000"/>
          <w:sz w:val="24"/>
          <w:szCs w:val="24"/>
        </w:rPr>
        <w:t>gistics</w:t>
      </w:r>
      <w:r w:rsidR="005303F1" w:rsidRPr="00702C42">
        <w:rPr>
          <w:rFonts w:ascii="Times New Roman" w:hAnsi="Times New Roman" w:cs="Times New Roman"/>
          <w:color w:val="000000"/>
          <w:sz w:val="24"/>
          <w:szCs w:val="24"/>
        </w:rPr>
        <w:t xml:space="preserve"> (computers, laptops, </w:t>
      </w:r>
      <w:r w:rsidR="0098707E" w:rsidRPr="00702C42">
        <w:rPr>
          <w:rFonts w:ascii="Times New Roman" w:hAnsi="Times New Roman" w:cs="Times New Roman"/>
          <w:color w:val="000000"/>
          <w:sz w:val="24"/>
          <w:szCs w:val="24"/>
        </w:rPr>
        <w:t>vehicle)</w:t>
      </w:r>
      <w:r w:rsidRPr="00702C42">
        <w:rPr>
          <w:rFonts w:ascii="Times New Roman" w:hAnsi="Times New Roman" w:cs="Times New Roman"/>
          <w:color w:val="000000"/>
          <w:sz w:val="24"/>
          <w:szCs w:val="24"/>
        </w:rPr>
        <w:t xml:space="preserve"> for</w:t>
      </w:r>
      <w:r w:rsidR="005303F1" w:rsidRPr="00702C42">
        <w:rPr>
          <w:rFonts w:ascii="Times New Roman" w:hAnsi="Times New Roman" w:cs="Times New Roman"/>
          <w:color w:val="000000"/>
          <w:sz w:val="24"/>
          <w:szCs w:val="24"/>
        </w:rPr>
        <w:t xml:space="preserve"> departments and units.</w:t>
      </w:r>
    </w:p>
    <w:p w14:paraId="6A72CAC8" w14:textId="50BA8224" w:rsidR="008549CF" w:rsidRPr="00702C42" w:rsidRDefault="008549CF">
      <w:pPr>
        <w:pStyle w:val="ListParagraph"/>
        <w:numPr>
          <w:ilvl w:val="0"/>
          <w:numId w:val="12"/>
        </w:numPr>
        <w:spacing w:line="360" w:lineRule="auto"/>
        <w:ind w:left="204" w:hanging="270"/>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Inadequate and untimely release of funds for implantation activities.</w:t>
      </w:r>
    </w:p>
    <w:p w14:paraId="1E1F7745" w14:textId="77777777" w:rsidR="00164B0F" w:rsidRPr="00702C42" w:rsidRDefault="00164B0F" w:rsidP="00C415B2">
      <w:pPr>
        <w:pStyle w:val="ListParagraph"/>
        <w:ind w:left="294"/>
        <w:rPr>
          <w:rFonts w:ascii="Times New Roman" w:hAnsi="Times New Roman" w:cs="Times New Roman"/>
          <w:color w:val="000000"/>
          <w:sz w:val="24"/>
          <w:szCs w:val="24"/>
        </w:rPr>
      </w:pPr>
    </w:p>
    <w:p w14:paraId="76234A00" w14:textId="02838352" w:rsidR="00C24BA0" w:rsidRPr="00702C42" w:rsidRDefault="00C24BA0" w:rsidP="00C415B2">
      <w:pPr>
        <w:pStyle w:val="Heading2"/>
        <w:numPr>
          <w:ilvl w:val="0"/>
          <w:numId w:val="0"/>
        </w:numPr>
        <w:rPr>
          <w:b w:val="0"/>
          <w:color w:val="000000"/>
        </w:rPr>
        <w:sectPr w:rsidR="00C24BA0" w:rsidRPr="00702C42" w:rsidSect="003523D4">
          <w:type w:val="continuous"/>
          <w:pgSz w:w="12240" w:h="15840"/>
          <w:pgMar w:top="1440" w:right="1440" w:bottom="1440" w:left="1440" w:header="720" w:footer="720" w:gutter="0"/>
          <w:cols w:space="720"/>
          <w:docGrid w:linePitch="360"/>
        </w:sectPr>
      </w:pPr>
    </w:p>
    <w:p w14:paraId="7B76AF04" w14:textId="65E86FAC" w:rsidR="007542CC" w:rsidRPr="00702C42" w:rsidRDefault="00B43D77" w:rsidP="00C415B2">
      <w:pPr>
        <w:pStyle w:val="Heading2"/>
        <w:ind w:left="0"/>
        <w:rPr>
          <w:b w:val="0"/>
        </w:rPr>
      </w:pPr>
      <w:r w:rsidRPr="00702C42">
        <w:rPr>
          <w:b w:val="0"/>
        </w:rPr>
        <w:tab/>
      </w:r>
      <w:bookmarkStart w:id="51" w:name="_Toc160464705"/>
      <w:r w:rsidR="00FD5426" w:rsidRPr="00702C42">
        <w:rPr>
          <w:b w:val="0"/>
        </w:rPr>
        <w:t xml:space="preserve">Update on Critical Development </w:t>
      </w:r>
      <w:r w:rsidR="007C1F18" w:rsidRPr="00702C42">
        <w:rPr>
          <w:b w:val="0"/>
        </w:rPr>
        <w:t>and</w:t>
      </w:r>
      <w:r w:rsidR="00FD5426" w:rsidRPr="00702C42">
        <w:rPr>
          <w:b w:val="0"/>
        </w:rPr>
        <w:t xml:space="preserve"> Poverty Issues</w:t>
      </w:r>
      <w:bookmarkEnd w:id="51"/>
    </w:p>
    <w:p w14:paraId="32195EE2" w14:textId="701C7A4A" w:rsidR="002930F5" w:rsidRDefault="00B2050E" w:rsidP="00C415B2">
      <w:pPr>
        <w:spacing w:after="0" w:line="360" w:lineRule="auto"/>
        <w:jc w:val="both"/>
        <w:rPr>
          <w:rFonts w:ascii="Times New Roman" w:hAnsi="Times New Roman" w:cs="Times New Roman"/>
          <w:sz w:val="24"/>
          <w:szCs w:val="24"/>
        </w:rPr>
      </w:pPr>
      <w:r w:rsidRPr="00702C42">
        <w:rPr>
          <w:rFonts w:ascii="Times New Roman" w:hAnsi="Times New Roman" w:cs="Times New Roman"/>
          <w:sz w:val="24"/>
          <w:szCs w:val="24"/>
        </w:rPr>
        <w:t>This section discusses programs and intervention to protect the vulnerable and the marginalized in the society who are most often considered the poor as well. These interventions are necessary to cushion the target group from socio-economic shocks. The District Planning Unit, together with the Department of Social Welfare and Community Development administer the social intervention</w:t>
      </w:r>
      <w:r w:rsidR="00FB1B50" w:rsidRPr="00702C42">
        <w:rPr>
          <w:rFonts w:ascii="Times New Roman" w:hAnsi="Times New Roman" w:cs="Times New Roman"/>
          <w:sz w:val="24"/>
          <w:szCs w:val="24"/>
        </w:rPr>
        <w:t>s</w:t>
      </w:r>
      <w:r w:rsidRPr="00702C42">
        <w:rPr>
          <w:rFonts w:ascii="Times New Roman" w:hAnsi="Times New Roman" w:cs="Times New Roman"/>
          <w:sz w:val="24"/>
          <w:szCs w:val="24"/>
        </w:rPr>
        <w:t xml:space="preserve"> in the district. The major social protection interventions in the district are Livelihood Empowerment </w:t>
      </w:r>
      <w:r w:rsidR="00723CCF" w:rsidRPr="00702C42">
        <w:rPr>
          <w:rFonts w:ascii="Times New Roman" w:hAnsi="Times New Roman" w:cs="Times New Roman"/>
          <w:sz w:val="24"/>
          <w:szCs w:val="24"/>
        </w:rPr>
        <w:t>against</w:t>
      </w:r>
      <w:r w:rsidRPr="00702C42">
        <w:rPr>
          <w:rFonts w:ascii="Times New Roman" w:hAnsi="Times New Roman" w:cs="Times New Roman"/>
          <w:sz w:val="24"/>
          <w:szCs w:val="24"/>
        </w:rPr>
        <w:t xml:space="preserve"> Poverty (LEAP), i</w:t>
      </w:r>
      <w:r w:rsidR="00745A96" w:rsidRPr="00702C42">
        <w:rPr>
          <w:rFonts w:ascii="Times New Roman" w:hAnsi="Times New Roman" w:cs="Times New Roman"/>
          <w:sz w:val="24"/>
          <w:szCs w:val="24"/>
        </w:rPr>
        <w:t>nterventions for the disabled</w:t>
      </w:r>
      <w:r w:rsidR="0077171D" w:rsidRPr="00702C42">
        <w:rPr>
          <w:rFonts w:ascii="Times New Roman" w:hAnsi="Times New Roman" w:cs="Times New Roman"/>
          <w:sz w:val="24"/>
          <w:szCs w:val="24"/>
        </w:rPr>
        <w:t>, school</w:t>
      </w:r>
      <w:r w:rsidRPr="00702C42">
        <w:rPr>
          <w:rFonts w:ascii="Times New Roman" w:hAnsi="Times New Roman" w:cs="Times New Roman"/>
          <w:sz w:val="24"/>
          <w:szCs w:val="24"/>
        </w:rPr>
        <w:t xml:space="preserve"> feeding programs</w:t>
      </w:r>
      <w:r w:rsidR="00FB1B50" w:rsidRPr="00702C42">
        <w:rPr>
          <w:rFonts w:ascii="Times New Roman" w:hAnsi="Times New Roman" w:cs="Times New Roman"/>
          <w:sz w:val="24"/>
          <w:szCs w:val="24"/>
        </w:rPr>
        <w:t xml:space="preserve">, Capitation Grant, NHIS, 1D1F, Free SHS and Agricultural </w:t>
      </w:r>
      <w:proofErr w:type="spellStart"/>
      <w:r w:rsidR="00FB1B50" w:rsidRPr="00702C42">
        <w:rPr>
          <w:rFonts w:ascii="Times New Roman" w:hAnsi="Times New Roman" w:cs="Times New Roman"/>
          <w:sz w:val="24"/>
          <w:szCs w:val="24"/>
        </w:rPr>
        <w:t>programmes</w:t>
      </w:r>
      <w:proofErr w:type="spellEnd"/>
      <w:r w:rsidR="00FB1B50" w:rsidRPr="00702C42">
        <w:rPr>
          <w:rFonts w:ascii="Times New Roman" w:hAnsi="Times New Roman" w:cs="Times New Roman"/>
          <w:sz w:val="24"/>
          <w:szCs w:val="24"/>
        </w:rPr>
        <w:t>.</w:t>
      </w:r>
    </w:p>
    <w:p w14:paraId="2986CE44" w14:textId="77777777" w:rsidR="001E24A0" w:rsidRDefault="001E24A0" w:rsidP="00C415B2">
      <w:pPr>
        <w:spacing w:after="0" w:line="360" w:lineRule="auto"/>
        <w:jc w:val="both"/>
        <w:rPr>
          <w:rFonts w:ascii="Times New Roman" w:hAnsi="Times New Roman" w:cs="Times New Roman"/>
          <w:sz w:val="24"/>
          <w:szCs w:val="24"/>
        </w:rPr>
      </w:pPr>
    </w:p>
    <w:p w14:paraId="2E9700F1" w14:textId="77777777" w:rsidR="001E24A0" w:rsidRDefault="001E24A0" w:rsidP="00C415B2">
      <w:pPr>
        <w:spacing w:after="0" w:line="360" w:lineRule="auto"/>
        <w:jc w:val="both"/>
        <w:rPr>
          <w:rFonts w:ascii="Times New Roman" w:hAnsi="Times New Roman" w:cs="Times New Roman"/>
          <w:sz w:val="24"/>
          <w:szCs w:val="24"/>
        </w:rPr>
      </w:pPr>
    </w:p>
    <w:p w14:paraId="4BA95C58" w14:textId="77777777" w:rsidR="001E24A0" w:rsidRDefault="001E24A0" w:rsidP="00C415B2">
      <w:pPr>
        <w:spacing w:after="0" w:line="360" w:lineRule="auto"/>
        <w:jc w:val="both"/>
        <w:rPr>
          <w:rFonts w:ascii="Times New Roman" w:hAnsi="Times New Roman" w:cs="Times New Roman"/>
          <w:sz w:val="24"/>
          <w:szCs w:val="24"/>
        </w:rPr>
      </w:pPr>
    </w:p>
    <w:p w14:paraId="63C5AFEC" w14:textId="77777777" w:rsidR="001E24A0" w:rsidRDefault="001E24A0" w:rsidP="00C415B2">
      <w:pPr>
        <w:spacing w:after="0" w:line="360" w:lineRule="auto"/>
        <w:jc w:val="both"/>
        <w:rPr>
          <w:rFonts w:ascii="Times New Roman" w:hAnsi="Times New Roman" w:cs="Times New Roman"/>
          <w:sz w:val="24"/>
          <w:szCs w:val="24"/>
        </w:rPr>
      </w:pPr>
    </w:p>
    <w:p w14:paraId="02CBFAEF" w14:textId="77777777" w:rsidR="001E24A0" w:rsidRPr="00702C42" w:rsidRDefault="001E24A0" w:rsidP="00C415B2">
      <w:pPr>
        <w:spacing w:after="0" w:line="360" w:lineRule="auto"/>
        <w:jc w:val="both"/>
        <w:rPr>
          <w:rFonts w:ascii="Times New Roman" w:hAnsi="Times New Roman" w:cs="Times New Roman"/>
          <w:sz w:val="24"/>
          <w:szCs w:val="24"/>
        </w:rPr>
      </w:pPr>
    </w:p>
    <w:p w14:paraId="5B767FA4" w14:textId="77777777" w:rsidR="002B32D6" w:rsidRPr="00702C42" w:rsidRDefault="002B32D6" w:rsidP="004B217D">
      <w:pPr>
        <w:spacing w:after="0" w:line="360" w:lineRule="auto"/>
        <w:jc w:val="both"/>
        <w:rPr>
          <w:rFonts w:ascii="Times New Roman" w:hAnsi="Times New Roman" w:cs="Times New Roman"/>
          <w:sz w:val="24"/>
          <w:szCs w:val="24"/>
        </w:rPr>
      </w:pPr>
    </w:p>
    <w:p w14:paraId="6E1EA3C6" w14:textId="3E09C769" w:rsidR="00704EEA" w:rsidRPr="00702C42" w:rsidRDefault="002B32D6" w:rsidP="004B217D">
      <w:pPr>
        <w:spacing w:after="0" w:line="360" w:lineRule="auto"/>
        <w:jc w:val="both"/>
        <w:rPr>
          <w:rFonts w:ascii="Times New Roman" w:hAnsi="Times New Roman" w:cs="Times New Roman"/>
          <w:sz w:val="24"/>
          <w:szCs w:val="24"/>
        </w:rPr>
      </w:pPr>
      <w:r w:rsidRPr="00702C42">
        <w:rPr>
          <w:rFonts w:ascii="Times New Roman" w:hAnsi="Times New Roman" w:cs="Times New Roman"/>
          <w:sz w:val="24"/>
          <w:szCs w:val="24"/>
        </w:rPr>
        <w:lastRenderedPageBreak/>
        <w:t xml:space="preserve">            </w:t>
      </w:r>
      <w:bookmarkStart w:id="52" w:name="_Ref98276136"/>
      <w:r w:rsidR="00726160" w:rsidRPr="00702C42">
        <w:rPr>
          <w:rFonts w:ascii="Times New Roman" w:hAnsi="Times New Roman" w:cs="Times New Roman"/>
          <w:sz w:val="24"/>
          <w:szCs w:val="24"/>
        </w:rPr>
        <w:t xml:space="preserve">Table </w:t>
      </w:r>
      <w:bookmarkEnd w:id="52"/>
      <w:r w:rsidR="00CB1C38">
        <w:rPr>
          <w:rFonts w:ascii="Times New Roman" w:hAnsi="Times New Roman" w:cs="Times New Roman"/>
          <w:sz w:val="24"/>
          <w:szCs w:val="24"/>
        </w:rPr>
        <w:t>7</w:t>
      </w:r>
      <w:r w:rsidR="00726160" w:rsidRPr="00702C42">
        <w:rPr>
          <w:rFonts w:ascii="Times New Roman" w:hAnsi="Times New Roman" w:cs="Times New Roman"/>
          <w:sz w:val="24"/>
          <w:szCs w:val="24"/>
        </w:rPr>
        <w:t xml:space="preserve">: </w:t>
      </w:r>
      <w:r w:rsidR="00B26916" w:rsidRPr="00702C42">
        <w:rPr>
          <w:rFonts w:ascii="Times New Roman" w:hAnsi="Times New Roman" w:cs="Times New Roman"/>
          <w:sz w:val="24"/>
          <w:szCs w:val="24"/>
        </w:rPr>
        <w:t>Update on Critical Development and Poverty Issues</w:t>
      </w:r>
    </w:p>
    <w:tbl>
      <w:tblPr>
        <w:tblStyle w:val="GridTable4-Accent3"/>
        <w:tblW w:w="10281" w:type="dxa"/>
        <w:tblLayout w:type="fixed"/>
        <w:tblLook w:val="04A0" w:firstRow="1" w:lastRow="0" w:firstColumn="1" w:lastColumn="0" w:noHBand="0" w:noVBand="1"/>
      </w:tblPr>
      <w:tblGrid>
        <w:gridCol w:w="3828"/>
        <w:gridCol w:w="1937"/>
        <w:gridCol w:w="1669"/>
        <w:gridCol w:w="1047"/>
        <w:gridCol w:w="1793"/>
        <w:gridCol w:w="7"/>
      </w:tblGrid>
      <w:tr w:rsidR="00EC2125" w:rsidRPr="00EC2125" w14:paraId="71A13248" w14:textId="77777777" w:rsidTr="00EC2125">
        <w:trPr>
          <w:cnfStyle w:val="100000000000" w:firstRow="1" w:lastRow="0" w:firstColumn="0" w:lastColumn="0" w:oddVBand="0" w:evenVBand="0" w:oddHBand="0"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828" w:type="dxa"/>
            <w:vMerge w:val="restart"/>
            <w:hideMark/>
          </w:tcPr>
          <w:p w14:paraId="11097986" w14:textId="77777777" w:rsidR="00704EEA" w:rsidRPr="00EC2125" w:rsidRDefault="00704EEA" w:rsidP="00AB69FF">
            <w:pPr>
              <w:rPr>
                <w:rFonts w:ascii="Times New Roman" w:eastAsia="Calibri" w:hAnsi="Times New Roman" w:cs="Times New Roman"/>
                <w:color w:val="auto"/>
                <w:sz w:val="24"/>
                <w:szCs w:val="24"/>
              </w:rPr>
            </w:pPr>
            <w:r w:rsidRPr="00EC2125">
              <w:rPr>
                <w:rFonts w:ascii="Times New Roman" w:eastAsia="Calibri" w:hAnsi="Times New Roman" w:cs="Times New Roman"/>
                <w:color w:val="auto"/>
                <w:sz w:val="24"/>
                <w:szCs w:val="24"/>
              </w:rPr>
              <w:t>Critical Development and Poverty Issues</w:t>
            </w:r>
          </w:p>
        </w:tc>
        <w:tc>
          <w:tcPr>
            <w:tcW w:w="1937" w:type="dxa"/>
            <w:vMerge w:val="restart"/>
            <w:hideMark/>
          </w:tcPr>
          <w:p w14:paraId="3387B31E" w14:textId="77777777" w:rsidR="00704EEA" w:rsidRPr="00EC2125" w:rsidRDefault="00704EEA" w:rsidP="00AB69F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EC2125">
              <w:rPr>
                <w:rFonts w:ascii="Times New Roman" w:eastAsia="Calibri" w:hAnsi="Times New Roman" w:cs="Times New Roman"/>
                <w:color w:val="auto"/>
                <w:sz w:val="24"/>
                <w:szCs w:val="24"/>
              </w:rPr>
              <w:t>Allocation GH¢</w:t>
            </w:r>
          </w:p>
        </w:tc>
        <w:tc>
          <w:tcPr>
            <w:tcW w:w="1669" w:type="dxa"/>
            <w:vMerge w:val="restart"/>
            <w:hideMark/>
          </w:tcPr>
          <w:p w14:paraId="77EF4A88" w14:textId="77777777" w:rsidR="00704EEA" w:rsidRPr="00EC2125" w:rsidRDefault="00704EEA" w:rsidP="008F3B4C">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EC2125">
              <w:rPr>
                <w:rFonts w:ascii="Times New Roman" w:eastAsia="Calibri" w:hAnsi="Times New Roman" w:cs="Times New Roman"/>
                <w:color w:val="auto"/>
                <w:sz w:val="24"/>
                <w:szCs w:val="24"/>
              </w:rPr>
              <w:t>Actual receipt GH¢</w:t>
            </w:r>
          </w:p>
        </w:tc>
        <w:tc>
          <w:tcPr>
            <w:tcW w:w="2847" w:type="dxa"/>
            <w:gridSpan w:val="3"/>
            <w:hideMark/>
          </w:tcPr>
          <w:p w14:paraId="320B2BEF" w14:textId="77777777" w:rsidR="00704EEA" w:rsidRPr="00EC2125" w:rsidRDefault="00704EEA" w:rsidP="00AB69FF">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EC2125">
              <w:rPr>
                <w:rFonts w:ascii="Times New Roman" w:eastAsia="Calibri" w:hAnsi="Times New Roman" w:cs="Times New Roman"/>
                <w:color w:val="auto"/>
                <w:sz w:val="24"/>
                <w:szCs w:val="24"/>
              </w:rPr>
              <w:t>No of beneficiaries</w:t>
            </w:r>
          </w:p>
        </w:tc>
      </w:tr>
      <w:tr w:rsidR="00EC2125" w:rsidRPr="00EC2125" w14:paraId="1D2950B2" w14:textId="77777777" w:rsidTr="00EC2125">
        <w:trPr>
          <w:gridAfter w:val="1"/>
          <w:cnfStyle w:val="000000100000" w:firstRow="0" w:lastRow="0" w:firstColumn="0" w:lastColumn="0" w:oddVBand="0" w:evenVBand="0" w:oddHBand="1" w:evenHBand="0" w:firstRowFirstColumn="0" w:firstRowLastColumn="0" w:lastRowFirstColumn="0" w:lastRowLastColumn="0"/>
          <w:wAfter w:w="7" w:type="dxa"/>
          <w:trHeight w:val="359"/>
        </w:trPr>
        <w:tc>
          <w:tcPr>
            <w:cnfStyle w:val="001000000000" w:firstRow="0" w:lastRow="0" w:firstColumn="1" w:lastColumn="0" w:oddVBand="0" w:evenVBand="0" w:oddHBand="0" w:evenHBand="0" w:firstRowFirstColumn="0" w:firstRowLastColumn="0" w:lastRowFirstColumn="0" w:lastRowLastColumn="0"/>
            <w:tcW w:w="3828" w:type="dxa"/>
            <w:vMerge/>
            <w:hideMark/>
          </w:tcPr>
          <w:p w14:paraId="5012F8C7" w14:textId="77777777" w:rsidR="00704EEA" w:rsidRPr="00EC2125" w:rsidRDefault="00704EEA" w:rsidP="00AB69FF">
            <w:pPr>
              <w:rPr>
                <w:rFonts w:ascii="Times New Roman" w:eastAsia="Calibri" w:hAnsi="Times New Roman" w:cs="Times New Roman"/>
                <w:sz w:val="24"/>
                <w:szCs w:val="24"/>
              </w:rPr>
            </w:pPr>
          </w:p>
        </w:tc>
        <w:tc>
          <w:tcPr>
            <w:tcW w:w="1937" w:type="dxa"/>
            <w:vMerge/>
            <w:hideMark/>
          </w:tcPr>
          <w:p w14:paraId="02DED79E" w14:textId="77777777" w:rsidR="00704EEA" w:rsidRPr="00EC2125" w:rsidRDefault="00704EEA" w:rsidP="00AB69F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p>
        </w:tc>
        <w:tc>
          <w:tcPr>
            <w:tcW w:w="1669" w:type="dxa"/>
            <w:vMerge/>
            <w:hideMark/>
          </w:tcPr>
          <w:p w14:paraId="3A027C66" w14:textId="77777777" w:rsidR="00704EEA" w:rsidRPr="00EC2125" w:rsidRDefault="00704EEA" w:rsidP="00AB69FF">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p>
        </w:tc>
        <w:tc>
          <w:tcPr>
            <w:tcW w:w="1047" w:type="dxa"/>
            <w:hideMark/>
          </w:tcPr>
          <w:p w14:paraId="0C6B3126" w14:textId="77777777" w:rsidR="00704EEA" w:rsidRPr="00EC2125" w:rsidRDefault="00704EEA" w:rsidP="008F3B4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EC2125">
              <w:rPr>
                <w:rFonts w:ascii="Times New Roman" w:eastAsia="Calibri" w:hAnsi="Times New Roman" w:cs="Times New Roman"/>
                <w:b/>
                <w:bCs/>
                <w:sz w:val="24"/>
                <w:szCs w:val="24"/>
              </w:rPr>
              <w:t>Targets</w:t>
            </w:r>
          </w:p>
        </w:tc>
        <w:tc>
          <w:tcPr>
            <w:tcW w:w="1793" w:type="dxa"/>
            <w:hideMark/>
          </w:tcPr>
          <w:p w14:paraId="07492BFE" w14:textId="77777777" w:rsidR="00704EEA" w:rsidRPr="00EC2125" w:rsidRDefault="00704EEA" w:rsidP="008F3B4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Pr>
            </w:pPr>
            <w:r w:rsidRPr="00EC2125">
              <w:rPr>
                <w:rFonts w:ascii="Times New Roman" w:eastAsia="Calibri" w:hAnsi="Times New Roman" w:cs="Times New Roman"/>
                <w:b/>
                <w:bCs/>
                <w:sz w:val="24"/>
                <w:szCs w:val="24"/>
              </w:rPr>
              <w:t>Actuals</w:t>
            </w:r>
          </w:p>
        </w:tc>
      </w:tr>
      <w:tr w:rsidR="00EC2125" w:rsidRPr="00EC2125" w14:paraId="1450C7C6" w14:textId="77777777" w:rsidTr="00EC2125">
        <w:trPr>
          <w:gridAfter w:val="1"/>
          <w:wAfter w:w="7" w:type="dxa"/>
          <w:trHeight w:val="417"/>
        </w:trPr>
        <w:tc>
          <w:tcPr>
            <w:cnfStyle w:val="001000000000" w:firstRow="0" w:lastRow="0" w:firstColumn="1" w:lastColumn="0" w:oddVBand="0" w:evenVBand="0" w:oddHBand="0" w:evenHBand="0" w:firstRowFirstColumn="0" w:firstRowLastColumn="0" w:lastRowFirstColumn="0" w:lastRowLastColumn="0"/>
            <w:tcW w:w="3828" w:type="dxa"/>
            <w:hideMark/>
          </w:tcPr>
          <w:p w14:paraId="55097097" w14:textId="77777777" w:rsidR="00704EEA" w:rsidRPr="00EC2125" w:rsidRDefault="00704EEA" w:rsidP="00AB69FF">
            <w:pPr>
              <w:jc w:val="both"/>
              <w:rPr>
                <w:rFonts w:ascii="Times New Roman" w:hAnsi="Times New Roman" w:cs="Times New Roman"/>
                <w:b w:val="0"/>
                <w:bCs w:val="0"/>
                <w:sz w:val="24"/>
                <w:szCs w:val="24"/>
              </w:rPr>
            </w:pPr>
            <w:r w:rsidRPr="00EC2125">
              <w:rPr>
                <w:rFonts w:ascii="Times New Roman" w:hAnsi="Times New Roman" w:cs="Times New Roman"/>
                <w:b w:val="0"/>
                <w:bCs w:val="0"/>
                <w:sz w:val="24"/>
                <w:szCs w:val="24"/>
              </w:rPr>
              <w:t>Ghana School Feeding Programme</w:t>
            </w:r>
          </w:p>
        </w:tc>
        <w:tc>
          <w:tcPr>
            <w:tcW w:w="1937" w:type="dxa"/>
          </w:tcPr>
          <w:p w14:paraId="663125F9" w14:textId="349184EE" w:rsidR="00704EEA" w:rsidRPr="00EC2125" w:rsidRDefault="005E6376" w:rsidP="00AB69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eastAsia="Calibri" w:hAnsi="Times New Roman" w:cs="Times New Roman"/>
                <w:sz w:val="24"/>
                <w:szCs w:val="24"/>
              </w:rPr>
              <w:t>3,942,000.00</w:t>
            </w:r>
          </w:p>
        </w:tc>
        <w:tc>
          <w:tcPr>
            <w:tcW w:w="1669" w:type="dxa"/>
          </w:tcPr>
          <w:p w14:paraId="068AA87D" w14:textId="38A00621" w:rsidR="00704EEA" w:rsidRPr="00EC2125" w:rsidRDefault="005E6376" w:rsidP="00AB69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eastAsia="Calibri" w:hAnsi="Times New Roman" w:cs="Times New Roman"/>
                <w:sz w:val="24"/>
                <w:szCs w:val="24"/>
              </w:rPr>
              <w:t>3,377,715.84</w:t>
            </w:r>
          </w:p>
        </w:tc>
        <w:tc>
          <w:tcPr>
            <w:tcW w:w="1047" w:type="dxa"/>
          </w:tcPr>
          <w:p w14:paraId="106E6D86" w14:textId="485A719E" w:rsidR="00704EEA" w:rsidRPr="00EC2125" w:rsidRDefault="002A7F39" w:rsidP="00AB69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eastAsia="Calibri" w:hAnsi="Times New Roman" w:cs="Times New Roman"/>
                <w:sz w:val="24"/>
                <w:szCs w:val="24"/>
              </w:rPr>
              <w:t>18,000</w:t>
            </w:r>
          </w:p>
        </w:tc>
        <w:tc>
          <w:tcPr>
            <w:tcW w:w="1793" w:type="dxa"/>
          </w:tcPr>
          <w:p w14:paraId="776C644D" w14:textId="7D8CED09" w:rsidR="00704EEA" w:rsidRPr="00EC2125" w:rsidRDefault="002A7F39" w:rsidP="00AB69FF">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eastAsia="Calibri" w:hAnsi="Times New Roman" w:cs="Times New Roman"/>
                <w:sz w:val="24"/>
                <w:szCs w:val="24"/>
              </w:rPr>
              <w:t>16,066</w:t>
            </w:r>
          </w:p>
        </w:tc>
      </w:tr>
      <w:tr w:rsidR="00EC2125" w:rsidRPr="00EC2125" w14:paraId="6AFA7CDC" w14:textId="77777777" w:rsidTr="00EC2125">
        <w:trPr>
          <w:gridAfter w:val="1"/>
          <w:cnfStyle w:val="000000100000" w:firstRow="0" w:lastRow="0" w:firstColumn="0" w:lastColumn="0" w:oddVBand="0" w:evenVBand="0" w:oddHBand="1" w:evenHBand="0" w:firstRowFirstColumn="0" w:firstRowLastColumn="0" w:lastRowFirstColumn="0" w:lastRowLastColumn="0"/>
          <w:wAfter w:w="7" w:type="dxa"/>
          <w:trHeight w:val="447"/>
        </w:trPr>
        <w:tc>
          <w:tcPr>
            <w:cnfStyle w:val="001000000000" w:firstRow="0" w:lastRow="0" w:firstColumn="1" w:lastColumn="0" w:oddVBand="0" w:evenVBand="0" w:oddHBand="0" w:evenHBand="0" w:firstRowFirstColumn="0" w:firstRowLastColumn="0" w:lastRowFirstColumn="0" w:lastRowLastColumn="0"/>
            <w:tcW w:w="3828" w:type="dxa"/>
            <w:hideMark/>
          </w:tcPr>
          <w:p w14:paraId="7A0CBCAF" w14:textId="77777777" w:rsidR="002A7F39" w:rsidRPr="00EC2125" w:rsidRDefault="002A7F39" w:rsidP="002A7F39">
            <w:pPr>
              <w:jc w:val="both"/>
              <w:rPr>
                <w:rFonts w:ascii="Times New Roman" w:hAnsi="Times New Roman" w:cs="Times New Roman"/>
                <w:b w:val="0"/>
                <w:bCs w:val="0"/>
                <w:sz w:val="24"/>
                <w:szCs w:val="24"/>
              </w:rPr>
            </w:pPr>
            <w:r w:rsidRPr="00EC2125">
              <w:rPr>
                <w:rFonts w:ascii="Times New Roman" w:hAnsi="Times New Roman" w:cs="Times New Roman"/>
                <w:b w:val="0"/>
                <w:bCs w:val="0"/>
                <w:sz w:val="24"/>
                <w:szCs w:val="24"/>
              </w:rPr>
              <w:t>Capitation Grants</w:t>
            </w:r>
          </w:p>
        </w:tc>
        <w:tc>
          <w:tcPr>
            <w:tcW w:w="1937" w:type="dxa"/>
          </w:tcPr>
          <w:p w14:paraId="55AF89E6" w14:textId="68666318" w:rsidR="002A7F39" w:rsidRPr="00EC2125" w:rsidRDefault="00455F45" w:rsidP="00455F4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2125">
              <w:rPr>
                <w:rFonts w:ascii="Times New Roman" w:hAnsi="Times New Roman" w:cs="Times New Roman"/>
                <w:sz w:val="24"/>
                <w:szCs w:val="24"/>
              </w:rPr>
              <w:t>245,130.00</w:t>
            </w:r>
          </w:p>
        </w:tc>
        <w:tc>
          <w:tcPr>
            <w:tcW w:w="1669" w:type="dxa"/>
          </w:tcPr>
          <w:p w14:paraId="4A4A0E00" w14:textId="0EE08880" w:rsidR="002A7F39" w:rsidRPr="00EC2125" w:rsidRDefault="00600BCA" w:rsidP="002A7F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c>
          <w:tcPr>
            <w:tcW w:w="1047" w:type="dxa"/>
          </w:tcPr>
          <w:p w14:paraId="160800DA" w14:textId="52ADF7BB" w:rsidR="002A7F39" w:rsidRPr="00EC2125" w:rsidRDefault="00455F45" w:rsidP="002A7F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24,513</w:t>
            </w:r>
          </w:p>
        </w:tc>
        <w:tc>
          <w:tcPr>
            <w:tcW w:w="1793" w:type="dxa"/>
          </w:tcPr>
          <w:p w14:paraId="4C155F6C" w14:textId="1ECA0B30" w:rsidR="002A7F39" w:rsidRPr="00EC2125" w:rsidRDefault="00600BCA" w:rsidP="002A7F39">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r>
      <w:tr w:rsidR="00EC2125" w:rsidRPr="00EC2125" w14:paraId="07259E1E" w14:textId="77777777" w:rsidTr="00EC2125">
        <w:trPr>
          <w:gridAfter w:val="1"/>
          <w:wAfter w:w="7" w:type="dxa"/>
          <w:trHeight w:val="359"/>
        </w:trPr>
        <w:tc>
          <w:tcPr>
            <w:cnfStyle w:val="001000000000" w:firstRow="0" w:lastRow="0" w:firstColumn="1" w:lastColumn="0" w:oddVBand="0" w:evenVBand="0" w:oddHBand="0" w:evenHBand="0" w:firstRowFirstColumn="0" w:firstRowLastColumn="0" w:lastRowFirstColumn="0" w:lastRowLastColumn="0"/>
            <w:tcW w:w="3828" w:type="dxa"/>
            <w:hideMark/>
          </w:tcPr>
          <w:p w14:paraId="269500D4" w14:textId="77777777" w:rsidR="00FF1560" w:rsidRPr="00EC2125" w:rsidRDefault="00FF1560" w:rsidP="00FF1560">
            <w:pPr>
              <w:jc w:val="both"/>
              <w:rPr>
                <w:rFonts w:ascii="Times New Roman" w:hAnsi="Times New Roman" w:cs="Times New Roman"/>
                <w:b w:val="0"/>
                <w:bCs w:val="0"/>
                <w:sz w:val="24"/>
                <w:szCs w:val="24"/>
              </w:rPr>
            </w:pPr>
            <w:r w:rsidRPr="00EC2125">
              <w:rPr>
                <w:rFonts w:ascii="Times New Roman" w:hAnsi="Times New Roman" w:cs="Times New Roman"/>
                <w:b w:val="0"/>
                <w:bCs w:val="0"/>
                <w:sz w:val="24"/>
                <w:szCs w:val="24"/>
              </w:rPr>
              <w:t>National Health Insurance Scheme</w:t>
            </w:r>
          </w:p>
        </w:tc>
        <w:tc>
          <w:tcPr>
            <w:tcW w:w="1937" w:type="dxa"/>
          </w:tcPr>
          <w:p w14:paraId="3D4D9710" w14:textId="26E6CA59" w:rsidR="00FF1560" w:rsidRPr="00EC2125" w:rsidRDefault="00BB2FFE" w:rsidP="00FF156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NRD</w:t>
            </w:r>
          </w:p>
        </w:tc>
        <w:tc>
          <w:tcPr>
            <w:tcW w:w="1669" w:type="dxa"/>
          </w:tcPr>
          <w:p w14:paraId="64A916AE" w14:textId="3C4F271C" w:rsidR="00FF1560" w:rsidRPr="00EC2125" w:rsidRDefault="00BB2FFE" w:rsidP="00FF156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hAnsi="Times New Roman" w:cs="Times New Roman"/>
                <w:sz w:val="24"/>
                <w:szCs w:val="24"/>
              </w:rPr>
              <w:t>NRD</w:t>
            </w:r>
          </w:p>
        </w:tc>
        <w:tc>
          <w:tcPr>
            <w:tcW w:w="1047" w:type="dxa"/>
          </w:tcPr>
          <w:p w14:paraId="45D7F132" w14:textId="7429138C" w:rsidR="00FF1560" w:rsidRPr="00EC2125" w:rsidRDefault="00314876" w:rsidP="00FF156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eastAsia="Calibri" w:hAnsi="Times New Roman" w:cs="Times New Roman"/>
                <w:sz w:val="24"/>
                <w:szCs w:val="24"/>
              </w:rPr>
              <w:t>83,408</w:t>
            </w:r>
          </w:p>
        </w:tc>
        <w:tc>
          <w:tcPr>
            <w:tcW w:w="1793" w:type="dxa"/>
          </w:tcPr>
          <w:p w14:paraId="72E1EA89" w14:textId="05092828" w:rsidR="00314876" w:rsidRPr="00EC2125" w:rsidRDefault="00314876" w:rsidP="003148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C2125">
              <w:rPr>
                <w:rFonts w:ascii="Times New Roman" w:hAnsi="Times New Roman" w:cs="Times New Roman"/>
                <w:sz w:val="24"/>
                <w:szCs w:val="24"/>
                <w:lang w:val="en-GB"/>
              </w:rPr>
              <w:t>Total=56821</w:t>
            </w:r>
          </w:p>
          <w:p w14:paraId="5FEF7A76" w14:textId="5FB9A1CD" w:rsidR="00314876" w:rsidRPr="00EC2125" w:rsidRDefault="00314876" w:rsidP="003148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C2125">
              <w:rPr>
                <w:rFonts w:ascii="Times New Roman" w:hAnsi="Times New Roman" w:cs="Times New Roman"/>
                <w:sz w:val="24"/>
                <w:szCs w:val="24"/>
                <w:lang w:val="en-GB"/>
              </w:rPr>
              <w:t>Male= 23644</w:t>
            </w:r>
          </w:p>
          <w:p w14:paraId="084CD8CB" w14:textId="21FFCCAB" w:rsidR="00FF1560" w:rsidRPr="00EC2125" w:rsidRDefault="00314876" w:rsidP="00314876">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lang w:val="en-GB"/>
              </w:rPr>
              <w:t>Female = 33177</w:t>
            </w:r>
          </w:p>
        </w:tc>
      </w:tr>
      <w:tr w:rsidR="00EC2125" w:rsidRPr="00EC2125" w14:paraId="216F2B06" w14:textId="77777777" w:rsidTr="00EC2125">
        <w:trPr>
          <w:gridAfter w:val="1"/>
          <w:cnfStyle w:val="000000100000" w:firstRow="0" w:lastRow="0" w:firstColumn="0" w:lastColumn="0" w:oddVBand="0" w:evenVBand="0" w:oddHBand="1" w:evenHBand="0" w:firstRowFirstColumn="0" w:firstRowLastColumn="0" w:lastRowFirstColumn="0" w:lastRowLastColumn="0"/>
          <w:wAfter w:w="7" w:type="dxa"/>
          <w:trHeight w:val="764"/>
        </w:trPr>
        <w:tc>
          <w:tcPr>
            <w:cnfStyle w:val="001000000000" w:firstRow="0" w:lastRow="0" w:firstColumn="1" w:lastColumn="0" w:oddVBand="0" w:evenVBand="0" w:oddHBand="0" w:evenHBand="0" w:firstRowFirstColumn="0" w:firstRowLastColumn="0" w:lastRowFirstColumn="0" w:lastRowLastColumn="0"/>
            <w:tcW w:w="3828" w:type="dxa"/>
            <w:hideMark/>
          </w:tcPr>
          <w:p w14:paraId="492FAB7B" w14:textId="77777777" w:rsidR="009B75D4" w:rsidRPr="00EC2125" w:rsidRDefault="009B75D4" w:rsidP="009B75D4">
            <w:pPr>
              <w:rPr>
                <w:rFonts w:ascii="Times New Roman" w:hAnsi="Times New Roman" w:cs="Times New Roman"/>
                <w:b w:val="0"/>
                <w:bCs w:val="0"/>
                <w:sz w:val="24"/>
                <w:szCs w:val="24"/>
              </w:rPr>
            </w:pPr>
            <w:r w:rsidRPr="00EC2125">
              <w:rPr>
                <w:rFonts w:ascii="Times New Roman" w:hAnsi="Times New Roman" w:cs="Times New Roman"/>
                <w:b w:val="0"/>
                <w:bCs w:val="0"/>
                <w:sz w:val="24"/>
                <w:szCs w:val="24"/>
              </w:rPr>
              <w:t>Livelihood</w:t>
            </w:r>
            <w:r w:rsidRPr="00EC2125">
              <w:rPr>
                <w:rStyle w:val="st"/>
                <w:rFonts w:ascii="Times New Roman" w:eastAsia="Calibri" w:hAnsi="Times New Roman" w:cs="Times New Roman"/>
                <w:b w:val="0"/>
                <w:bCs w:val="0"/>
                <w:sz w:val="24"/>
                <w:szCs w:val="24"/>
              </w:rPr>
              <w:t xml:space="preserve"> </w:t>
            </w:r>
            <w:r w:rsidRPr="00EC2125">
              <w:rPr>
                <w:rFonts w:ascii="Times New Roman" w:hAnsi="Times New Roman" w:cs="Times New Roman"/>
                <w:b w:val="0"/>
                <w:bCs w:val="0"/>
                <w:sz w:val="24"/>
                <w:szCs w:val="24"/>
              </w:rPr>
              <w:t xml:space="preserve">Empowerment Against Poverty (LEAP) </w:t>
            </w:r>
            <w:proofErr w:type="spellStart"/>
            <w:r w:rsidRPr="00EC2125">
              <w:rPr>
                <w:rFonts w:ascii="Times New Roman" w:hAnsi="Times New Roman" w:cs="Times New Roman"/>
                <w:b w:val="0"/>
                <w:bCs w:val="0"/>
                <w:sz w:val="24"/>
                <w:szCs w:val="24"/>
              </w:rPr>
              <w:t>programme</w:t>
            </w:r>
            <w:proofErr w:type="spellEnd"/>
          </w:p>
        </w:tc>
        <w:tc>
          <w:tcPr>
            <w:tcW w:w="1937" w:type="dxa"/>
          </w:tcPr>
          <w:p w14:paraId="44D26B92" w14:textId="6D66C56D" w:rsidR="009B75D4" w:rsidRPr="00EC2125" w:rsidRDefault="009B75D4" w:rsidP="009B75D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lang w:val="en-GB"/>
              </w:rPr>
              <w:t>235,195.67</w:t>
            </w:r>
          </w:p>
        </w:tc>
        <w:tc>
          <w:tcPr>
            <w:tcW w:w="1669" w:type="dxa"/>
          </w:tcPr>
          <w:p w14:paraId="57758A5E" w14:textId="0B600897" w:rsidR="009B75D4" w:rsidRPr="00EC2125" w:rsidRDefault="009B75D4" w:rsidP="009B75D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lang w:val="en-GB"/>
              </w:rPr>
              <w:t>235,195.67</w:t>
            </w:r>
          </w:p>
        </w:tc>
        <w:tc>
          <w:tcPr>
            <w:tcW w:w="1047" w:type="dxa"/>
          </w:tcPr>
          <w:p w14:paraId="534A192E" w14:textId="7ABDFADC" w:rsidR="009B75D4" w:rsidRPr="00EC2125" w:rsidRDefault="00314876" w:rsidP="009B75D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eastAsia="Calibri" w:hAnsi="Times New Roman" w:cs="Times New Roman"/>
                <w:sz w:val="24"/>
                <w:szCs w:val="24"/>
              </w:rPr>
              <w:t>1306</w:t>
            </w:r>
          </w:p>
        </w:tc>
        <w:tc>
          <w:tcPr>
            <w:tcW w:w="1793" w:type="dxa"/>
          </w:tcPr>
          <w:p w14:paraId="640EE355" w14:textId="1115267D" w:rsidR="009B75D4" w:rsidRPr="00EC2125" w:rsidRDefault="00840DFE" w:rsidP="009B75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bookmarkStart w:id="53" w:name="_Hlk160073884"/>
            <w:r w:rsidRPr="00EC2125">
              <w:rPr>
                <w:rFonts w:ascii="Times New Roman" w:hAnsi="Times New Roman" w:cs="Times New Roman"/>
                <w:sz w:val="24"/>
                <w:szCs w:val="24"/>
                <w:lang w:val="en-GB"/>
              </w:rPr>
              <w:t>Total</w:t>
            </w:r>
            <w:r w:rsidR="009B75D4" w:rsidRPr="00EC2125">
              <w:rPr>
                <w:rFonts w:ascii="Times New Roman" w:hAnsi="Times New Roman" w:cs="Times New Roman"/>
                <w:sz w:val="24"/>
                <w:szCs w:val="24"/>
                <w:lang w:val="en-GB"/>
              </w:rPr>
              <w:t>=1306</w:t>
            </w:r>
          </w:p>
          <w:p w14:paraId="2A342506" w14:textId="77777777" w:rsidR="009B75D4" w:rsidRPr="00EC2125" w:rsidRDefault="009B75D4" w:rsidP="009B75D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EC2125">
              <w:rPr>
                <w:rFonts w:ascii="Times New Roman" w:hAnsi="Times New Roman" w:cs="Times New Roman"/>
                <w:sz w:val="24"/>
                <w:szCs w:val="24"/>
                <w:lang w:val="en-GB"/>
              </w:rPr>
              <w:t>Male     = 197</w:t>
            </w:r>
          </w:p>
          <w:p w14:paraId="5CB4DC2A" w14:textId="148B1ECC" w:rsidR="009B75D4" w:rsidRPr="00EC2125" w:rsidRDefault="009B75D4" w:rsidP="009B75D4">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lang w:val="en-GB"/>
              </w:rPr>
              <w:t>Female = 1109</w:t>
            </w:r>
            <w:bookmarkEnd w:id="53"/>
          </w:p>
        </w:tc>
      </w:tr>
      <w:tr w:rsidR="00EC2125" w:rsidRPr="00EC2125" w14:paraId="559B9900" w14:textId="77777777" w:rsidTr="00EC2125">
        <w:trPr>
          <w:gridAfter w:val="1"/>
          <w:wAfter w:w="7" w:type="dxa"/>
          <w:trHeight w:val="433"/>
        </w:trPr>
        <w:tc>
          <w:tcPr>
            <w:cnfStyle w:val="001000000000" w:firstRow="0" w:lastRow="0" w:firstColumn="1" w:lastColumn="0" w:oddVBand="0" w:evenVBand="0" w:oddHBand="0" w:evenHBand="0" w:firstRowFirstColumn="0" w:firstRowLastColumn="0" w:lastRowFirstColumn="0" w:lastRowLastColumn="0"/>
            <w:tcW w:w="3828" w:type="dxa"/>
            <w:hideMark/>
          </w:tcPr>
          <w:p w14:paraId="40D25102" w14:textId="77777777" w:rsidR="00557E8E" w:rsidRPr="00EC2125" w:rsidRDefault="00557E8E" w:rsidP="00557E8E">
            <w:pPr>
              <w:rPr>
                <w:rFonts w:ascii="Times New Roman" w:hAnsi="Times New Roman" w:cs="Times New Roman"/>
                <w:b w:val="0"/>
                <w:bCs w:val="0"/>
                <w:sz w:val="24"/>
                <w:szCs w:val="24"/>
              </w:rPr>
            </w:pPr>
            <w:r w:rsidRPr="00EC2125">
              <w:rPr>
                <w:rFonts w:ascii="Times New Roman" w:hAnsi="Times New Roman" w:cs="Times New Roman"/>
                <w:b w:val="0"/>
                <w:bCs w:val="0"/>
                <w:iCs/>
                <w:sz w:val="24"/>
                <w:szCs w:val="24"/>
              </w:rPr>
              <w:t>National Youth Employment</w:t>
            </w:r>
            <w:r w:rsidRPr="00EC2125">
              <w:rPr>
                <w:rFonts w:ascii="Times New Roman" w:hAnsi="Times New Roman" w:cs="Times New Roman"/>
                <w:b w:val="0"/>
                <w:bCs w:val="0"/>
                <w:sz w:val="24"/>
                <w:szCs w:val="24"/>
              </w:rPr>
              <w:t xml:space="preserve"> Program</w:t>
            </w:r>
          </w:p>
        </w:tc>
        <w:tc>
          <w:tcPr>
            <w:tcW w:w="1937" w:type="dxa"/>
          </w:tcPr>
          <w:p w14:paraId="5F7A8CAC" w14:textId="01A14954" w:rsidR="00557E8E" w:rsidRPr="00EC2125" w:rsidRDefault="00557E8E" w:rsidP="00557E8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c>
          <w:tcPr>
            <w:tcW w:w="1669" w:type="dxa"/>
          </w:tcPr>
          <w:p w14:paraId="7B737F3E" w14:textId="2386C015" w:rsidR="00557E8E" w:rsidRPr="00EC2125" w:rsidRDefault="00557E8E" w:rsidP="00557E8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c>
          <w:tcPr>
            <w:tcW w:w="1047" w:type="dxa"/>
          </w:tcPr>
          <w:p w14:paraId="18E568C8" w14:textId="0383B1B0" w:rsidR="00557E8E" w:rsidRPr="00EC2125" w:rsidRDefault="00557E8E" w:rsidP="00557E8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c>
          <w:tcPr>
            <w:tcW w:w="1793" w:type="dxa"/>
          </w:tcPr>
          <w:p w14:paraId="33F192DB" w14:textId="6E44538F" w:rsidR="00557E8E" w:rsidRPr="00EC2125" w:rsidRDefault="00557E8E" w:rsidP="00557E8E">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r>
      <w:tr w:rsidR="00EC2125" w:rsidRPr="00EC2125" w14:paraId="59B024AB" w14:textId="77777777" w:rsidTr="00EC2125">
        <w:trPr>
          <w:gridAfter w:val="1"/>
          <w:cnfStyle w:val="000000100000" w:firstRow="0" w:lastRow="0" w:firstColumn="0" w:lastColumn="0" w:oddVBand="0" w:evenVBand="0" w:oddHBand="1" w:evenHBand="0" w:firstRowFirstColumn="0" w:firstRowLastColumn="0" w:lastRowFirstColumn="0" w:lastRowLastColumn="0"/>
          <w:wAfter w:w="7" w:type="dxa"/>
          <w:trHeight w:val="433"/>
        </w:trPr>
        <w:tc>
          <w:tcPr>
            <w:cnfStyle w:val="001000000000" w:firstRow="0" w:lastRow="0" w:firstColumn="1" w:lastColumn="0" w:oddVBand="0" w:evenVBand="0" w:oddHBand="0" w:evenHBand="0" w:firstRowFirstColumn="0" w:firstRowLastColumn="0" w:lastRowFirstColumn="0" w:lastRowLastColumn="0"/>
            <w:tcW w:w="3828" w:type="dxa"/>
            <w:hideMark/>
          </w:tcPr>
          <w:p w14:paraId="4D496CBE" w14:textId="77777777" w:rsidR="00557E8E" w:rsidRPr="00EC2125" w:rsidRDefault="00557E8E" w:rsidP="00557E8E">
            <w:pPr>
              <w:rPr>
                <w:rFonts w:ascii="Times New Roman" w:hAnsi="Times New Roman" w:cs="Times New Roman"/>
                <w:b w:val="0"/>
                <w:bCs w:val="0"/>
                <w:iCs/>
                <w:sz w:val="24"/>
                <w:szCs w:val="24"/>
              </w:rPr>
            </w:pPr>
            <w:r w:rsidRPr="00EC2125">
              <w:rPr>
                <w:rFonts w:ascii="Times New Roman" w:hAnsi="Times New Roman" w:cs="Times New Roman"/>
                <w:b w:val="0"/>
                <w:bCs w:val="0"/>
                <w:iCs/>
                <w:sz w:val="24"/>
                <w:szCs w:val="24"/>
              </w:rPr>
              <w:t>One District-One Factory Programme</w:t>
            </w:r>
          </w:p>
        </w:tc>
        <w:tc>
          <w:tcPr>
            <w:tcW w:w="1937" w:type="dxa"/>
          </w:tcPr>
          <w:p w14:paraId="14DD8367" w14:textId="0612AC8F" w:rsidR="00557E8E" w:rsidRPr="00EC2125" w:rsidRDefault="00557E8E" w:rsidP="00557E8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c>
          <w:tcPr>
            <w:tcW w:w="1669" w:type="dxa"/>
          </w:tcPr>
          <w:p w14:paraId="1106B9BF" w14:textId="15729569" w:rsidR="00557E8E" w:rsidRPr="00EC2125" w:rsidRDefault="00557E8E" w:rsidP="00557E8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N/A</w:t>
            </w:r>
          </w:p>
        </w:tc>
        <w:tc>
          <w:tcPr>
            <w:tcW w:w="1047" w:type="dxa"/>
          </w:tcPr>
          <w:p w14:paraId="4A10981F" w14:textId="67DA9E1B" w:rsidR="00557E8E" w:rsidRPr="00EC2125" w:rsidRDefault="00557E8E" w:rsidP="00557E8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5</w:t>
            </w:r>
          </w:p>
        </w:tc>
        <w:tc>
          <w:tcPr>
            <w:tcW w:w="1793" w:type="dxa"/>
          </w:tcPr>
          <w:p w14:paraId="79A8BEE4" w14:textId="48F05E28" w:rsidR="00557E8E" w:rsidRPr="00EC2125" w:rsidRDefault="00557E8E" w:rsidP="00557E8E">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5</w:t>
            </w:r>
          </w:p>
        </w:tc>
      </w:tr>
      <w:tr w:rsidR="00EC2125" w:rsidRPr="00EC2125" w14:paraId="305BA09C" w14:textId="77777777" w:rsidTr="00EC2125">
        <w:trPr>
          <w:gridAfter w:val="1"/>
          <w:wAfter w:w="7" w:type="dxa"/>
          <w:trHeight w:val="928"/>
        </w:trPr>
        <w:tc>
          <w:tcPr>
            <w:cnfStyle w:val="001000000000" w:firstRow="0" w:lastRow="0" w:firstColumn="1" w:lastColumn="0" w:oddVBand="0" w:evenVBand="0" w:oddHBand="0" w:evenHBand="0" w:firstRowFirstColumn="0" w:firstRowLastColumn="0" w:lastRowFirstColumn="0" w:lastRowLastColumn="0"/>
            <w:tcW w:w="3828" w:type="dxa"/>
            <w:hideMark/>
          </w:tcPr>
          <w:p w14:paraId="78E10742" w14:textId="77777777" w:rsidR="002A7F39" w:rsidRPr="00EC2125" w:rsidRDefault="002A7F39" w:rsidP="00FF0BDE">
            <w:pPr>
              <w:spacing w:line="360" w:lineRule="auto"/>
              <w:rPr>
                <w:rFonts w:ascii="Times New Roman" w:hAnsi="Times New Roman" w:cs="Times New Roman"/>
                <w:b w:val="0"/>
                <w:bCs w:val="0"/>
                <w:iCs/>
                <w:sz w:val="24"/>
                <w:szCs w:val="24"/>
              </w:rPr>
            </w:pPr>
            <w:r w:rsidRPr="00EC2125">
              <w:rPr>
                <w:rFonts w:ascii="Times New Roman" w:hAnsi="Times New Roman" w:cs="Times New Roman"/>
                <w:b w:val="0"/>
                <w:bCs w:val="0"/>
                <w:iCs/>
                <w:sz w:val="24"/>
                <w:szCs w:val="24"/>
              </w:rPr>
              <w:t>Planting for Food and Jobs Programme</w:t>
            </w:r>
          </w:p>
        </w:tc>
        <w:tc>
          <w:tcPr>
            <w:tcW w:w="1937" w:type="dxa"/>
          </w:tcPr>
          <w:p w14:paraId="6BE06F07" w14:textId="073FBE2C" w:rsidR="002A7F39" w:rsidRPr="00EC2125" w:rsidRDefault="005431BE" w:rsidP="00FF0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125">
              <w:rPr>
                <w:rStyle w:val="fontstyle01"/>
                <w:rFonts w:ascii="Times New Roman" w:hAnsi="Times New Roman" w:cs="Times New Roman"/>
                <w:b w:val="0"/>
                <w:bCs w:val="0"/>
                <w:color w:val="auto"/>
                <w:sz w:val="24"/>
                <w:szCs w:val="24"/>
              </w:rPr>
              <w:t>7,000</w:t>
            </w:r>
          </w:p>
        </w:tc>
        <w:tc>
          <w:tcPr>
            <w:tcW w:w="1669" w:type="dxa"/>
          </w:tcPr>
          <w:p w14:paraId="745B589B" w14:textId="77777777" w:rsidR="005431BE" w:rsidRPr="00EC2125" w:rsidRDefault="005431BE" w:rsidP="00FF0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125">
              <w:rPr>
                <w:rStyle w:val="fontstyle01"/>
                <w:rFonts w:ascii="Times New Roman" w:hAnsi="Times New Roman" w:cs="Times New Roman"/>
                <w:b w:val="0"/>
                <w:bCs w:val="0"/>
                <w:color w:val="auto"/>
                <w:sz w:val="24"/>
                <w:szCs w:val="24"/>
              </w:rPr>
              <w:t>7,000.00</w:t>
            </w:r>
          </w:p>
          <w:p w14:paraId="1C1049B8" w14:textId="266177D0" w:rsidR="002A7F39" w:rsidRPr="00EC2125" w:rsidRDefault="002A7F39" w:rsidP="00FF0BD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047" w:type="dxa"/>
          </w:tcPr>
          <w:p w14:paraId="5B6B0702" w14:textId="77777777" w:rsidR="005431BE" w:rsidRPr="00EC2125" w:rsidRDefault="005431BE" w:rsidP="00D252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125">
              <w:rPr>
                <w:rStyle w:val="fontstyle01"/>
                <w:rFonts w:ascii="Times New Roman" w:hAnsi="Times New Roman" w:cs="Times New Roman"/>
                <w:b w:val="0"/>
                <w:bCs w:val="0"/>
                <w:color w:val="auto"/>
                <w:sz w:val="24"/>
                <w:szCs w:val="24"/>
              </w:rPr>
              <w:t>120</w:t>
            </w:r>
          </w:p>
          <w:p w14:paraId="37E8DA28" w14:textId="30249D74" w:rsidR="002A7F39" w:rsidRPr="00EC2125" w:rsidRDefault="002A7F39" w:rsidP="00D252C4">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1793" w:type="dxa"/>
          </w:tcPr>
          <w:p w14:paraId="643A5BE4" w14:textId="26BB8048" w:rsidR="00FF0BDE" w:rsidRPr="00EC2125" w:rsidRDefault="00FF0BDE" w:rsidP="00D252C4">
            <w:pP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val="0"/>
                <w:bCs w:val="0"/>
                <w:color w:val="auto"/>
                <w:sz w:val="24"/>
                <w:szCs w:val="24"/>
              </w:rPr>
            </w:pPr>
            <w:r w:rsidRPr="00EC2125">
              <w:rPr>
                <w:rStyle w:val="fontstyle01"/>
                <w:rFonts w:ascii="Times New Roman" w:hAnsi="Times New Roman" w:cs="Times New Roman"/>
                <w:b w:val="0"/>
                <w:bCs w:val="0"/>
                <w:color w:val="auto"/>
                <w:sz w:val="24"/>
                <w:szCs w:val="24"/>
              </w:rPr>
              <w:t>M – 84</w:t>
            </w:r>
          </w:p>
          <w:p w14:paraId="46351E8D" w14:textId="37BE0B6F" w:rsidR="00FF0BDE" w:rsidRPr="00EC2125" w:rsidRDefault="00FF0BDE" w:rsidP="00D252C4">
            <w:pPr>
              <w:cnfStyle w:val="000000000000" w:firstRow="0" w:lastRow="0" w:firstColumn="0" w:lastColumn="0" w:oddVBand="0" w:evenVBand="0" w:oddHBand="0" w:evenHBand="0" w:firstRowFirstColumn="0" w:firstRowLastColumn="0" w:lastRowFirstColumn="0" w:lastRowLastColumn="0"/>
              <w:rPr>
                <w:rStyle w:val="fontstyle01"/>
                <w:rFonts w:ascii="Times New Roman" w:hAnsi="Times New Roman" w:cs="Times New Roman"/>
                <w:b w:val="0"/>
                <w:bCs w:val="0"/>
                <w:color w:val="auto"/>
                <w:sz w:val="24"/>
                <w:szCs w:val="24"/>
              </w:rPr>
            </w:pPr>
            <w:r w:rsidRPr="00EC2125">
              <w:rPr>
                <w:rStyle w:val="fontstyle01"/>
                <w:rFonts w:ascii="Times New Roman" w:hAnsi="Times New Roman" w:cs="Times New Roman"/>
                <w:b w:val="0"/>
                <w:bCs w:val="0"/>
                <w:color w:val="auto"/>
                <w:sz w:val="24"/>
                <w:szCs w:val="24"/>
              </w:rPr>
              <w:t>F – 14</w:t>
            </w:r>
          </w:p>
          <w:p w14:paraId="7B0600DA" w14:textId="25EED041" w:rsidR="002A7F39" w:rsidRPr="00EC2125" w:rsidRDefault="00FF0BDE" w:rsidP="00D252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2125">
              <w:rPr>
                <w:rStyle w:val="fontstyle01"/>
                <w:rFonts w:ascii="Times New Roman" w:hAnsi="Times New Roman" w:cs="Times New Roman"/>
                <w:b w:val="0"/>
                <w:bCs w:val="0"/>
                <w:color w:val="auto"/>
                <w:sz w:val="24"/>
                <w:szCs w:val="24"/>
              </w:rPr>
              <w:t xml:space="preserve">T- </w:t>
            </w:r>
            <w:r w:rsidRPr="00EC2125">
              <w:rPr>
                <w:rStyle w:val="fontstyle21"/>
                <w:b w:val="0"/>
                <w:bCs w:val="0"/>
                <w:color w:val="auto"/>
                <w:sz w:val="24"/>
                <w:szCs w:val="24"/>
              </w:rPr>
              <w:t>98</w:t>
            </w:r>
          </w:p>
        </w:tc>
      </w:tr>
      <w:tr w:rsidR="00EC2125" w:rsidRPr="00EC2125" w14:paraId="40C1D1F2" w14:textId="77777777" w:rsidTr="00EC2125">
        <w:trPr>
          <w:gridAfter w:val="1"/>
          <w:cnfStyle w:val="000000100000" w:firstRow="0" w:lastRow="0" w:firstColumn="0" w:lastColumn="0" w:oddVBand="0" w:evenVBand="0" w:oddHBand="1" w:evenHBand="0" w:firstRowFirstColumn="0" w:firstRowLastColumn="0" w:lastRowFirstColumn="0" w:lastRowLastColumn="0"/>
          <w:wAfter w:w="7" w:type="dxa"/>
          <w:trHeight w:val="433"/>
        </w:trPr>
        <w:tc>
          <w:tcPr>
            <w:cnfStyle w:val="001000000000" w:firstRow="0" w:lastRow="0" w:firstColumn="1" w:lastColumn="0" w:oddVBand="0" w:evenVBand="0" w:oddHBand="0" w:evenHBand="0" w:firstRowFirstColumn="0" w:firstRowLastColumn="0" w:lastRowFirstColumn="0" w:lastRowLastColumn="0"/>
            <w:tcW w:w="3828" w:type="dxa"/>
            <w:hideMark/>
          </w:tcPr>
          <w:p w14:paraId="462D4C6D" w14:textId="77777777" w:rsidR="002A7F39" w:rsidRPr="00EC2125" w:rsidRDefault="002A7F39" w:rsidP="008F3B4C">
            <w:pPr>
              <w:rPr>
                <w:rFonts w:ascii="Times New Roman" w:hAnsi="Times New Roman" w:cs="Times New Roman"/>
                <w:b w:val="0"/>
                <w:bCs w:val="0"/>
                <w:iCs/>
                <w:sz w:val="24"/>
                <w:szCs w:val="24"/>
              </w:rPr>
            </w:pPr>
            <w:r w:rsidRPr="00EC2125">
              <w:rPr>
                <w:rFonts w:ascii="Times New Roman" w:hAnsi="Times New Roman" w:cs="Times New Roman"/>
                <w:b w:val="0"/>
                <w:bCs w:val="0"/>
                <w:iCs/>
                <w:sz w:val="24"/>
                <w:szCs w:val="24"/>
              </w:rPr>
              <w:t>Free SHS Programme</w:t>
            </w:r>
          </w:p>
        </w:tc>
        <w:tc>
          <w:tcPr>
            <w:tcW w:w="1937" w:type="dxa"/>
          </w:tcPr>
          <w:p w14:paraId="52D9BD93" w14:textId="6F49353E" w:rsidR="002A7F39" w:rsidRPr="00EC2125" w:rsidRDefault="007215DD" w:rsidP="008F3B4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1,848,946.22</w:t>
            </w:r>
          </w:p>
        </w:tc>
        <w:tc>
          <w:tcPr>
            <w:tcW w:w="1669" w:type="dxa"/>
          </w:tcPr>
          <w:p w14:paraId="064A914A" w14:textId="3884A4D7" w:rsidR="002A7F39" w:rsidRPr="00EC2125" w:rsidRDefault="007215DD" w:rsidP="008F3B4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232,640.25</w:t>
            </w:r>
          </w:p>
        </w:tc>
        <w:tc>
          <w:tcPr>
            <w:tcW w:w="1047" w:type="dxa"/>
          </w:tcPr>
          <w:p w14:paraId="7D4D334B" w14:textId="77777777" w:rsidR="002A7F39" w:rsidRPr="00EC2125" w:rsidRDefault="002A7F39" w:rsidP="008F3B4C">
            <w:pPr>
              <w:tabs>
                <w:tab w:val="left" w:pos="5746"/>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5B47209" w14:textId="41AB8BB8" w:rsidR="002A7F39" w:rsidRPr="00EC2125" w:rsidRDefault="007215DD" w:rsidP="008F3B4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2640</w:t>
            </w:r>
          </w:p>
        </w:tc>
        <w:tc>
          <w:tcPr>
            <w:tcW w:w="1793" w:type="dxa"/>
          </w:tcPr>
          <w:p w14:paraId="2687BF47" w14:textId="47E2A4C7" w:rsidR="002A7F39" w:rsidRPr="00EC2125" w:rsidRDefault="002A7F39" w:rsidP="008F3B4C">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 xml:space="preserve">T- </w:t>
            </w:r>
            <w:r w:rsidR="007215DD" w:rsidRPr="00EC2125">
              <w:rPr>
                <w:rFonts w:ascii="Times New Roman" w:hAnsi="Times New Roman" w:cs="Times New Roman"/>
                <w:sz w:val="24"/>
                <w:szCs w:val="24"/>
              </w:rPr>
              <w:t>3300</w:t>
            </w:r>
          </w:p>
        </w:tc>
      </w:tr>
      <w:tr w:rsidR="00EC2125" w:rsidRPr="00EC2125" w14:paraId="70B1012E" w14:textId="77777777" w:rsidTr="00EC2125">
        <w:trPr>
          <w:gridAfter w:val="1"/>
          <w:wAfter w:w="7" w:type="dxa"/>
          <w:trHeight w:val="433"/>
        </w:trPr>
        <w:tc>
          <w:tcPr>
            <w:cnfStyle w:val="001000000000" w:firstRow="0" w:lastRow="0" w:firstColumn="1" w:lastColumn="0" w:oddVBand="0" w:evenVBand="0" w:oddHBand="0" w:evenHBand="0" w:firstRowFirstColumn="0" w:firstRowLastColumn="0" w:lastRowFirstColumn="0" w:lastRowLastColumn="0"/>
            <w:tcW w:w="3828" w:type="dxa"/>
          </w:tcPr>
          <w:p w14:paraId="65B73D1E" w14:textId="028ADF76" w:rsidR="002A7F39" w:rsidRPr="00EC2125" w:rsidRDefault="00F51917" w:rsidP="00F51917">
            <w:pPr>
              <w:rPr>
                <w:rFonts w:ascii="Times New Roman" w:hAnsi="Times New Roman" w:cs="Times New Roman"/>
                <w:b w:val="0"/>
                <w:bCs w:val="0"/>
                <w:iCs/>
                <w:sz w:val="24"/>
                <w:szCs w:val="24"/>
              </w:rPr>
            </w:pPr>
            <w:r w:rsidRPr="00EC2125">
              <w:rPr>
                <w:rFonts w:ascii="Times New Roman" w:hAnsi="Times New Roman" w:cs="Times New Roman"/>
                <w:b w:val="0"/>
                <w:bCs w:val="0"/>
                <w:sz w:val="24"/>
                <w:szCs w:val="24"/>
              </w:rPr>
              <w:t>Common fund for persons with disability</w:t>
            </w:r>
          </w:p>
        </w:tc>
        <w:tc>
          <w:tcPr>
            <w:tcW w:w="1937" w:type="dxa"/>
          </w:tcPr>
          <w:p w14:paraId="41B099F1" w14:textId="15BCAE75" w:rsidR="002A7F39" w:rsidRPr="00EC2125" w:rsidRDefault="000D7287" w:rsidP="00F519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149,008.02</w:t>
            </w:r>
          </w:p>
        </w:tc>
        <w:tc>
          <w:tcPr>
            <w:tcW w:w="1669" w:type="dxa"/>
          </w:tcPr>
          <w:p w14:paraId="2F0E7790" w14:textId="47389935" w:rsidR="002A7F39" w:rsidRPr="00EC2125" w:rsidRDefault="00F51917" w:rsidP="00F519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eastAsia="Times New Roman" w:hAnsi="Times New Roman" w:cs="Times New Roman"/>
                <w:sz w:val="24"/>
                <w:szCs w:val="24"/>
              </w:rPr>
              <w:t>106,443.63</w:t>
            </w:r>
          </w:p>
        </w:tc>
        <w:tc>
          <w:tcPr>
            <w:tcW w:w="1047" w:type="dxa"/>
          </w:tcPr>
          <w:p w14:paraId="590D8DF4" w14:textId="63C64325" w:rsidR="002A7F39" w:rsidRPr="00EC2125" w:rsidRDefault="00F51917" w:rsidP="00F519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rPr>
              <w:t>100</w:t>
            </w:r>
          </w:p>
        </w:tc>
        <w:tc>
          <w:tcPr>
            <w:tcW w:w="1793" w:type="dxa"/>
          </w:tcPr>
          <w:p w14:paraId="62CD9309" w14:textId="5FDFC12F" w:rsidR="00F51917" w:rsidRPr="00EC2125" w:rsidRDefault="00F51917" w:rsidP="00F519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C2125">
              <w:rPr>
                <w:rFonts w:ascii="Times New Roman" w:hAnsi="Times New Roman" w:cs="Times New Roman"/>
                <w:sz w:val="24"/>
                <w:szCs w:val="24"/>
                <w:lang w:val="en-GB"/>
              </w:rPr>
              <w:t>Total =76</w:t>
            </w:r>
          </w:p>
          <w:p w14:paraId="038EBE01" w14:textId="51D2C896" w:rsidR="00F51917" w:rsidRPr="00EC2125" w:rsidRDefault="00F51917" w:rsidP="00F519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GB"/>
              </w:rPr>
            </w:pPr>
            <w:r w:rsidRPr="00EC2125">
              <w:rPr>
                <w:rFonts w:ascii="Times New Roman" w:hAnsi="Times New Roman" w:cs="Times New Roman"/>
                <w:sz w:val="24"/>
                <w:szCs w:val="24"/>
                <w:lang w:val="en-GB"/>
              </w:rPr>
              <w:t>Male     = 32</w:t>
            </w:r>
          </w:p>
          <w:p w14:paraId="780B9DC8" w14:textId="71A1DF0C" w:rsidR="002A7F39" w:rsidRPr="00EC2125" w:rsidRDefault="00F51917" w:rsidP="00F5191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EC2125">
              <w:rPr>
                <w:rFonts w:ascii="Times New Roman" w:hAnsi="Times New Roman" w:cs="Times New Roman"/>
                <w:sz w:val="24"/>
                <w:szCs w:val="24"/>
                <w:lang w:val="en-GB"/>
              </w:rPr>
              <w:t>Female =44</w:t>
            </w:r>
          </w:p>
        </w:tc>
      </w:tr>
    </w:tbl>
    <w:p w14:paraId="3B06D968" w14:textId="22B86114" w:rsidR="0018122A" w:rsidRPr="00702C42" w:rsidRDefault="0018122A" w:rsidP="004B217D">
      <w:pPr>
        <w:spacing w:after="0" w:line="360" w:lineRule="auto"/>
        <w:jc w:val="both"/>
        <w:rPr>
          <w:rFonts w:ascii="Times New Roman" w:hAnsi="Times New Roman" w:cs="Times New Roman"/>
          <w:color w:val="A6A6A6" w:themeColor="background1" w:themeShade="A6"/>
          <w:sz w:val="24"/>
          <w:szCs w:val="24"/>
        </w:rPr>
      </w:pPr>
      <w:r w:rsidRPr="00702C42">
        <w:rPr>
          <w:rFonts w:ascii="Times New Roman" w:hAnsi="Times New Roman" w:cs="Times New Roman"/>
          <w:color w:val="A6A6A6" w:themeColor="background1" w:themeShade="A6"/>
          <w:sz w:val="24"/>
          <w:szCs w:val="24"/>
        </w:rPr>
        <w:t>N/A</w:t>
      </w:r>
      <w:r w:rsidR="001D686A" w:rsidRPr="00702C42">
        <w:rPr>
          <w:rFonts w:ascii="Times New Roman" w:hAnsi="Times New Roman" w:cs="Times New Roman"/>
          <w:color w:val="A6A6A6" w:themeColor="background1" w:themeShade="A6"/>
          <w:sz w:val="24"/>
          <w:szCs w:val="24"/>
          <w:vertAlign w:val="superscript"/>
        </w:rPr>
        <w:t>1 -</w:t>
      </w:r>
      <w:r w:rsidRPr="00702C42">
        <w:rPr>
          <w:rFonts w:ascii="Times New Roman" w:hAnsi="Times New Roman" w:cs="Times New Roman"/>
          <w:color w:val="A6A6A6" w:themeColor="background1" w:themeShade="A6"/>
          <w:sz w:val="24"/>
          <w:szCs w:val="24"/>
        </w:rPr>
        <w:t xml:space="preserve"> Not Applicable</w:t>
      </w:r>
      <w:r w:rsidR="0046617A" w:rsidRPr="00702C42">
        <w:rPr>
          <w:rFonts w:ascii="Times New Roman" w:hAnsi="Times New Roman" w:cs="Times New Roman"/>
          <w:color w:val="A6A6A6" w:themeColor="background1" w:themeShade="A6"/>
          <w:sz w:val="24"/>
          <w:szCs w:val="24"/>
        </w:rPr>
        <w:tab/>
      </w:r>
      <w:r w:rsidR="0046617A" w:rsidRPr="00702C42">
        <w:rPr>
          <w:rFonts w:ascii="Times New Roman" w:hAnsi="Times New Roman" w:cs="Times New Roman"/>
          <w:color w:val="A6A6A6" w:themeColor="background1" w:themeShade="A6"/>
          <w:sz w:val="24"/>
          <w:szCs w:val="24"/>
        </w:rPr>
        <w:tab/>
      </w:r>
      <w:r w:rsidR="0046617A" w:rsidRPr="00702C42">
        <w:rPr>
          <w:rFonts w:ascii="Times New Roman" w:hAnsi="Times New Roman" w:cs="Times New Roman"/>
          <w:color w:val="A6A6A6" w:themeColor="background1" w:themeShade="A6"/>
          <w:sz w:val="24"/>
          <w:szCs w:val="24"/>
        </w:rPr>
        <w:tab/>
      </w:r>
      <w:r w:rsidR="0046617A" w:rsidRPr="00702C42">
        <w:rPr>
          <w:rFonts w:ascii="Times New Roman" w:hAnsi="Times New Roman" w:cs="Times New Roman"/>
          <w:color w:val="A6A6A6" w:themeColor="background1" w:themeShade="A6"/>
          <w:sz w:val="24"/>
          <w:szCs w:val="24"/>
        </w:rPr>
        <w:tab/>
        <w:t>N/A – Not Available</w:t>
      </w:r>
      <w:r w:rsidR="005075D0">
        <w:rPr>
          <w:rFonts w:ascii="Times New Roman" w:hAnsi="Times New Roman" w:cs="Times New Roman"/>
          <w:color w:val="A6A6A6" w:themeColor="background1" w:themeShade="A6"/>
          <w:sz w:val="24"/>
          <w:szCs w:val="24"/>
        </w:rPr>
        <w:t xml:space="preserve">     NRD- No reliable data</w:t>
      </w:r>
    </w:p>
    <w:p w14:paraId="35CB4CCC" w14:textId="4B118290" w:rsidR="00CF0DE3" w:rsidRPr="00E433F8" w:rsidRDefault="00CF0DE3" w:rsidP="00E433F8">
      <w:pPr>
        <w:spacing w:line="360" w:lineRule="auto"/>
        <w:jc w:val="both"/>
        <w:rPr>
          <w:rFonts w:ascii="Times New Roman" w:hAnsi="Times New Roman" w:cs="Times New Roman"/>
          <w:b/>
          <w:bCs/>
          <w:sz w:val="24"/>
          <w:szCs w:val="24"/>
        </w:rPr>
      </w:pPr>
      <w:r w:rsidRPr="00E433F8">
        <w:rPr>
          <w:rFonts w:ascii="Times New Roman" w:hAnsi="Times New Roman" w:cs="Times New Roman"/>
          <w:sz w:val="24"/>
          <w:szCs w:val="24"/>
        </w:rPr>
        <w:t xml:space="preserve">According to the data presented in Table 6, the Assembly executed eight interventions aimed at tackling critical development and poverty issues identified in the district during the reviewed year. For all these interventions, the Assembly </w:t>
      </w:r>
      <w:r w:rsidR="00314876">
        <w:rPr>
          <w:rFonts w:ascii="Times New Roman" w:hAnsi="Times New Roman" w:cs="Times New Roman"/>
          <w:sz w:val="24"/>
          <w:szCs w:val="24"/>
        </w:rPr>
        <w:t>saw some level of success</w:t>
      </w:r>
      <w:r w:rsidRPr="00E433F8">
        <w:rPr>
          <w:rFonts w:ascii="Times New Roman" w:hAnsi="Times New Roman" w:cs="Times New Roman"/>
          <w:sz w:val="24"/>
          <w:szCs w:val="24"/>
        </w:rPr>
        <w:t>.</w:t>
      </w:r>
    </w:p>
    <w:p w14:paraId="7531115E" w14:textId="77777777" w:rsidR="00314876" w:rsidRDefault="00314876" w:rsidP="00E433F8">
      <w:pPr>
        <w:spacing w:line="360" w:lineRule="auto"/>
        <w:jc w:val="both"/>
        <w:rPr>
          <w:rFonts w:ascii="Times New Roman" w:hAnsi="Times New Roman" w:cs="Times New Roman"/>
          <w:sz w:val="24"/>
          <w:szCs w:val="24"/>
        </w:rPr>
      </w:pPr>
      <w:r>
        <w:rPr>
          <w:rFonts w:ascii="Times New Roman" w:hAnsi="Times New Roman" w:cs="Times New Roman"/>
          <w:sz w:val="24"/>
          <w:szCs w:val="24"/>
        </w:rPr>
        <w:t>The free SHS policy is ongoing with the numbers increasing every year.</w:t>
      </w:r>
    </w:p>
    <w:p w14:paraId="5C036DB9" w14:textId="7E856B2D" w:rsidR="00CF0DE3" w:rsidRPr="00E433F8" w:rsidRDefault="00CF0DE3" w:rsidP="00E433F8">
      <w:pPr>
        <w:spacing w:line="360" w:lineRule="auto"/>
        <w:jc w:val="both"/>
        <w:rPr>
          <w:rFonts w:ascii="Times New Roman" w:hAnsi="Times New Roman" w:cs="Times New Roman"/>
          <w:sz w:val="24"/>
          <w:szCs w:val="24"/>
        </w:rPr>
      </w:pPr>
      <w:r w:rsidRPr="00E433F8">
        <w:rPr>
          <w:rFonts w:ascii="Times New Roman" w:hAnsi="Times New Roman" w:cs="Times New Roman"/>
          <w:sz w:val="24"/>
          <w:szCs w:val="24"/>
        </w:rPr>
        <w:t xml:space="preserve"> Consequently, information concerning the costs of </w:t>
      </w:r>
      <w:r w:rsidR="00B51E1F">
        <w:rPr>
          <w:rFonts w:ascii="Times New Roman" w:hAnsi="Times New Roman" w:cs="Times New Roman"/>
          <w:sz w:val="24"/>
          <w:szCs w:val="24"/>
        </w:rPr>
        <w:t>NHIS</w:t>
      </w:r>
      <w:r w:rsidRPr="00E433F8">
        <w:rPr>
          <w:rFonts w:ascii="Times New Roman" w:hAnsi="Times New Roman" w:cs="Times New Roman"/>
          <w:sz w:val="24"/>
          <w:szCs w:val="24"/>
        </w:rPr>
        <w:t xml:space="preserve"> programs is not accessible </w:t>
      </w:r>
      <w:r w:rsidR="00B51E1F" w:rsidRPr="00E433F8">
        <w:rPr>
          <w:rFonts w:ascii="Times New Roman" w:hAnsi="Times New Roman" w:cs="Times New Roman"/>
          <w:sz w:val="24"/>
          <w:szCs w:val="24"/>
        </w:rPr>
        <w:t>to the Assembly</w:t>
      </w:r>
      <w:r w:rsidR="00B51E1F">
        <w:rPr>
          <w:rFonts w:ascii="Times New Roman" w:hAnsi="Times New Roman" w:cs="Times New Roman"/>
          <w:sz w:val="24"/>
          <w:szCs w:val="24"/>
        </w:rPr>
        <w:t xml:space="preserve"> sometimes very difficult to get.</w:t>
      </w:r>
      <w:r w:rsidRPr="00E433F8">
        <w:rPr>
          <w:rFonts w:ascii="Times New Roman" w:hAnsi="Times New Roman" w:cs="Times New Roman"/>
          <w:sz w:val="24"/>
          <w:szCs w:val="24"/>
        </w:rPr>
        <w:t xml:space="preserve"> As a resolution, the Assembly suggests that the NDPC take up this matter with the relevant ministries to ensure that the expenditure on such interventions is disclosed to the Assembly through the respective mother Ministries.</w:t>
      </w:r>
      <w:r w:rsidR="003B6595" w:rsidRPr="00E433F8">
        <w:rPr>
          <w:rFonts w:ascii="Times New Roman" w:hAnsi="Times New Roman" w:cs="Times New Roman"/>
          <w:sz w:val="24"/>
          <w:szCs w:val="24"/>
        </w:rPr>
        <w:t xml:space="preserve"> </w:t>
      </w:r>
    </w:p>
    <w:p w14:paraId="3A18C138" w14:textId="7309DA2A" w:rsidR="0000481B" w:rsidRPr="00E433F8" w:rsidRDefault="003B6595" w:rsidP="006B43A6">
      <w:pPr>
        <w:pStyle w:val="Heading3"/>
      </w:pPr>
      <w:bookmarkStart w:id="54" w:name="_Toc160464706"/>
      <w:r w:rsidRPr="00E433F8">
        <w:t>School Feeding Programme (SFP)</w:t>
      </w:r>
      <w:bookmarkEnd w:id="54"/>
    </w:p>
    <w:p w14:paraId="5769E085" w14:textId="15533A57" w:rsidR="003B6595" w:rsidRPr="00702C42" w:rsidRDefault="003B6595" w:rsidP="004B217D">
      <w:pPr>
        <w:spacing w:line="360" w:lineRule="auto"/>
        <w:jc w:val="both"/>
        <w:rPr>
          <w:rFonts w:ascii="Times New Roman" w:hAnsi="Times New Roman" w:cs="Times New Roman"/>
          <w:color w:val="000000" w:themeColor="text1"/>
          <w:sz w:val="24"/>
          <w:szCs w:val="24"/>
        </w:rPr>
      </w:pPr>
      <w:r w:rsidRPr="00702C42">
        <w:rPr>
          <w:rFonts w:ascii="Times New Roman" w:hAnsi="Times New Roman" w:cs="Times New Roman"/>
          <w:color w:val="000000" w:themeColor="text1"/>
          <w:sz w:val="24"/>
          <w:szCs w:val="24"/>
        </w:rPr>
        <w:t xml:space="preserve">The introduction of the School Feeding Programme with the objective of providing one hot meal for every school child during school periods, has contributed to improved enrolment and retention in basic schools. The </w:t>
      </w:r>
      <w:proofErr w:type="spellStart"/>
      <w:r w:rsidRPr="00702C42">
        <w:rPr>
          <w:rFonts w:ascii="Times New Roman" w:hAnsi="Times New Roman" w:cs="Times New Roman"/>
          <w:color w:val="000000" w:themeColor="text1"/>
          <w:sz w:val="24"/>
          <w:szCs w:val="24"/>
        </w:rPr>
        <w:t>programme</w:t>
      </w:r>
      <w:proofErr w:type="spellEnd"/>
      <w:r w:rsidRPr="00702C42">
        <w:rPr>
          <w:rFonts w:ascii="Times New Roman" w:hAnsi="Times New Roman" w:cs="Times New Roman"/>
          <w:color w:val="000000" w:themeColor="text1"/>
          <w:sz w:val="24"/>
          <w:szCs w:val="24"/>
        </w:rPr>
        <w:t xml:space="preserve"> subsequently underwent re-organization with the primary </w:t>
      </w:r>
      <w:r w:rsidRPr="00702C42">
        <w:rPr>
          <w:rFonts w:ascii="Times New Roman" w:hAnsi="Times New Roman" w:cs="Times New Roman"/>
          <w:color w:val="000000" w:themeColor="text1"/>
          <w:sz w:val="24"/>
          <w:szCs w:val="24"/>
        </w:rPr>
        <w:lastRenderedPageBreak/>
        <w:t xml:space="preserve">objective of improving its targeting </w:t>
      </w:r>
      <w:r w:rsidR="009B75D4" w:rsidRPr="00702C42">
        <w:rPr>
          <w:rFonts w:ascii="Times New Roman" w:hAnsi="Times New Roman" w:cs="Times New Roman"/>
          <w:color w:val="000000" w:themeColor="text1"/>
          <w:sz w:val="24"/>
          <w:szCs w:val="24"/>
        </w:rPr>
        <w:t>mechanism and</w:t>
      </w:r>
      <w:r w:rsidRPr="00702C42">
        <w:rPr>
          <w:rFonts w:ascii="Times New Roman" w:hAnsi="Times New Roman" w:cs="Times New Roman"/>
          <w:color w:val="000000" w:themeColor="text1"/>
          <w:sz w:val="24"/>
          <w:szCs w:val="24"/>
        </w:rPr>
        <w:t xml:space="preserve"> prioritizing it for the benefit of the most deprived areas.</w:t>
      </w:r>
    </w:p>
    <w:p w14:paraId="13D73280" w14:textId="248159B7" w:rsidR="003B6595" w:rsidRPr="00702C42" w:rsidRDefault="003B6595" w:rsidP="004B217D">
      <w:pPr>
        <w:spacing w:line="360" w:lineRule="auto"/>
        <w:jc w:val="both"/>
        <w:rPr>
          <w:rFonts w:ascii="Times New Roman" w:hAnsi="Times New Roman" w:cs="Times New Roman"/>
          <w:color w:val="000000" w:themeColor="text1"/>
          <w:sz w:val="24"/>
          <w:szCs w:val="24"/>
        </w:rPr>
      </w:pPr>
      <w:r w:rsidRPr="00702C42">
        <w:rPr>
          <w:rFonts w:ascii="Times New Roman" w:hAnsi="Times New Roman" w:cs="Times New Roman"/>
          <w:color w:val="000000" w:themeColor="text1"/>
          <w:sz w:val="24"/>
          <w:szCs w:val="24"/>
        </w:rPr>
        <w:t xml:space="preserve">The School Feeding Programme (SFP) has so far benefited </w:t>
      </w:r>
      <w:r w:rsidRPr="00702C42">
        <w:rPr>
          <w:rFonts w:ascii="Times New Roman" w:eastAsia="Calibri" w:hAnsi="Times New Roman" w:cs="Times New Roman"/>
          <w:sz w:val="24"/>
          <w:szCs w:val="24"/>
        </w:rPr>
        <w:t>16,066 as against 18,000</w:t>
      </w:r>
      <w:r w:rsidRPr="00702C42">
        <w:rPr>
          <w:rFonts w:ascii="Times New Roman" w:hAnsi="Times New Roman" w:cs="Times New Roman"/>
          <w:color w:val="000000" w:themeColor="text1"/>
          <w:sz w:val="24"/>
          <w:szCs w:val="24"/>
        </w:rPr>
        <w:t xml:space="preserve"> estimated </w:t>
      </w:r>
      <w:r w:rsidR="008F3B4C" w:rsidRPr="00702C42">
        <w:rPr>
          <w:rFonts w:ascii="Times New Roman" w:hAnsi="Times New Roman" w:cs="Times New Roman"/>
          <w:color w:val="000000" w:themeColor="text1"/>
          <w:sz w:val="24"/>
          <w:szCs w:val="24"/>
        </w:rPr>
        <w:t>targets</w:t>
      </w:r>
      <w:r w:rsidRPr="00702C42">
        <w:rPr>
          <w:rFonts w:ascii="Times New Roman" w:hAnsi="Times New Roman" w:cs="Times New Roman"/>
          <w:color w:val="000000" w:themeColor="text1"/>
          <w:sz w:val="24"/>
          <w:szCs w:val="24"/>
        </w:rPr>
        <w:t xml:space="preserve"> for the year 202</w:t>
      </w:r>
      <w:r w:rsidR="00252F91" w:rsidRPr="00702C42">
        <w:rPr>
          <w:rFonts w:ascii="Times New Roman" w:hAnsi="Times New Roman" w:cs="Times New Roman"/>
          <w:color w:val="000000" w:themeColor="text1"/>
          <w:sz w:val="24"/>
          <w:szCs w:val="24"/>
        </w:rPr>
        <w:t>3</w:t>
      </w:r>
      <w:r w:rsidRPr="00702C42">
        <w:rPr>
          <w:rFonts w:ascii="Times New Roman" w:hAnsi="Times New Roman" w:cs="Times New Roman"/>
          <w:color w:val="000000" w:themeColor="text1"/>
          <w:sz w:val="24"/>
          <w:szCs w:val="24"/>
        </w:rPr>
        <w:t xml:space="preserve">. </w:t>
      </w:r>
      <w:r w:rsidR="003939EA" w:rsidRPr="00702C42">
        <w:rPr>
          <w:rFonts w:ascii="Times New Roman" w:hAnsi="Times New Roman" w:cs="Times New Roman"/>
          <w:color w:val="000000" w:themeColor="text1"/>
          <w:sz w:val="24"/>
          <w:szCs w:val="24"/>
        </w:rPr>
        <w:t>The number of beneficiary pupils was the same as 2022.</w:t>
      </w:r>
      <w:r w:rsidRPr="00702C42">
        <w:rPr>
          <w:rFonts w:ascii="Times New Roman" w:hAnsi="Times New Roman" w:cs="Times New Roman"/>
          <w:color w:val="000000" w:themeColor="text1"/>
          <w:sz w:val="24"/>
          <w:szCs w:val="24"/>
        </w:rPr>
        <w:t xml:space="preserve"> Though there was an increase in the number of pupils</w:t>
      </w:r>
      <w:r w:rsidR="00432B3A" w:rsidRPr="00702C42">
        <w:rPr>
          <w:rFonts w:ascii="Times New Roman" w:hAnsi="Times New Roman" w:cs="Times New Roman"/>
          <w:color w:val="000000" w:themeColor="text1"/>
          <w:sz w:val="24"/>
          <w:szCs w:val="24"/>
        </w:rPr>
        <w:t xml:space="preserve"> </w:t>
      </w:r>
      <w:r w:rsidRPr="00702C42">
        <w:rPr>
          <w:rFonts w:ascii="Times New Roman" w:hAnsi="Times New Roman" w:cs="Times New Roman"/>
          <w:color w:val="000000" w:themeColor="text1"/>
          <w:sz w:val="24"/>
          <w:szCs w:val="24"/>
        </w:rPr>
        <w:t xml:space="preserve">fed under the </w:t>
      </w:r>
      <w:r w:rsidR="000D7287" w:rsidRPr="00702C42">
        <w:rPr>
          <w:rFonts w:ascii="Times New Roman" w:hAnsi="Times New Roman" w:cs="Times New Roman"/>
          <w:color w:val="000000" w:themeColor="text1"/>
          <w:sz w:val="24"/>
          <w:szCs w:val="24"/>
        </w:rPr>
        <w:t>Programme</w:t>
      </w:r>
      <w:r w:rsidRPr="00702C42">
        <w:rPr>
          <w:rFonts w:ascii="Times New Roman" w:hAnsi="Times New Roman" w:cs="Times New Roman"/>
          <w:color w:val="000000" w:themeColor="text1"/>
          <w:sz w:val="24"/>
          <w:szCs w:val="24"/>
        </w:rPr>
        <w:t xml:space="preserve"> </w:t>
      </w:r>
      <w:r w:rsidR="00432B3A" w:rsidRPr="00702C42">
        <w:rPr>
          <w:rFonts w:ascii="Times New Roman" w:hAnsi="Times New Roman" w:cs="Times New Roman"/>
          <w:color w:val="000000" w:themeColor="text1"/>
          <w:sz w:val="24"/>
          <w:szCs w:val="24"/>
        </w:rPr>
        <w:t xml:space="preserve">however the Assembly could not </w:t>
      </w:r>
      <w:r w:rsidR="003939EA" w:rsidRPr="00702C42">
        <w:rPr>
          <w:rFonts w:ascii="Times New Roman" w:hAnsi="Times New Roman" w:cs="Times New Roman"/>
          <w:color w:val="000000" w:themeColor="text1"/>
          <w:sz w:val="24"/>
          <w:szCs w:val="24"/>
        </w:rPr>
        <w:t>meet</w:t>
      </w:r>
      <w:r w:rsidR="00432B3A" w:rsidRPr="00702C42">
        <w:rPr>
          <w:rFonts w:ascii="Times New Roman" w:hAnsi="Times New Roman" w:cs="Times New Roman"/>
          <w:color w:val="000000" w:themeColor="text1"/>
          <w:sz w:val="24"/>
          <w:szCs w:val="24"/>
        </w:rPr>
        <w:t xml:space="preserve"> its target within the year. </w:t>
      </w:r>
    </w:p>
    <w:p w14:paraId="0398B9E6" w14:textId="6A8B05AC" w:rsidR="00B16F6D" w:rsidRPr="006B43A6" w:rsidRDefault="00B43D77" w:rsidP="006B43A6">
      <w:pPr>
        <w:pStyle w:val="Heading3"/>
      </w:pPr>
      <w:r w:rsidRPr="006B43A6">
        <w:t xml:space="preserve"> </w:t>
      </w:r>
      <w:bookmarkStart w:id="55" w:name="_Toc160464707"/>
      <w:r w:rsidR="00B16F6D" w:rsidRPr="006B43A6">
        <w:t>Livelihood</w:t>
      </w:r>
      <w:r w:rsidR="00B16F6D" w:rsidRPr="006B43A6">
        <w:rPr>
          <w:rStyle w:val="st"/>
          <w:rFonts w:eastAsia="Calibri"/>
          <w:b w:val="0"/>
          <w:bCs w:val="0"/>
        </w:rPr>
        <w:t xml:space="preserve"> </w:t>
      </w:r>
      <w:r w:rsidR="00B16F6D" w:rsidRPr="006B43A6">
        <w:t xml:space="preserve">Empowerment Against Poverty (LEAP) </w:t>
      </w:r>
      <w:proofErr w:type="spellStart"/>
      <w:r w:rsidR="00B16F6D" w:rsidRPr="006B43A6">
        <w:t>programme</w:t>
      </w:r>
      <w:bookmarkEnd w:id="55"/>
      <w:proofErr w:type="spellEnd"/>
    </w:p>
    <w:p w14:paraId="5FCBEDC6" w14:textId="3F62AFCA" w:rsidR="00DB58B3" w:rsidRDefault="00B669C4" w:rsidP="001E3A63">
      <w:pPr>
        <w:spacing w:after="0" w:line="360" w:lineRule="auto"/>
        <w:jc w:val="both"/>
        <w:rPr>
          <w:rFonts w:ascii="Times New Roman" w:hAnsi="Times New Roman" w:cs="Times New Roman"/>
          <w:sz w:val="24"/>
          <w:szCs w:val="24"/>
          <w:lang w:val="en-GB"/>
        </w:rPr>
      </w:pPr>
      <w:r w:rsidRPr="00702C42">
        <w:rPr>
          <w:rFonts w:ascii="Times New Roman" w:hAnsi="Times New Roman" w:cs="Times New Roman"/>
          <w:color w:val="000000" w:themeColor="text1"/>
          <w:sz w:val="24"/>
          <w:szCs w:val="24"/>
        </w:rPr>
        <w:t xml:space="preserve">The LEAP </w:t>
      </w:r>
      <w:proofErr w:type="spellStart"/>
      <w:r w:rsidRPr="00702C42">
        <w:rPr>
          <w:rFonts w:ascii="Times New Roman" w:hAnsi="Times New Roman" w:cs="Times New Roman"/>
          <w:color w:val="000000" w:themeColor="text1"/>
          <w:sz w:val="24"/>
          <w:szCs w:val="24"/>
        </w:rPr>
        <w:t>programme</w:t>
      </w:r>
      <w:proofErr w:type="spellEnd"/>
      <w:r w:rsidRPr="00702C42">
        <w:rPr>
          <w:rFonts w:ascii="Times New Roman" w:hAnsi="Times New Roman" w:cs="Times New Roman"/>
          <w:color w:val="000000" w:themeColor="text1"/>
          <w:sz w:val="24"/>
          <w:szCs w:val="24"/>
        </w:rPr>
        <w:t xml:space="preserve"> continues to provide conditional and unconditional cash transfers to the extremely poor households who have no viable alternatives to meet their basic needs </w:t>
      </w:r>
      <w:r w:rsidR="009B75D4" w:rsidRPr="00702C42">
        <w:rPr>
          <w:rFonts w:ascii="Times New Roman" w:hAnsi="Times New Roman" w:cs="Times New Roman"/>
          <w:color w:val="000000" w:themeColor="text1"/>
          <w:sz w:val="24"/>
          <w:szCs w:val="24"/>
        </w:rPr>
        <w:t>and</w:t>
      </w:r>
      <w:r w:rsidRPr="00702C42">
        <w:rPr>
          <w:rFonts w:ascii="Times New Roman" w:hAnsi="Times New Roman" w:cs="Times New Roman"/>
          <w:color w:val="000000" w:themeColor="text1"/>
          <w:sz w:val="24"/>
          <w:szCs w:val="24"/>
        </w:rPr>
        <w:t xml:space="preserve"> have limited capacity to earn a living. It covers the elderly poor, persons with severe disabilities and children in difficult circumstances. The cash transfer is to empower these households to provide for their basic needs and to help them participate in the socio-economic development of the country.</w:t>
      </w:r>
      <w:r w:rsidR="004F37D9" w:rsidRPr="004F37D9">
        <w:rPr>
          <w:rFonts w:ascii="Times New Roman" w:hAnsi="Times New Roman" w:cs="Times New Roman"/>
          <w:sz w:val="24"/>
          <w:szCs w:val="24"/>
        </w:rPr>
        <w:t xml:space="preserve"> </w:t>
      </w:r>
      <w:r w:rsidR="004F37D9" w:rsidRPr="00702C42">
        <w:rPr>
          <w:rFonts w:ascii="Times New Roman" w:hAnsi="Times New Roman" w:cs="Times New Roman"/>
          <w:sz w:val="24"/>
          <w:szCs w:val="24"/>
        </w:rPr>
        <w:t>The total amount of cash transferred to beneficiaries was estimated at GH¢</w:t>
      </w:r>
      <w:r w:rsidR="004F37D9" w:rsidRPr="00702C42">
        <w:rPr>
          <w:rFonts w:ascii="Times New Roman" w:hAnsi="Times New Roman" w:cs="Times New Roman"/>
          <w:sz w:val="24"/>
          <w:szCs w:val="24"/>
          <w:lang w:val="en-GB"/>
        </w:rPr>
        <w:t xml:space="preserve">235,195.67 </w:t>
      </w:r>
      <w:r w:rsidR="004F37D9" w:rsidRPr="00702C42">
        <w:rPr>
          <w:rFonts w:ascii="Times New Roman" w:hAnsi="Times New Roman" w:cs="Times New Roman"/>
          <w:sz w:val="24"/>
          <w:szCs w:val="24"/>
        </w:rPr>
        <w:t xml:space="preserve">to 1,306 beneficiaries in the year 2023.  The Assembly was able to disburse an amount of GH¢ </w:t>
      </w:r>
      <w:r w:rsidR="004F37D9" w:rsidRPr="00702C42">
        <w:rPr>
          <w:rFonts w:ascii="Times New Roman" w:hAnsi="Times New Roman" w:cs="Times New Roman"/>
          <w:sz w:val="24"/>
          <w:szCs w:val="24"/>
          <w:lang w:val="en-GB"/>
        </w:rPr>
        <w:t xml:space="preserve">235,195.67 </w:t>
      </w:r>
      <w:r w:rsidR="004F37D9" w:rsidRPr="00702C42">
        <w:rPr>
          <w:rFonts w:ascii="Times New Roman" w:hAnsi="Times New Roman" w:cs="Times New Roman"/>
          <w:sz w:val="24"/>
          <w:szCs w:val="24"/>
        </w:rPr>
        <w:t>to 1, 2971, beneficiaries including 1,109 females and 197males.</w:t>
      </w:r>
      <w:r w:rsidR="004F37D9" w:rsidRPr="00702C42">
        <w:rPr>
          <w:rFonts w:ascii="Times New Roman" w:hAnsi="Times New Roman" w:cs="Times New Roman"/>
          <w:sz w:val="24"/>
          <w:szCs w:val="24"/>
          <w:lang w:val="en-GB"/>
        </w:rPr>
        <w:t xml:space="preserve">    </w:t>
      </w:r>
    </w:p>
    <w:p w14:paraId="044BF01E" w14:textId="77777777" w:rsidR="001E3A63" w:rsidRPr="001E3A63" w:rsidRDefault="001E3A63" w:rsidP="001E3A63">
      <w:pPr>
        <w:spacing w:after="0" w:line="360" w:lineRule="auto"/>
        <w:jc w:val="both"/>
        <w:rPr>
          <w:rFonts w:ascii="Times New Roman" w:hAnsi="Times New Roman" w:cs="Times New Roman"/>
          <w:sz w:val="24"/>
          <w:szCs w:val="24"/>
          <w:lang w:val="en-GB"/>
        </w:rPr>
      </w:pPr>
    </w:p>
    <w:p w14:paraId="0BA0FE5A" w14:textId="77777777" w:rsidR="004F37D9" w:rsidRPr="00702C42" w:rsidRDefault="004F37D9" w:rsidP="004F37D9">
      <w:pPr>
        <w:pStyle w:val="Heading3"/>
      </w:pPr>
      <w:bookmarkStart w:id="56" w:name="_Toc160464708"/>
      <w:r w:rsidRPr="00702C42">
        <w:t>Planting for Food and Jobs Programme</w:t>
      </w:r>
      <w:bookmarkEnd w:id="56"/>
    </w:p>
    <w:p w14:paraId="3A4A8562" w14:textId="66B2CA1C" w:rsidR="004F37D9" w:rsidRPr="00702C42" w:rsidRDefault="004F37D9" w:rsidP="00967802">
      <w:p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 modernization of the </w:t>
      </w:r>
      <w:r w:rsidR="006E33D3" w:rsidRPr="00702C42">
        <w:rPr>
          <w:rFonts w:ascii="Times New Roman" w:hAnsi="Times New Roman" w:cs="Times New Roman"/>
          <w:sz w:val="24"/>
          <w:szCs w:val="24"/>
        </w:rPr>
        <w:t>agriculture</w:t>
      </w:r>
      <w:r w:rsidRPr="00702C42">
        <w:rPr>
          <w:rFonts w:ascii="Times New Roman" w:hAnsi="Times New Roman" w:cs="Times New Roman"/>
          <w:sz w:val="24"/>
          <w:szCs w:val="24"/>
        </w:rPr>
        <w:t xml:space="preserve"> sector was projected to be an important driver of growth to improved productivity and to create employment to the youth. The Assembly was therefore projected an amount of </w:t>
      </w:r>
      <w:r w:rsidRPr="00702C42">
        <w:rPr>
          <w:rFonts w:ascii="Times New Roman" w:hAnsi="Times New Roman" w:cs="Times New Roman"/>
          <w:color w:val="000000" w:themeColor="text1"/>
          <w:sz w:val="24"/>
          <w:szCs w:val="24"/>
        </w:rPr>
        <w:t>GH¢</w:t>
      </w:r>
      <w:r w:rsidRPr="00702C42">
        <w:rPr>
          <w:rFonts w:ascii="Times New Roman" w:hAnsi="Times New Roman" w:cs="Times New Roman"/>
          <w:sz w:val="24"/>
          <w:szCs w:val="24"/>
        </w:rPr>
        <w:t xml:space="preserve">7,000 to a total beneficiary of 120. Assessment of progress in 2023 shows an overall amount of </w:t>
      </w:r>
      <w:r w:rsidRPr="00702C42">
        <w:rPr>
          <w:rFonts w:ascii="Times New Roman" w:hAnsi="Times New Roman" w:cs="Times New Roman"/>
          <w:color w:val="000000" w:themeColor="text1"/>
          <w:sz w:val="24"/>
          <w:szCs w:val="24"/>
        </w:rPr>
        <w:t>GH¢</w:t>
      </w:r>
      <w:r w:rsidRPr="00702C42">
        <w:rPr>
          <w:rFonts w:ascii="Times New Roman" w:hAnsi="Times New Roman" w:cs="Times New Roman"/>
          <w:sz w:val="24"/>
          <w:szCs w:val="24"/>
        </w:rPr>
        <w:t>7,000 to a total beneficiary of 98 which shows a reduction in funds allocation as compared to the year 2022. The relatively reduction of the performance in 202</w:t>
      </w:r>
      <w:r w:rsidR="000D7287">
        <w:rPr>
          <w:rFonts w:ascii="Times New Roman" w:hAnsi="Times New Roman" w:cs="Times New Roman"/>
          <w:sz w:val="24"/>
          <w:szCs w:val="24"/>
        </w:rPr>
        <w:t xml:space="preserve">3 </w:t>
      </w:r>
      <w:r w:rsidRPr="00702C42">
        <w:rPr>
          <w:rFonts w:ascii="Times New Roman" w:hAnsi="Times New Roman" w:cs="Times New Roman"/>
          <w:sz w:val="24"/>
          <w:szCs w:val="24"/>
        </w:rPr>
        <w:t xml:space="preserve">can be attributed to the government not sponsoring the flagship </w:t>
      </w:r>
      <w:proofErr w:type="spellStart"/>
      <w:r w:rsidRPr="00702C42">
        <w:rPr>
          <w:rFonts w:ascii="Times New Roman" w:hAnsi="Times New Roman" w:cs="Times New Roman"/>
          <w:sz w:val="24"/>
          <w:szCs w:val="24"/>
        </w:rPr>
        <w:t>programme</w:t>
      </w:r>
      <w:proofErr w:type="spellEnd"/>
      <w:r w:rsidRPr="00702C42">
        <w:rPr>
          <w:rFonts w:ascii="Times New Roman" w:hAnsi="Times New Roman" w:cs="Times New Roman"/>
          <w:sz w:val="24"/>
          <w:szCs w:val="24"/>
        </w:rPr>
        <w:t xml:space="preserve">. However, the District Assembly was able to purchase Eight (8) bags of 45kg </w:t>
      </w:r>
      <w:proofErr w:type="spellStart"/>
      <w:r w:rsidRPr="00702C42">
        <w:rPr>
          <w:rFonts w:ascii="Times New Roman" w:hAnsi="Times New Roman" w:cs="Times New Roman"/>
          <w:sz w:val="24"/>
          <w:szCs w:val="24"/>
        </w:rPr>
        <w:t>Abontem</w:t>
      </w:r>
      <w:proofErr w:type="spellEnd"/>
      <w:r w:rsidRPr="00702C42">
        <w:rPr>
          <w:rFonts w:ascii="Times New Roman" w:hAnsi="Times New Roman" w:cs="Times New Roman"/>
          <w:sz w:val="24"/>
          <w:szCs w:val="24"/>
        </w:rPr>
        <w:t xml:space="preserve"> seed </w:t>
      </w:r>
      <w:proofErr w:type="spellStart"/>
      <w:r w:rsidRPr="00702C42">
        <w:rPr>
          <w:rFonts w:ascii="Times New Roman" w:hAnsi="Times New Roman" w:cs="Times New Roman"/>
          <w:sz w:val="24"/>
          <w:szCs w:val="24"/>
        </w:rPr>
        <w:t>mazie</w:t>
      </w:r>
      <w:proofErr w:type="spellEnd"/>
      <w:r w:rsidRPr="00702C42">
        <w:rPr>
          <w:rFonts w:ascii="Times New Roman" w:hAnsi="Times New Roman" w:cs="Times New Roman"/>
          <w:sz w:val="24"/>
          <w:szCs w:val="24"/>
        </w:rPr>
        <w:t xml:space="preserve"> from </w:t>
      </w:r>
      <w:proofErr w:type="spellStart"/>
      <w:r w:rsidRPr="00702C42">
        <w:rPr>
          <w:rFonts w:ascii="Times New Roman" w:hAnsi="Times New Roman" w:cs="Times New Roman"/>
          <w:sz w:val="24"/>
          <w:szCs w:val="24"/>
        </w:rPr>
        <w:t>AgroCrown</w:t>
      </w:r>
      <w:proofErr w:type="spellEnd"/>
      <w:r w:rsidRPr="00702C42">
        <w:rPr>
          <w:rFonts w:ascii="Times New Roman" w:hAnsi="Times New Roman" w:cs="Times New Roman"/>
          <w:sz w:val="24"/>
          <w:szCs w:val="24"/>
        </w:rPr>
        <w:t xml:space="preserve"> CO.LTD-Kumasi to continue the flagship program for 2023. </w:t>
      </w:r>
      <w:r w:rsidRPr="00702C42">
        <w:rPr>
          <w:rFonts w:ascii="Times New Roman" w:hAnsi="Times New Roman" w:cs="Times New Roman"/>
          <w:color w:val="000000" w:themeColor="text1"/>
          <w:sz w:val="24"/>
          <w:szCs w:val="24"/>
        </w:rPr>
        <w:t>Chemicals were available for farmers who report to control the Fall Army Infestation. Most maize fields recovered from the infestation after spraying.</w:t>
      </w:r>
    </w:p>
    <w:p w14:paraId="57EBCD67" w14:textId="77777777" w:rsidR="004F37D9" w:rsidRPr="00702C42" w:rsidRDefault="004F37D9" w:rsidP="004F37D9">
      <w:pPr>
        <w:pStyle w:val="Heading3"/>
      </w:pPr>
      <w:r w:rsidRPr="00702C42">
        <w:lastRenderedPageBreak/>
        <w:t xml:space="preserve"> </w:t>
      </w:r>
      <w:bookmarkStart w:id="57" w:name="_Toc160464709"/>
      <w:r w:rsidRPr="00702C42">
        <w:t>Capitation Grant</w:t>
      </w:r>
      <w:bookmarkEnd w:id="57"/>
    </w:p>
    <w:p w14:paraId="0C33C93B" w14:textId="77777777" w:rsidR="004F37D9" w:rsidRPr="00702C42" w:rsidRDefault="004F37D9" w:rsidP="004F37D9">
      <w:p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 Shama District Assembly Estimated that 24,513 of its people will benefit from the Capitation grant for the 2023 academic year however, at the end of the year 2023 the office could not provide any relevant information on such </w:t>
      </w:r>
      <w:proofErr w:type="spellStart"/>
      <w:r w:rsidRPr="00702C42">
        <w:rPr>
          <w:rFonts w:ascii="Times New Roman" w:hAnsi="Times New Roman" w:cs="Times New Roman"/>
          <w:sz w:val="24"/>
          <w:szCs w:val="24"/>
        </w:rPr>
        <w:t>programme</w:t>
      </w:r>
      <w:proofErr w:type="spellEnd"/>
      <w:r w:rsidRPr="00702C42">
        <w:rPr>
          <w:rFonts w:ascii="Times New Roman" w:hAnsi="Times New Roman" w:cs="Times New Roman"/>
          <w:sz w:val="24"/>
          <w:szCs w:val="24"/>
        </w:rPr>
        <w:t xml:space="preserve">.  </w:t>
      </w:r>
    </w:p>
    <w:p w14:paraId="39BB839F" w14:textId="77777777" w:rsidR="004F37D9" w:rsidRPr="00702C42" w:rsidRDefault="004F37D9" w:rsidP="004F37D9">
      <w:pPr>
        <w:pStyle w:val="Heading3"/>
      </w:pPr>
      <w:r w:rsidRPr="00702C42">
        <w:t xml:space="preserve"> </w:t>
      </w:r>
      <w:bookmarkStart w:id="58" w:name="_Toc160464710"/>
      <w:r w:rsidRPr="00702C42">
        <w:t>Common Fund for Persons with Disability</w:t>
      </w:r>
      <w:bookmarkEnd w:id="58"/>
    </w:p>
    <w:p w14:paraId="06CB1425" w14:textId="30960331" w:rsidR="00421579" w:rsidRPr="004C6246" w:rsidRDefault="004F37D9" w:rsidP="004C6246">
      <w:pPr>
        <w:tabs>
          <w:tab w:val="left" w:pos="5746"/>
        </w:tabs>
        <w:spacing w:line="360" w:lineRule="auto"/>
        <w:jc w:val="both"/>
        <w:rPr>
          <w:rFonts w:ascii="Times New Roman" w:hAnsi="Times New Roman" w:cs="Times New Roman"/>
          <w:sz w:val="24"/>
          <w:szCs w:val="24"/>
          <w:lang w:val="en-GB"/>
        </w:rPr>
        <w:sectPr w:rsidR="00421579" w:rsidRPr="004C6246" w:rsidSect="003523D4">
          <w:type w:val="continuous"/>
          <w:pgSz w:w="12240" w:h="15840"/>
          <w:pgMar w:top="1440" w:right="1440" w:bottom="1440" w:left="1440" w:header="720" w:footer="720" w:gutter="0"/>
          <w:cols w:space="720"/>
          <w:docGrid w:linePitch="360"/>
        </w:sectPr>
      </w:pPr>
      <w:r w:rsidRPr="00702C42">
        <w:rPr>
          <w:rFonts w:ascii="Times New Roman" w:hAnsi="Times New Roman" w:cs="Times New Roman"/>
          <w:sz w:val="24"/>
          <w:szCs w:val="24"/>
        </w:rPr>
        <w:t xml:space="preserve">As part of the effort to reduce incidence of unemployment among the People with Disability (PWDs), the Shama District Assembly estimated an amount of </w:t>
      </w:r>
      <w:r w:rsidRPr="00702C42">
        <w:rPr>
          <w:rFonts w:ascii="Times New Roman" w:hAnsi="Times New Roman" w:cs="Times New Roman"/>
          <w:color w:val="000000" w:themeColor="text1"/>
          <w:sz w:val="24"/>
          <w:szCs w:val="24"/>
        </w:rPr>
        <w:t>GH¢</w:t>
      </w:r>
      <w:r w:rsidRPr="00702C42">
        <w:rPr>
          <w:rFonts w:ascii="Times New Roman" w:hAnsi="Times New Roman" w:cs="Times New Roman"/>
          <w:sz w:val="24"/>
          <w:szCs w:val="24"/>
        </w:rPr>
        <w:t>162,936 in support of 67 beneficiaries to acquired various training in artisans. At the end of the year 2023, GH</w:t>
      </w:r>
      <w:r w:rsidRPr="00702C42">
        <w:rPr>
          <w:rFonts w:ascii="Times New Roman" w:hAnsi="Times New Roman" w:cs="Times New Roman"/>
          <w:color w:val="000000" w:themeColor="text1"/>
          <w:sz w:val="24"/>
          <w:szCs w:val="24"/>
        </w:rPr>
        <w:t>¢</w:t>
      </w:r>
      <w:r w:rsidRPr="00702C42">
        <w:rPr>
          <w:rFonts w:ascii="Times New Roman" w:eastAsia="Times New Roman" w:hAnsi="Times New Roman" w:cs="Times New Roman"/>
          <w:color w:val="000000"/>
          <w:sz w:val="24"/>
          <w:szCs w:val="24"/>
        </w:rPr>
        <w:t xml:space="preserve">106,443.63 was received and </w:t>
      </w:r>
      <w:r w:rsidRPr="00702C42">
        <w:rPr>
          <w:rFonts w:ascii="Times New Roman" w:hAnsi="Times New Roman" w:cs="Times New Roman"/>
          <w:sz w:val="24"/>
          <w:szCs w:val="24"/>
        </w:rPr>
        <w:t xml:space="preserve">the Assembly supported </w:t>
      </w:r>
      <w:r w:rsidRPr="00702C42">
        <w:rPr>
          <w:rFonts w:ascii="Times New Roman" w:hAnsi="Times New Roman" w:cs="Times New Roman"/>
          <w:sz w:val="24"/>
          <w:szCs w:val="24"/>
          <w:lang w:val="en-GB"/>
        </w:rPr>
        <w:t>76 Persons with Disability</w:t>
      </w:r>
      <w:r>
        <w:rPr>
          <w:rFonts w:ascii="Times New Roman" w:hAnsi="Times New Roman" w:cs="Times New Roman"/>
          <w:sz w:val="24"/>
          <w:szCs w:val="24"/>
          <w:lang w:val="en-GB"/>
        </w:rPr>
        <w:t>.</w:t>
      </w:r>
    </w:p>
    <w:p w14:paraId="49FCC638" w14:textId="13E0727B" w:rsidR="00DB58B3" w:rsidRDefault="00E110DD" w:rsidP="00E60334">
      <w:pPr>
        <w:pStyle w:val="Caption"/>
        <w:rPr>
          <w:sz w:val="24"/>
          <w:szCs w:val="24"/>
          <w:lang w:val="en-GB"/>
        </w:rPr>
      </w:pPr>
      <w:bookmarkStart w:id="59" w:name="_Toc160464727"/>
      <w:r w:rsidRPr="002E13BE">
        <w:rPr>
          <w:sz w:val="24"/>
          <w:szCs w:val="24"/>
        </w:rPr>
        <w:lastRenderedPageBreak/>
        <w:t xml:space="preserve">Table </w:t>
      </w:r>
      <w:r w:rsidRPr="002E13BE">
        <w:rPr>
          <w:sz w:val="24"/>
          <w:szCs w:val="24"/>
        </w:rPr>
        <w:fldChar w:fldCharType="begin"/>
      </w:r>
      <w:r w:rsidRPr="002E13BE">
        <w:rPr>
          <w:sz w:val="24"/>
          <w:szCs w:val="24"/>
        </w:rPr>
        <w:instrText xml:space="preserve"> SEQ Table \* ARABIC </w:instrText>
      </w:r>
      <w:r w:rsidRPr="002E13BE">
        <w:rPr>
          <w:sz w:val="24"/>
          <w:szCs w:val="24"/>
        </w:rPr>
        <w:fldChar w:fldCharType="separate"/>
      </w:r>
      <w:r w:rsidR="007C1373">
        <w:rPr>
          <w:noProof/>
          <w:sz w:val="24"/>
          <w:szCs w:val="24"/>
        </w:rPr>
        <w:t>7</w:t>
      </w:r>
      <w:r w:rsidRPr="002E13BE">
        <w:rPr>
          <w:sz w:val="24"/>
          <w:szCs w:val="24"/>
        </w:rPr>
        <w:fldChar w:fldCharType="end"/>
      </w:r>
      <w:r w:rsidR="00DB58B3" w:rsidRPr="002E13BE">
        <w:rPr>
          <w:sz w:val="24"/>
          <w:szCs w:val="24"/>
        </w:rPr>
        <w:t xml:space="preserve"> - Staff Strengths of MMDAs</w:t>
      </w:r>
      <w:bookmarkEnd w:id="59"/>
    </w:p>
    <w:tbl>
      <w:tblPr>
        <w:tblStyle w:val="GridTable4-Accent3"/>
        <w:tblW w:w="12620" w:type="dxa"/>
        <w:tblLook w:val="04A0" w:firstRow="1" w:lastRow="0" w:firstColumn="1" w:lastColumn="0" w:noHBand="0" w:noVBand="1"/>
      </w:tblPr>
      <w:tblGrid>
        <w:gridCol w:w="2902"/>
        <w:gridCol w:w="2050"/>
        <w:gridCol w:w="1490"/>
        <w:gridCol w:w="1221"/>
        <w:gridCol w:w="1631"/>
        <w:gridCol w:w="3326"/>
      </w:tblGrid>
      <w:tr w:rsidR="00E60334" w:rsidRPr="00E60334" w14:paraId="5EC3F470" w14:textId="77777777" w:rsidTr="00244BDB">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2620" w:type="dxa"/>
            <w:gridSpan w:val="6"/>
            <w:noWrap/>
            <w:hideMark/>
          </w:tcPr>
          <w:p w14:paraId="60E8D1C2" w14:textId="77777777" w:rsidR="00E60334" w:rsidRPr="00E60334" w:rsidRDefault="00E60334" w:rsidP="00E60334">
            <w:pPr>
              <w:jc w:val="both"/>
              <w:rPr>
                <w:rFonts w:ascii="Times New Roman" w:eastAsia="Times New Roman" w:hAnsi="Times New Roman" w:cs="Times New Roman"/>
                <w:b w:val="0"/>
                <w:bCs w:val="0"/>
                <w:color w:val="000000"/>
                <w:sz w:val="20"/>
                <w:szCs w:val="20"/>
                <w:lang w:val="en-GB" w:eastAsia="en-GB"/>
              </w:rPr>
            </w:pPr>
            <w:r w:rsidRPr="00E60334">
              <w:rPr>
                <w:rFonts w:ascii="Times New Roman" w:eastAsia="Times New Roman" w:hAnsi="Times New Roman" w:cs="Times New Roman"/>
                <w:color w:val="000000"/>
                <w:sz w:val="20"/>
                <w:szCs w:val="20"/>
                <w:lang w:eastAsia="en-GB"/>
              </w:rPr>
              <w:t>SHAMA DISTRICT ASSEMBLY</w:t>
            </w:r>
          </w:p>
        </w:tc>
      </w:tr>
      <w:tr w:rsidR="00E60334" w:rsidRPr="00E60334" w14:paraId="687E9CD9" w14:textId="77777777" w:rsidTr="00244BDB">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2902" w:type="dxa"/>
            <w:noWrap/>
            <w:hideMark/>
          </w:tcPr>
          <w:p w14:paraId="1E855B49" w14:textId="77777777" w:rsidR="00E60334" w:rsidRPr="00E60334" w:rsidRDefault="00E60334" w:rsidP="00E60334">
            <w:pPr>
              <w:jc w:val="both"/>
              <w:rPr>
                <w:rFonts w:ascii="Times New Roman" w:eastAsia="Times New Roman" w:hAnsi="Times New Roman" w:cs="Times New Roman"/>
                <w:b w:val="0"/>
                <w:bCs w:val="0"/>
                <w:color w:val="000000"/>
                <w:sz w:val="20"/>
                <w:szCs w:val="20"/>
                <w:lang w:val="en-GB" w:eastAsia="en-GB"/>
              </w:rPr>
            </w:pPr>
            <w:r w:rsidRPr="00E60334">
              <w:rPr>
                <w:rFonts w:ascii="Times New Roman" w:eastAsia="Times New Roman" w:hAnsi="Times New Roman" w:cs="Times New Roman"/>
                <w:color w:val="000000"/>
                <w:sz w:val="20"/>
                <w:szCs w:val="20"/>
                <w:lang w:eastAsia="en-GB"/>
              </w:rPr>
              <w:t> </w:t>
            </w:r>
          </w:p>
        </w:tc>
        <w:tc>
          <w:tcPr>
            <w:tcW w:w="3540" w:type="dxa"/>
            <w:gridSpan w:val="2"/>
            <w:noWrap/>
            <w:hideMark/>
          </w:tcPr>
          <w:p w14:paraId="7D0BB6E3" w14:textId="77777777" w:rsidR="00E60334" w:rsidRPr="00E60334" w:rsidRDefault="00E60334" w:rsidP="006E33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REQUIREMENT</w:t>
            </w:r>
          </w:p>
        </w:tc>
        <w:tc>
          <w:tcPr>
            <w:tcW w:w="1221" w:type="dxa"/>
            <w:noWrap/>
            <w:hideMark/>
          </w:tcPr>
          <w:p w14:paraId="45742B95" w14:textId="77777777" w:rsidR="00E60334" w:rsidRPr="00E60334" w:rsidRDefault="00E60334" w:rsidP="006E33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ACTUAL</w:t>
            </w:r>
          </w:p>
        </w:tc>
        <w:tc>
          <w:tcPr>
            <w:tcW w:w="1631" w:type="dxa"/>
            <w:noWrap/>
            <w:hideMark/>
          </w:tcPr>
          <w:p w14:paraId="14B8DC8E" w14:textId="7540C15C" w:rsidR="00E60334" w:rsidRPr="00E60334" w:rsidRDefault="00E60334" w:rsidP="006E33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p>
        </w:tc>
        <w:tc>
          <w:tcPr>
            <w:tcW w:w="3326" w:type="dxa"/>
            <w:noWrap/>
            <w:hideMark/>
          </w:tcPr>
          <w:p w14:paraId="12F1FCDE" w14:textId="5046DF95" w:rsidR="00E60334" w:rsidRPr="00E60334" w:rsidRDefault="00E60334" w:rsidP="006E33D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TRAINING</w:t>
            </w:r>
          </w:p>
        </w:tc>
      </w:tr>
      <w:tr w:rsidR="00E60334" w:rsidRPr="00E60334" w14:paraId="694BCCA7" w14:textId="77777777" w:rsidTr="00244BDB">
        <w:trPr>
          <w:trHeight w:val="527"/>
        </w:trPr>
        <w:tc>
          <w:tcPr>
            <w:cnfStyle w:val="001000000000" w:firstRow="0" w:lastRow="0" w:firstColumn="1" w:lastColumn="0" w:oddVBand="0" w:evenVBand="0" w:oddHBand="0" w:evenHBand="0" w:firstRowFirstColumn="0" w:firstRowLastColumn="0" w:lastRowFirstColumn="0" w:lastRowLastColumn="0"/>
            <w:tcW w:w="2902" w:type="dxa"/>
            <w:noWrap/>
            <w:hideMark/>
          </w:tcPr>
          <w:p w14:paraId="5C54269E" w14:textId="77777777" w:rsidR="00E60334" w:rsidRPr="00E60334" w:rsidRDefault="00E60334" w:rsidP="00E60334">
            <w:pPr>
              <w:jc w:val="both"/>
              <w:rPr>
                <w:rFonts w:ascii="Times New Roman" w:eastAsia="Times New Roman" w:hAnsi="Times New Roman" w:cs="Times New Roman"/>
                <w:b w:val="0"/>
                <w:bCs w:val="0"/>
                <w:color w:val="000000"/>
                <w:sz w:val="20"/>
                <w:szCs w:val="20"/>
                <w:lang w:val="en-GB" w:eastAsia="en-GB"/>
              </w:rPr>
            </w:pPr>
            <w:r w:rsidRPr="00E60334">
              <w:rPr>
                <w:rFonts w:ascii="Times New Roman" w:eastAsia="Times New Roman" w:hAnsi="Times New Roman" w:cs="Times New Roman"/>
                <w:color w:val="000000"/>
                <w:sz w:val="20"/>
                <w:szCs w:val="20"/>
                <w:lang w:eastAsia="en-GB"/>
              </w:rPr>
              <w:t>DEPARTMENT</w:t>
            </w:r>
          </w:p>
        </w:tc>
        <w:tc>
          <w:tcPr>
            <w:tcW w:w="2050" w:type="dxa"/>
            <w:hideMark/>
          </w:tcPr>
          <w:p w14:paraId="235A69EB" w14:textId="77777777" w:rsidR="00E60334" w:rsidRPr="00E60334" w:rsidRDefault="00E60334" w:rsidP="00E6033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MINIMUM</w:t>
            </w:r>
          </w:p>
        </w:tc>
        <w:tc>
          <w:tcPr>
            <w:tcW w:w="1490" w:type="dxa"/>
            <w:hideMark/>
          </w:tcPr>
          <w:p w14:paraId="5E9E3323" w14:textId="77777777" w:rsidR="00E60334" w:rsidRPr="00E60334" w:rsidRDefault="00E60334" w:rsidP="00E6033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MAXIMUM</w:t>
            </w:r>
          </w:p>
        </w:tc>
        <w:tc>
          <w:tcPr>
            <w:tcW w:w="1221" w:type="dxa"/>
            <w:noWrap/>
            <w:hideMark/>
          </w:tcPr>
          <w:p w14:paraId="761CAC97" w14:textId="77777777" w:rsidR="00E60334" w:rsidRPr="00E60334" w:rsidRDefault="00E60334" w:rsidP="00E6033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2023</w:t>
            </w:r>
          </w:p>
        </w:tc>
        <w:tc>
          <w:tcPr>
            <w:tcW w:w="1631" w:type="dxa"/>
            <w:noWrap/>
            <w:hideMark/>
          </w:tcPr>
          <w:p w14:paraId="451605C1" w14:textId="77777777" w:rsidR="00E60334" w:rsidRPr="00E60334" w:rsidRDefault="00E60334" w:rsidP="00E6033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%COVERED</w:t>
            </w:r>
          </w:p>
        </w:tc>
        <w:tc>
          <w:tcPr>
            <w:tcW w:w="3326" w:type="dxa"/>
            <w:noWrap/>
            <w:hideMark/>
          </w:tcPr>
          <w:p w14:paraId="78E7A257" w14:textId="77777777" w:rsidR="00E60334" w:rsidRPr="00E60334" w:rsidRDefault="00E60334" w:rsidP="00E60334">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GB" w:eastAsia="en-GB"/>
              </w:rPr>
            </w:pPr>
            <w:r w:rsidRPr="00E60334">
              <w:rPr>
                <w:rFonts w:ascii="Times New Roman" w:eastAsia="Times New Roman" w:hAnsi="Times New Roman" w:cs="Times New Roman"/>
                <w:b/>
                <w:bCs/>
                <w:color w:val="000000"/>
                <w:sz w:val="20"/>
                <w:szCs w:val="20"/>
                <w:lang w:eastAsia="en-GB"/>
              </w:rPr>
              <w:t>REQUIRED</w:t>
            </w:r>
          </w:p>
        </w:tc>
      </w:tr>
      <w:tr w:rsidR="00244BDB" w:rsidRPr="00E60334" w14:paraId="4B431035" w14:textId="77777777" w:rsidTr="00244BDB">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902" w:type="dxa"/>
            <w:vMerge w:val="restart"/>
            <w:noWrap/>
            <w:vAlign w:val="center"/>
            <w:hideMark/>
          </w:tcPr>
          <w:p w14:paraId="26CC0D20" w14:textId="77777777" w:rsidR="00244BDB" w:rsidRPr="003F6EE0" w:rsidRDefault="00244BDB" w:rsidP="00244BDB">
            <w:pPr>
              <w:jc w:val="center"/>
              <w:rPr>
                <w:rFonts w:ascii="Times New Roman" w:eastAsia="Times New Roman" w:hAnsi="Times New Roman" w:cs="Times New Roman"/>
                <w:color w:val="000000"/>
                <w:sz w:val="20"/>
                <w:szCs w:val="20"/>
                <w:highlight w:val="yellow"/>
                <w:lang w:val="en-GB" w:eastAsia="en-GB"/>
              </w:rPr>
            </w:pPr>
            <w:r w:rsidRPr="001852BA">
              <w:rPr>
                <w:rFonts w:ascii="Times New Roman" w:eastAsia="Times New Roman" w:hAnsi="Times New Roman" w:cs="Times New Roman"/>
                <w:color w:val="000000"/>
                <w:sz w:val="20"/>
                <w:szCs w:val="20"/>
                <w:lang w:eastAsia="en-GB"/>
              </w:rPr>
              <w:t>Central Administration</w:t>
            </w:r>
          </w:p>
          <w:p w14:paraId="7D204DC0" w14:textId="4AFD4739" w:rsidR="00244BDB" w:rsidRPr="003F6EE0" w:rsidRDefault="00244BDB" w:rsidP="00244BDB">
            <w:pPr>
              <w:jc w:val="center"/>
              <w:rPr>
                <w:rFonts w:ascii="Times New Roman" w:eastAsia="Times New Roman" w:hAnsi="Times New Roman" w:cs="Times New Roman"/>
                <w:color w:val="000000"/>
                <w:sz w:val="20"/>
                <w:szCs w:val="20"/>
                <w:highlight w:val="yellow"/>
                <w:lang w:val="en-GB" w:eastAsia="en-GB"/>
              </w:rPr>
            </w:pPr>
          </w:p>
          <w:p w14:paraId="5B53C9BE" w14:textId="71A22880" w:rsidR="00244BDB" w:rsidRPr="003F6EE0" w:rsidRDefault="00244BDB" w:rsidP="00244BDB">
            <w:pPr>
              <w:jc w:val="center"/>
              <w:rPr>
                <w:rFonts w:ascii="Times New Roman" w:eastAsia="Times New Roman" w:hAnsi="Times New Roman" w:cs="Times New Roman"/>
                <w:color w:val="000000"/>
                <w:sz w:val="20"/>
                <w:szCs w:val="20"/>
                <w:highlight w:val="yellow"/>
                <w:lang w:val="en-GB" w:eastAsia="en-GB"/>
              </w:rPr>
            </w:pPr>
          </w:p>
          <w:p w14:paraId="386F55C4" w14:textId="74F8ABAF" w:rsidR="00244BDB" w:rsidRPr="003F6EE0" w:rsidRDefault="00244BDB" w:rsidP="00244BDB">
            <w:pPr>
              <w:jc w:val="center"/>
              <w:rPr>
                <w:rFonts w:ascii="Times New Roman" w:eastAsia="Times New Roman" w:hAnsi="Times New Roman" w:cs="Times New Roman"/>
                <w:color w:val="000000"/>
                <w:sz w:val="20"/>
                <w:szCs w:val="20"/>
                <w:highlight w:val="yellow"/>
                <w:lang w:val="en-GB" w:eastAsia="en-GB"/>
              </w:rPr>
            </w:pPr>
          </w:p>
          <w:p w14:paraId="223A0E95" w14:textId="02DF5C14" w:rsidR="00244BDB" w:rsidRPr="003F6EE0" w:rsidRDefault="00244BDB" w:rsidP="00244BDB">
            <w:pPr>
              <w:jc w:val="center"/>
              <w:rPr>
                <w:rFonts w:ascii="Times New Roman" w:eastAsia="Times New Roman" w:hAnsi="Times New Roman" w:cs="Times New Roman"/>
                <w:color w:val="000000"/>
                <w:sz w:val="20"/>
                <w:szCs w:val="20"/>
                <w:highlight w:val="yellow"/>
                <w:lang w:val="en-GB" w:eastAsia="en-GB"/>
              </w:rPr>
            </w:pPr>
          </w:p>
          <w:p w14:paraId="284E1D75" w14:textId="4DDC1659" w:rsidR="00244BDB" w:rsidRPr="003F6EE0" w:rsidRDefault="00244BDB" w:rsidP="00244BDB">
            <w:pPr>
              <w:jc w:val="center"/>
              <w:rPr>
                <w:rFonts w:ascii="Times New Roman" w:eastAsia="Times New Roman" w:hAnsi="Times New Roman" w:cs="Times New Roman"/>
                <w:color w:val="000000"/>
                <w:sz w:val="20"/>
                <w:szCs w:val="20"/>
                <w:highlight w:val="yellow"/>
                <w:lang w:val="en-GB" w:eastAsia="en-GB"/>
              </w:rPr>
            </w:pPr>
          </w:p>
          <w:p w14:paraId="58E249FD" w14:textId="0F523F2F" w:rsidR="00244BDB" w:rsidRPr="003F6EE0" w:rsidRDefault="00244BDB" w:rsidP="00244BDB">
            <w:pPr>
              <w:jc w:val="center"/>
              <w:rPr>
                <w:rFonts w:ascii="Times New Roman" w:eastAsia="Times New Roman" w:hAnsi="Times New Roman" w:cs="Times New Roman"/>
                <w:color w:val="000000"/>
                <w:sz w:val="20"/>
                <w:szCs w:val="20"/>
                <w:highlight w:val="yellow"/>
                <w:lang w:val="en-GB" w:eastAsia="en-GB"/>
              </w:rPr>
            </w:pPr>
          </w:p>
        </w:tc>
        <w:tc>
          <w:tcPr>
            <w:tcW w:w="2050" w:type="dxa"/>
            <w:vMerge w:val="restart"/>
            <w:noWrap/>
            <w:vAlign w:val="center"/>
            <w:hideMark/>
          </w:tcPr>
          <w:p w14:paraId="1149107D" w14:textId="77777777"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96</w:t>
            </w:r>
          </w:p>
          <w:p w14:paraId="3B0A56A4" w14:textId="06C5B040"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16AA9325" w14:textId="69073840"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28DBA372" w14:textId="5505E782"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0D1A1E50" w14:textId="5E8F5485"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E09AAFE" w14:textId="3BAA5A8B"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7C3D509D" w14:textId="11605360"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val="restart"/>
            <w:noWrap/>
            <w:vAlign w:val="center"/>
            <w:hideMark/>
          </w:tcPr>
          <w:p w14:paraId="16FFD895" w14:textId="77777777"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128</w:t>
            </w:r>
          </w:p>
          <w:p w14:paraId="70249854" w14:textId="376B4B4A"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46F4C44E" w14:textId="2A341F50"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71BAC7E" w14:textId="2CA21A34"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BB5348A" w14:textId="61D40412"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1AD7903" w14:textId="1DAD15CF"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574A91D7" w14:textId="142A75ED"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val="restart"/>
            <w:noWrap/>
            <w:vAlign w:val="center"/>
            <w:hideMark/>
          </w:tcPr>
          <w:p w14:paraId="3F15DD24" w14:textId="77777777"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95</w:t>
            </w:r>
          </w:p>
          <w:p w14:paraId="44D178B5" w14:textId="3BFAC2C4"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33108E4C" w14:textId="1E0E9F7D"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1D2FCB95" w14:textId="3209406C"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4DA1E207" w14:textId="27F94A0D"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56690AA5" w14:textId="219A8DE5"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62C9DA37" w14:textId="4142545F"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val="restart"/>
            <w:noWrap/>
            <w:vAlign w:val="center"/>
            <w:hideMark/>
          </w:tcPr>
          <w:p w14:paraId="1D9BF409" w14:textId="77777777"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100</w:t>
            </w:r>
          </w:p>
          <w:p w14:paraId="02EDD23E" w14:textId="28AB939C"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78A7473F" w14:textId="594A8C01"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44653AF8" w14:textId="1BE9F561"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7A94090B" w14:textId="79775D1B"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1C2BD9BE" w14:textId="733BD0F6"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p w14:paraId="74C56C82" w14:textId="58CC6CD2" w:rsidR="00244BDB" w:rsidRPr="00E60334" w:rsidRDefault="00244BDB" w:rsidP="00244BD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54E0B315" w14:textId="77777777"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Course in Local Government Administration, Report/Speech writing, Event management</w:t>
            </w:r>
          </w:p>
        </w:tc>
      </w:tr>
      <w:tr w:rsidR="00244BDB" w:rsidRPr="00E60334" w14:paraId="47648D41" w14:textId="77777777" w:rsidTr="00244BDB">
        <w:trPr>
          <w:trHeight w:val="593"/>
        </w:trPr>
        <w:tc>
          <w:tcPr>
            <w:cnfStyle w:val="001000000000" w:firstRow="0" w:lastRow="0" w:firstColumn="1" w:lastColumn="0" w:oddVBand="0" w:evenVBand="0" w:oddHBand="0" w:evenHBand="0" w:firstRowFirstColumn="0" w:firstRowLastColumn="0" w:lastRowFirstColumn="0" w:lastRowLastColumn="0"/>
            <w:tcW w:w="2902" w:type="dxa"/>
            <w:vMerge/>
            <w:noWrap/>
            <w:hideMark/>
          </w:tcPr>
          <w:p w14:paraId="66D1AA74" w14:textId="62BDCF71" w:rsidR="00244BDB" w:rsidRPr="003F6EE0" w:rsidRDefault="00244BDB" w:rsidP="006E33D3">
            <w:pPr>
              <w:jc w:val="both"/>
              <w:rPr>
                <w:rFonts w:ascii="Times New Roman" w:eastAsia="Times New Roman" w:hAnsi="Times New Roman" w:cs="Times New Roman"/>
                <w:color w:val="000000"/>
                <w:sz w:val="20"/>
                <w:szCs w:val="20"/>
                <w:highlight w:val="yellow"/>
                <w:lang w:val="en-GB" w:eastAsia="en-GB"/>
              </w:rPr>
            </w:pPr>
          </w:p>
        </w:tc>
        <w:tc>
          <w:tcPr>
            <w:tcW w:w="2050" w:type="dxa"/>
            <w:vMerge/>
            <w:noWrap/>
            <w:hideMark/>
          </w:tcPr>
          <w:p w14:paraId="1484FEE2" w14:textId="2C9CAA96"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noWrap/>
            <w:hideMark/>
          </w:tcPr>
          <w:p w14:paraId="4D32D64E" w14:textId="5D801DB0"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noWrap/>
            <w:hideMark/>
          </w:tcPr>
          <w:p w14:paraId="32543CA3" w14:textId="38C029F1"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noWrap/>
            <w:hideMark/>
          </w:tcPr>
          <w:p w14:paraId="64A70BEF" w14:textId="43B8A4ED"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7781BE0A" w14:textId="4A0069EA"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Report Writing Skills, and Interrogation Skills</w:t>
            </w:r>
          </w:p>
        </w:tc>
      </w:tr>
      <w:tr w:rsidR="00244BDB" w:rsidRPr="00E60334" w14:paraId="75F74064" w14:textId="77777777" w:rsidTr="00244BDB">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902" w:type="dxa"/>
            <w:vMerge/>
            <w:noWrap/>
            <w:hideMark/>
          </w:tcPr>
          <w:p w14:paraId="778BC7C2" w14:textId="7B589231" w:rsidR="00244BDB" w:rsidRPr="003F6EE0" w:rsidRDefault="00244BDB" w:rsidP="006E33D3">
            <w:pPr>
              <w:jc w:val="both"/>
              <w:rPr>
                <w:rFonts w:ascii="Times New Roman" w:eastAsia="Times New Roman" w:hAnsi="Times New Roman" w:cs="Times New Roman"/>
                <w:color w:val="000000"/>
                <w:sz w:val="20"/>
                <w:szCs w:val="20"/>
                <w:highlight w:val="yellow"/>
                <w:lang w:val="en-GB" w:eastAsia="en-GB"/>
              </w:rPr>
            </w:pPr>
          </w:p>
        </w:tc>
        <w:tc>
          <w:tcPr>
            <w:tcW w:w="2050" w:type="dxa"/>
            <w:vMerge/>
            <w:noWrap/>
            <w:hideMark/>
          </w:tcPr>
          <w:p w14:paraId="487B52D0" w14:textId="3A380120"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noWrap/>
            <w:hideMark/>
          </w:tcPr>
          <w:p w14:paraId="3E24E0C9" w14:textId="1E7F0678"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noWrap/>
            <w:hideMark/>
          </w:tcPr>
          <w:p w14:paraId="27D05617" w14:textId="0665822F"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noWrap/>
            <w:hideMark/>
          </w:tcPr>
          <w:p w14:paraId="7E836660" w14:textId="2FDD3BC7"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11FB6FA8" w14:textId="77777777"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Database System Programming, Introduction to Project Management, A course in Local Government Administration</w:t>
            </w:r>
          </w:p>
        </w:tc>
      </w:tr>
      <w:tr w:rsidR="00244BDB" w:rsidRPr="00E60334" w14:paraId="627139A8" w14:textId="77777777" w:rsidTr="00244BDB">
        <w:trPr>
          <w:trHeight w:val="485"/>
        </w:trPr>
        <w:tc>
          <w:tcPr>
            <w:cnfStyle w:val="001000000000" w:firstRow="0" w:lastRow="0" w:firstColumn="1" w:lastColumn="0" w:oddVBand="0" w:evenVBand="0" w:oddHBand="0" w:evenHBand="0" w:firstRowFirstColumn="0" w:firstRowLastColumn="0" w:lastRowFirstColumn="0" w:lastRowLastColumn="0"/>
            <w:tcW w:w="2902" w:type="dxa"/>
            <w:vMerge/>
            <w:noWrap/>
            <w:hideMark/>
          </w:tcPr>
          <w:p w14:paraId="296E3DA8" w14:textId="18DD57A8" w:rsidR="00244BDB" w:rsidRPr="003F6EE0" w:rsidRDefault="00244BDB" w:rsidP="006E33D3">
            <w:pPr>
              <w:jc w:val="both"/>
              <w:rPr>
                <w:rFonts w:ascii="Times New Roman" w:eastAsia="Times New Roman" w:hAnsi="Times New Roman" w:cs="Times New Roman"/>
                <w:color w:val="000000"/>
                <w:sz w:val="20"/>
                <w:szCs w:val="20"/>
                <w:highlight w:val="yellow"/>
                <w:lang w:val="en-GB" w:eastAsia="en-GB"/>
              </w:rPr>
            </w:pPr>
          </w:p>
        </w:tc>
        <w:tc>
          <w:tcPr>
            <w:tcW w:w="2050" w:type="dxa"/>
            <w:vMerge/>
            <w:noWrap/>
            <w:hideMark/>
          </w:tcPr>
          <w:p w14:paraId="05401D4B" w14:textId="75B4F574"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noWrap/>
            <w:hideMark/>
          </w:tcPr>
          <w:p w14:paraId="07B06FC3" w14:textId="42D8052C"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noWrap/>
            <w:hideMark/>
          </w:tcPr>
          <w:p w14:paraId="16BC3115" w14:textId="7C88DE33"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noWrap/>
            <w:hideMark/>
          </w:tcPr>
          <w:p w14:paraId="4CB3B0AB" w14:textId="1DD3803F"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248D793F" w14:textId="77777777"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Research Methods and Impact Assessment, project Proposal Writing and Reporting, induction Training;</w:t>
            </w:r>
          </w:p>
        </w:tc>
      </w:tr>
      <w:tr w:rsidR="00244BDB" w:rsidRPr="00E60334" w14:paraId="237BEAAD" w14:textId="77777777" w:rsidTr="00244BDB">
        <w:trPr>
          <w:cnfStyle w:val="000000100000" w:firstRow="0" w:lastRow="0" w:firstColumn="0" w:lastColumn="0" w:oddVBand="0" w:evenVBand="0" w:oddHBand="1" w:evenHBand="0" w:firstRowFirstColumn="0" w:firstRowLastColumn="0" w:lastRowFirstColumn="0" w:lastRowLastColumn="0"/>
          <w:trHeight w:val="1145"/>
        </w:trPr>
        <w:tc>
          <w:tcPr>
            <w:cnfStyle w:val="001000000000" w:firstRow="0" w:lastRow="0" w:firstColumn="1" w:lastColumn="0" w:oddVBand="0" w:evenVBand="0" w:oddHBand="0" w:evenHBand="0" w:firstRowFirstColumn="0" w:firstRowLastColumn="0" w:lastRowFirstColumn="0" w:lastRowLastColumn="0"/>
            <w:tcW w:w="2902" w:type="dxa"/>
            <w:vMerge/>
            <w:noWrap/>
            <w:hideMark/>
          </w:tcPr>
          <w:p w14:paraId="2CBDBEB8" w14:textId="464C2311" w:rsidR="00244BDB" w:rsidRPr="003F6EE0" w:rsidRDefault="00244BDB" w:rsidP="006E33D3">
            <w:pPr>
              <w:jc w:val="both"/>
              <w:rPr>
                <w:rFonts w:ascii="Times New Roman" w:eastAsia="Times New Roman" w:hAnsi="Times New Roman" w:cs="Times New Roman"/>
                <w:color w:val="000000"/>
                <w:sz w:val="20"/>
                <w:szCs w:val="20"/>
                <w:highlight w:val="yellow"/>
                <w:lang w:val="en-GB" w:eastAsia="en-GB"/>
              </w:rPr>
            </w:pPr>
          </w:p>
        </w:tc>
        <w:tc>
          <w:tcPr>
            <w:tcW w:w="2050" w:type="dxa"/>
            <w:vMerge/>
            <w:noWrap/>
            <w:hideMark/>
          </w:tcPr>
          <w:p w14:paraId="064A66C6" w14:textId="620E130F"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noWrap/>
            <w:hideMark/>
          </w:tcPr>
          <w:p w14:paraId="6F5569CE" w14:textId="52F58B34"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noWrap/>
            <w:hideMark/>
          </w:tcPr>
          <w:p w14:paraId="3AC906A9" w14:textId="62D4BBBA"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noWrap/>
            <w:hideMark/>
          </w:tcPr>
          <w:p w14:paraId="4D1160ED" w14:textId="05235667"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2EC054A4" w14:textId="77777777"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Records Management, Office Management and Practice, Introduction to Ghana’s Public Administration System</w:t>
            </w:r>
          </w:p>
        </w:tc>
      </w:tr>
      <w:tr w:rsidR="00244BDB" w:rsidRPr="00E60334" w14:paraId="7798351A" w14:textId="77777777" w:rsidTr="00244BDB">
        <w:trPr>
          <w:trHeight w:val="936"/>
        </w:trPr>
        <w:tc>
          <w:tcPr>
            <w:cnfStyle w:val="001000000000" w:firstRow="0" w:lastRow="0" w:firstColumn="1" w:lastColumn="0" w:oddVBand="0" w:evenVBand="0" w:oddHBand="0" w:evenHBand="0" w:firstRowFirstColumn="0" w:firstRowLastColumn="0" w:lastRowFirstColumn="0" w:lastRowLastColumn="0"/>
            <w:tcW w:w="2902" w:type="dxa"/>
            <w:vMerge/>
            <w:noWrap/>
            <w:hideMark/>
          </w:tcPr>
          <w:p w14:paraId="63E6B32E" w14:textId="7A4EC0CE" w:rsidR="00244BDB" w:rsidRPr="003F6EE0" w:rsidRDefault="00244BDB" w:rsidP="006E33D3">
            <w:pPr>
              <w:jc w:val="both"/>
              <w:rPr>
                <w:rFonts w:ascii="Times New Roman" w:eastAsia="Times New Roman" w:hAnsi="Times New Roman" w:cs="Times New Roman"/>
                <w:color w:val="000000"/>
                <w:sz w:val="20"/>
                <w:szCs w:val="20"/>
                <w:highlight w:val="yellow"/>
                <w:lang w:val="en-GB" w:eastAsia="en-GB"/>
              </w:rPr>
            </w:pPr>
          </w:p>
        </w:tc>
        <w:tc>
          <w:tcPr>
            <w:tcW w:w="2050" w:type="dxa"/>
            <w:vMerge/>
            <w:noWrap/>
            <w:hideMark/>
          </w:tcPr>
          <w:p w14:paraId="2474DEBA" w14:textId="142196E0"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noWrap/>
            <w:hideMark/>
          </w:tcPr>
          <w:p w14:paraId="32915871" w14:textId="7C9B47A6"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noWrap/>
            <w:hideMark/>
          </w:tcPr>
          <w:p w14:paraId="0CFABCD9" w14:textId="7F938387"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noWrap/>
            <w:hideMark/>
          </w:tcPr>
          <w:p w14:paraId="0A2B837D" w14:textId="50778AE1"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425FFDCB" w14:textId="77777777" w:rsidR="00244BDB" w:rsidRPr="00E60334" w:rsidRDefault="00244BDB"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Defensive Driving, Traffic Regulations and Transport Policies, Management and Vehicle Maintenance</w:t>
            </w:r>
          </w:p>
        </w:tc>
      </w:tr>
      <w:tr w:rsidR="00244BDB" w:rsidRPr="00E60334" w14:paraId="3B8650ED" w14:textId="77777777" w:rsidTr="00244BDB">
        <w:trPr>
          <w:cnfStyle w:val="000000100000" w:firstRow="0" w:lastRow="0" w:firstColumn="0" w:lastColumn="0" w:oddVBand="0" w:evenVBand="0" w:oddHBand="1" w:evenHBand="0" w:firstRowFirstColumn="0" w:firstRowLastColumn="0" w:lastRowFirstColumn="0" w:lastRowLastColumn="0"/>
          <w:trHeight w:val="1344"/>
        </w:trPr>
        <w:tc>
          <w:tcPr>
            <w:cnfStyle w:val="001000000000" w:firstRow="0" w:lastRow="0" w:firstColumn="1" w:lastColumn="0" w:oddVBand="0" w:evenVBand="0" w:oddHBand="0" w:evenHBand="0" w:firstRowFirstColumn="0" w:firstRowLastColumn="0" w:lastRowFirstColumn="0" w:lastRowLastColumn="0"/>
            <w:tcW w:w="2902" w:type="dxa"/>
            <w:vMerge/>
            <w:noWrap/>
            <w:hideMark/>
          </w:tcPr>
          <w:p w14:paraId="253A16EA" w14:textId="3463ECF5" w:rsidR="00244BDB" w:rsidRPr="003F6EE0" w:rsidRDefault="00244BDB" w:rsidP="006E33D3">
            <w:pPr>
              <w:jc w:val="both"/>
              <w:rPr>
                <w:rFonts w:ascii="Times New Roman" w:eastAsia="Times New Roman" w:hAnsi="Times New Roman" w:cs="Times New Roman"/>
                <w:color w:val="000000"/>
                <w:sz w:val="20"/>
                <w:szCs w:val="20"/>
                <w:highlight w:val="yellow"/>
                <w:lang w:val="en-GB" w:eastAsia="en-GB"/>
              </w:rPr>
            </w:pPr>
          </w:p>
        </w:tc>
        <w:tc>
          <w:tcPr>
            <w:tcW w:w="2050" w:type="dxa"/>
            <w:vMerge/>
            <w:noWrap/>
            <w:hideMark/>
          </w:tcPr>
          <w:p w14:paraId="408DDB36" w14:textId="42B64FFA"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noWrap/>
            <w:hideMark/>
          </w:tcPr>
          <w:p w14:paraId="1D1F760B" w14:textId="0104B3B8"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noWrap/>
            <w:hideMark/>
          </w:tcPr>
          <w:p w14:paraId="5B004C27" w14:textId="56BFDFFA"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noWrap/>
            <w:hideMark/>
          </w:tcPr>
          <w:p w14:paraId="35764AF0" w14:textId="07F421AA"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162599B4" w14:textId="77777777" w:rsidR="00244BDB" w:rsidRPr="00E60334" w:rsidRDefault="00244BDB"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Continuous Professional Development in Statistics, Statistical Information Course, I CT (Data Management and Analysis)</w:t>
            </w:r>
          </w:p>
        </w:tc>
      </w:tr>
      <w:tr w:rsidR="006E33D3" w:rsidRPr="00E60334" w14:paraId="27D761F9" w14:textId="77777777" w:rsidTr="00244BDB">
        <w:trPr>
          <w:trHeight w:val="786"/>
        </w:trPr>
        <w:tc>
          <w:tcPr>
            <w:cnfStyle w:val="001000000000" w:firstRow="0" w:lastRow="0" w:firstColumn="1" w:lastColumn="0" w:oddVBand="0" w:evenVBand="0" w:oddHBand="0" w:evenHBand="0" w:firstRowFirstColumn="0" w:firstRowLastColumn="0" w:lastRowFirstColumn="0" w:lastRowLastColumn="0"/>
            <w:tcW w:w="2902" w:type="dxa"/>
            <w:vMerge w:val="restart"/>
            <w:noWrap/>
            <w:hideMark/>
          </w:tcPr>
          <w:p w14:paraId="7C72584B" w14:textId="77777777" w:rsidR="006E33D3" w:rsidRPr="001852BA" w:rsidRDefault="006E33D3" w:rsidP="006E33D3">
            <w:pPr>
              <w:jc w:val="both"/>
              <w:rPr>
                <w:rFonts w:ascii="Times New Roman" w:eastAsia="Times New Roman" w:hAnsi="Times New Roman" w:cs="Times New Roman"/>
                <w:color w:val="000000"/>
                <w:sz w:val="20"/>
                <w:szCs w:val="20"/>
                <w:lang w:val="en-GB" w:eastAsia="en-GB"/>
              </w:rPr>
            </w:pPr>
            <w:r w:rsidRPr="001852BA">
              <w:rPr>
                <w:rFonts w:ascii="Times New Roman" w:eastAsia="Times New Roman" w:hAnsi="Times New Roman" w:cs="Times New Roman"/>
                <w:color w:val="000000"/>
                <w:sz w:val="20"/>
                <w:szCs w:val="20"/>
                <w:lang w:eastAsia="en-GB"/>
              </w:rPr>
              <w:t>Agriculture</w:t>
            </w:r>
          </w:p>
        </w:tc>
        <w:tc>
          <w:tcPr>
            <w:tcW w:w="2050" w:type="dxa"/>
            <w:vMerge w:val="restart"/>
            <w:noWrap/>
            <w:hideMark/>
          </w:tcPr>
          <w:p w14:paraId="49B229D6"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43</w:t>
            </w:r>
          </w:p>
        </w:tc>
        <w:tc>
          <w:tcPr>
            <w:tcW w:w="1490" w:type="dxa"/>
            <w:vMerge w:val="restart"/>
            <w:noWrap/>
            <w:hideMark/>
          </w:tcPr>
          <w:p w14:paraId="52FBC27E"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72</w:t>
            </w:r>
          </w:p>
        </w:tc>
        <w:tc>
          <w:tcPr>
            <w:tcW w:w="1221" w:type="dxa"/>
            <w:vMerge w:val="restart"/>
            <w:noWrap/>
            <w:hideMark/>
          </w:tcPr>
          <w:p w14:paraId="1F614E1E"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11</w:t>
            </w:r>
          </w:p>
        </w:tc>
        <w:tc>
          <w:tcPr>
            <w:tcW w:w="1631" w:type="dxa"/>
            <w:vMerge w:val="restart"/>
            <w:noWrap/>
            <w:hideMark/>
          </w:tcPr>
          <w:p w14:paraId="72FE8F6A"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100</w:t>
            </w:r>
          </w:p>
        </w:tc>
        <w:tc>
          <w:tcPr>
            <w:tcW w:w="3326" w:type="dxa"/>
            <w:hideMark/>
          </w:tcPr>
          <w:p w14:paraId="2AD0D064"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Administrative and Staff Management, Administrative and Staff Management,</w:t>
            </w:r>
          </w:p>
        </w:tc>
      </w:tr>
      <w:tr w:rsidR="006E33D3" w:rsidRPr="00E60334" w14:paraId="24350051" w14:textId="77777777" w:rsidTr="00244BDB">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902" w:type="dxa"/>
            <w:vMerge/>
            <w:hideMark/>
          </w:tcPr>
          <w:p w14:paraId="0CD6588A" w14:textId="77777777" w:rsidR="006E33D3" w:rsidRPr="001852BA" w:rsidRDefault="006E33D3" w:rsidP="006E33D3">
            <w:pPr>
              <w:rPr>
                <w:rFonts w:ascii="Times New Roman" w:eastAsia="Times New Roman" w:hAnsi="Times New Roman" w:cs="Times New Roman"/>
                <w:color w:val="000000"/>
                <w:sz w:val="20"/>
                <w:szCs w:val="20"/>
                <w:lang w:val="en-GB" w:eastAsia="en-GB"/>
              </w:rPr>
            </w:pPr>
          </w:p>
        </w:tc>
        <w:tc>
          <w:tcPr>
            <w:tcW w:w="2050" w:type="dxa"/>
            <w:vMerge/>
            <w:hideMark/>
          </w:tcPr>
          <w:p w14:paraId="160F59C3" w14:textId="77777777" w:rsidR="006E33D3" w:rsidRPr="00E60334" w:rsidRDefault="006E33D3" w:rsidP="006E33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490" w:type="dxa"/>
            <w:vMerge/>
            <w:hideMark/>
          </w:tcPr>
          <w:p w14:paraId="65F34715" w14:textId="77777777" w:rsidR="006E33D3" w:rsidRPr="00E60334" w:rsidRDefault="006E33D3" w:rsidP="006E33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221" w:type="dxa"/>
            <w:vMerge/>
            <w:hideMark/>
          </w:tcPr>
          <w:p w14:paraId="40FAE824" w14:textId="77777777" w:rsidR="006E33D3" w:rsidRPr="00E60334" w:rsidRDefault="006E33D3" w:rsidP="006E33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1631" w:type="dxa"/>
            <w:vMerge/>
            <w:hideMark/>
          </w:tcPr>
          <w:p w14:paraId="74A87C0D" w14:textId="77777777" w:rsidR="006E33D3" w:rsidRPr="00E60334" w:rsidRDefault="006E33D3" w:rsidP="006E33D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p>
        </w:tc>
        <w:tc>
          <w:tcPr>
            <w:tcW w:w="3326" w:type="dxa"/>
            <w:hideMark/>
          </w:tcPr>
          <w:p w14:paraId="7EABE9CB"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val="en-GB" w:eastAsia="en-GB"/>
              </w:rPr>
              <w:t>Business Entrepreneurship, Intermediate Agricultural Administration</w:t>
            </w:r>
          </w:p>
        </w:tc>
      </w:tr>
      <w:tr w:rsidR="006E33D3" w:rsidRPr="00E60334" w14:paraId="570F2D58" w14:textId="77777777" w:rsidTr="00244BDB">
        <w:trPr>
          <w:trHeight w:val="1184"/>
        </w:trPr>
        <w:tc>
          <w:tcPr>
            <w:cnfStyle w:val="001000000000" w:firstRow="0" w:lastRow="0" w:firstColumn="1" w:lastColumn="0" w:oddVBand="0" w:evenVBand="0" w:oddHBand="0" w:evenHBand="0" w:firstRowFirstColumn="0" w:firstRowLastColumn="0" w:lastRowFirstColumn="0" w:lastRowLastColumn="0"/>
            <w:tcW w:w="2902" w:type="dxa"/>
            <w:noWrap/>
            <w:hideMark/>
          </w:tcPr>
          <w:p w14:paraId="2059E8BD" w14:textId="77777777" w:rsidR="006E33D3" w:rsidRPr="001852BA" w:rsidRDefault="006E33D3" w:rsidP="006E33D3">
            <w:pPr>
              <w:jc w:val="both"/>
              <w:rPr>
                <w:rFonts w:ascii="Times New Roman" w:eastAsia="Times New Roman" w:hAnsi="Times New Roman" w:cs="Times New Roman"/>
                <w:color w:val="000000"/>
                <w:sz w:val="20"/>
                <w:szCs w:val="20"/>
                <w:lang w:val="en-GB" w:eastAsia="en-GB"/>
              </w:rPr>
            </w:pPr>
            <w:r w:rsidRPr="001852BA">
              <w:rPr>
                <w:rFonts w:ascii="Times New Roman" w:eastAsia="Times New Roman" w:hAnsi="Times New Roman" w:cs="Times New Roman"/>
                <w:color w:val="000000"/>
                <w:sz w:val="20"/>
                <w:szCs w:val="20"/>
                <w:lang w:eastAsia="en-GB"/>
              </w:rPr>
              <w:t>Works</w:t>
            </w:r>
          </w:p>
        </w:tc>
        <w:tc>
          <w:tcPr>
            <w:tcW w:w="2050" w:type="dxa"/>
            <w:noWrap/>
            <w:hideMark/>
          </w:tcPr>
          <w:p w14:paraId="34424ED0"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49</w:t>
            </w:r>
          </w:p>
        </w:tc>
        <w:tc>
          <w:tcPr>
            <w:tcW w:w="1490" w:type="dxa"/>
            <w:noWrap/>
            <w:hideMark/>
          </w:tcPr>
          <w:p w14:paraId="6ED64538"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70</w:t>
            </w:r>
          </w:p>
        </w:tc>
        <w:tc>
          <w:tcPr>
            <w:tcW w:w="1221" w:type="dxa"/>
            <w:noWrap/>
            <w:hideMark/>
          </w:tcPr>
          <w:p w14:paraId="2D2A765F"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11</w:t>
            </w:r>
          </w:p>
        </w:tc>
        <w:tc>
          <w:tcPr>
            <w:tcW w:w="1631" w:type="dxa"/>
            <w:noWrap/>
            <w:hideMark/>
          </w:tcPr>
          <w:p w14:paraId="510BEC42"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100</w:t>
            </w:r>
          </w:p>
        </w:tc>
        <w:tc>
          <w:tcPr>
            <w:tcW w:w="3326" w:type="dxa"/>
            <w:hideMark/>
          </w:tcPr>
          <w:p w14:paraId="51738055"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Contract Administration and Procurement, Basic Management Practices, Design and supervision of works</w:t>
            </w:r>
          </w:p>
        </w:tc>
      </w:tr>
      <w:tr w:rsidR="006E33D3" w:rsidRPr="00E60334" w14:paraId="109AF8DA" w14:textId="77777777" w:rsidTr="00244BDB">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2902" w:type="dxa"/>
            <w:hideMark/>
          </w:tcPr>
          <w:p w14:paraId="7C4B7B75" w14:textId="77777777" w:rsidR="006E33D3" w:rsidRPr="001852BA" w:rsidRDefault="006E33D3" w:rsidP="006E33D3">
            <w:pPr>
              <w:jc w:val="both"/>
              <w:rPr>
                <w:rFonts w:ascii="Times New Roman" w:eastAsia="Times New Roman" w:hAnsi="Times New Roman" w:cs="Times New Roman"/>
                <w:color w:val="000000"/>
                <w:sz w:val="20"/>
                <w:szCs w:val="20"/>
                <w:lang w:val="en-GB" w:eastAsia="en-GB"/>
              </w:rPr>
            </w:pPr>
            <w:r w:rsidRPr="001852BA">
              <w:rPr>
                <w:rFonts w:ascii="Times New Roman" w:eastAsia="Times New Roman" w:hAnsi="Times New Roman" w:cs="Times New Roman"/>
                <w:color w:val="000000"/>
                <w:sz w:val="20"/>
                <w:szCs w:val="20"/>
                <w:lang w:eastAsia="en-GB"/>
              </w:rPr>
              <w:t xml:space="preserve">Social Development (Social Welfare &amp; Comm. </w:t>
            </w:r>
            <w:proofErr w:type="spellStart"/>
            <w:r w:rsidRPr="001852BA">
              <w:rPr>
                <w:rFonts w:ascii="Times New Roman" w:eastAsia="Times New Roman" w:hAnsi="Times New Roman" w:cs="Times New Roman"/>
                <w:color w:val="000000"/>
                <w:sz w:val="20"/>
                <w:szCs w:val="20"/>
                <w:lang w:eastAsia="en-GB"/>
              </w:rPr>
              <w:t>Dev't</w:t>
            </w:r>
            <w:proofErr w:type="spellEnd"/>
            <w:r w:rsidRPr="001852BA">
              <w:rPr>
                <w:rFonts w:ascii="Times New Roman" w:eastAsia="Times New Roman" w:hAnsi="Times New Roman" w:cs="Times New Roman"/>
                <w:color w:val="000000"/>
                <w:sz w:val="20"/>
                <w:szCs w:val="20"/>
                <w:lang w:eastAsia="en-GB"/>
              </w:rPr>
              <w:t>)</w:t>
            </w:r>
          </w:p>
        </w:tc>
        <w:tc>
          <w:tcPr>
            <w:tcW w:w="2050" w:type="dxa"/>
            <w:noWrap/>
            <w:hideMark/>
          </w:tcPr>
          <w:p w14:paraId="76CC2652"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w:t>
            </w:r>
          </w:p>
        </w:tc>
        <w:tc>
          <w:tcPr>
            <w:tcW w:w="1490" w:type="dxa"/>
            <w:noWrap/>
            <w:hideMark/>
          </w:tcPr>
          <w:p w14:paraId="10E70A82"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11</w:t>
            </w:r>
          </w:p>
        </w:tc>
        <w:tc>
          <w:tcPr>
            <w:tcW w:w="1221" w:type="dxa"/>
            <w:noWrap/>
            <w:hideMark/>
          </w:tcPr>
          <w:p w14:paraId="0A8AD44D" w14:textId="15E1B716"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9</w:t>
            </w:r>
            <w:r w:rsidR="009E75B3">
              <w:rPr>
                <w:rFonts w:ascii="Times New Roman" w:eastAsia="Times New Roman" w:hAnsi="Times New Roman" w:cs="Times New Roman"/>
                <w:color w:val="000000"/>
                <w:sz w:val="20"/>
                <w:szCs w:val="20"/>
                <w:lang w:eastAsia="en-GB"/>
              </w:rPr>
              <w:t xml:space="preserve"> </w:t>
            </w:r>
          </w:p>
        </w:tc>
        <w:tc>
          <w:tcPr>
            <w:tcW w:w="1631" w:type="dxa"/>
            <w:noWrap/>
            <w:hideMark/>
          </w:tcPr>
          <w:p w14:paraId="0AFF54DC"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100</w:t>
            </w:r>
          </w:p>
        </w:tc>
        <w:tc>
          <w:tcPr>
            <w:tcW w:w="3326" w:type="dxa"/>
            <w:hideMark/>
          </w:tcPr>
          <w:p w14:paraId="006728F5"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Conflict resolution and Peace Building, Participatory Development Planning, Public Social Development Policies</w:t>
            </w:r>
          </w:p>
        </w:tc>
      </w:tr>
      <w:tr w:rsidR="006E33D3" w:rsidRPr="00E60334" w14:paraId="0EB5AE01" w14:textId="77777777" w:rsidTr="00244BDB">
        <w:trPr>
          <w:trHeight w:val="1155"/>
        </w:trPr>
        <w:tc>
          <w:tcPr>
            <w:cnfStyle w:val="001000000000" w:firstRow="0" w:lastRow="0" w:firstColumn="1" w:lastColumn="0" w:oddVBand="0" w:evenVBand="0" w:oddHBand="0" w:evenHBand="0" w:firstRowFirstColumn="0" w:firstRowLastColumn="0" w:lastRowFirstColumn="0" w:lastRowLastColumn="0"/>
            <w:tcW w:w="2902" w:type="dxa"/>
            <w:noWrap/>
            <w:hideMark/>
          </w:tcPr>
          <w:p w14:paraId="24497F5E" w14:textId="088B93FE" w:rsidR="006E33D3" w:rsidRPr="003F6EE0" w:rsidRDefault="006E33D3" w:rsidP="006E33D3">
            <w:pPr>
              <w:jc w:val="both"/>
              <w:rPr>
                <w:rFonts w:ascii="Times New Roman" w:eastAsia="Times New Roman" w:hAnsi="Times New Roman" w:cs="Times New Roman"/>
                <w:color w:val="000000"/>
                <w:sz w:val="20"/>
                <w:szCs w:val="20"/>
                <w:highlight w:val="yellow"/>
                <w:lang w:val="en-GB" w:eastAsia="en-GB"/>
              </w:rPr>
            </w:pPr>
            <w:r w:rsidRPr="00204E52">
              <w:rPr>
                <w:rFonts w:ascii="Times New Roman" w:eastAsia="Times New Roman" w:hAnsi="Times New Roman" w:cs="Times New Roman"/>
                <w:color w:val="000000"/>
                <w:sz w:val="20"/>
                <w:szCs w:val="20"/>
                <w:lang w:eastAsia="en-GB"/>
              </w:rPr>
              <w:t xml:space="preserve">Health </w:t>
            </w:r>
            <w:r w:rsidR="000B5B09">
              <w:rPr>
                <w:rFonts w:ascii="Times New Roman" w:eastAsia="Times New Roman" w:hAnsi="Times New Roman" w:cs="Times New Roman"/>
                <w:color w:val="000000"/>
                <w:sz w:val="20"/>
                <w:szCs w:val="20"/>
                <w:lang w:eastAsia="en-GB"/>
              </w:rPr>
              <w:t>/ Environmental health</w:t>
            </w:r>
          </w:p>
        </w:tc>
        <w:tc>
          <w:tcPr>
            <w:tcW w:w="2050" w:type="dxa"/>
            <w:noWrap/>
            <w:hideMark/>
          </w:tcPr>
          <w:p w14:paraId="32A7F586" w14:textId="7B3D7A3A"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7</w:t>
            </w:r>
            <w:r w:rsidR="001852BA">
              <w:rPr>
                <w:rFonts w:ascii="Times New Roman" w:eastAsia="Times New Roman" w:hAnsi="Times New Roman" w:cs="Times New Roman"/>
                <w:color w:val="000000"/>
                <w:sz w:val="20"/>
                <w:szCs w:val="20"/>
                <w:lang w:eastAsia="en-GB"/>
              </w:rPr>
              <w:t>6</w:t>
            </w:r>
          </w:p>
        </w:tc>
        <w:tc>
          <w:tcPr>
            <w:tcW w:w="1490" w:type="dxa"/>
            <w:noWrap/>
            <w:hideMark/>
          </w:tcPr>
          <w:p w14:paraId="7082E075"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113</w:t>
            </w:r>
          </w:p>
        </w:tc>
        <w:tc>
          <w:tcPr>
            <w:tcW w:w="1221" w:type="dxa"/>
            <w:noWrap/>
            <w:hideMark/>
          </w:tcPr>
          <w:p w14:paraId="67E9CCFB"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11</w:t>
            </w:r>
          </w:p>
        </w:tc>
        <w:tc>
          <w:tcPr>
            <w:tcW w:w="1631" w:type="dxa"/>
            <w:noWrap/>
            <w:hideMark/>
          </w:tcPr>
          <w:p w14:paraId="0F69A95B"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100</w:t>
            </w:r>
          </w:p>
        </w:tc>
        <w:tc>
          <w:tcPr>
            <w:tcW w:w="3326" w:type="dxa"/>
            <w:hideMark/>
          </w:tcPr>
          <w:p w14:paraId="6392B850" w14:textId="612C276F" w:rsidR="006E33D3" w:rsidRPr="00E60334" w:rsidRDefault="00204E52"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Pr>
                <w:rFonts w:ascii="Times New Roman" w:eastAsia="Times New Roman" w:hAnsi="Times New Roman" w:cs="Times New Roman"/>
                <w:color w:val="000000"/>
                <w:sz w:val="20"/>
                <w:szCs w:val="20"/>
                <w:lang w:eastAsia="en-GB"/>
              </w:rPr>
              <w:t xml:space="preserve">Public health administration, </w:t>
            </w:r>
            <w:r w:rsidRPr="00E60334">
              <w:rPr>
                <w:rFonts w:ascii="Times New Roman" w:eastAsia="Times New Roman" w:hAnsi="Times New Roman" w:cs="Times New Roman"/>
                <w:color w:val="000000"/>
                <w:sz w:val="20"/>
                <w:szCs w:val="20"/>
                <w:lang w:eastAsia="en-GB"/>
              </w:rPr>
              <w:t>Health and Safety Course</w:t>
            </w:r>
            <w:r>
              <w:rPr>
                <w:rFonts w:ascii="Times New Roman" w:eastAsia="Times New Roman" w:hAnsi="Times New Roman" w:cs="Times New Roman"/>
                <w:color w:val="000000"/>
                <w:sz w:val="20"/>
                <w:szCs w:val="20"/>
                <w:lang w:eastAsia="en-GB"/>
              </w:rPr>
              <w:t xml:space="preserve">, </w:t>
            </w:r>
            <w:r w:rsidR="006E33D3" w:rsidRPr="00E60334">
              <w:rPr>
                <w:rFonts w:ascii="Times New Roman" w:eastAsia="Times New Roman" w:hAnsi="Times New Roman" w:cs="Times New Roman"/>
                <w:color w:val="000000"/>
                <w:sz w:val="20"/>
                <w:szCs w:val="20"/>
                <w:lang w:eastAsia="en-GB"/>
              </w:rPr>
              <w:t>Environmental Management, Environmental Health and Sanitation Policy and practice, Environmental Management</w:t>
            </w:r>
          </w:p>
        </w:tc>
      </w:tr>
      <w:tr w:rsidR="006E33D3" w:rsidRPr="00E60334" w14:paraId="14358BCD" w14:textId="77777777" w:rsidTr="00244BDB">
        <w:trPr>
          <w:cnfStyle w:val="000000100000" w:firstRow="0" w:lastRow="0" w:firstColumn="0" w:lastColumn="0" w:oddVBand="0" w:evenVBand="0" w:oddHBand="1" w:evenHBand="0" w:firstRowFirstColumn="0" w:firstRowLastColumn="0" w:lastRowFirstColumn="0" w:lastRowLastColumn="0"/>
          <w:trHeight w:val="1184"/>
        </w:trPr>
        <w:tc>
          <w:tcPr>
            <w:cnfStyle w:val="001000000000" w:firstRow="0" w:lastRow="0" w:firstColumn="1" w:lastColumn="0" w:oddVBand="0" w:evenVBand="0" w:oddHBand="0" w:evenHBand="0" w:firstRowFirstColumn="0" w:firstRowLastColumn="0" w:lastRowFirstColumn="0" w:lastRowLastColumn="0"/>
            <w:tcW w:w="2902" w:type="dxa"/>
            <w:noWrap/>
            <w:hideMark/>
          </w:tcPr>
          <w:p w14:paraId="6AE12724" w14:textId="77777777" w:rsidR="006E33D3" w:rsidRPr="00204E52" w:rsidRDefault="006E33D3" w:rsidP="006E33D3">
            <w:pPr>
              <w:jc w:val="both"/>
              <w:rPr>
                <w:rFonts w:ascii="Times New Roman" w:eastAsia="Times New Roman" w:hAnsi="Times New Roman" w:cs="Times New Roman"/>
                <w:color w:val="000000"/>
                <w:sz w:val="20"/>
                <w:szCs w:val="20"/>
                <w:lang w:val="en-GB" w:eastAsia="en-GB"/>
              </w:rPr>
            </w:pPr>
            <w:r w:rsidRPr="00204E52">
              <w:rPr>
                <w:rFonts w:ascii="Times New Roman" w:eastAsia="Times New Roman" w:hAnsi="Times New Roman" w:cs="Times New Roman"/>
                <w:color w:val="000000"/>
                <w:sz w:val="20"/>
                <w:szCs w:val="20"/>
                <w:lang w:eastAsia="en-GB"/>
              </w:rPr>
              <w:t>Physical Planning</w:t>
            </w:r>
          </w:p>
        </w:tc>
        <w:tc>
          <w:tcPr>
            <w:tcW w:w="2050" w:type="dxa"/>
            <w:noWrap/>
            <w:hideMark/>
          </w:tcPr>
          <w:p w14:paraId="5AA7748E"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15</w:t>
            </w:r>
          </w:p>
        </w:tc>
        <w:tc>
          <w:tcPr>
            <w:tcW w:w="1490" w:type="dxa"/>
            <w:noWrap/>
            <w:hideMark/>
          </w:tcPr>
          <w:p w14:paraId="652F5BC0"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21</w:t>
            </w:r>
          </w:p>
        </w:tc>
        <w:tc>
          <w:tcPr>
            <w:tcW w:w="1221" w:type="dxa"/>
            <w:noWrap/>
            <w:hideMark/>
          </w:tcPr>
          <w:p w14:paraId="64DFD1BA"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7</w:t>
            </w:r>
          </w:p>
        </w:tc>
        <w:tc>
          <w:tcPr>
            <w:tcW w:w="1631" w:type="dxa"/>
            <w:noWrap/>
            <w:hideMark/>
          </w:tcPr>
          <w:p w14:paraId="797DCBDF"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100</w:t>
            </w:r>
          </w:p>
        </w:tc>
        <w:tc>
          <w:tcPr>
            <w:tcW w:w="3326" w:type="dxa"/>
            <w:hideMark/>
          </w:tcPr>
          <w:p w14:paraId="6A031B27"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 xml:space="preserve"> Induction training, Development Planning Programmes, A Course in Local Government Administration</w:t>
            </w:r>
          </w:p>
        </w:tc>
      </w:tr>
      <w:tr w:rsidR="006E33D3" w:rsidRPr="00E60334" w14:paraId="10F4A580" w14:textId="77777777" w:rsidTr="00244BDB">
        <w:trPr>
          <w:trHeight w:val="298"/>
        </w:trPr>
        <w:tc>
          <w:tcPr>
            <w:cnfStyle w:val="001000000000" w:firstRow="0" w:lastRow="0" w:firstColumn="1" w:lastColumn="0" w:oddVBand="0" w:evenVBand="0" w:oddHBand="0" w:evenHBand="0" w:firstRowFirstColumn="0" w:firstRowLastColumn="0" w:lastRowFirstColumn="0" w:lastRowLastColumn="0"/>
            <w:tcW w:w="2902" w:type="dxa"/>
            <w:noWrap/>
            <w:hideMark/>
          </w:tcPr>
          <w:p w14:paraId="6540E8C6" w14:textId="77777777" w:rsidR="006E33D3" w:rsidRPr="00204E52" w:rsidRDefault="006E33D3" w:rsidP="006E33D3">
            <w:pPr>
              <w:jc w:val="both"/>
              <w:rPr>
                <w:rFonts w:ascii="Times New Roman" w:eastAsia="Times New Roman" w:hAnsi="Times New Roman" w:cs="Times New Roman"/>
                <w:color w:val="000000"/>
                <w:sz w:val="20"/>
                <w:szCs w:val="20"/>
                <w:lang w:val="en-GB" w:eastAsia="en-GB"/>
              </w:rPr>
            </w:pPr>
            <w:r w:rsidRPr="00204E52">
              <w:rPr>
                <w:rFonts w:ascii="Times New Roman" w:eastAsia="Times New Roman" w:hAnsi="Times New Roman" w:cs="Times New Roman"/>
                <w:color w:val="000000"/>
                <w:sz w:val="20"/>
                <w:szCs w:val="20"/>
                <w:lang w:eastAsia="en-GB"/>
              </w:rPr>
              <w:t>BAC</w:t>
            </w:r>
          </w:p>
        </w:tc>
        <w:tc>
          <w:tcPr>
            <w:tcW w:w="2050" w:type="dxa"/>
            <w:noWrap/>
            <w:hideMark/>
          </w:tcPr>
          <w:p w14:paraId="062EE1B4"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11</w:t>
            </w:r>
          </w:p>
        </w:tc>
        <w:tc>
          <w:tcPr>
            <w:tcW w:w="1490" w:type="dxa"/>
            <w:noWrap/>
            <w:hideMark/>
          </w:tcPr>
          <w:p w14:paraId="4F956DD6"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17</w:t>
            </w:r>
          </w:p>
        </w:tc>
        <w:tc>
          <w:tcPr>
            <w:tcW w:w="1221" w:type="dxa"/>
            <w:noWrap/>
            <w:hideMark/>
          </w:tcPr>
          <w:p w14:paraId="32A39478" w14:textId="77777777" w:rsidR="006E33D3" w:rsidRPr="00E60334" w:rsidRDefault="006E33D3" w:rsidP="006E33D3">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w:t>
            </w:r>
          </w:p>
        </w:tc>
        <w:tc>
          <w:tcPr>
            <w:tcW w:w="1631" w:type="dxa"/>
            <w:noWrap/>
            <w:hideMark/>
          </w:tcPr>
          <w:p w14:paraId="48837E62" w14:textId="77777777" w:rsidR="006E33D3" w:rsidRPr="00E60334" w:rsidRDefault="006E33D3" w:rsidP="006E33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eastAsia="en-GB"/>
              </w:rPr>
            </w:pPr>
            <w:r w:rsidRPr="00E60334">
              <w:rPr>
                <w:rFonts w:ascii="Calibri" w:eastAsia="Times New Roman" w:hAnsi="Calibri" w:cs="Calibri"/>
                <w:color w:val="000000"/>
                <w:lang w:val="en-GB" w:eastAsia="en-GB"/>
              </w:rPr>
              <w:t> </w:t>
            </w:r>
          </w:p>
        </w:tc>
        <w:tc>
          <w:tcPr>
            <w:tcW w:w="3326" w:type="dxa"/>
            <w:noWrap/>
            <w:hideMark/>
          </w:tcPr>
          <w:p w14:paraId="779457AE" w14:textId="77777777" w:rsidR="006E33D3" w:rsidRPr="00E60334" w:rsidRDefault="006E33D3" w:rsidP="006E33D3">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GB" w:eastAsia="en-GB"/>
              </w:rPr>
            </w:pPr>
            <w:r w:rsidRPr="00E60334">
              <w:rPr>
                <w:rFonts w:ascii="Calibri" w:eastAsia="Times New Roman" w:hAnsi="Calibri" w:cs="Calibri"/>
                <w:color w:val="000000"/>
                <w:lang w:val="en-GB" w:eastAsia="en-GB"/>
              </w:rPr>
              <w:t> </w:t>
            </w:r>
          </w:p>
        </w:tc>
      </w:tr>
      <w:tr w:rsidR="006E33D3" w:rsidRPr="00E60334" w14:paraId="0A8BD041" w14:textId="77777777" w:rsidTr="00244BDB">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2902" w:type="dxa"/>
            <w:noWrap/>
            <w:hideMark/>
          </w:tcPr>
          <w:p w14:paraId="147DD993" w14:textId="77777777" w:rsidR="006E33D3" w:rsidRPr="00204E52" w:rsidRDefault="006E33D3" w:rsidP="006E33D3">
            <w:pPr>
              <w:jc w:val="both"/>
              <w:rPr>
                <w:rFonts w:ascii="Times New Roman" w:eastAsia="Times New Roman" w:hAnsi="Times New Roman" w:cs="Times New Roman"/>
                <w:color w:val="000000"/>
                <w:sz w:val="20"/>
                <w:szCs w:val="20"/>
                <w:lang w:val="en-GB" w:eastAsia="en-GB"/>
              </w:rPr>
            </w:pPr>
            <w:r w:rsidRPr="00204E52">
              <w:rPr>
                <w:rFonts w:ascii="Times New Roman" w:eastAsia="Times New Roman" w:hAnsi="Times New Roman" w:cs="Times New Roman"/>
                <w:color w:val="000000"/>
                <w:sz w:val="20"/>
                <w:szCs w:val="20"/>
                <w:lang w:eastAsia="en-GB"/>
              </w:rPr>
              <w:t>Finance</w:t>
            </w:r>
          </w:p>
        </w:tc>
        <w:tc>
          <w:tcPr>
            <w:tcW w:w="2050" w:type="dxa"/>
            <w:noWrap/>
            <w:hideMark/>
          </w:tcPr>
          <w:p w14:paraId="3B10871D"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21</w:t>
            </w:r>
          </w:p>
        </w:tc>
        <w:tc>
          <w:tcPr>
            <w:tcW w:w="1490" w:type="dxa"/>
            <w:noWrap/>
            <w:hideMark/>
          </w:tcPr>
          <w:p w14:paraId="041C2B8C"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33</w:t>
            </w:r>
          </w:p>
        </w:tc>
        <w:tc>
          <w:tcPr>
            <w:tcW w:w="1221" w:type="dxa"/>
            <w:noWrap/>
            <w:hideMark/>
          </w:tcPr>
          <w:p w14:paraId="47BF3C54"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5</w:t>
            </w:r>
          </w:p>
        </w:tc>
        <w:tc>
          <w:tcPr>
            <w:tcW w:w="1631" w:type="dxa"/>
            <w:noWrap/>
            <w:hideMark/>
          </w:tcPr>
          <w:p w14:paraId="0E7A2B46"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100</w:t>
            </w:r>
          </w:p>
        </w:tc>
        <w:tc>
          <w:tcPr>
            <w:tcW w:w="3326" w:type="dxa"/>
            <w:hideMark/>
          </w:tcPr>
          <w:p w14:paraId="7FDADE37" w14:textId="77777777" w:rsidR="006E33D3" w:rsidRPr="00E60334" w:rsidRDefault="006E33D3" w:rsidP="006E33D3">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GB" w:eastAsia="en-GB"/>
              </w:rPr>
            </w:pPr>
            <w:r w:rsidRPr="00E60334">
              <w:rPr>
                <w:rFonts w:ascii="Times New Roman" w:eastAsia="Times New Roman" w:hAnsi="Times New Roman" w:cs="Times New Roman"/>
                <w:color w:val="000000"/>
                <w:sz w:val="20"/>
                <w:szCs w:val="20"/>
                <w:lang w:eastAsia="en-GB"/>
              </w:rPr>
              <w:t>Financial Planning and Control; Course in Local Government Administration; and ICT</w:t>
            </w:r>
          </w:p>
        </w:tc>
      </w:tr>
      <w:tr w:rsidR="00204E52" w:rsidRPr="00E60334" w14:paraId="43ACB951" w14:textId="77777777" w:rsidTr="00244BDB">
        <w:trPr>
          <w:trHeight w:val="530"/>
        </w:trPr>
        <w:tc>
          <w:tcPr>
            <w:cnfStyle w:val="001000000000" w:firstRow="0" w:lastRow="0" w:firstColumn="1" w:lastColumn="0" w:oddVBand="0" w:evenVBand="0" w:oddHBand="0" w:evenHBand="0" w:firstRowFirstColumn="0" w:firstRowLastColumn="0" w:lastRowFirstColumn="0" w:lastRowLastColumn="0"/>
            <w:tcW w:w="2902" w:type="dxa"/>
            <w:noWrap/>
          </w:tcPr>
          <w:p w14:paraId="21C73D9E" w14:textId="1A41A45E" w:rsidR="00204E52" w:rsidRPr="00204E52" w:rsidRDefault="00204E52" w:rsidP="00204E52">
            <w:pPr>
              <w:jc w:val="both"/>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NADMO</w:t>
            </w:r>
          </w:p>
        </w:tc>
        <w:tc>
          <w:tcPr>
            <w:tcW w:w="2050" w:type="dxa"/>
            <w:noWrap/>
          </w:tcPr>
          <w:p w14:paraId="7393A898" w14:textId="634B6F9B" w:rsidR="00204E52" w:rsidRPr="00E60334" w:rsidRDefault="00204E52" w:rsidP="00204E5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E60334">
              <w:rPr>
                <w:rFonts w:ascii="Times New Roman" w:eastAsia="Times New Roman" w:hAnsi="Times New Roman" w:cs="Times New Roman"/>
                <w:color w:val="000000"/>
                <w:sz w:val="20"/>
                <w:szCs w:val="20"/>
                <w:lang w:eastAsia="en-GB"/>
              </w:rPr>
              <w:t>5</w:t>
            </w:r>
            <w:r>
              <w:rPr>
                <w:rFonts w:ascii="Times New Roman" w:eastAsia="Times New Roman" w:hAnsi="Times New Roman" w:cs="Times New Roman"/>
                <w:color w:val="000000"/>
                <w:sz w:val="20"/>
                <w:szCs w:val="20"/>
                <w:lang w:eastAsia="en-GB"/>
              </w:rPr>
              <w:t>4</w:t>
            </w:r>
          </w:p>
        </w:tc>
        <w:tc>
          <w:tcPr>
            <w:tcW w:w="1490" w:type="dxa"/>
            <w:noWrap/>
          </w:tcPr>
          <w:p w14:paraId="02B7B307" w14:textId="6A364063" w:rsidR="00204E52" w:rsidRPr="00E60334" w:rsidRDefault="00204E52" w:rsidP="00204E5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89</w:t>
            </w:r>
          </w:p>
        </w:tc>
        <w:tc>
          <w:tcPr>
            <w:tcW w:w="1221" w:type="dxa"/>
            <w:noWrap/>
          </w:tcPr>
          <w:p w14:paraId="5C5BC4EB" w14:textId="6571BDE6" w:rsidR="00204E52" w:rsidRPr="00E60334" w:rsidRDefault="00204E52" w:rsidP="00204E5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19</w:t>
            </w:r>
          </w:p>
        </w:tc>
        <w:tc>
          <w:tcPr>
            <w:tcW w:w="1631" w:type="dxa"/>
            <w:noWrap/>
          </w:tcPr>
          <w:p w14:paraId="479E601D" w14:textId="1500FBF1" w:rsidR="00204E52" w:rsidRPr="00E60334" w:rsidRDefault="00204E52" w:rsidP="00204E5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E60334">
              <w:rPr>
                <w:rFonts w:ascii="Times New Roman" w:eastAsia="Times New Roman" w:hAnsi="Times New Roman" w:cs="Times New Roman"/>
                <w:color w:val="000000"/>
                <w:sz w:val="20"/>
                <w:szCs w:val="20"/>
                <w:lang w:eastAsia="en-GB"/>
              </w:rPr>
              <w:t>100</w:t>
            </w:r>
          </w:p>
        </w:tc>
        <w:tc>
          <w:tcPr>
            <w:tcW w:w="3326" w:type="dxa"/>
          </w:tcPr>
          <w:p w14:paraId="21DA02DE" w14:textId="3BECCD69" w:rsidR="00204E52" w:rsidRPr="00E60334" w:rsidRDefault="00204E52" w:rsidP="00204E52">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E60334">
              <w:rPr>
                <w:rFonts w:ascii="Times New Roman" w:eastAsia="Times New Roman" w:hAnsi="Times New Roman" w:cs="Times New Roman"/>
                <w:color w:val="000000"/>
                <w:sz w:val="20"/>
                <w:szCs w:val="20"/>
                <w:lang w:eastAsia="en-GB"/>
              </w:rPr>
              <w:t xml:space="preserve">Course in </w:t>
            </w:r>
            <w:r>
              <w:rPr>
                <w:rFonts w:ascii="Times New Roman" w:eastAsia="Times New Roman" w:hAnsi="Times New Roman" w:cs="Times New Roman"/>
                <w:color w:val="000000"/>
                <w:sz w:val="20"/>
                <w:szCs w:val="20"/>
                <w:lang w:eastAsia="en-GB"/>
              </w:rPr>
              <w:t>Disaster management, health, and safety</w:t>
            </w:r>
          </w:p>
        </w:tc>
      </w:tr>
    </w:tbl>
    <w:p w14:paraId="169EB4C7" w14:textId="50902EBB" w:rsidR="00132DF0" w:rsidRPr="00E63FC9" w:rsidRDefault="00132DF0" w:rsidP="00132DF0">
      <w:pPr>
        <w:tabs>
          <w:tab w:val="left" w:pos="5746"/>
        </w:tabs>
        <w:spacing w:after="0" w:line="360" w:lineRule="auto"/>
        <w:jc w:val="both"/>
        <w:rPr>
          <w:rFonts w:ascii="Times New Roman" w:hAnsi="Times New Roman" w:cs="Times New Roman"/>
          <w:b/>
          <w:bCs/>
          <w:i/>
          <w:iCs/>
          <w:sz w:val="20"/>
          <w:szCs w:val="20"/>
        </w:rPr>
      </w:pPr>
      <w:r w:rsidRPr="00E63FC9">
        <w:rPr>
          <w:rFonts w:ascii="Times New Roman" w:hAnsi="Times New Roman" w:cs="Times New Roman"/>
          <w:b/>
          <w:bCs/>
          <w:i/>
          <w:iCs/>
          <w:sz w:val="20"/>
          <w:szCs w:val="20"/>
        </w:rPr>
        <w:t>Source: HR Department</w:t>
      </w:r>
    </w:p>
    <w:p w14:paraId="09B957AE" w14:textId="751722D1" w:rsidR="00132DF0" w:rsidRDefault="00132DF0" w:rsidP="006954B1">
      <w:pPr>
        <w:spacing w:after="0" w:line="360" w:lineRule="auto"/>
        <w:jc w:val="both"/>
        <w:rPr>
          <w:rFonts w:ascii="Times New Roman" w:hAnsi="Times New Roman" w:cs="Times New Roman"/>
          <w:sz w:val="24"/>
          <w:szCs w:val="24"/>
        </w:rPr>
      </w:pPr>
      <w:r w:rsidRPr="00132DF0">
        <w:rPr>
          <w:rFonts w:ascii="Times New Roman" w:hAnsi="Times New Roman" w:cs="Times New Roman"/>
          <w:sz w:val="24"/>
          <w:szCs w:val="24"/>
        </w:rPr>
        <w:t xml:space="preserve">The table presents a comprehensive overview of the training </w:t>
      </w:r>
      <w:r w:rsidR="006954B1">
        <w:rPr>
          <w:rFonts w:ascii="Times New Roman" w:hAnsi="Times New Roman" w:cs="Times New Roman"/>
          <w:sz w:val="24"/>
          <w:szCs w:val="24"/>
        </w:rPr>
        <w:t>needs requirement of the various department of the district. It is believed that the departments would function beyond expectation when these department specific trainings are provided.</w:t>
      </w:r>
    </w:p>
    <w:p w14:paraId="02949247" w14:textId="77777777" w:rsidR="00204E52" w:rsidRDefault="00204E52" w:rsidP="006954B1">
      <w:pPr>
        <w:spacing w:after="0" w:line="360" w:lineRule="auto"/>
        <w:jc w:val="both"/>
        <w:rPr>
          <w:rFonts w:ascii="Times New Roman" w:hAnsi="Times New Roman" w:cs="Times New Roman"/>
          <w:sz w:val="24"/>
          <w:szCs w:val="24"/>
        </w:rPr>
      </w:pPr>
    </w:p>
    <w:p w14:paraId="1064C94B" w14:textId="77777777" w:rsidR="00204E52" w:rsidRPr="00132DF0" w:rsidRDefault="00204E52" w:rsidP="006954B1">
      <w:pPr>
        <w:spacing w:after="0" w:line="360" w:lineRule="auto"/>
        <w:jc w:val="both"/>
        <w:rPr>
          <w:rFonts w:ascii="Times New Roman" w:hAnsi="Times New Roman" w:cs="Times New Roman"/>
          <w:sz w:val="24"/>
          <w:szCs w:val="24"/>
        </w:rPr>
      </w:pPr>
    </w:p>
    <w:p w14:paraId="7C534356" w14:textId="77777777" w:rsidR="005005A1" w:rsidRDefault="005005A1" w:rsidP="00ED3011">
      <w:pPr>
        <w:pStyle w:val="Caption"/>
        <w:rPr>
          <w:sz w:val="24"/>
          <w:szCs w:val="24"/>
        </w:rPr>
      </w:pPr>
      <w:bookmarkStart w:id="60" w:name="_Toc160464728"/>
    </w:p>
    <w:p w14:paraId="5D13E456" w14:textId="77777777" w:rsidR="005005A1" w:rsidRDefault="005005A1" w:rsidP="00ED3011">
      <w:pPr>
        <w:pStyle w:val="Caption"/>
        <w:rPr>
          <w:sz w:val="24"/>
          <w:szCs w:val="24"/>
        </w:rPr>
      </w:pPr>
    </w:p>
    <w:p w14:paraId="266564C3" w14:textId="214B33EE" w:rsidR="00132DF0" w:rsidRPr="00E14019" w:rsidRDefault="00ED3011" w:rsidP="00ED3011">
      <w:pPr>
        <w:pStyle w:val="Caption"/>
        <w:rPr>
          <w:sz w:val="24"/>
          <w:szCs w:val="24"/>
        </w:rPr>
      </w:pPr>
      <w:r w:rsidRPr="00E14019">
        <w:rPr>
          <w:sz w:val="24"/>
          <w:szCs w:val="24"/>
        </w:rPr>
        <w:lastRenderedPageBreak/>
        <w:t xml:space="preserve">Table </w:t>
      </w:r>
      <w:r w:rsidRPr="00E14019">
        <w:rPr>
          <w:sz w:val="24"/>
          <w:szCs w:val="24"/>
        </w:rPr>
        <w:fldChar w:fldCharType="begin"/>
      </w:r>
      <w:r w:rsidRPr="00E14019">
        <w:rPr>
          <w:sz w:val="24"/>
          <w:szCs w:val="24"/>
        </w:rPr>
        <w:instrText xml:space="preserve"> SEQ Table \* ARABIC </w:instrText>
      </w:r>
      <w:r w:rsidRPr="00E14019">
        <w:rPr>
          <w:sz w:val="24"/>
          <w:szCs w:val="24"/>
        </w:rPr>
        <w:fldChar w:fldCharType="separate"/>
      </w:r>
      <w:r w:rsidR="007C1373">
        <w:rPr>
          <w:noProof/>
          <w:sz w:val="24"/>
          <w:szCs w:val="24"/>
        </w:rPr>
        <w:t>8</w:t>
      </w:r>
      <w:r w:rsidRPr="00E14019">
        <w:rPr>
          <w:sz w:val="24"/>
          <w:szCs w:val="24"/>
        </w:rPr>
        <w:fldChar w:fldCharType="end"/>
      </w:r>
      <w:r w:rsidR="00E14019" w:rsidRPr="00E14019">
        <w:rPr>
          <w:sz w:val="24"/>
          <w:szCs w:val="24"/>
        </w:rPr>
        <w:t>: Staff Strengths of MMDAs (Trainings and Workshops)</w:t>
      </w:r>
      <w:bookmarkEnd w:id="60"/>
    </w:p>
    <w:tbl>
      <w:tblPr>
        <w:tblStyle w:val="GridTable4-Accent3"/>
        <w:tblW w:w="13958" w:type="dxa"/>
        <w:tblLook w:val="04A0" w:firstRow="1" w:lastRow="0" w:firstColumn="1" w:lastColumn="0" w:noHBand="0" w:noVBand="1"/>
      </w:tblPr>
      <w:tblGrid>
        <w:gridCol w:w="2111"/>
        <w:gridCol w:w="2155"/>
        <w:gridCol w:w="2533"/>
        <w:gridCol w:w="1191"/>
        <w:gridCol w:w="1815"/>
        <w:gridCol w:w="1261"/>
        <w:gridCol w:w="945"/>
        <w:gridCol w:w="838"/>
        <w:gridCol w:w="1109"/>
      </w:tblGrid>
      <w:tr w:rsidR="00ED3011" w:rsidRPr="005D6F44" w14:paraId="1F17C25D" w14:textId="77777777" w:rsidTr="000D2D56">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111" w:type="dxa"/>
            <w:hideMark/>
          </w:tcPr>
          <w:p w14:paraId="55ED3E1D" w14:textId="77777777" w:rsidR="00ED3011" w:rsidRPr="005D6F44" w:rsidRDefault="00ED3011" w:rsidP="00611D20">
            <w:pPr>
              <w:jc w:val="center"/>
              <w:rPr>
                <w:rFonts w:ascii="Times New Roman" w:eastAsia="Times New Roman" w:hAnsi="Times New Roman" w:cs="Times New Roman"/>
                <w:b w:val="0"/>
                <w:bCs w:val="0"/>
                <w:color w:val="000000"/>
                <w:sz w:val="20"/>
                <w:szCs w:val="20"/>
              </w:rPr>
            </w:pPr>
            <w:r w:rsidRPr="005D6F44">
              <w:rPr>
                <w:rFonts w:ascii="Times New Roman" w:eastAsia="Times New Roman" w:hAnsi="Times New Roman" w:cs="Times New Roman"/>
                <w:color w:val="000000"/>
                <w:sz w:val="20"/>
                <w:szCs w:val="20"/>
              </w:rPr>
              <w:t>NAME OR TYPE OF THE CAPACITY DEVELOPMENT</w:t>
            </w:r>
          </w:p>
        </w:tc>
        <w:tc>
          <w:tcPr>
            <w:tcW w:w="2155" w:type="dxa"/>
            <w:hideMark/>
          </w:tcPr>
          <w:p w14:paraId="0974B4DB" w14:textId="77777777" w:rsidR="00ED3011" w:rsidRPr="005D6F44" w:rsidRDefault="00ED3011"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5D6F44">
              <w:rPr>
                <w:rFonts w:ascii="Times New Roman" w:eastAsia="Times New Roman" w:hAnsi="Times New Roman" w:cs="Times New Roman"/>
                <w:color w:val="000000"/>
                <w:sz w:val="20"/>
                <w:szCs w:val="20"/>
              </w:rPr>
              <w:t>VENUE/LOCATION</w:t>
            </w:r>
          </w:p>
        </w:tc>
        <w:tc>
          <w:tcPr>
            <w:tcW w:w="2533" w:type="dxa"/>
            <w:hideMark/>
          </w:tcPr>
          <w:p w14:paraId="5D4AF2A0" w14:textId="77777777" w:rsidR="00ED3011" w:rsidRPr="005D6F44" w:rsidRDefault="00ED3011"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5D6F44">
              <w:rPr>
                <w:rFonts w:ascii="Times New Roman" w:eastAsia="Times New Roman" w:hAnsi="Times New Roman" w:cs="Times New Roman"/>
                <w:color w:val="000000"/>
                <w:sz w:val="20"/>
                <w:szCs w:val="20"/>
              </w:rPr>
              <w:t>PURPOSE OF THE PROGRAMME</w:t>
            </w:r>
          </w:p>
        </w:tc>
        <w:tc>
          <w:tcPr>
            <w:tcW w:w="1191" w:type="dxa"/>
            <w:hideMark/>
          </w:tcPr>
          <w:p w14:paraId="1F4ABF64" w14:textId="77777777" w:rsidR="00ED3011" w:rsidRPr="005D6F44" w:rsidRDefault="00ED3011"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5D6F44">
              <w:rPr>
                <w:rFonts w:ascii="Times New Roman" w:eastAsia="Times New Roman" w:hAnsi="Times New Roman" w:cs="Times New Roman"/>
                <w:color w:val="000000"/>
                <w:sz w:val="20"/>
                <w:szCs w:val="20"/>
              </w:rPr>
              <w:t>SOURCE OF FUNDING</w:t>
            </w:r>
          </w:p>
        </w:tc>
        <w:tc>
          <w:tcPr>
            <w:tcW w:w="1815" w:type="dxa"/>
            <w:hideMark/>
          </w:tcPr>
          <w:p w14:paraId="119D1BF3" w14:textId="77777777" w:rsidR="00ED3011" w:rsidRPr="005D6F44" w:rsidRDefault="00ED3011"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5D6F44">
              <w:rPr>
                <w:rFonts w:ascii="Times New Roman" w:eastAsia="Times New Roman" w:hAnsi="Times New Roman" w:cs="Times New Roman"/>
                <w:color w:val="000000"/>
                <w:sz w:val="20"/>
                <w:szCs w:val="20"/>
              </w:rPr>
              <w:t>FACILITATORS</w:t>
            </w:r>
          </w:p>
        </w:tc>
        <w:tc>
          <w:tcPr>
            <w:tcW w:w="1261" w:type="dxa"/>
            <w:hideMark/>
          </w:tcPr>
          <w:p w14:paraId="5345EABB" w14:textId="77777777" w:rsidR="00ED3011" w:rsidRPr="005D6F44" w:rsidRDefault="00ED3011"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5D6F44">
              <w:rPr>
                <w:rFonts w:ascii="Times New Roman" w:eastAsia="Times New Roman" w:hAnsi="Times New Roman" w:cs="Times New Roman"/>
                <w:color w:val="000000"/>
                <w:sz w:val="20"/>
                <w:szCs w:val="20"/>
              </w:rPr>
              <w:t>TARGET GROUP</w:t>
            </w:r>
          </w:p>
        </w:tc>
        <w:tc>
          <w:tcPr>
            <w:tcW w:w="2892" w:type="dxa"/>
            <w:gridSpan w:val="3"/>
            <w:hideMark/>
          </w:tcPr>
          <w:p w14:paraId="3C4ADD47" w14:textId="77777777" w:rsidR="00ED3011" w:rsidRPr="005D6F44" w:rsidRDefault="00ED3011"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5D6F44">
              <w:rPr>
                <w:rFonts w:ascii="Times New Roman" w:eastAsia="Times New Roman" w:hAnsi="Times New Roman" w:cs="Times New Roman"/>
                <w:color w:val="000000"/>
                <w:sz w:val="20"/>
                <w:szCs w:val="20"/>
              </w:rPr>
              <w:t>NO OF BENEFICIARIES</w:t>
            </w:r>
          </w:p>
        </w:tc>
      </w:tr>
      <w:tr w:rsidR="00ED3011" w:rsidRPr="005D6F44" w14:paraId="39518F4D" w14:textId="77777777" w:rsidTr="000D2D56">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11" w:type="dxa"/>
            <w:noWrap/>
            <w:hideMark/>
          </w:tcPr>
          <w:p w14:paraId="6D882DE4" w14:textId="77777777" w:rsidR="00ED3011" w:rsidRPr="005D6F44" w:rsidRDefault="00ED3011" w:rsidP="00611D20">
            <w:pPr>
              <w:jc w:val="center"/>
              <w:rPr>
                <w:rFonts w:ascii="Times New Roman" w:eastAsia="Times New Roman" w:hAnsi="Times New Roman" w:cs="Times New Roman"/>
                <w:b w:val="0"/>
                <w:bCs w:val="0"/>
                <w:color w:val="000000"/>
                <w:sz w:val="20"/>
                <w:szCs w:val="20"/>
              </w:rPr>
            </w:pPr>
          </w:p>
        </w:tc>
        <w:tc>
          <w:tcPr>
            <w:tcW w:w="2155" w:type="dxa"/>
            <w:noWrap/>
            <w:hideMark/>
          </w:tcPr>
          <w:p w14:paraId="1C55884E"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2533" w:type="dxa"/>
            <w:noWrap/>
            <w:hideMark/>
          </w:tcPr>
          <w:p w14:paraId="185AD136"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191" w:type="dxa"/>
            <w:noWrap/>
            <w:hideMark/>
          </w:tcPr>
          <w:p w14:paraId="6F18B2EC"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815" w:type="dxa"/>
            <w:noWrap/>
            <w:hideMark/>
          </w:tcPr>
          <w:p w14:paraId="2194EB51"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1261" w:type="dxa"/>
            <w:noWrap/>
            <w:hideMark/>
          </w:tcPr>
          <w:p w14:paraId="69144556"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945" w:type="dxa"/>
            <w:noWrap/>
            <w:hideMark/>
          </w:tcPr>
          <w:p w14:paraId="49B4D5F3"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5D6F44">
              <w:rPr>
                <w:rFonts w:ascii="Times New Roman" w:eastAsia="Times New Roman" w:hAnsi="Times New Roman" w:cs="Times New Roman"/>
                <w:b/>
                <w:bCs/>
                <w:color w:val="000000"/>
                <w:sz w:val="20"/>
                <w:szCs w:val="20"/>
              </w:rPr>
              <w:t>TOTAL</w:t>
            </w:r>
          </w:p>
        </w:tc>
        <w:tc>
          <w:tcPr>
            <w:tcW w:w="838" w:type="dxa"/>
            <w:noWrap/>
            <w:hideMark/>
          </w:tcPr>
          <w:p w14:paraId="39809FB9"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5D6F44">
              <w:rPr>
                <w:rFonts w:ascii="Times New Roman" w:eastAsia="Times New Roman" w:hAnsi="Times New Roman" w:cs="Times New Roman"/>
                <w:b/>
                <w:bCs/>
                <w:color w:val="000000"/>
                <w:sz w:val="20"/>
                <w:szCs w:val="20"/>
              </w:rPr>
              <w:t>MALE</w:t>
            </w:r>
          </w:p>
        </w:tc>
        <w:tc>
          <w:tcPr>
            <w:tcW w:w="1109" w:type="dxa"/>
            <w:noWrap/>
            <w:hideMark/>
          </w:tcPr>
          <w:p w14:paraId="167C4AE2"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r w:rsidRPr="005D6F44">
              <w:rPr>
                <w:rFonts w:ascii="Times New Roman" w:eastAsia="Times New Roman" w:hAnsi="Times New Roman" w:cs="Times New Roman"/>
                <w:b/>
                <w:bCs/>
                <w:color w:val="000000"/>
                <w:sz w:val="20"/>
                <w:szCs w:val="20"/>
              </w:rPr>
              <w:t>FEMALE</w:t>
            </w:r>
          </w:p>
        </w:tc>
      </w:tr>
      <w:tr w:rsidR="00ED3011" w:rsidRPr="005D6F44" w14:paraId="3A01531F" w14:textId="77777777" w:rsidTr="000D2D56">
        <w:trPr>
          <w:trHeight w:val="509"/>
        </w:trPr>
        <w:tc>
          <w:tcPr>
            <w:cnfStyle w:val="001000000000" w:firstRow="0" w:lastRow="0" w:firstColumn="1" w:lastColumn="0" w:oddVBand="0" w:evenVBand="0" w:oddHBand="0" w:evenHBand="0" w:firstRowFirstColumn="0" w:firstRowLastColumn="0" w:lastRowFirstColumn="0" w:lastRowLastColumn="0"/>
            <w:tcW w:w="2111" w:type="dxa"/>
            <w:noWrap/>
            <w:hideMark/>
          </w:tcPr>
          <w:p w14:paraId="08F35697" w14:textId="77777777" w:rsidR="00ED3011" w:rsidRPr="005D6F44" w:rsidRDefault="00ED3011" w:rsidP="00611D20">
            <w:pPr>
              <w:jc w:val="center"/>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Defensive Driving</w:t>
            </w:r>
          </w:p>
        </w:tc>
        <w:tc>
          <w:tcPr>
            <w:tcW w:w="2155" w:type="dxa"/>
            <w:hideMark/>
          </w:tcPr>
          <w:p w14:paraId="7A4D9B9E"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D/A Conference Room</w:t>
            </w:r>
          </w:p>
        </w:tc>
        <w:tc>
          <w:tcPr>
            <w:tcW w:w="2533" w:type="dxa"/>
            <w:hideMark/>
          </w:tcPr>
          <w:p w14:paraId="0E580885"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To ensure Drivers and City Guards are aware of potential hazards and other road users around them</w:t>
            </w:r>
          </w:p>
        </w:tc>
        <w:tc>
          <w:tcPr>
            <w:tcW w:w="1191" w:type="dxa"/>
            <w:noWrap/>
            <w:hideMark/>
          </w:tcPr>
          <w:p w14:paraId="624B7D34"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IGF/DACF</w:t>
            </w:r>
          </w:p>
        </w:tc>
        <w:tc>
          <w:tcPr>
            <w:tcW w:w="1815" w:type="dxa"/>
            <w:hideMark/>
          </w:tcPr>
          <w:p w14:paraId="050F1826"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Dist. Road Safety Officer</w:t>
            </w:r>
          </w:p>
        </w:tc>
        <w:tc>
          <w:tcPr>
            <w:tcW w:w="1261" w:type="dxa"/>
            <w:hideMark/>
          </w:tcPr>
          <w:p w14:paraId="2F1E1EA1"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Drivers/City Guards</w:t>
            </w:r>
          </w:p>
        </w:tc>
        <w:tc>
          <w:tcPr>
            <w:tcW w:w="945" w:type="dxa"/>
            <w:noWrap/>
            <w:hideMark/>
          </w:tcPr>
          <w:p w14:paraId="3189E280"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27</w:t>
            </w:r>
          </w:p>
        </w:tc>
        <w:tc>
          <w:tcPr>
            <w:tcW w:w="838" w:type="dxa"/>
            <w:noWrap/>
            <w:hideMark/>
          </w:tcPr>
          <w:p w14:paraId="11C32471"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24</w:t>
            </w:r>
          </w:p>
        </w:tc>
        <w:tc>
          <w:tcPr>
            <w:tcW w:w="1109" w:type="dxa"/>
            <w:noWrap/>
            <w:hideMark/>
          </w:tcPr>
          <w:p w14:paraId="0659B1A9"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3</w:t>
            </w:r>
          </w:p>
        </w:tc>
      </w:tr>
      <w:tr w:rsidR="00ED3011" w:rsidRPr="005D6F44" w14:paraId="55C1A774" w14:textId="77777777" w:rsidTr="000D2D5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111" w:type="dxa"/>
            <w:noWrap/>
            <w:hideMark/>
          </w:tcPr>
          <w:p w14:paraId="5FDEA4FA" w14:textId="77777777" w:rsidR="00ED3011" w:rsidRPr="005D6F44" w:rsidRDefault="00ED3011" w:rsidP="00611D20">
            <w:pPr>
              <w:jc w:val="center"/>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LGS Protocols</w:t>
            </w:r>
          </w:p>
        </w:tc>
        <w:tc>
          <w:tcPr>
            <w:tcW w:w="2155" w:type="dxa"/>
            <w:hideMark/>
          </w:tcPr>
          <w:p w14:paraId="7B6BE70E"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The Church of Pentecost</w:t>
            </w:r>
          </w:p>
        </w:tc>
        <w:tc>
          <w:tcPr>
            <w:tcW w:w="2533" w:type="dxa"/>
            <w:hideMark/>
          </w:tcPr>
          <w:p w14:paraId="758BF4ED"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To equip them with knowledge on the LGS Protopcols</w:t>
            </w:r>
          </w:p>
        </w:tc>
        <w:tc>
          <w:tcPr>
            <w:tcW w:w="1191" w:type="dxa"/>
            <w:noWrap/>
            <w:hideMark/>
          </w:tcPr>
          <w:p w14:paraId="15401738"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IGF/DACF</w:t>
            </w:r>
          </w:p>
        </w:tc>
        <w:tc>
          <w:tcPr>
            <w:tcW w:w="1815" w:type="dxa"/>
            <w:hideMark/>
          </w:tcPr>
          <w:p w14:paraId="56C78134"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Assist. Dir. IIA/SNR HRM</w:t>
            </w:r>
          </w:p>
        </w:tc>
        <w:tc>
          <w:tcPr>
            <w:tcW w:w="1261" w:type="dxa"/>
            <w:hideMark/>
          </w:tcPr>
          <w:p w14:paraId="3EB49B21"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All Staff</w:t>
            </w:r>
          </w:p>
        </w:tc>
        <w:tc>
          <w:tcPr>
            <w:tcW w:w="945" w:type="dxa"/>
            <w:noWrap/>
            <w:hideMark/>
          </w:tcPr>
          <w:p w14:paraId="31B028C4"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94</w:t>
            </w:r>
          </w:p>
        </w:tc>
        <w:tc>
          <w:tcPr>
            <w:tcW w:w="838" w:type="dxa"/>
            <w:noWrap/>
            <w:hideMark/>
          </w:tcPr>
          <w:p w14:paraId="4E18B0A2"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55</w:t>
            </w:r>
          </w:p>
        </w:tc>
        <w:tc>
          <w:tcPr>
            <w:tcW w:w="1109" w:type="dxa"/>
            <w:noWrap/>
            <w:hideMark/>
          </w:tcPr>
          <w:p w14:paraId="243D10FE"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39</w:t>
            </w:r>
          </w:p>
        </w:tc>
      </w:tr>
      <w:tr w:rsidR="00ED3011" w:rsidRPr="005D6F44" w14:paraId="090226EE" w14:textId="77777777" w:rsidTr="000D2D56">
        <w:trPr>
          <w:trHeight w:val="70"/>
        </w:trPr>
        <w:tc>
          <w:tcPr>
            <w:cnfStyle w:val="001000000000" w:firstRow="0" w:lastRow="0" w:firstColumn="1" w:lastColumn="0" w:oddVBand="0" w:evenVBand="0" w:oddHBand="0" w:evenHBand="0" w:firstRowFirstColumn="0" w:firstRowLastColumn="0" w:lastRowFirstColumn="0" w:lastRowLastColumn="0"/>
            <w:tcW w:w="2111" w:type="dxa"/>
            <w:hideMark/>
          </w:tcPr>
          <w:p w14:paraId="0141FC6A" w14:textId="77777777" w:rsidR="00ED3011" w:rsidRPr="005D6F44" w:rsidRDefault="00ED3011" w:rsidP="00611D20">
            <w:pPr>
              <w:jc w:val="center"/>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The 2022 LGS Records Mgt. Manual</w:t>
            </w:r>
          </w:p>
        </w:tc>
        <w:tc>
          <w:tcPr>
            <w:tcW w:w="2155" w:type="dxa"/>
            <w:hideMark/>
          </w:tcPr>
          <w:p w14:paraId="5B7D17DE"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The Church of Pentecost</w:t>
            </w:r>
          </w:p>
        </w:tc>
        <w:tc>
          <w:tcPr>
            <w:tcW w:w="2533" w:type="dxa"/>
            <w:hideMark/>
          </w:tcPr>
          <w:p w14:paraId="690983AD"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To ensure effective and efficient records keeping</w:t>
            </w:r>
          </w:p>
        </w:tc>
        <w:tc>
          <w:tcPr>
            <w:tcW w:w="1191" w:type="dxa"/>
            <w:noWrap/>
            <w:hideMark/>
          </w:tcPr>
          <w:p w14:paraId="2D0D7BF6"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IGF/DACF</w:t>
            </w:r>
          </w:p>
        </w:tc>
        <w:tc>
          <w:tcPr>
            <w:tcW w:w="1815" w:type="dxa"/>
            <w:noWrap/>
            <w:hideMark/>
          </w:tcPr>
          <w:p w14:paraId="7959465C"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RHRM</w:t>
            </w:r>
          </w:p>
        </w:tc>
        <w:tc>
          <w:tcPr>
            <w:tcW w:w="1261" w:type="dxa"/>
            <w:hideMark/>
          </w:tcPr>
          <w:p w14:paraId="70ED27E3"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All Staff</w:t>
            </w:r>
          </w:p>
        </w:tc>
        <w:tc>
          <w:tcPr>
            <w:tcW w:w="945" w:type="dxa"/>
            <w:noWrap/>
            <w:hideMark/>
          </w:tcPr>
          <w:p w14:paraId="55202207"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105</w:t>
            </w:r>
          </w:p>
        </w:tc>
        <w:tc>
          <w:tcPr>
            <w:tcW w:w="838" w:type="dxa"/>
            <w:noWrap/>
            <w:hideMark/>
          </w:tcPr>
          <w:p w14:paraId="4CC65C68"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57</w:t>
            </w:r>
          </w:p>
        </w:tc>
        <w:tc>
          <w:tcPr>
            <w:tcW w:w="1109" w:type="dxa"/>
            <w:noWrap/>
            <w:hideMark/>
          </w:tcPr>
          <w:p w14:paraId="70D3D0E7" w14:textId="77777777" w:rsidR="00ED3011" w:rsidRPr="005D6F44" w:rsidRDefault="00ED3011"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48</w:t>
            </w:r>
          </w:p>
        </w:tc>
      </w:tr>
      <w:tr w:rsidR="00ED3011" w:rsidRPr="005D6F44" w14:paraId="1C520E71" w14:textId="77777777" w:rsidTr="000D2D56">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2111" w:type="dxa"/>
            <w:hideMark/>
          </w:tcPr>
          <w:p w14:paraId="329C396D" w14:textId="77777777" w:rsidR="00ED3011" w:rsidRPr="005D6F44" w:rsidRDefault="00ED3011" w:rsidP="00611D20">
            <w:pPr>
              <w:jc w:val="center"/>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Training on the new Client Service Manual</w:t>
            </w:r>
          </w:p>
        </w:tc>
        <w:tc>
          <w:tcPr>
            <w:tcW w:w="2155" w:type="dxa"/>
            <w:hideMark/>
          </w:tcPr>
          <w:p w14:paraId="2E53D095"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The Church of Pentecost</w:t>
            </w:r>
          </w:p>
        </w:tc>
        <w:tc>
          <w:tcPr>
            <w:tcW w:w="2533" w:type="dxa"/>
            <w:hideMark/>
          </w:tcPr>
          <w:p w14:paraId="6075B0A1"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 xml:space="preserve">to ensure proper and effective </w:t>
            </w:r>
            <w:proofErr w:type="spellStart"/>
            <w:r w:rsidRPr="005D6F44">
              <w:rPr>
                <w:rFonts w:ascii="Times New Roman" w:eastAsia="Times New Roman" w:hAnsi="Times New Roman" w:cs="Times New Roman"/>
                <w:color w:val="000000"/>
                <w:sz w:val="20"/>
                <w:szCs w:val="20"/>
              </w:rPr>
              <w:t>magt</w:t>
            </w:r>
            <w:proofErr w:type="spellEnd"/>
            <w:r w:rsidRPr="005D6F44">
              <w:rPr>
                <w:rFonts w:ascii="Times New Roman" w:eastAsia="Times New Roman" w:hAnsi="Times New Roman" w:cs="Times New Roman"/>
                <w:color w:val="000000"/>
                <w:sz w:val="20"/>
                <w:szCs w:val="20"/>
              </w:rPr>
              <w:t>. Of complaints, enquiries and feedback in the Assembly</w:t>
            </w:r>
          </w:p>
        </w:tc>
        <w:tc>
          <w:tcPr>
            <w:tcW w:w="1191" w:type="dxa"/>
            <w:noWrap/>
            <w:hideMark/>
          </w:tcPr>
          <w:p w14:paraId="1E05FBCA"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IGF/DACF</w:t>
            </w:r>
          </w:p>
        </w:tc>
        <w:tc>
          <w:tcPr>
            <w:tcW w:w="1815" w:type="dxa"/>
            <w:noWrap/>
            <w:hideMark/>
          </w:tcPr>
          <w:p w14:paraId="66992C0D"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RHRM</w:t>
            </w:r>
          </w:p>
        </w:tc>
        <w:tc>
          <w:tcPr>
            <w:tcW w:w="1261" w:type="dxa"/>
            <w:hideMark/>
          </w:tcPr>
          <w:p w14:paraId="1D3BED5B"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All Staff</w:t>
            </w:r>
          </w:p>
        </w:tc>
        <w:tc>
          <w:tcPr>
            <w:tcW w:w="945" w:type="dxa"/>
            <w:noWrap/>
            <w:hideMark/>
          </w:tcPr>
          <w:p w14:paraId="1F0D6E7D"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112</w:t>
            </w:r>
          </w:p>
        </w:tc>
        <w:tc>
          <w:tcPr>
            <w:tcW w:w="838" w:type="dxa"/>
            <w:noWrap/>
            <w:hideMark/>
          </w:tcPr>
          <w:p w14:paraId="61546E40"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59</w:t>
            </w:r>
          </w:p>
        </w:tc>
        <w:tc>
          <w:tcPr>
            <w:tcW w:w="1109" w:type="dxa"/>
            <w:noWrap/>
            <w:hideMark/>
          </w:tcPr>
          <w:p w14:paraId="7F1679F8" w14:textId="77777777" w:rsidR="00ED3011" w:rsidRPr="005D6F44" w:rsidRDefault="00ED3011"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5D6F44">
              <w:rPr>
                <w:rFonts w:ascii="Times New Roman" w:eastAsia="Times New Roman" w:hAnsi="Times New Roman" w:cs="Times New Roman"/>
                <w:color w:val="000000"/>
                <w:sz w:val="20"/>
                <w:szCs w:val="20"/>
              </w:rPr>
              <w:t>53</w:t>
            </w:r>
          </w:p>
        </w:tc>
      </w:tr>
    </w:tbl>
    <w:p w14:paraId="617D8FB2" w14:textId="77777777" w:rsidR="009B38D0" w:rsidRPr="005D6F44" w:rsidRDefault="009B38D0" w:rsidP="009B38D0">
      <w:pPr>
        <w:tabs>
          <w:tab w:val="left" w:pos="5746"/>
        </w:tabs>
        <w:spacing w:line="360" w:lineRule="auto"/>
        <w:jc w:val="both"/>
        <w:rPr>
          <w:rFonts w:ascii="Times New Roman" w:hAnsi="Times New Roman" w:cs="Times New Roman"/>
          <w:i/>
          <w:iCs/>
          <w:sz w:val="20"/>
          <w:szCs w:val="20"/>
        </w:rPr>
      </w:pPr>
      <w:r w:rsidRPr="005D6F44">
        <w:rPr>
          <w:rFonts w:ascii="Times New Roman" w:hAnsi="Times New Roman" w:cs="Times New Roman"/>
          <w:i/>
          <w:iCs/>
          <w:sz w:val="20"/>
          <w:szCs w:val="20"/>
        </w:rPr>
        <w:t>Source: HR Department</w:t>
      </w:r>
    </w:p>
    <w:p w14:paraId="28FE7FCC" w14:textId="77777777" w:rsidR="009B38D0" w:rsidRPr="003D5A0B" w:rsidRDefault="009B38D0" w:rsidP="009B38D0">
      <w:pPr>
        <w:tabs>
          <w:tab w:val="left" w:pos="5746"/>
        </w:tabs>
        <w:spacing w:line="360" w:lineRule="auto"/>
        <w:jc w:val="both"/>
        <w:rPr>
          <w:rFonts w:ascii="Times New Roman" w:hAnsi="Times New Roman" w:cs="Times New Roman"/>
          <w:sz w:val="24"/>
          <w:szCs w:val="24"/>
        </w:rPr>
      </w:pPr>
      <w:r w:rsidRPr="003D5A0B">
        <w:rPr>
          <w:rFonts w:ascii="Times New Roman" w:hAnsi="Times New Roman" w:cs="Times New Roman"/>
          <w:sz w:val="24"/>
          <w:szCs w:val="24"/>
        </w:rPr>
        <w:t xml:space="preserve">The table provides details on different capacity development programs conducted by the Shama District Assembly, covering various topics and targeting specific groups. A Defensive Driving techniques training was organized for all drivers working in the Assembly. At the end of the training, about 27 drivers were trained on road safety awareness. All staff of the Assembly were also trained on LGS Protocols which </w:t>
      </w:r>
      <w:proofErr w:type="gramStart"/>
      <w:r w:rsidRPr="003D5A0B">
        <w:rPr>
          <w:rFonts w:ascii="Times New Roman" w:hAnsi="Times New Roman" w:cs="Times New Roman"/>
          <w:sz w:val="24"/>
          <w:szCs w:val="24"/>
        </w:rPr>
        <w:t>was</w:t>
      </w:r>
      <w:proofErr w:type="gramEnd"/>
      <w:r w:rsidRPr="003D5A0B">
        <w:rPr>
          <w:rFonts w:ascii="Times New Roman" w:hAnsi="Times New Roman" w:cs="Times New Roman"/>
          <w:sz w:val="24"/>
          <w:szCs w:val="24"/>
        </w:rPr>
        <w:t xml:space="preserve"> to enhance staff knowledge on these set protocols </w:t>
      </w:r>
      <w:proofErr w:type="gramStart"/>
      <w:r w:rsidRPr="003D5A0B">
        <w:rPr>
          <w:rFonts w:ascii="Times New Roman" w:hAnsi="Times New Roman" w:cs="Times New Roman"/>
          <w:sz w:val="24"/>
          <w:szCs w:val="24"/>
        </w:rPr>
        <w:t>in order to</w:t>
      </w:r>
      <w:proofErr w:type="gramEnd"/>
      <w:r w:rsidRPr="003D5A0B">
        <w:rPr>
          <w:rFonts w:ascii="Times New Roman" w:hAnsi="Times New Roman" w:cs="Times New Roman"/>
          <w:sz w:val="24"/>
          <w:szCs w:val="24"/>
        </w:rPr>
        <w:t xml:space="preserve"> efficiently carry out their duties as technocrats in the district.</w:t>
      </w:r>
    </w:p>
    <w:p w14:paraId="467990AC" w14:textId="77777777" w:rsidR="009B38D0" w:rsidRDefault="009B38D0" w:rsidP="009B38D0">
      <w:pPr>
        <w:tabs>
          <w:tab w:val="left" w:pos="5746"/>
        </w:tabs>
        <w:spacing w:line="360" w:lineRule="auto"/>
        <w:jc w:val="both"/>
        <w:rPr>
          <w:rFonts w:ascii="Times New Roman" w:hAnsi="Times New Roman" w:cs="Times New Roman"/>
          <w:sz w:val="20"/>
          <w:szCs w:val="20"/>
        </w:rPr>
      </w:pPr>
      <w:r w:rsidRPr="003D5A0B">
        <w:rPr>
          <w:rFonts w:ascii="Times New Roman" w:hAnsi="Times New Roman" w:cs="Times New Roman"/>
          <w:sz w:val="24"/>
          <w:szCs w:val="24"/>
        </w:rPr>
        <w:t>In summary, the Shama District Assembly has organized diverse capacity development programs targeting different aspects of operations, ranging from road safety to record management and client service. The distribution of beneficiaries reflects a commendable effort in ensuring inclusivity and gender diversity in training initiatives. The funding from IGF/DACF indicates a commitment to using internal resources for staff development</w:t>
      </w:r>
      <w:r w:rsidRPr="005D6F44">
        <w:rPr>
          <w:rFonts w:ascii="Times New Roman" w:hAnsi="Times New Roman" w:cs="Times New Roman"/>
          <w:sz w:val="20"/>
          <w:szCs w:val="20"/>
        </w:rPr>
        <w:t>.</w:t>
      </w:r>
    </w:p>
    <w:p w14:paraId="72902618" w14:textId="77777777" w:rsidR="000B5B09" w:rsidRDefault="000B5B09" w:rsidP="004D70CF">
      <w:pPr>
        <w:pStyle w:val="NoSpacing"/>
      </w:pPr>
      <w:bookmarkStart w:id="61" w:name="_Toc160464729"/>
    </w:p>
    <w:p w14:paraId="18E59474" w14:textId="6DB92367" w:rsidR="00BE3082" w:rsidRPr="004D70CF" w:rsidRDefault="00BE3082" w:rsidP="004D70CF">
      <w:pPr>
        <w:pStyle w:val="NoSpacing"/>
        <w:rPr>
          <w:lang w:val="en-GB"/>
        </w:rPr>
      </w:pPr>
      <w:r w:rsidRPr="004D70CF">
        <w:lastRenderedPageBreak/>
        <w:t xml:space="preserve">Table </w:t>
      </w:r>
      <w:fldSimple w:instr=" SEQ Table \* ARABIC ">
        <w:r w:rsidR="007C1373">
          <w:rPr>
            <w:noProof/>
          </w:rPr>
          <w:t>9</w:t>
        </w:r>
      </w:fldSimple>
      <w:r w:rsidR="002F0294" w:rsidRPr="004D70CF">
        <w:t>:</w:t>
      </w:r>
      <w:r w:rsidR="004D70CF" w:rsidRPr="004D70CF">
        <w:t xml:space="preserve"> Staff Strengths of MMDAs (Logistics)</w:t>
      </w:r>
      <w:bookmarkEnd w:id="61"/>
    </w:p>
    <w:tbl>
      <w:tblPr>
        <w:tblStyle w:val="GridTable4-Accent3"/>
        <w:tblW w:w="13765" w:type="dxa"/>
        <w:tblLook w:val="04A0" w:firstRow="1" w:lastRow="0" w:firstColumn="1" w:lastColumn="0" w:noHBand="0" w:noVBand="1"/>
      </w:tblPr>
      <w:tblGrid>
        <w:gridCol w:w="2337"/>
        <w:gridCol w:w="1344"/>
        <w:gridCol w:w="1276"/>
        <w:gridCol w:w="8808"/>
      </w:tblGrid>
      <w:tr w:rsidR="00244BDB" w:rsidRPr="00244BDB" w14:paraId="7D0EE149" w14:textId="77777777" w:rsidTr="000D2D5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337" w:type="dxa"/>
          </w:tcPr>
          <w:p w14:paraId="05B06792" w14:textId="77777777" w:rsidR="00893A93" w:rsidRPr="00244BDB" w:rsidRDefault="00893A93" w:rsidP="00611D20">
            <w:pPr>
              <w:jc w:val="center"/>
              <w:rPr>
                <w:rFonts w:ascii="Times New Roman" w:hAnsi="Times New Roman" w:cs="Times New Roman"/>
                <w:color w:val="auto"/>
                <w:sz w:val="20"/>
                <w:szCs w:val="20"/>
              </w:rPr>
            </w:pPr>
            <w:bookmarkStart w:id="62" w:name="_Hlk159497197"/>
            <w:r w:rsidRPr="00244BDB">
              <w:rPr>
                <w:rFonts w:ascii="Times New Roman" w:hAnsi="Times New Roman" w:cs="Times New Roman"/>
                <w:color w:val="auto"/>
                <w:sz w:val="20"/>
                <w:szCs w:val="20"/>
              </w:rPr>
              <w:t xml:space="preserve">REQUIRED </w:t>
            </w:r>
          </w:p>
        </w:tc>
        <w:tc>
          <w:tcPr>
            <w:tcW w:w="1344" w:type="dxa"/>
          </w:tcPr>
          <w:p w14:paraId="5B820283" w14:textId="77777777" w:rsidR="00893A93" w:rsidRPr="00244BDB" w:rsidRDefault="00893A93" w:rsidP="00611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4BDB">
              <w:rPr>
                <w:rFonts w:ascii="Times New Roman" w:hAnsi="Times New Roman" w:cs="Times New Roman"/>
                <w:color w:val="auto"/>
                <w:sz w:val="20"/>
                <w:szCs w:val="20"/>
              </w:rPr>
              <w:t>REQUIRED</w:t>
            </w:r>
          </w:p>
        </w:tc>
        <w:tc>
          <w:tcPr>
            <w:tcW w:w="1276" w:type="dxa"/>
          </w:tcPr>
          <w:p w14:paraId="25A73774" w14:textId="77777777" w:rsidR="00893A93" w:rsidRPr="00244BDB" w:rsidRDefault="00893A93" w:rsidP="00611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4BDB">
              <w:rPr>
                <w:rFonts w:ascii="Times New Roman" w:hAnsi="Times New Roman" w:cs="Times New Roman"/>
                <w:color w:val="auto"/>
                <w:sz w:val="20"/>
                <w:szCs w:val="20"/>
              </w:rPr>
              <w:t>ACTUAL</w:t>
            </w:r>
          </w:p>
        </w:tc>
        <w:tc>
          <w:tcPr>
            <w:tcW w:w="8808" w:type="dxa"/>
          </w:tcPr>
          <w:p w14:paraId="1B072B25" w14:textId="77777777" w:rsidR="00893A93" w:rsidRPr="00244BDB" w:rsidRDefault="00893A93" w:rsidP="00611D2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244BDB">
              <w:rPr>
                <w:rFonts w:ascii="Times New Roman" w:hAnsi="Times New Roman" w:cs="Times New Roman"/>
                <w:color w:val="auto"/>
                <w:sz w:val="20"/>
                <w:szCs w:val="20"/>
              </w:rPr>
              <w:t>REMARKS</w:t>
            </w:r>
          </w:p>
        </w:tc>
      </w:tr>
      <w:tr w:rsidR="00244BDB" w:rsidRPr="00244BDB" w14:paraId="4D180E8E" w14:textId="77777777" w:rsidTr="000D2D56">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2337" w:type="dxa"/>
          </w:tcPr>
          <w:p w14:paraId="3EE5AC39" w14:textId="4CB8B406" w:rsidR="00893A93" w:rsidRPr="005005A1" w:rsidRDefault="00893A93" w:rsidP="00611D20">
            <w:pPr>
              <w:rPr>
                <w:rFonts w:ascii="Times New Roman" w:hAnsi="Times New Roman" w:cs="Times New Roman"/>
                <w:b w:val="0"/>
                <w:bCs w:val="0"/>
                <w:sz w:val="24"/>
                <w:szCs w:val="24"/>
              </w:rPr>
            </w:pPr>
            <w:r w:rsidRPr="005005A1">
              <w:rPr>
                <w:rFonts w:ascii="Times New Roman" w:hAnsi="Times New Roman" w:cs="Times New Roman"/>
                <w:b w:val="0"/>
                <w:bCs w:val="0"/>
                <w:sz w:val="24"/>
                <w:szCs w:val="24"/>
              </w:rPr>
              <w:t xml:space="preserve">Computers </w:t>
            </w:r>
          </w:p>
        </w:tc>
        <w:tc>
          <w:tcPr>
            <w:tcW w:w="1344" w:type="dxa"/>
          </w:tcPr>
          <w:p w14:paraId="0C0CE68B" w14:textId="62E7EDF9" w:rsidR="00893A93" w:rsidRPr="005005A1" w:rsidRDefault="000B5B09" w:rsidP="00611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80</w:t>
            </w:r>
          </w:p>
        </w:tc>
        <w:tc>
          <w:tcPr>
            <w:tcW w:w="1276" w:type="dxa"/>
          </w:tcPr>
          <w:p w14:paraId="65F5222F" w14:textId="02A594A6" w:rsidR="00893A93" w:rsidRPr="005005A1" w:rsidRDefault="00893A93" w:rsidP="00611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2</w:t>
            </w:r>
            <w:r w:rsidR="000B5B09" w:rsidRPr="005005A1">
              <w:rPr>
                <w:rFonts w:ascii="Times New Roman" w:hAnsi="Times New Roman" w:cs="Times New Roman"/>
                <w:sz w:val="24"/>
                <w:szCs w:val="24"/>
              </w:rPr>
              <w:t>6</w:t>
            </w:r>
          </w:p>
        </w:tc>
        <w:tc>
          <w:tcPr>
            <w:tcW w:w="8808" w:type="dxa"/>
          </w:tcPr>
          <w:p w14:paraId="082D4E0D" w14:textId="77777777" w:rsidR="00893A93" w:rsidRPr="005005A1" w:rsidRDefault="00893A93" w:rsidP="00611D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Some offices have no desktop to allow office work to go on smoothly. This affects productivity. It again piles up work of the office in offices with none or just one desktop. In such situations, report submission goes beyond deadlines.</w:t>
            </w:r>
          </w:p>
        </w:tc>
      </w:tr>
      <w:tr w:rsidR="00244BDB" w:rsidRPr="00244BDB" w14:paraId="014DEC4D" w14:textId="77777777" w:rsidTr="000D2D56">
        <w:trPr>
          <w:trHeight w:val="440"/>
        </w:trPr>
        <w:tc>
          <w:tcPr>
            <w:cnfStyle w:val="001000000000" w:firstRow="0" w:lastRow="0" w:firstColumn="1" w:lastColumn="0" w:oddVBand="0" w:evenVBand="0" w:oddHBand="0" w:evenHBand="0" w:firstRowFirstColumn="0" w:firstRowLastColumn="0" w:lastRowFirstColumn="0" w:lastRowLastColumn="0"/>
            <w:tcW w:w="2337" w:type="dxa"/>
          </w:tcPr>
          <w:p w14:paraId="2EF34284" w14:textId="77777777" w:rsidR="00893A93" w:rsidRPr="005005A1" w:rsidRDefault="00893A93" w:rsidP="00611D20">
            <w:pPr>
              <w:rPr>
                <w:rFonts w:ascii="Times New Roman" w:hAnsi="Times New Roman" w:cs="Times New Roman"/>
                <w:b w:val="0"/>
                <w:bCs w:val="0"/>
                <w:sz w:val="24"/>
                <w:szCs w:val="24"/>
              </w:rPr>
            </w:pPr>
            <w:r w:rsidRPr="005005A1">
              <w:rPr>
                <w:rFonts w:ascii="Times New Roman" w:hAnsi="Times New Roman" w:cs="Times New Roman"/>
                <w:b w:val="0"/>
                <w:bCs w:val="0"/>
                <w:sz w:val="24"/>
                <w:szCs w:val="24"/>
              </w:rPr>
              <w:t>Printers</w:t>
            </w:r>
          </w:p>
        </w:tc>
        <w:tc>
          <w:tcPr>
            <w:tcW w:w="1344" w:type="dxa"/>
          </w:tcPr>
          <w:p w14:paraId="454B8F21" w14:textId="77777777" w:rsidR="00893A93" w:rsidRPr="005005A1" w:rsidRDefault="00893A93" w:rsidP="00611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30</w:t>
            </w:r>
          </w:p>
        </w:tc>
        <w:tc>
          <w:tcPr>
            <w:tcW w:w="1276" w:type="dxa"/>
          </w:tcPr>
          <w:p w14:paraId="7EBEC245" w14:textId="77777777" w:rsidR="00893A93" w:rsidRPr="005005A1" w:rsidRDefault="00893A93" w:rsidP="00611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14</w:t>
            </w:r>
          </w:p>
        </w:tc>
        <w:tc>
          <w:tcPr>
            <w:tcW w:w="8808" w:type="dxa"/>
          </w:tcPr>
          <w:p w14:paraId="772FD6BC" w14:textId="77777777" w:rsidR="00893A93" w:rsidRPr="005005A1" w:rsidRDefault="00893A93" w:rsidP="00611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 xml:space="preserve">Some offices move to other offices to print. The exchange of </w:t>
            </w:r>
            <w:proofErr w:type="spellStart"/>
            <w:r w:rsidRPr="005005A1">
              <w:rPr>
                <w:rFonts w:ascii="Times New Roman" w:hAnsi="Times New Roman" w:cs="Times New Roman"/>
                <w:sz w:val="24"/>
                <w:szCs w:val="24"/>
              </w:rPr>
              <w:t>pendrives</w:t>
            </w:r>
            <w:proofErr w:type="spellEnd"/>
            <w:r w:rsidRPr="005005A1">
              <w:rPr>
                <w:rFonts w:ascii="Times New Roman" w:hAnsi="Times New Roman" w:cs="Times New Roman"/>
                <w:sz w:val="24"/>
                <w:szCs w:val="24"/>
              </w:rPr>
              <w:t xml:space="preserve"> sometimes corrupts official information through virus attacks.</w:t>
            </w:r>
          </w:p>
        </w:tc>
      </w:tr>
      <w:tr w:rsidR="00244BDB" w:rsidRPr="00244BDB" w14:paraId="1D23A8CF" w14:textId="77777777" w:rsidTr="000D2D5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337" w:type="dxa"/>
          </w:tcPr>
          <w:p w14:paraId="256EFF25" w14:textId="77777777" w:rsidR="00893A93" w:rsidRPr="005005A1" w:rsidRDefault="00893A93" w:rsidP="00611D20">
            <w:pPr>
              <w:rPr>
                <w:rFonts w:ascii="Times New Roman" w:hAnsi="Times New Roman" w:cs="Times New Roman"/>
                <w:b w:val="0"/>
                <w:bCs w:val="0"/>
                <w:sz w:val="24"/>
                <w:szCs w:val="24"/>
              </w:rPr>
            </w:pPr>
            <w:r w:rsidRPr="005005A1">
              <w:rPr>
                <w:rFonts w:ascii="Times New Roman" w:hAnsi="Times New Roman" w:cs="Times New Roman"/>
                <w:b w:val="0"/>
                <w:bCs w:val="0"/>
                <w:sz w:val="24"/>
                <w:szCs w:val="24"/>
              </w:rPr>
              <w:t>Projectors</w:t>
            </w:r>
          </w:p>
        </w:tc>
        <w:tc>
          <w:tcPr>
            <w:tcW w:w="1344" w:type="dxa"/>
          </w:tcPr>
          <w:p w14:paraId="2E3EF89F" w14:textId="77777777" w:rsidR="00893A93" w:rsidRPr="005005A1" w:rsidRDefault="00893A93" w:rsidP="00611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3</w:t>
            </w:r>
          </w:p>
        </w:tc>
        <w:tc>
          <w:tcPr>
            <w:tcW w:w="1276" w:type="dxa"/>
          </w:tcPr>
          <w:p w14:paraId="40D4CA5C" w14:textId="77777777" w:rsidR="00893A93" w:rsidRPr="005005A1" w:rsidRDefault="00893A93" w:rsidP="00611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1</w:t>
            </w:r>
          </w:p>
        </w:tc>
        <w:tc>
          <w:tcPr>
            <w:tcW w:w="8808" w:type="dxa"/>
          </w:tcPr>
          <w:p w14:paraId="3E63FE68" w14:textId="77777777" w:rsidR="00893A93" w:rsidRPr="005005A1" w:rsidRDefault="00893A93" w:rsidP="00611D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The assembly sought for projector outside for programs which is sometimes difficult</w:t>
            </w:r>
          </w:p>
        </w:tc>
      </w:tr>
      <w:tr w:rsidR="00244BDB" w:rsidRPr="00244BDB" w14:paraId="621BFFFB" w14:textId="77777777" w:rsidTr="000D2D56">
        <w:trPr>
          <w:trHeight w:val="70"/>
        </w:trPr>
        <w:tc>
          <w:tcPr>
            <w:cnfStyle w:val="001000000000" w:firstRow="0" w:lastRow="0" w:firstColumn="1" w:lastColumn="0" w:oddVBand="0" w:evenVBand="0" w:oddHBand="0" w:evenHBand="0" w:firstRowFirstColumn="0" w:firstRowLastColumn="0" w:lastRowFirstColumn="0" w:lastRowLastColumn="0"/>
            <w:tcW w:w="2337" w:type="dxa"/>
          </w:tcPr>
          <w:p w14:paraId="7C0FDC8C" w14:textId="77777777" w:rsidR="00893A93" w:rsidRPr="005005A1" w:rsidRDefault="00893A93" w:rsidP="00611D20">
            <w:pPr>
              <w:rPr>
                <w:rFonts w:ascii="Times New Roman" w:hAnsi="Times New Roman" w:cs="Times New Roman"/>
                <w:b w:val="0"/>
                <w:bCs w:val="0"/>
                <w:sz w:val="24"/>
                <w:szCs w:val="24"/>
              </w:rPr>
            </w:pPr>
            <w:r w:rsidRPr="005005A1">
              <w:rPr>
                <w:rFonts w:ascii="Times New Roman" w:hAnsi="Times New Roman" w:cs="Times New Roman"/>
                <w:b w:val="0"/>
                <w:bCs w:val="0"/>
                <w:sz w:val="24"/>
                <w:szCs w:val="24"/>
              </w:rPr>
              <w:t>Office Space</w:t>
            </w:r>
          </w:p>
        </w:tc>
        <w:tc>
          <w:tcPr>
            <w:tcW w:w="1344" w:type="dxa"/>
          </w:tcPr>
          <w:p w14:paraId="078CCE6A" w14:textId="77777777" w:rsidR="00893A93" w:rsidRPr="005005A1" w:rsidRDefault="00893A93" w:rsidP="00611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35</w:t>
            </w:r>
          </w:p>
        </w:tc>
        <w:tc>
          <w:tcPr>
            <w:tcW w:w="1276" w:type="dxa"/>
          </w:tcPr>
          <w:p w14:paraId="3FD76D2F" w14:textId="77777777" w:rsidR="00893A93" w:rsidRPr="005005A1" w:rsidRDefault="00893A93" w:rsidP="00611D2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18</w:t>
            </w:r>
          </w:p>
        </w:tc>
        <w:tc>
          <w:tcPr>
            <w:tcW w:w="8808" w:type="dxa"/>
          </w:tcPr>
          <w:p w14:paraId="46847226" w14:textId="1DF56525" w:rsidR="00893A93" w:rsidRPr="005005A1" w:rsidRDefault="00893A93" w:rsidP="00611D2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 xml:space="preserve">Some departments have been merged. Typical </w:t>
            </w:r>
            <w:r w:rsidR="000B5B09" w:rsidRPr="005005A1">
              <w:rPr>
                <w:rFonts w:ascii="Times New Roman" w:hAnsi="Times New Roman" w:cs="Times New Roman"/>
                <w:sz w:val="24"/>
                <w:szCs w:val="24"/>
              </w:rPr>
              <w:t>are NCCE</w:t>
            </w:r>
            <w:r w:rsidRPr="005005A1">
              <w:rPr>
                <w:rFonts w:ascii="Times New Roman" w:hAnsi="Times New Roman" w:cs="Times New Roman"/>
                <w:sz w:val="24"/>
                <w:szCs w:val="24"/>
              </w:rPr>
              <w:t xml:space="preserve"> and CHRAJ, birth and death merging with national service. Radio room merging with drivers.</w:t>
            </w:r>
            <w:r w:rsidR="000B5B09" w:rsidRPr="005005A1">
              <w:rPr>
                <w:rFonts w:ascii="Times New Roman" w:hAnsi="Times New Roman" w:cs="Times New Roman"/>
                <w:sz w:val="24"/>
                <w:szCs w:val="24"/>
              </w:rPr>
              <w:t xml:space="preserve"> Office complex is currently under construction</w:t>
            </w:r>
          </w:p>
        </w:tc>
      </w:tr>
      <w:tr w:rsidR="00244BDB" w:rsidRPr="00244BDB" w14:paraId="1BEF5B97" w14:textId="77777777" w:rsidTr="000D2D56">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337" w:type="dxa"/>
          </w:tcPr>
          <w:p w14:paraId="67383AC4" w14:textId="77777777" w:rsidR="00893A93" w:rsidRPr="005005A1" w:rsidRDefault="00893A93" w:rsidP="00611D20">
            <w:pPr>
              <w:rPr>
                <w:rFonts w:ascii="Times New Roman" w:hAnsi="Times New Roman" w:cs="Times New Roman"/>
                <w:b w:val="0"/>
                <w:bCs w:val="0"/>
                <w:sz w:val="24"/>
                <w:szCs w:val="24"/>
              </w:rPr>
            </w:pPr>
            <w:r w:rsidRPr="005005A1">
              <w:rPr>
                <w:rFonts w:ascii="Times New Roman" w:hAnsi="Times New Roman" w:cs="Times New Roman"/>
                <w:b w:val="0"/>
                <w:bCs w:val="0"/>
                <w:sz w:val="24"/>
                <w:szCs w:val="24"/>
              </w:rPr>
              <w:t>Vehicle</w:t>
            </w:r>
          </w:p>
        </w:tc>
        <w:tc>
          <w:tcPr>
            <w:tcW w:w="1344" w:type="dxa"/>
          </w:tcPr>
          <w:p w14:paraId="73335155" w14:textId="77777777" w:rsidR="00893A93" w:rsidRPr="005005A1" w:rsidRDefault="00893A93" w:rsidP="00611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15</w:t>
            </w:r>
          </w:p>
        </w:tc>
        <w:tc>
          <w:tcPr>
            <w:tcW w:w="1276" w:type="dxa"/>
          </w:tcPr>
          <w:p w14:paraId="12C42BCF" w14:textId="7044D788" w:rsidR="00893A93" w:rsidRPr="005005A1" w:rsidRDefault="00893A93" w:rsidP="00611D2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7</w:t>
            </w:r>
          </w:p>
        </w:tc>
        <w:tc>
          <w:tcPr>
            <w:tcW w:w="8808" w:type="dxa"/>
          </w:tcPr>
          <w:p w14:paraId="0AD1567B" w14:textId="77777777" w:rsidR="00893A93" w:rsidRPr="005005A1" w:rsidRDefault="00893A93" w:rsidP="00611D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05A1">
              <w:rPr>
                <w:rFonts w:ascii="Times New Roman" w:hAnsi="Times New Roman" w:cs="Times New Roman"/>
                <w:sz w:val="24"/>
                <w:szCs w:val="24"/>
              </w:rPr>
              <w:t>Departments sometimes find it difficult to get vehicles to work when the three functional ones are not available. The functional ones are the DCE’s vehicle, the coordinating director’s vehicle, and one Nissan patrol.</w:t>
            </w:r>
          </w:p>
        </w:tc>
      </w:tr>
      <w:bookmarkEnd w:id="62"/>
    </w:tbl>
    <w:p w14:paraId="37D07D13" w14:textId="29F64775" w:rsidR="000D2D56" w:rsidRDefault="000D2D56" w:rsidP="00132DF0">
      <w:pPr>
        <w:tabs>
          <w:tab w:val="left" w:pos="2481"/>
        </w:tabs>
        <w:rPr>
          <w:rFonts w:ascii="Times New Roman" w:hAnsi="Times New Roman" w:cs="Times New Roman"/>
          <w:sz w:val="24"/>
          <w:szCs w:val="24"/>
          <w:lang w:val="en-GB"/>
        </w:rPr>
      </w:pPr>
    </w:p>
    <w:p w14:paraId="6820221A" w14:textId="130BDFE8" w:rsidR="000D2D56" w:rsidRDefault="000D2D56" w:rsidP="000D2D56">
      <w:pPr>
        <w:rPr>
          <w:rFonts w:ascii="Times New Roman" w:hAnsi="Times New Roman" w:cs="Times New Roman"/>
          <w:sz w:val="24"/>
          <w:szCs w:val="24"/>
          <w:lang w:val="en-GB"/>
        </w:rPr>
      </w:pPr>
    </w:p>
    <w:p w14:paraId="35B2E318" w14:textId="3D3A7770" w:rsidR="00132DF0" w:rsidRPr="000D2D56" w:rsidRDefault="000D2D56" w:rsidP="000D2D56">
      <w:pPr>
        <w:tabs>
          <w:tab w:val="left" w:pos="3495"/>
        </w:tabs>
        <w:rPr>
          <w:rFonts w:ascii="Times New Roman" w:hAnsi="Times New Roman" w:cs="Times New Roman"/>
          <w:sz w:val="24"/>
          <w:szCs w:val="24"/>
          <w:lang w:val="en-GB"/>
        </w:rPr>
        <w:sectPr w:rsidR="00132DF0" w:rsidRPr="000D2D56" w:rsidSect="003523D4">
          <w:pgSz w:w="15840" w:h="12240" w:orient="landscape"/>
          <w:pgMar w:top="1350" w:right="1440" w:bottom="1440" w:left="1440" w:header="720" w:footer="720" w:gutter="0"/>
          <w:cols w:space="720"/>
          <w:docGrid w:linePitch="360"/>
        </w:sectPr>
      </w:pPr>
      <w:r>
        <w:rPr>
          <w:rFonts w:ascii="Times New Roman" w:hAnsi="Times New Roman" w:cs="Times New Roman"/>
          <w:sz w:val="24"/>
          <w:szCs w:val="24"/>
          <w:lang w:val="en-GB"/>
        </w:rPr>
        <w:tab/>
      </w:r>
    </w:p>
    <w:p w14:paraId="56DDC3EB" w14:textId="783B3E9D" w:rsidR="004872CF" w:rsidRPr="00702C42" w:rsidRDefault="00AD1A1D" w:rsidP="004B217D">
      <w:pPr>
        <w:pStyle w:val="Heading2"/>
        <w:rPr>
          <w:b w:val="0"/>
        </w:rPr>
      </w:pPr>
      <w:r w:rsidRPr="00702C42">
        <w:rPr>
          <w:b w:val="0"/>
        </w:rPr>
        <w:lastRenderedPageBreak/>
        <w:tab/>
      </w:r>
      <w:bookmarkStart w:id="63" w:name="_Toc160464711"/>
      <w:r w:rsidR="00EF5D9D" w:rsidRPr="00702C42">
        <w:rPr>
          <w:b w:val="0"/>
        </w:rPr>
        <w:t>Evaluations Conducted, their Findings and Recommendations</w:t>
      </w:r>
      <w:bookmarkEnd w:id="63"/>
    </w:p>
    <w:p w14:paraId="14B1F1E1" w14:textId="59FB442A" w:rsidR="004872CF" w:rsidRPr="00702C42" w:rsidRDefault="004872CF" w:rsidP="004B217D">
      <w:pPr>
        <w:spacing w:line="360" w:lineRule="auto"/>
        <w:jc w:val="both"/>
        <w:rPr>
          <w:rFonts w:ascii="Times New Roman" w:hAnsi="Times New Roman" w:cs="Times New Roman"/>
          <w:sz w:val="24"/>
          <w:szCs w:val="24"/>
          <w:lang w:val="en-GB"/>
        </w:rPr>
      </w:pPr>
      <w:r w:rsidRPr="00702C42">
        <w:rPr>
          <w:rFonts w:ascii="Times New Roman" w:hAnsi="Times New Roman" w:cs="Times New Roman"/>
          <w:sz w:val="24"/>
          <w:szCs w:val="24"/>
          <w:lang w:val="en-GB"/>
        </w:rPr>
        <w:t>I</w:t>
      </w:r>
      <w:r w:rsidR="00B07B5C" w:rsidRPr="00702C42">
        <w:rPr>
          <w:rFonts w:ascii="Times New Roman" w:hAnsi="Times New Roman" w:cs="Times New Roman"/>
          <w:sz w:val="24"/>
          <w:szCs w:val="24"/>
          <w:lang w:val="en-GB"/>
        </w:rPr>
        <w:t>n the year under review, one (1) major evaluation was</w:t>
      </w:r>
      <w:r w:rsidRPr="00702C42">
        <w:rPr>
          <w:rFonts w:ascii="Times New Roman" w:hAnsi="Times New Roman" w:cs="Times New Roman"/>
          <w:sz w:val="24"/>
          <w:szCs w:val="24"/>
          <w:lang w:val="en-GB"/>
        </w:rPr>
        <w:t xml:space="preserve"> conducted by the Assembly in collaboration with </w:t>
      </w:r>
      <w:r w:rsidR="005E4A1C" w:rsidRPr="00702C42">
        <w:rPr>
          <w:rFonts w:ascii="Times New Roman" w:hAnsi="Times New Roman" w:cs="Times New Roman"/>
          <w:sz w:val="24"/>
          <w:szCs w:val="24"/>
          <w:lang w:val="en-GB"/>
        </w:rPr>
        <w:t xml:space="preserve">other/ user agencies. The </w:t>
      </w:r>
      <w:r w:rsidRPr="00702C42">
        <w:rPr>
          <w:rFonts w:ascii="Times New Roman" w:hAnsi="Times New Roman" w:cs="Times New Roman"/>
          <w:sz w:val="24"/>
          <w:szCs w:val="24"/>
          <w:lang w:val="en-GB"/>
        </w:rPr>
        <w:t xml:space="preserve">facilities used for the evaluation included </w:t>
      </w:r>
      <w:r w:rsidR="005431BE" w:rsidRPr="00702C42">
        <w:rPr>
          <w:rFonts w:ascii="Times New Roman" w:hAnsi="Times New Roman" w:cs="Times New Roman"/>
          <w:sz w:val="24"/>
          <w:szCs w:val="24"/>
          <w:lang w:val="en-GB"/>
        </w:rPr>
        <w:t>Shama Methodist School</w:t>
      </w:r>
      <w:r w:rsidR="00173BF4" w:rsidRPr="00702C42">
        <w:rPr>
          <w:rFonts w:ascii="Times New Roman" w:hAnsi="Times New Roman" w:cs="Times New Roman"/>
          <w:sz w:val="24"/>
          <w:szCs w:val="24"/>
          <w:lang w:val="en-GB"/>
        </w:rPr>
        <w:t xml:space="preserve"> and the Evaluation was </w:t>
      </w:r>
      <w:r w:rsidR="00817DBB">
        <w:rPr>
          <w:rFonts w:ascii="Times New Roman" w:hAnsi="Times New Roman" w:cs="Times New Roman"/>
          <w:sz w:val="24"/>
          <w:szCs w:val="24"/>
          <w:lang w:val="en-GB"/>
        </w:rPr>
        <w:t>t</w:t>
      </w:r>
      <w:r w:rsidR="005431BE" w:rsidRPr="00702C42">
        <w:rPr>
          <w:rFonts w:ascii="Times New Roman" w:hAnsi="Times New Roman" w:cs="Times New Roman"/>
          <w:sz w:val="24"/>
          <w:szCs w:val="24"/>
          <w:lang w:val="en-GB"/>
        </w:rPr>
        <w:t xml:space="preserve">o ascertain whether access to quality education has improved after Construction of 6-unit Classroom block been successfully completed 10 years after. (2013 -2023). </w:t>
      </w:r>
      <w:r w:rsidRPr="00702C42">
        <w:rPr>
          <w:rFonts w:ascii="Times New Roman" w:hAnsi="Times New Roman" w:cs="Times New Roman"/>
          <w:sz w:val="24"/>
          <w:szCs w:val="24"/>
          <w:lang w:val="en-GB"/>
        </w:rPr>
        <w:t>T</w:t>
      </w:r>
      <w:r w:rsidRPr="00702C42">
        <w:rPr>
          <w:rFonts w:ascii="Times New Roman" w:hAnsi="Times New Roman" w:cs="Times New Roman"/>
          <w:sz w:val="24"/>
          <w:szCs w:val="24"/>
        </w:rPr>
        <w:t xml:space="preserve">he </w:t>
      </w:r>
      <w:r w:rsidR="008F3B4C" w:rsidRPr="00702C42">
        <w:rPr>
          <w:rFonts w:ascii="Times New Roman" w:hAnsi="Times New Roman" w:cs="Times New Roman"/>
          <w:sz w:val="24"/>
          <w:szCs w:val="24"/>
        </w:rPr>
        <w:t>details of the evaluation are</w:t>
      </w:r>
      <w:r w:rsidRPr="00702C42">
        <w:rPr>
          <w:rFonts w:ascii="Times New Roman" w:hAnsi="Times New Roman" w:cs="Times New Roman"/>
          <w:sz w:val="24"/>
          <w:szCs w:val="24"/>
        </w:rPr>
        <w:t xml:space="preserve"> presented in </w:t>
      </w:r>
      <w:r w:rsidRPr="00702C42">
        <w:rPr>
          <w:rFonts w:ascii="Times New Roman" w:hAnsi="Times New Roman" w:cs="Times New Roman"/>
          <w:sz w:val="24"/>
          <w:szCs w:val="24"/>
        </w:rPr>
        <w:fldChar w:fldCharType="begin"/>
      </w:r>
      <w:r w:rsidRPr="00702C42">
        <w:rPr>
          <w:rFonts w:ascii="Times New Roman" w:hAnsi="Times New Roman" w:cs="Times New Roman"/>
          <w:sz w:val="24"/>
          <w:szCs w:val="24"/>
        </w:rPr>
        <w:instrText xml:space="preserve"> REF _Ref65078075 \h  \* MERGEFORMAT </w:instrText>
      </w:r>
      <w:r w:rsidRPr="00702C42">
        <w:rPr>
          <w:rFonts w:ascii="Times New Roman" w:hAnsi="Times New Roman" w:cs="Times New Roman"/>
          <w:sz w:val="24"/>
          <w:szCs w:val="24"/>
        </w:rPr>
      </w:r>
      <w:r w:rsidRPr="00702C42">
        <w:rPr>
          <w:rFonts w:ascii="Times New Roman" w:hAnsi="Times New Roman" w:cs="Times New Roman"/>
          <w:sz w:val="24"/>
          <w:szCs w:val="24"/>
        </w:rPr>
        <w:fldChar w:fldCharType="separate"/>
      </w:r>
      <w:r w:rsidR="00A57448" w:rsidRPr="00702C42">
        <w:rPr>
          <w:rFonts w:ascii="Times New Roman" w:hAnsi="Times New Roman" w:cs="Times New Roman"/>
          <w:sz w:val="24"/>
          <w:szCs w:val="24"/>
          <w:lang w:val="en-AU"/>
        </w:rPr>
        <w:t xml:space="preserve">Table </w:t>
      </w:r>
      <w:r w:rsidR="00A57448" w:rsidRPr="00702C42">
        <w:rPr>
          <w:rFonts w:ascii="Times New Roman" w:hAnsi="Times New Roman" w:cs="Times New Roman"/>
          <w:noProof/>
          <w:sz w:val="24"/>
          <w:szCs w:val="24"/>
          <w:lang w:val="en-AU"/>
        </w:rPr>
        <w:t>7</w:t>
      </w:r>
      <w:r w:rsidRPr="00702C42">
        <w:rPr>
          <w:rFonts w:ascii="Times New Roman" w:hAnsi="Times New Roman" w:cs="Times New Roman"/>
          <w:sz w:val="24"/>
          <w:szCs w:val="24"/>
        </w:rPr>
        <w:fldChar w:fldCharType="end"/>
      </w:r>
      <w:r w:rsidRPr="00702C42">
        <w:rPr>
          <w:rFonts w:ascii="Times New Roman" w:hAnsi="Times New Roman" w:cs="Times New Roman"/>
          <w:sz w:val="24"/>
          <w:szCs w:val="24"/>
        </w:rPr>
        <w:t xml:space="preserve"> below.</w:t>
      </w:r>
    </w:p>
    <w:p w14:paraId="07B3E6E2" w14:textId="77777777" w:rsidR="004872CF" w:rsidRPr="00702C42" w:rsidRDefault="004872CF" w:rsidP="004B217D">
      <w:pPr>
        <w:spacing w:line="360" w:lineRule="auto"/>
        <w:ind w:left="720" w:right="427"/>
        <w:jc w:val="both"/>
        <w:rPr>
          <w:rFonts w:ascii="Times New Roman" w:hAnsi="Times New Roman" w:cs="Times New Roman"/>
          <w:sz w:val="24"/>
          <w:szCs w:val="24"/>
        </w:rPr>
        <w:sectPr w:rsidR="004872CF" w:rsidRPr="00702C42" w:rsidSect="003523D4">
          <w:pgSz w:w="12240" w:h="15840"/>
          <w:pgMar w:top="1440" w:right="1440" w:bottom="1440" w:left="1440" w:header="720" w:footer="720" w:gutter="0"/>
          <w:cols w:space="720"/>
          <w:docGrid w:linePitch="360"/>
        </w:sectPr>
      </w:pPr>
    </w:p>
    <w:p w14:paraId="6E4E096B" w14:textId="5F95C3EC" w:rsidR="008B44A7" w:rsidRPr="00702C42" w:rsidRDefault="003F22C8" w:rsidP="004B217D">
      <w:pPr>
        <w:pStyle w:val="Caption"/>
        <w:rPr>
          <w:b w:val="0"/>
          <w:bCs w:val="0"/>
          <w:sz w:val="24"/>
          <w:szCs w:val="24"/>
        </w:rPr>
      </w:pPr>
      <w:bookmarkStart w:id="64" w:name="_Ref65078075"/>
      <w:r w:rsidRPr="00702C42">
        <w:rPr>
          <w:b w:val="0"/>
          <w:bCs w:val="0"/>
          <w:sz w:val="24"/>
          <w:szCs w:val="24"/>
          <w:lang w:val="en-AU"/>
        </w:rPr>
        <w:lastRenderedPageBreak/>
        <w:t xml:space="preserve">Table </w:t>
      </w:r>
      <w:bookmarkEnd w:id="64"/>
      <w:r w:rsidR="00CB1C38">
        <w:rPr>
          <w:b w:val="0"/>
          <w:bCs w:val="0"/>
          <w:sz w:val="24"/>
          <w:szCs w:val="24"/>
          <w:lang w:val="en-AU"/>
        </w:rPr>
        <w:t>9</w:t>
      </w:r>
      <w:r w:rsidR="00700DD2" w:rsidRPr="00702C42">
        <w:rPr>
          <w:b w:val="0"/>
          <w:bCs w:val="0"/>
          <w:sz w:val="24"/>
          <w:szCs w:val="24"/>
          <w:lang w:val="en-AU"/>
        </w:rPr>
        <w:t>: Evaluations Conducted</w:t>
      </w:r>
    </w:p>
    <w:tbl>
      <w:tblPr>
        <w:tblStyle w:val="GridTable4-Accent3"/>
        <w:tblW w:w="12096" w:type="dxa"/>
        <w:tblLayout w:type="fixed"/>
        <w:tblLook w:val="04A0" w:firstRow="1" w:lastRow="0" w:firstColumn="1" w:lastColumn="0" w:noHBand="0" w:noVBand="1"/>
      </w:tblPr>
      <w:tblGrid>
        <w:gridCol w:w="2016"/>
        <w:gridCol w:w="2016"/>
        <w:gridCol w:w="2016"/>
        <w:gridCol w:w="2016"/>
        <w:gridCol w:w="2016"/>
        <w:gridCol w:w="2016"/>
      </w:tblGrid>
      <w:tr w:rsidR="00CC5E7A" w:rsidRPr="00E31E94" w14:paraId="22081F15" w14:textId="77777777" w:rsidTr="00CC5E7A">
        <w:trPr>
          <w:cnfStyle w:val="100000000000" w:firstRow="1" w:lastRow="0" w:firstColumn="0" w:lastColumn="0" w:oddVBand="0" w:evenVBand="0" w:oddHBand="0"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2016" w:type="dxa"/>
          </w:tcPr>
          <w:p w14:paraId="42CC3100" w14:textId="77777777" w:rsidR="008B44A7" w:rsidRPr="00E31E94" w:rsidRDefault="008B44A7" w:rsidP="006466EB">
            <w:pPr>
              <w:tabs>
                <w:tab w:val="left" w:pos="5746"/>
              </w:tabs>
              <w:jc w:val="center"/>
              <w:rPr>
                <w:rFonts w:ascii="Times New Roman" w:hAnsi="Times New Roman" w:cs="Times New Roman"/>
                <w:color w:val="auto"/>
              </w:rPr>
            </w:pPr>
            <w:r w:rsidRPr="00E31E94">
              <w:rPr>
                <w:rFonts w:ascii="Times New Roman" w:hAnsi="Times New Roman" w:cs="Times New Roman"/>
                <w:color w:val="auto"/>
              </w:rPr>
              <w:t>Name of the Evaluation</w:t>
            </w:r>
          </w:p>
        </w:tc>
        <w:tc>
          <w:tcPr>
            <w:tcW w:w="2016" w:type="dxa"/>
          </w:tcPr>
          <w:p w14:paraId="2E80B2D4" w14:textId="6C5E989A" w:rsidR="008B44A7" w:rsidRPr="00E31E94" w:rsidRDefault="008B44A7" w:rsidP="006466EB">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1E94">
              <w:rPr>
                <w:rFonts w:ascii="Times New Roman" w:hAnsi="Times New Roman" w:cs="Times New Roman"/>
                <w:color w:val="auto"/>
              </w:rPr>
              <w:t>Policy/Programme/Project involved</w:t>
            </w:r>
          </w:p>
        </w:tc>
        <w:tc>
          <w:tcPr>
            <w:tcW w:w="2016" w:type="dxa"/>
          </w:tcPr>
          <w:p w14:paraId="1A594316" w14:textId="77777777" w:rsidR="008B44A7" w:rsidRPr="00E31E94" w:rsidRDefault="008B44A7" w:rsidP="006466EB">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1E94">
              <w:rPr>
                <w:rFonts w:ascii="Times New Roman" w:hAnsi="Times New Roman" w:cs="Times New Roman"/>
                <w:color w:val="auto"/>
              </w:rPr>
              <w:t>Consultants or Resource Persons involved</w:t>
            </w:r>
          </w:p>
        </w:tc>
        <w:tc>
          <w:tcPr>
            <w:tcW w:w="2016" w:type="dxa"/>
          </w:tcPr>
          <w:p w14:paraId="6D6F7530" w14:textId="77777777" w:rsidR="008B44A7" w:rsidRPr="00E31E94" w:rsidRDefault="008B44A7" w:rsidP="006466EB">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1E94">
              <w:rPr>
                <w:rFonts w:ascii="Times New Roman" w:hAnsi="Times New Roman" w:cs="Times New Roman"/>
                <w:color w:val="auto"/>
              </w:rPr>
              <w:t>Methodology Used</w:t>
            </w:r>
          </w:p>
        </w:tc>
        <w:tc>
          <w:tcPr>
            <w:tcW w:w="2016" w:type="dxa"/>
          </w:tcPr>
          <w:p w14:paraId="67EF963D" w14:textId="77777777" w:rsidR="008B44A7" w:rsidRPr="00E31E94" w:rsidRDefault="008B44A7" w:rsidP="006466EB">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1E94">
              <w:rPr>
                <w:rFonts w:ascii="Times New Roman" w:hAnsi="Times New Roman" w:cs="Times New Roman"/>
                <w:color w:val="auto"/>
              </w:rPr>
              <w:t>Findings</w:t>
            </w:r>
          </w:p>
        </w:tc>
        <w:tc>
          <w:tcPr>
            <w:tcW w:w="2016" w:type="dxa"/>
          </w:tcPr>
          <w:p w14:paraId="6D63A043" w14:textId="0411500C" w:rsidR="008B44A7" w:rsidRPr="00E31E94" w:rsidRDefault="008B44A7" w:rsidP="006466EB">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E31E94">
              <w:rPr>
                <w:rFonts w:ascii="Times New Roman" w:hAnsi="Times New Roman" w:cs="Times New Roman"/>
                <w:color w:val="auto"/>
              </w:rPr>
              <w:t>Recommendations</w:t>
            </w:r>
          </w:p>
        </w:tc>
      </w:tr>
      <w:tr w:rsidR="00CC5E7A" w:rsidRPr="00E31E94" w14:paraId="4C07B6E2" w14:textId="77777777" w:rsidTr="00CC5E7A">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2016" w:type="dxa"/>
          </w:tcPr>
          <w:p w14:paraId="4B8D9CC8" w14:textId="5A67C796" w:rsidR="00107DC3" w:rsidRPr="00E31E94" w:rsidRDefault="0082102C" w:rsidP="005431BE">
            <w:pPr>
              <w:tabs>
                <w:tab w:val="left" w:pos="5746"/>
              </w:tabs>
              <w:rPr>
                <w:rFonts w:ascii="Times New Roman" w:hAnsi="Times New Roman" w:cs="Times New Roman"/>
                <w:b w:val="0"/>
                <w:bCs w:val="0"/>
              </w:rPr>
            </w:pPr>
            <w:r w:rsidRPr="00E31E94">
              <w:rPr>
                <w:rFonts w:ascii="Times New Roman" w:hAnsi="Times New Roman" w:cs="Times New Roman"/>
                <w:b w:val="0"/>
                <w:bCs w:val="0"/>
              </w:rPr>
              <w:t>Impact Evaluation</w:t>
            </w:r>
          </w:p>
          <w:p w14:paraId="2C9D1C1B" w14:textId="052C23D7" w:rsidR="0082102C" w:rsidRPr="00E31E94" w:rsidRDefault="0082102C" w:rsidP="005431BE">
            <w:pPr>
              <w:tabs>
                <w:tab w:val="left" w:pos="5746"/>
              </w:tabs>
              <w:rPr>
                <w:rFonts w:ascii="Times New Roman" w:hAnsi="Times New Roman" w:cs="Times New Roman"/>
                <w:b w:val="0"/>
                <w:bCs w:val="0"/>
              </w:rPr>
            </w:pPr>
            <w:r w:rsidRPr="00E31E94">
              <w:rPr>
                <w:rFonts w:ascii="Times New Roman" w:hAnsi="Times New Roman" w:cs="Times New Roman"/>
                <w:b w:val="0"/>
                <w:bCs w:val="0"/>
              </w:rPr>
              <w:t xml:space="preserve"> </w:t>
            </w:r>
            <w:r w:rsidR="00107DC3" w:rsidRPr="00E31E94">
              <w:rPr>
                <w:rFonts w:ascii="Times New Roman" w:hAnsi="Times New Roman" w:cs="Times New Roman"/>
                <w:b w:val="0"/>
                <w:bCs w:val="0"/>
              </w:rPr>
              <w:t>(</w:t>
            </w:r>
            <w:r w:rsidRPr="00E31E94">
              <w:rPr>
                <w:rFonts w:ascii="Times New Roman" w:hAnsi="Times New Roman" w:cs="Times New Roman"/>
                <w:b w:val="0"/>
                <w:bCs w:val="0"/>
              </w:rPr>
              <w:t>To ascertain whether</w:t>
            </w:r>
            <w:r w:rsidR="006F4CFE" w:rsidRPr="00E31E94">
              <w:rPr>
                <w:rFonts w:ascii="Times New Roman" w:hAnsi="Times New Roman" w:cs="Times New Roman"/>
                <w:b w:val="0"/>
                <w:bCs w:val="0"/>
              </w:rPr>
              <w:t xml:space="preserve"> access to</w:t>
            </w:r>
            <w:r w:rsidRPr="00E31E94">
              <w:rPr>
                <w:rFonts w:ascii="Times New Roman" w:hAnsi="Times New Roman" w:cs="Times New Roman"/>
                <w:b w:val="0"/>
                <w:bCs w:val="0"/>
              </w:rPr>
              <w:t xml:space="preserve"> </w:t>
            </w:r>
            <w:r w:rsidR="006F4CFE" w:rsidRPr="00E31E94">
              <w:rPr>
                <w:rFonts w:ascii="Times New Roman" w:hAnsi="Times New Roman" w:cs="Times New Roman"/>
                <w:b w:val="0"/>
                <w:bCs w:val="0"/>
              </w:rPr>
              <w:t xml:space="preserve">quality </w:t>
            </w:r>
            <w:r w:rsidR="00D7191B" w:rsidRPr="00E31E94">
              <w:rPr>
                <w:rFonts w:ascii="Times New Roman" w:hAnsi="Times New Roman" w:cs="Times New Roman"/>
                <w:b w:val="0"/>
                <w:bCs w:val="0"/>
              </w:rPr>
              <w:t>education</w:t>
            </w:r>
            <w:r w:rsidR="006F4CFE" w:rsidRPr="00E31E94">
              <w:rPr>
                <w:rFonts w:ascii="Times New Roman" w:hAnsi="Times New Roman" w:cs="Times New Roman"/>
                <w:b w:val="0"/>
                <w:bCs w:val="0"/>
              </w:rPr>
              <w:t xml:space="preserve"> has improved after </w:t>
            </w:r>
            <w:r w:rsidR="00D7191B" w:rsidRPr="00E31E94">
              <w:rPr>
                <w:rFonts w:ascii="Times New Roman" w:hAnsi="Times New Roman" w:cs="Times New Roman"/>
                <w:b w:val="0"/>
                <w:bCs w:val="0"/>
              </w:rPr>
              <w:t>Construction of 6-unit Classroom block</w:t>
            </w:r>
            <w:r w:rsidR="006F4CFE" w:rsidRPr="00E31E94">
              <w:rPr>
                <w:rFonts w:ascii="Times New Roman" w:hAnsi="Times New Roman" w:cs="Times New Roman"/>
                <w:b w:val="0"/>
                <w:bCs w:val="0"/>
              </w:rPr>
              <w:t xml:space="preserve"> been successfully completed </w:t>
            </w:r>
            <w:r w:rsidR="00D7191B" w:rsidRPr="00E31E94">
              <w:rPr>
                <w:rFonts w:ascii="Times New Roman" w:hAnsi="Times New Roman" w:cs="Times New Roman"/>
                <w:b w:val="0"/>
                <w:bCs w:val="0"/>
              </w:rPr>
              <w:t>10</w:t>
            </w:r>
            <w:r w:rsidR="006F4CFE" w:rsidRPr="00E31E94">
              <w:rPr>
                <w:rFonts w:ascii="Times New Roman" w:hAnsi="Times New Roman" w:cs="Times New Roman"/>
                <w:b w:val="0"/>
                <w:bCs w:val="0"/>
              </w:rPr>
              <w:t xml:space="preserve"> years after</w:t>
            </w:r>
            <w:r w:rsidR="00D7191B" w:rsidRPr="00E31E94">
              <w:rPr>
                <w:rFonts w:ascii="Times New Roman" w:hAnsi="Times New Roman" w:cs="Times New Roman"/>
                <w:b w:val="0"/>
                <w:bCs w:val="0"/>
              </w:rPr>
              <w:t>. (</w:t>
            </w:r>
            <w:r w:rsidR="006F4CFE" w:rsidRPr="00E31E94">
              <w:rPr>
                <w:rFonts w:ascii="Times New Roman" w:hAnsi="Times New Roman" w:cs="Times New Roman"/>
                <w:b w:val="0"/>
                <w:bCs w:val="0"/>
              </w:rPr>
              <w:t>20</w:t>
            </w:r>
            <w:r w:rsidR="00D7191B" w:rsidRPr="00E31E94">
              <w:rPr>
                <w:rFonts w:ascii="Times New Roman" w:hAnsi="Times New Roman" w:cs="Times New Roman"/>
                <w:b w:val="0"/>
                <w:bCs w:val="0"/>
              </w:rPr>
              <w:t>13</w:t>
            </w:r>
            <w:r w:rsidR="006F4CFE" w:rsidRPr="00E31E94">
              <w:rPr>
                <w:rFonts w:ascii="Times New Roman" w:hAnsi="Times New Roman" w:cs="Times New Roman"/>
                <w:b w:val="0"/>
                <w:bCs w:val="0"/>
              </w:rPr>
              <w:t xml:space="preserve"> -202</w:t>
            </w:r>
            <w:r w:rsidR="00D7191B" w:rsidRPr="00E31E94">
              <w:rPr>
                <w:rFonts w:ascii="Times New Roman" w:hAnsi="Times New Roman" w:cs="Times New Roman"/>
                <w:b w:val="0"/>
                <w:bCs w:val="0"/>
              </w:rPr>
              <w:t>3</w:t>
            </w:r>
            <w:r w:rsidR="006F4CFE" w:rsidRPr="00E31E94">
              <w:rPr>
                <w:rFonts w:ascii="Times New Roman" w:hAnsi="Times New Roman" w:cs="Times New Roman"/>
                <w:b w:val="0"/>
                <w:bCs w:val="0"/>
              </w:rPr>
              <w:t>.</w:t>
            </w:r>
            <w:r w:rsidR="00C36FEC" w:rsidRPr="00E31E94">
              <w:rPr>
                <w:rFonts w:ascii="Times New Roman" w:hAnsi="Times New Roman" w:cs="Times New Roman"/>
                <w:b w:val="0"/>
                <w:bCs w:val="0"/>
              </w:rPr>
              <w:t>)</w:t>
            </w:r>
          </w:p>
        </w:tc>
        <w:tc>
          <w:tcPr>
            <w:tcW w:w="2016" w:type="dxa"/>
          </w:tcPr>
          <w:p w14:paraId="224C097C" w14:textId="78EF1336" w:rsidR="0082102C" w:rsidRPr="00E31E94" w:rsidRDefault="00770827" w:rsidP="005431BE">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Construction of 6 – unit classroom block at Shama Methodist</w:t>
            </w:r>
          </w:p>
        </w:tc>
        <w:tc>
          <w:tcPr>
            <w:tcW w:w="2016" w:type="dxa"/>
          </w:tcPr>
          <w:p w14:paraId="5A148D12" w14:textId="75270D2F" w:rsidR="0082102C" w:rsidRPr="00E31E94" w:rsidRDefault="0082102C" w:rsidP="005431BE">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DPCU/</w:t>
            </w:r>
            <w:r w:rsidR="00D7191B" w:rsidRPr="00E31E94">
              <w:rPr>
                <w:rFonts w:ascii="Times New Roman" w:hAnsi="Times New Roman" w:cs="Times New Roman"/>
              </w:rPr>
              <w:t>CIDA</w:t>
            </w:r>
          </w:p>
        </w:tc>
        <w:tc>
          <w:tcPr>
            <w:tcW w:w="2016" w:type="dxa"/>
          </w:tcPr>
          <w:p w14:paraId="592F8BE9" w14:textId="77777777" w:rsidR="008E0388" w:rsidRPr="00E31E94" w:rsidRDefault="008E0388">
            <w:pPr>
              <w:pStyle w:val="ListParagraph"/>
              <w:numPr>
                <w:ilvl w:val="0"/>
                <w:numId w:val="2"/>
              </w:numPr>
              <w:tabs>
                <w:tab w:val="left" w:pos="5746"/>
              </w:tabs>
              <w:spacing w:line="276" w:lineRule="auto"/>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Key Informants Interview</w:t>
            </w:r>
          </w:p>
          <w:p w14:paraId="60F8CF58" w14:textId="77777777" w:rsidR="008E0388" w:rsidRPr="00E31E94" w:rsidRDefault="008E0388">
            <w:pPr>
              <w:pStyle w:val="ListParagraph"/>
              <w:numPr>
                <w:ilvl w:val="0"/>
                <w:numId w:val="2"/>
              </w:numPr>
              <w:tabs>
                <w:tab w:val="left" w:pos="5746"/>
              </w:tabs>
              <w:spacing w:line="276" w:lineRule="auto"/>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Focus Group Discussions</w:t>
            </w:r>
          </w:p>
          <w:p w14:paraId="6174E020" w14:textId="6D8ECDA9" w:rsidR="00153FB6" w:rsidRPr="00E31E94" w:rsidRDefault="00153FB6">
            <w:pPr>
              <w:pStyle w:val="ListParagraph"/>
              <w:numPr>
                <w:ilvl w:val="0"/>
                <w:numId w:val="2"/>
              </w:numPr>
              <w:tabs>
                <w:tab w:val="left" w:pos="5746"/>
              </w:tabs>
              <w:spacing w:line="276" w:lineRule="auto"/>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Observation</w:t>
            </w:r>
          </w:p>
        </w:tc>
        <w:tc>
          <w:tcPr>
            <w:tcW w:w="2016" w:type="dxa"/>
          </w:tcPr>
          <w:p w14:paraId="420FB379" w14:textId="0001567F" w:rsidR="0082102C" w:rsidRPr="00E31E94" w:rsidRDefault="006A20B0">
            <w:pPr>
              <w:pStyle w:val="ListParagraph"/>
              <w:numPr>
                <w:ilvl w:val="0"/>
                <w:numId w:val="2"/>
              </w:numPr>
              <w:tabs>
                <w:tab w:val="left" w:pos="5746"/>
              </w:tabs>
              <w:spacing w:line="276" w:lineRule="auto"/>
              <w:ind w:left="176" w:hanging="17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 xml:space="preserve">The facility is providing quality </w:t>
            </w:r>
            <w:r w:rsidR="00D7191B" w:rsidRPr="00E31E94">
              <w:rPr>
                <w:rFonts w:ascii="Times New Roman" w:hAnsi="Times New Roman" w:cs="Times New Roman"/>
              </w:rPr>
              <w:t xml:space="preserve">education </w:t>
            </w:r>
            <w:r w:rsidRPr="00E31E94">
              <w:rPr>
                <w:rFonts w:ascii="Times New Roman" w:hAnsi="Times New Roman" w:cs="Times New Roman"/>
              </w:rPr>
              <w:t xml:space="preserve">  to the people.</w:t>
            </w:r>
          </w:p>
          <w:p w14:paraId="70119E77" w14:textId="5A1DF3E7" w:rsidR="00D7191B" w:rsidRPr="00E31E94" w:rsidRDefault="008E7288">
            <w:pPr>
              <w:pStyle w:val="ListParagraph"/>
              <w:numPr>
                <w:ilvl w:val="0"/>
                <w:numId w:val="2"/>
              </w:numPr>
              <w:tabs>
                <w:tab w:val="left" w:pos="5746"/>
              </w:tabs>
              <w:spacing w:line="276" w:lineRule="auto"/>
              <w:ind w:left="176"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Evidence</w:t>
            </w:r>
            <w:r w:rsidR="005431BE" w:rsidRPr="00E31E94">
              <w:rPr>
                <w:rFonts w:ascii="Times New Roman" w:hAnsi="Times New Roman" w:cs="Times New Roman"/>
              </w:rPr>
              <w:t xml:space="preserve"> of increase</w:t>
            </w:r>
            <w:r w:rsidR="00D7191B" w:rsidRPr="00E31E94">
              <w:rPr>
                <w:rFonts w:ascii="Times New Roman" w:hAnsi="Times New Roman" w:cs="Times New Roman"/>
              </w:rPr>
              <w:t xml:space="preserve"> in school going rate</w:t>
            </w:r>
          </w:p>
          <w:p w14:paraId="5BC71DBD" w14:textId="40CF6990" w:rsidR="001E7C99" w:rsidRPr="00E31E94" w:rsidRDefault="001E7C99">
            <w:pPr>
              <w:pStyle w:val="ListParagraph"/>
              <w:numPr>
                <w:ilvl w:val="0"/>
                <w:numId w:val="2"/>
              </w:numPr>
              <w:tabs>
                <w:tab w:val="left" w:pos="5746"/>
              </w:tabs>
              <w:spacing w:line="276" w:lineRule="auto"/>
              <w:ind w:left="176"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 xml:space="preserve">Evidence </w:t>
            </w:r>
            <w:r w:rsidR="00D7191B" w:rsidRPr="00E31E94">
              <w:rPr>
                <w:rFonts w:ascii="Times New Roman" w:hAnsi="Times New Roman" w:cs="Times New Roman"/>
              </w:rPr>
              <w:t>of broken windows and door</w:t>
            </w:r>
          </w:p>
        </w:tc>
        <w:tc>
          <w:tcPr>
            <w:tcW w:w="2016" w:type="dxa"/>
          </w:tcPr>
          <w:p w14:paraId="56481FAE" w14:textId="4A22D695" w:rsidR="0082102C" w:rsidRPr="00E31E94" w:rsidRDefault="001720EC">
            <w:pPr>
              <w:pStyle w:val="ListParagraph"/>
              <w:numPr>
                <w:ilvl w:val="0"/>
                <w:numId w:val="2"/>
              </w:numPr>
              <w:tabs>
                <w:tab w:val="left" w:pos="5746"/>
              </w:tabs>
              <w:spacing w:line="360" w:lineRule="auto"/>
              <w:ind w:left="176" w:hanging="14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31E94">
              <w:rPr>
                <w:rFonts w:ascii="Times New Roman" w:hAnsi="Times New Roman" w:cs="Times New Roman"/>
              </w:rPr>
              <w:t>The Assembly should ensure regular maintenance of the facility</w:t>
            </w:r>
            <w:r w:rsidR="005431BE" w:rsidRPr="00E31E94">
              <w:rPr>
                <w:rFonts w:ascii="Times New Roman" w:hAnsi="Times New Roman" w:cs="Times New Roman"/>
              </w:rPr>
              <w:t>.</w:t>
            </w:r>
          </w:p>
          <w:p w14:paraId="00CCCE01" w14:textId="38007440" w:rsidR="00D52BF1" w:rsidRPr="00E31E94" w:rsidRDefault="00D52BF1" w:rsidP="005431BE">
            <w:pPr>
              <w:tabs>
                <w:tab w:val="left" w:pos="5746"/>
              </w:tabs>
              <w:spacing w:line="360" w:lineRule="auto"/>
              <w:ind w:left="3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1FB34D2F" w14:textId="4F2387B9" w:rsidR="007261F6" w:rsidRPr="00702C42" w:rsidRDefault="007261F6" w:rsidP="00A85DD6">
      <w:pPr>
        <w:spacing w:after="0"/>
        <w:rPr>
          <w:rFonts w:ascii="Times New Roman" w:hAnsi="Times New Roman" w:cs="Times New Roman"/>
          <w:sz w:val="24"/>
          <w:szCs w:val="24"/>
        </w:rPr>
        <w:sectPr w:rsidR="007261F6" w:rsidRPr="00702C42" w:rsidSect="003523D4">
          <w:type w:val="continuous"/>
          <w:pgSz w:w="15840" w:h="12240" w:orient="landscape"/>
          <w:pgMar w:top="1440" w:right="1440" w:bottom="1440" w:left="1440" w:header="720" w:footer="720" w:gutter="0"/>
          <w:cols w:space="720"/>
          <w:docGrid w:linePitch="360"/>
        </w:sectPr>
      </w:pPr>
    </w:p>
    <w:p w14:paraId="59ED9F8B" w14:textId="2D957A28" w:rsidR="007261F6" w:rsidRPr="001F5995" w:rsidRDefault="001F5995" w:rsidP="00A85DD6">
      <w:pPr>
        <w:spacing w:after="0"/>
        <w:rPr>
          <w:rFonts w:ascii="Times New Roman" w:hAnsi="Times New Roman" w:cs="Times New Roman"/>
          <w:b/>
          <w:bCs/>
          <w:i/>
          <w:iCs/>
          <w:sz w:val="24"/>
          <w:szCs w:val="24"/>
        </w:rPr>
      </w:pPr>
      <w:r w:rsidRPr="001F5995">
        <w:rPr>
          <w:rFonts w:ascii="Times New Roman" w:hAnsi="Times New Roman" w:cs="Times New Roman"/>
          <w:b/>
          <w:bCs/>
          <w:i/>
          <w:iCs/>
          <w:sz w:val="24"/>
          <w:szCs w:val="24"/>
        </w:rPr>
        <w:t>Source: DPCU</w:t>
      </w:r>
    </w:p>
    <w:p w14:paraId="76E65358" w14:textId="1E37B37E" w:rsidR="00A45474" w:rsidRPr="00702C42" w:rsidRDefault="00AD1A1D" w:rsidP="004B217D">
      <w:pPr>
        <w:pStyle w:val="Heading2"/>
        <w:rPr>
          <w:b w:val="0"/>
        </w:rPr>
      </w:pPr>
      <w:r w:rsidRPr="00702C42">
        <w:rPr>
          <w:b w:val="0"/>
        </w:rPr>
        <w:tab/>
      </w:r>
      <w:bookmarkStart w:id="65" w:name="_Toc160464712"/>
      <w:r w:rsidR="002A4703" w:rsidRPr="00702C42">
        <w:rPr>
          <w:b w:val="0"/>
        </w:rPr>
        <w:t>Participatory M&amp;E Undertaken and Their Results</w:t>
      </w:r>
      <w:bookmarkEnd w:id="65"/>
    </w:p>
    <w:p w14:paraId="7B5F67CE" w14:textId="77777777" w:rsidR="009439F1" w:rsidRPr="00702C42" w:rsidRDefault="009439F1" w:rsidP="00756E47">
      <w:pPr>
        <w:spacing w:after="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Participatory Monitoring and Evaluation is a process through which stakeholders at various levels engage in monitoring and evaluation of a particular project, </w:t>
      </w:r>
      <w:proofErr w:type="spellStart"/>
      <w:r w:rsidRPr="00702C42">
        <w:rPr>
          <w:rFonts w:ascii="Times New Roman" w:hAnsi="Times New Roman" w:cs="Times New Roman"/>
          <w:sz w:val="24"/>
          <w:szCs w:val="24"/>
        </w:rPr>
        <w:t>programme</w:t>
      </w:r>
      <w:proofErr w:type="spellEnd"/>
      <w:r w:rsidRPr="00702C42">
        <w:rPr>
          <w:rFonts w:ascii="Times New Roman" w:hAnsi="Times New Roman" w:cs="Times New Roman"/>
          <w:sz w:val="24"/>
          <w:szCs w:val="24"/>
        </w:rPr>
        <w:t xml:space="preserve">, or policy, share control over the content, the process, the results of the monitoring and evaluation activity and engage in decision making or corrective actions. </w:t>
      </w:r>
    </w:p>
    <w:p w14:paraId="161E3A9B" w14:textId="77777777" w:rsidR="009439F1" w:rsidRPr="00702C42" w:rsidRDefault="009439F1" w:rsidP="004B217D">
      <w:pPr>
        <w:spacing w:before="240" w:line="360" w:lineRule="auto"/>
        <w:jc w:val="both"/>
        <w:rPr>
          <w:rFonts w:ascii="Times New Roman" w:hAnsi="Times New Roman" w:cs="Times New Roman"/>
          <w:sz w:val="24"/>
          <w:szCs w:val="24"/>
        </w:rPr>
      </w:pPr>
      <w:bookmarkStart w:id="66" w:name="_Hlk124765303"/>
      <w:r w:rsidRPr="00702C42">
        <w:rPr>
          <w:rFonts w:ascii="Times New Roman" w:hAnsi="Times New Roman" w:cs="Times New Roman"/>
          <w:sz w:val="24"/>
          <w:szCs w:val="24"/>
        </w:rPr>
        <w:t xml:space="preserve">During the period under review, </w:t>
      </w:r>
      <w:bookmarkStart w:id="67" w:name="_Hlk124770579"/>
      <w:bookmarkEnd w:id="66"/>
      <w:r w:rsidRPr="00702C42">
        <w:rPr>
          <w:rFonts w:ascii="Times New Roman" w:hAnsi="Times New Roman" w:cs="Times New Roman"/>
          <w:sz w:val="24"/>
          <w:szCs w:val="24"/>
        </w:rPr>
        <w:t>District Planning Coordinating Unit (DPCU) was supported by Friends of the Nation (</w:t>
      </w:r>
      <w:proofErr w:type="spellStart"/>
      <w:r w:rsidRPr="00702C42">
        <w:rPr>
          <w:rFonts w:ascii="Times New Roman" w:hAnsi="Times New Roman" w:cs="Times New Roman"/>
          <w:sz w:val="24"/>
          <w:szCs w:val="24"/>
        </w:rPr>
        <w:t>FoN</w:t>
      </w:r>
      <w:proofErr w:type="spellEnd"/>
      <w:r w:rsidRPr="00702C42">
        <w:rPr>
          <w:rFonts w:ascii="Times New Roman" w:hAnsi="Times New Roman" w:cs="Times New Roman"/>
          <w:sz w:val="24"/>
          <w:szCs w:val="24"/>
        </w:rPr>
        <w:t>) and the tools used for the PM&amp;E were beneficiary assessment, impact assessment, and community Score Card approach involving conversational interviews and focus group discussions to assess the value of the construction of some selected DACF-RFG projects in the District and School feeding Flagship Program. These projects include:</w:t>
      </w:r>
    </w:p>
    <w:p w14:paraId="20BB0E06" w14:textId="77777777" w:rsidR="009439F1" w:rsidRPr="00702C42" w:rsidRDefault="009439F1">
      <w:pPr>
        <w:pStyle w:val="ListParagraph"/>
        <w:numPr>
          <w:ilvl w:val="0"/>
          <w:numId w:val="15"/>
        </w:numPr>
        <w:spacing w:before="240" w:after="200" w:line="360" w:lineRule="auto"/>
        <w:jc w:val="both"/>
        <w:rPr>
          <w:rFonts w:ascii="Times New Roman" w:hAnsi="Times New Roman" w:cs="Times New Roman"/>
          <w:sz w:val="24"/>
          <w:szCs w:val="24"/>
        </w:rPr>
      </w:pPr>
      <w:r w:rsidRPr="00702C42">
        <w:rPr>
          <w:rFonts w:ascii="Times New Roman" w:hAnsi="Times New Roman" w:cs="Times New Roman"/>
          <w:sz w:val="24"/>
          <w:szCs w:val="24"/>
        </w:rPr>
        <w:t>Renovation of Shama Market</w:t>
      </w:r>
    </w:p>
    <w:p w14:paraId="4315BB1F" w14:textId="77777777" w:rsidR="009439F1" w:rsidRPr="00702C42" w:rsidRDefault="009439F1">
      <w:pPr>
        <w:pStyle w:val="ListParagraph"/>
        <w:numPr>
          <w:ilvl w:val="0"/>
          <w:numId w:val="15"/>
        </w:numPr>
        <w:spacing w:before="240" w:after="200" w:line="360" w:lineRule="auto"/>
        <w:jc w:val="both"/>
        <w:rPr>
          <w:rFonts w:ascii="Times New Roman" w:hAnsi="Times New Roman" w:cs="Times New Roman"/>
          <w:sz w:val="24"/>
          <w:szCs w:val="24"/>
        </w:rPr>
      </w:pPr>
      <w:r w:rsidRPr="00702C42">
        <w:rPr>
          <w:rFonts w:ascii="Times New Roman" w:hAnsi="Times New Roman" w:cs="Times New Roman"/>
          <w:sz w:val="24"/>
          <w:szCs w:val="24"/>
        </w:rPr>
        <w:lastRenderedPageBreak/>
        <w:t>Construction of 1 No.2 Unit KG Block with Office, Kitchen and Urinal/ Toilet Facilities and Furniture for Anto/</w:t>
      </w:r>
      <w:proofErr w:type="spellStart"/>
      <w:r w:rsidRPr="00702C42">
        <w:rPr>
          <w:rFonts w:ascii="Times New Roman" w:hAnsi="Times New Roman" w:cs="Times New Roman"/>
          <w:sz w:val="24"/>
          <w:szCs w:val="24"/>
        </w:rPr>
        <w:t>Aboso</w:t>
      </w:r>
      <w:proofErr w:type="spellEnd"/>
      <w:r w:rsidRPr="00702C42">
        <w:rPr>
          <w:rFonts w:ascii="Times New Roman" w:hAnsi="Times New Roman" w:cs="Times New Roman"/>
          <w:sz w:val="24"/>
          <w:szCs w:val="24"/>
        </w:rPr>
        <w:t xml:space="preserve"> D/A Primary School.</w:t>
      </w:r>
    </w:p>
    <w:p w14:paraId="33B85DEB" w14:textId="41E14FE5" w:rsidR="009439F1" w:rsidRPr="00702C42" w:rsidRDefault="009439F1">
      <w:pPr>
        <w:pStyle w:val="ListParagraph"/>
        <w:numPr>
          <w:ilvl w:val="0"/>
          <w:numId w:val="15"/>
        </w:numPr>
        <w:spacing w:before="240" w:after="20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Construction Of 1 No.3 Unit Classroom Block </w:t>
      </w:r>
      <w:r w:rsidR="00756E47" w:rsidRPr="00702C42">
        <w:rPr>
          <w:rFonts w:ascii="Times New Roman" w:hAnsi="Times New Roman" w:cs="Times New Roman"/>
          <w:sz w:val="24"/>
          <w:szCs w:val="24"/>
        </w:rPr>
        <w:t>with</w:t>
      </w:r>
      <w:r w:rsidRPr="00702C42">
        <w:rPr>
          <w:rFonts w:ascii="Times New Roman" w:hAnsi="Times New Roman" w:cs="Times New Roman"/>
          <w:sz w:val="24"/>
          <w:szCs w:val="24"/>
        </w:rPr>
        <w:t xml:space="preserve"> Ancillary Facilities at </w:t>
      </w:r>
      <w:proofErr w:type="spellStart"/>
      <w:r w:rsidRPr="00702C42">
        <w:rPr>
          <w:rFonts w:ascii="Times New Roman" w:hAnsi="Times New Roman" w:cs="Times New Roman"/>
          <w:sz w:val="24"/>
          <w:szCs w:val="24"/>
        </w:rPr>
        <w:t>Assorko</w:t>
      </w:r>
      <w:proofErr w:type="spellEnd"/>
      <w:r w:rsidRPr="00702C42">
        <w:rPr>
          <w:rFonts w:ascii="Times New Roman" w:hAnsi="Times New Roman" w:cs="Times New Roman"/>
          <w:sz w:val="24"/>
          <w:szCs w:val="24"/>
        </w:rPr>
        <w:t>.</w:t>
      </w:r>
    </w:p>
    <w:p w14:paraId="42F7C90D" w14:textId="70EFBC9B" w:rsidR="009439F1" w:rsidRPr="00702C42" w:rsidRDefault="009439F1">
      <w:pPr>
        <w:pStyle w:val="ListParagraph"/>
        <w:numPr>
          <w:ilvl w:val="0"/>
          <w:numId w:val="15"/>
        </w:numPr>
        <w:spacing w:before="240" w:after="20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Impact of School Feeding Programs on Basic school education in the </w:t>
      </w:r>
      <w:r w:rsidR="00756E47" w:rsidRPr="00702C42">
        <w:rPr>
          <w:rFonts w:ascii="Times New Roman" w:hAnsi="Times New Roman" w:cs="Times New Roman"/>
          <w:sz w:val="24"/>
          <w:szCs w:val="24"/>
        </w:rPr>
        <w:t>district</w:t>
      </w:r>
      <w:r w:rsidRPr="00702C42">
        <w:rPr>
          <w:rFonts w:ascii="Times New Roman" w:hAnsi="Times New Roman" w:cs="Times New Roman"/>
          <w:sz w:val="24"/>
          <w:szCs w:val="24"/>
        </w:rPr>
        <w:t>.</w:t>
      </w:r>
    </w:p>
    <w:p w14:paraId="36E8D8E8" w14:textId="19959109" w:rsidR="009439F1" w:rsidRDefault="009439F1" w:rsidP="004B217D">
      <w:pPr>
        <w:spacing w:before="240" w:line="360" w:lineRule="auto"/>
        <w:ind w:left="360"/>
        <w:jc w:val="both"/>
        <w:rPr>
          <w:rFonts w:ascii="Times New Roman" w:hAnsi="Times New Roman" w:cs="Times New Roman"/>
          <w:sz w:val="24"/>
          <w:szCs w:val="24"/>
        </w:rPr>
      </w:pPr>
      <w:r w:rsidRPr="00702C42">
        <w:rPr>
          <w:rFonts w:ascii="Times New Roman" w:hAnsi="Times New Roman" w:cs="Times New Roman"/>
          <w:sz w:val="24"/>
          <w:szCs w:val="24"/>
        </w:rPr>
        <w:t xml:space="preserve">The objective of the Participatory M&amp;E exercise was to assess the impact of the utilization of the Assembly’s share of revenue on projects as perceived by project beneficiaries and as well to integrate findings into project activities. Details of the results/findings are presented in </w:t>
      </w:r>
      <w:r w:rsidRPr="00702C42">
        <w:rPr>
          <w:rFonts w:ascii="Times New Roman" w:hAnsi="Times New Roman" w:cs="Times New Roman"/>
          <w:i/>
          <w:sz w:val="24"/>
          <w:szCs w:val="24"/>
        </w:rPr>
        <w:t xml:space="preserve">Table </w:t>
      </w:r>
      <w:r w:rsidR="00661AB1">
        <w:rPr>
          <w:rFonts w:ascii="Times New Roman" w:hAnsi="Times New Roman" w:cs="Times New Roman"/>
          <w:i/>
          <w:sz w:val="24"/>
          <w:szCs w:val="24"/>
        </w:rPr>
        <w:t xml:space="preserve">10 </w:t>
      </w:r>
      <w:r w:rsidR="00661AB1" w:rsidRPr="00661AB1">
        <w:rPr>
          <w:rFonts w:ascii="Times New Roman" w:hAnsi="Times New Roman" w:cs="Times New Roman"/>
          <w:iCs/>
          <w:sz w:val="24"/>
          <w:szCs w:val="24"/>
        </w:rPr>
        <w:t>below</w:t>
      </w:r>
      <w:r w:rsidRPr="00702C42">
        <w:rPr>
          <w:rFonts w:ascii="Times New Roman" w:hAnsi="Times New Roman" w:cs="Times New Roman"/>
          <w:i/>
          <w:sz w:val="24"/>
          <w:szCs w:val="24"/>
        </w:rPr>
        <w:t>.</w:t>
      </w:r>
      <w:r w:rsidRPr="00702C42">
        <w:rPr>
          <w:rFonts w:ascii="Times New Roman" w:hAnsi="Times New Roman" w:cs="Times New Roman"/>
          <w:sz w:val="24"/>
          <w:szCs w:val="24"/>
        </w:rPr>
        <w:t xml:space="preserve"> The feedback from the stakeholders has been incorporated in the processes of the Assembly and generally, governance is enhanced.</w:t>
      </w:r>
      <w:bookmarkEnd w:id="67"/>
    </w:p>
    <w:p w14:paraId="6921A1A3" w14:textId="77777777" w:rsidR="005F0843" w:rsidRDefault="005F0843" w:rsidP="004B217D">
      <w:pPr>
        <w:spacing w:before="240" w:line="360" w:lineRule="auto"/>
        <w:ind w:left="360"/>
        <w:jc w:val="both"/>
        <w:rPr>
          <w:rFonts w:ascii="Times New Roman" w:hAnsi="Times New Roman" w:cs="Times New Roman"/>
          <w:sz w:val="24"/>
          <w:szCs w:val="24"/>
        </w:rPr>
      </w:pPr>
    </w:p>
    <w:p w14:paraId="66D846A3" w14:textId="77777777" w:rsidR="00127A71" w:rsidRDefault="00127A71" w:rsidP="004B217D">
      <w:pPr>
        <w:spacing w:before="240" w:line="360" w:lineRule="auto"/>
        <w:ind w:left="360"/>
        <w:jc w:val="both"/>
        <w:rPr>
          <w:rFonts w:ascii="Times New Roman" w:hAnsi="Times New Roman" w:cs="Times New Roman"/>
          <w:sz w:val="24"/>
          <w:szCs w:val="24"/>
        </w:rPr>
      </w:pPr>
    </w:p>
    <w:p w14:paraId="2A831381" w14:textId="77777777" w:rsidR="00127A71" w:rsidRDefault="00127A71" w:rsidP="004B217D">
      <w:pPr>
        <w:spacing w:before="240" w:line="360" w:lineRule="auto"/>
        <w:ind w:left="360"/>
        <w:jc w:val="both"/>
        <w:rPr>
          <w:rFonts w:ascii="Times New Roman" w:hAnsi="Times New Roman" w:cs="Times New Roman"/>
          <w:sz w:val="24"/>
          <w:szCs w:val="24"/>
        </w:rPr>
      </w:pPr>
    </w:p>
    <w:p w14:paraId="6773D967" w14:textId="77777777" w:rsidR="00127A71" w:rsidRDefault="00127A71" w:rsidP="004B217D">
      <w:pPr>
        <w:spacing w:before="240" w:line="360" w:lineRule="auto"/>
        <w:ind w:left="360"/>
        <w:jc w:val="both"/>
        <w:rPr>
          <w:rFonts w:ascii="Times New Roman" w:hAnsi="Times New Roman" w:cs="Times New Roman"/>
          <w:sz w:val="24"/>
          <w:szCs w:val="24"/>
        </w:rPr>
      </w:pPr>
    </w:p>
    <w:p w14:paraId="7378081B" w14:textId="77777777" w:rsidR="007C1373" w:rsidRDefault="007C1373" w:rsidP="004B217D">
      <w:pPr>
        <w:spacing w:before="240" w:line="360" w:lineRule="auto"/>
        <w:ind w:left="360"/>
        <w:jc w:val="both"/>
        <w:rPr>
          <w:rFonts w:ascii="Times New Roman" w:hAnsi="Times New Roman" w:cs="Times New Roman"/>
          <w:sz w:val="24"/>
          <w:szCs w:val="24"/>
        </w:rPr>
      </w:pPr>
    </w:p>
    <w:p w14:paraId="37A2C376" w14:textId="77777777" w:rsidR="007C1373" w:rsidRDefault="007C1373" w:rsidP="004B217D">
      <w:pPr>
        <w:spacing w:before="240" w:line="360" w:lineRule="auto"/>
        <w:ind w:left="360"/>
        <w:jc w:val="both"/>
        <w:rPr>
          <w:rFonts w:ascii="Times New Roman" w:hAnsi="Times New Roman" w:cs="Times New Roman"/>
          <w:sz w:val="24"/>
          <w:szCs w:val="24"/>
        </w:rPr>
      </w:pPr>
    </w:p>
    <w:p w14:paraId="50CD2FF9" w14:textId="77777777" w:rsidR="007C1373" w:rsidRDefault="007C1373" w:rsidP="004B217D">
      <w:pPr>
        <w:spacing w:before="240" w:line="360" w:lineRule="auto"/>
        <w:ind w:left="360"/>
        <w:jc w:val="both"/>
        <w:rPr>
          <w:rFonts w:ascii="Times New Roman" w:hAnsi="Times New Roman" w:cs="Times New Roman"/>
          <w:sz w:val="24"/>
          <w:szCs w:val="24"/>
        </w:rPr>
      </w:pPr>
    </w:p>
    <w:p w14:paraId="66D6CC69" w14:textId="77777777" w:rsidR="00CC5E7A" w:rsidRDefault="00CC5E7A" w:rsidP="004B217D">
      <w:pPr>
        <w:spacing w:before="240" w:line="360" w:lineRule="auto"/>
        <w:ind w:left="360"/>
        <w:jc w:val="both"/>
        <w:rPr>
          <w:rFonts w:ascii="Times New Roman" w:hAnsi="Times New Roman" w:cs="Times New Roman"/>
          <w:sz w:val="24"/>
          <w:szCs w:val="24"/>
        </w:rPr>
      </w:pPr>
    </w:p>
    <w:p w14:paraId="0378AA00" w14:textId="77777777" w:rsidR="00F25E4A" w:rsidRDefault="00F25E4A" w:rsidP="007E74D2">
      <w:pPr>
        <w:pStyle w:val="Caption"/>
        <w:rPr>
          <w:sz w:val="24"/>
          <w:szCs w:val="24"/>
        </w:rPr>
      </w:pPr>
    </w:p>
    <w:p w14:paraId="7756D1F0" w14:textId="77777777" w:rsidR="00F25E4A" w:rsidRDefault="00F25E4A" w:rsidP="007E74D2">
      <w:pPr>
        <w:pStyle w:val="Caption"/>
        <w:rPr>
          <w:sz w:val="24"/>
          <w:szCs w:val="24"/>
        </w:rPr>
      </w:pPr>
    </w:p>
    <w:p w14:paraId="18EA55D4" w14:textId="471E7AB8" w:rsidR="00661AB1" w:rsidRPr="003D0ABF" w:rsidRDefault="007C1373" w:rsidP="007E74D2">
      <w:pPr>
        <w:pStyle w:val="Caption"/>
        <w:rPr>
          <w:sz w:val="24"/>
          <w:szCs w:val="24"/>
        </w:rPr>
      </w:pPr>
      <w:bookmarkStart w:id="68" w:name="_Toc160464730"/>
      <w:r w:rsidRPr="003D0ABF">
        <w:rPr>
          <w:sz w:val="24"/>
          <w:szCs w:val="24"/>
        </w:rPr>
        <w:lastRenderedPageBreak/>
        <w:t xml:space="preserve">Table </w:t>
      </w:r>
      <w:r w:rsidRPr="003D0ABF">
        <w:rPr>
          <w:sz w:val="24"/>
          <w:szCs w:val="24"/>
        </w:rPr>
        <w:fldChar w:fldCharType="begin"/>
      </w:r>
      <w:r w:rsidRPr="003D0ABF">
        <w:rPr>
          <w:sz w:val="24"/>
          <w:szCs w:val="24"/>
        </w:rPr>
        <w:instrText xml:space="preserve"> SEQ Table \* ARABIC </w:instrText>
      </w:r>
      <w:r w:rsidRPr="003D0ABF">
        <w:rPr>
          <w:sz w:val="24"/>
          <w:szCs w:val="24"/>
        </w:rPr>
        <w:fldChar w:fldCharType="separate"/>
      </w:r>
      <w:r w:rsidRPr="003D0ABF">
        <w:rPr>
          <w:noProof/>
          <w:sz w:val="24"/>
          <w:szCs w:val="24"/>
        </w:rPr>
        <w:t>10</w:t>
      </w:r>
      <w:r w:rsidRPr="003D0ABF">
        <w:rPr>
          <w:sz w:val="24"/>
          <w:szCs w:val="24"/>
        </w:rPr>
        <w:fldChar w:fldCharType="end"/>
      </w:r>
      <w:r w:rsidR="00A52EAB" w:rsidRPr="003D0ABF">
        <w:rPr>
          <w:sz w:val="24"/>
          <w:szCs w:val="24"/>
        </w:rPr>
        <w:t xml:space="preserve">: </w:t>
      </w:r>
      <w:r w:rsidR="00A52EAB" w:rsidRPr="003D0ABF">
        <w:rPr>
          <w:b w:val="0"/>
          <w:bCs w:val="0"/>
          <w:sz w:val="24"/>
          <w:szCs w:val="24"/>
          <w:lang w:val="en-AU"/>
        </w:rPr>
        <w:t>PM&amp;E Conducted</w:t>
      </w:r>
      <w:bookmarkEnd w:id="68"/>
    </w:p>
    <w:tbl>
      <w:tblPr>
        <w:tblStyle w:val="GridTable4-Accent3"/>
        <w:tblpPr w:leftFromText="180" w:rightFromText="180" w:horzAnchor="margin" w:tblpY="960"/>
        <w:tblW w:w="13252" w:type="dxa"/>
        <w:tblLayout w:type="fixed"/>
        <w:tblLook w:val="04A0" w:firstRow="1" w:lastRow="0" w:firstColumn="1" w:lastColumn="0" w:noHBand="0" w:noVBand="1"/>
      </w:tblPr>
      <w:tblGrid>
        <w:gridCol w:w="1627"/>
        <w:gridCol w:w="1724"/>
        <w:gridCol w:w="2093"/>
        <w:gridCol w:w="1400"/>
        <w:gridCol w:w="3134"/>
        <w:gridCol w:w="3274"/>
      </w:tblGrid>
      <w:tr w:rsidR="007C1373" w:rsidRPr="007E74D2" w14:paraId="57D1569A" w14:textId="77777777" w:rsidTr="00F511AB">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627" w:type="dxa"/>
          </w:tcPr>
          <w:p w14:paraId="58DF4CD7" w14:textId="77777777" w:rsidR="007C1373" w:rsidRPr="007E74D2" w:rsidRDefault="007C1373" w:rsidP="007E74D2">
            <w:pPr>
              <w:tabs>
                <w:tab w:val="left" w:pos="5746"/>
              </w:tabs>
              <w:rPr>
                <w:rFonts w:ascii="Times New Roman" w:hAnsi="Times New Roman" w:cs="Times New Roman"/>
                <w:b w:val="0"/>
                <w:bCs w:val="0"/>
                <w:sz w:val="20"/>
                <w:szCs w:val="20"/>
              </w:rPr>
            </w:pPr>
            <w:r w:rsidRPr="007E74D2">
              <w:rPr>
                <w:rFonts w:ascii="Times New Roman" w:hAnsi="Times New Roman" w:cs="Times New Roman"/>
                <w:b w:val="0"/>
                <w:bCs w:val="0"/>
                <w:sz w:val="20"/>
                <w:szCs w:val="20"/>
              </w:rPr>
              <w:t>Name of the PM&amp;E Tool</w:t>
            </w:r>
          </w:p>
        </w:tc>
        <w:tc>
          <w:tcPr>
            <w:tcW w:w="1724" w:type="dxa"/>
          </w:tcPr>
          <w:p w14:paraId="0993AE79" w14:textId="77777777" w:rsidR="007C1373" w:rsidRPr="007E74D2" w:rsidRDefault="007C1373" w:rsidP="007E74D2">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E74D2">
              <w:rPr>
                <w:rFonts w:ascii="Times New Roman" w:hAnsi="Times New Roman" w:cs="Times New Roman"/>
                <w:b w:val="0"/>
                <w:bCs w:val="0"/>
                <w:sz w:val="20"/>
                <w:szCs w:val="20"/>
              </w:rPr>
              <w:t>Policy/Programme/Project involved</w:t>
            </w:r>
          </w:p>
        </w:tc>
        <w:tc>
          <w:tcPr>
            <w:tcW w:w="2093" w:type="dxa"/>
          </w:tcPr>
          <w:p w14:paraId="01990DAF" w14:textId="77777777" w:rsidR="007C1373" w:rsidRPr="007E74D2" w:rsidRDefault="007C1373" w:rsidP="007E74D2">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E74D2">
              <w:rPr>
                <w:rFonts w:ascii="Times New Roman" w:hAnsi="Times New Roman" w:cs="Times New Roman"/>
                <w:b w:val="0"/>
                <w:bCs w:val="0"/>
                <w:sz w:val="20"/>
                <w:szCs w:val="20"/>
              </w:rPr>
              <w:t>Consultants or Resource Persons involved</w:t>
            </w:r>
          </w:p>
        </w:tc>
        <w:tc>
          <w:tcPr>
            <w:tcW w:w="1400" w:type="dxa"/>
          </w:tcPr>
          <w:p w14:paraId="67AEAF1D" w14:textId="77777777" w:rsidR="007C1373" w:rsidRPr="007E74D2" w:rsidRDefault="007C1373" w:rsidP="007E74D2">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E74D2">
              <w:rPr>
                <w:rFonts w:ascii="Times New Roman" w:hAnsi="Times New Roman" w:cs="Times New Roman"/>
                <w:b w:val="0"/>
                <w:bCs w:val="0"/>
                <w:sz w:val="20"/>
                <w:szCs w:val="20"/>
              </w:rPr>
              <w:t>Methodology Used</w:t>
            </w:r>
          </w:p>
        </w:tc>
        <w:tc>
          <w:tcPr>
            <w:tcW w:w="3134" w:type="dxa"/>
          </w:tcPr>
          <w:p w14:paraId="3380E2C0" w14:textId="77777777" w:rsidR="007C1373" w:rsidRPr="007E74D2" w:rsidRDefault="007C1373" w:rsidP="007E74D2">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E74D2">
              <w:rPr>
                <w:rFonts w:ascii="Times New Roman" w:hAnsi="Times New Roman" w:cs="Times New Roman"/>
                <w:b w:val="0"/>
                <w:bCs w:val="0"/>
                <w:sz w:val="20"/>
                <w:szCs w:val="20"/>
              </w:rPr>
              <w:t>Findings</w:t>
            </w:r>
          </w:p>
        </w:tc>
        <w:tc>
          <w:tcPr>
            <w:tcW w:w="3274" w:type="dxa"/>
          </w:tcPr>
          <w:p w14:paraId="72879E50" w14:textId="77777777" w:rsidR="007C1373" w:rsidRPr="007E74D2" w:rsidRDefault="007C1373" w:rsidP="007E74D2">
            <w:pPr>
              <w:tabs>
                <w:tab w:val="left" w:pos="574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7E74D2">
              <w:rPr>
                <w:rFonts w:ascii="Times New Roman" w:hAnsi="Times New Roman" w:cs="Times New Roman"/>
                <w:b w:val="0"/>
                <w:bCs w:val="0"/>
                <w:sz w:val="20"/>
                <w:szCs w:val="20"/>
              </w:rPr>
              <w:t>Recommendations</w:t>
            </w:r>
          </w:p>
        </w:tc>
      </w:tr>
      <w:tr w:rsidR="007C1373" w:rsidRPr="007E74D2" w14:paraId="48584497" w14:textId="77777777" w:rsidTr="00F511AB">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627" w:type="dxa"/>
          </w:tcPr>
          <w:p w14:paraId="14F42F62" w14:textId="77777777" w:rsidR="007C1373" w:rsidRPr="007E74D2" w:rsidRDefault="007C1373" w:rsidP="007E74D2">
            <w:pPr>
              <w:tabs>
                <w:tab w:val="left" w:pos="5746"/>
              </w:tabs>
              <w:jc w:val="center"/>
              <w:rPr>
                <w:rFonts w:ascii="Times New Roman" w:hAnsi="Times New Roman" w:cs="Times New Roman"/>
                <w:b w:val="0"/>
                <w:bCs w:val="0"/>
                <w:sz w:val="20"/>
                <w:szCs w:val="20"/>
              </w:rPr>
            </w:pPr>
          </w:p>
          <w:p w14:paraId="76CA897B" w14:textId="77777777" w:rsidR="007C1373" w:rsidRPr="007E74D2" w:rsidRDefault="007C1373" w:rsidP="007E74D2">
            <w:pPr>
              <w:jc w:val="center"/>
              <w:rPr>
                <w:rFonts w:ascii="Times New Roman" w:hAnsi="Times New Roman" w:cs="Times New Roman"/>
                <w:b w:val="0"/>
                <w:bCs w:val="0"/>
                <w:sz w:val="20"/>
                <w:szCs w:val="20"/>
              </w:rPr>
            </w:pPr>
            <w:r w:rsidRPr="007E74D2">
              <w:rPr>
                <w:rFonts w:ascii="Times New Roman" w:hAnsi="Times New Roman" w:cs="Times New Roman"/>
                <w:b w:val="0"/>
                <w:bCs w:val="0"/>
                <w:sz w:val="20"/>
                <w:szCs w:val="20"/>
              </w:rPr>
              <w:t>Beneficiary Assessment</w:t>
            </w:r>
          </w:p>
        </w:tc>
        <w:tc>
          <w:tcPr>
            <w:tcW w:w="1724" w:type="dxa"/>
          </w:tcPr>
          <w:p w14:paraId="53092D71" w14:textId="77777777" w:rsidR="007C1373" w:rsidRPr="007E74D2" w:rsidRDefault="007C1373" w:rsidP="007E74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Renovation of Shama Market</w:t>
            </w:r>
          </w:p>
          <w:p w14:paraId="22212856"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093" w:type="dxa"/>
          </w:tcPr>
          <w:p w14:paraId="6D152E60"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DPCU</w:t>
            </w:r>
          </w:p>
          <w:p w14:paraId="60A10F7C"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Friends of the Nation (CSO)</w:t>
            </w:r>
          </w:p>
          <w:p w14:paraId="1DDBF692"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Assembly Members</w:t>
            </w:r>
          </w:p>
          <w:p w14:paraId="1A8EEF72"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Market queens</w:t>
            </w:r>
          </w:p>
        </w:tc>
        <w:tc>
          <w:tcPr>
            <w:tcW w:w="1400" w:type="dxa"/>
          </w:tcPr>
          <w:p w14:paraId="7884A8ED"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Observations.</w:t>
            </w:r>
          </w:p>
          <w:p w14:paraId="14517500"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Transit walk.</w:t>
            </w:r>
          </w:p>
          <w:p w14:paraId="14023FDE"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Beneficiary Interviews</w:t>
            </w:r>
          </w:p>
          <w:p w14:paraId="3558EA56"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34" w:type="dxa"/>
          </w:tcPr>
          <w:p w14:paraId="611530CD" w14:textId="5A0F347D"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project was captured in the 2023 Annual Budget and 2023 Annual Action Plan.</w:t>
            </w:r>
          </w:p>
          <w:p w14:paraId="04FE1C64" w14:textId="77777777"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project was duly completed and in use.</w:t>
            </w:r>
          </w:p>
          <w:p w14:paraId="2393DBBB"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A615FA2" w14:textId="77777777"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There is no Security light at the market.</w:t>
            </w:r>
          </w:p>
          <w:p w14:paraId="049ECDBB"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B47266B" w14:textId="77777777"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No storage facility at the market</w:t>
            </w:r>
          </w:p>
          <w:p w14:paraId="5399CC82"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4E4777CF" w14:textId="77777777"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 xml:space="preserve">Inadequate place of convenient </w:t>
            </w:r>
          </w:p>
        </w:tc>
        <w:tc>
          <w:tcPr>
            <w:tcW w:w="3274" w:type="dxa"/>
          </w:tcPr>
          <w:p w14:paraId="26CC1F36" w14:textId="77777777"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Assembly Should install Security lights at the market.</w:t>
            </w:r>
          </w:p>
          <w:p w14:paraId="7FD61A61"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53BEEB2E" w14:textId="77777777"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Plans should be made to construct a Storage facility for the Market.</w:t>
            </w:r>
          </w:p>
          <w:p w14:paraId="5E512BEF"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B0F6310" w14:textId="77777777" w:rsidR="007C1373" w:rsidRPr="007E74D2" w:rsidRDefault="007C1373" w:rsidP="007E74D2">
            <w:pPr>
              <w:pStyle w:val="ListParagraph"/>
              <w:numPr>
                <w:ilvl w:val="0"/>
                <w:numId w:val="16"/>
              </w:num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Assembly should construct additional place of convenient for the market.</w:t>
            </w:r>
          </w:p>
        </w:tc>
      </w:tr>
      <w:tr w:rsidR="007C1373" w:rsidRPr="007E74D2" w14:paraId="63789F23" w14:textId="77777777" w:rsidTr="00F511AB">
        <w:trPr>
          <w:trHeight w:val="551"/>
        </w:trPr>
        <w:tc>
          <w:tcPr>
            <w:cnfStyle w:val="001000000000" w:firstRow="0" w:lastRow="0" w:firstColumn="1" w:lastColumn="0" w:oddVBand="0" w:evenVBand="0" w:oddHBand="0" w:evenHBand="0" w:firstRowFirstColumn="0" w:firstRowLastColumn="0" w:lastRowFirstColumn="0" w:lastRowLastColumn="0"/>
            <w:tcW w:w="1627" w:type="dxa"/>
          </w:tcPr>
          <w:p w14:paraId="7D4C1E5B" w14:textId="77777777" w:rsidR="007C1373" w:rsidRPr="007E74D2" w:rsidRDefault="007C1373" w:rsidP="007E74D2">
            <w:pPr>
              <w:tabs>
                <w:tab w:val="left" w:pos="5746"/>
              </w:tabs>
              <w:jc w:val="center"/>
              <w:rPr>
                <w:rFonts w:ascii="Times New Roman" w:hAnsi="Times New Roman" w:cs="Times New Roman"/>
                <w:b w:val="0"/>
                <w:bCs w:val="0"/>
                <w:sz w:val="20"/>
                <w:szCs w:val="20"/>
              </w:rPr>
            </w:pPr>
            <w:r w:rsidRPr="007E74D2">
              <w:rPr>
                <w:rFonts w:ascii="Times New Roman" w:hAnsi="Times New Roman" w:cs="Times New Roman"/>
                <w:b w:val="0"/>
                <w:bCs w:val="0"/>
                <w:sz w:val="20"/>
                <w:szCs w:val="20"/>
              </w:rPr>
              <w:t xml:space="preserve">Community score card </w:t>
            </w:r>
          </w:p>
        </w:tc>
        <w:tc>
          <w:tcPr>
            <w:tcW w:w="1724" w:type="dxa"/>
          </w:tcPr>
          <w:p w14:paraId="6C359087" w14:textId="77777777" w:rsidR="007C1373" w:rsidRPr="007E74D2" w:rsidRDefault="007C1373" w:rsidP="007E74D2">
            <w:pPr>
              <w:spacing w:after="20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Construction of 1 No.2 Unit KG Block with Office, Kitchen and Urinal/ Toilet Facilities and Furniture for Anto/</w:t>
            </w:r>
            <w:proofErr w:type="spellStart"/>
            <w:r w:rsidRPr="007E74D2">
              <w:rPr>
                <w:rFonts w:ascii="Times New Roman" w:hAnsi="Times New Roman" w:cs="Times New Roman"/>
                <w:sz w:val="20"/>
                <w:szCs w:val="20"/>
              </w:rPr>
              <w:t>Aboso</w:t>
            </w:r>
            <w:proofErr w:type="spellEnd"/>
            <w:r w:rsidRPr="007E74D2">
              <w:rPr>
                <w:rFonts w:ascii="Times New Roman" w:hAnsi="Times New Roman" w:cs="Times New Roman"/>
                <w:sz w:val="20"/>
                <w:szCs w:val="20"/>
              </w:rPr>
              <w:t xml:space="preserve"> D/A Primary School.</w:t>
            </w:r>
          </w:p>
          <w:p w14:paraId="5DF67477" w14:textId="77777777" w:rsidR="007C1373" w:rsidRPr="007E74D2" w:rsidRDefault="007C1373" w:rsidP="007E74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93" w:type="dxa"/>
          </w:tcPr>
          <w:p w14:paraId="52DEE8F3"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DPCU</w:t>
            </w:r>
          </w:p>
          <w:p w14:paraId="4C9B8573"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Friends of the Nation (CSO)</w:t>
            </w:r>
          </w:p>
          <w:p w14:paraId="055B5816"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Assembly Members</w:t>
            </w:r>
          </w:p>
          <w:p w14:paraId="1C4EE629"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Headteacher</w:t>
            </w:r>
          </w:p>
          <w:p w14:paraId="19E08624"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Chief</w:t>
            </w:r>
          </w:p>
          <w:p w14:paraId="5586E559"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Opinion Leaders</w:t>
            </w:r>
          </w:p>
        </w:tc>
        <w:tc>
          <w:tcPr>
            <w:tcW w:w="1400" w:type="dxa"/>
          </w:tcPr>
          <w:p w14:paraId="3319721B"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7E74D2">
              <w:rPr>
                <w:rFonts w:ascii="Times New Roman" w:eastAsia="Calibri" w:hAnsi="Times New Roman" w:cs="Times New Roman"/>
                <w:sz w:val="20"/>
                <w:szCs w:val="20"/>
              </w:rPr>
              <w:t>Observation</w:t>
            </w:r>
          </w:p>
          <w:p w14:paraId="723B496D"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eastAsia="Calibri" w:hAnsi="Times New Roman" w:cs="Times New Roman"/>
                <w:sz w:val="20"/>
                <w:szCs w:val="20"/>
              </w:rPr>
              <w:t>Questions and answers, Interviews, Focus group discussion, stakeholder, and interface meetings</w:t>
            </w:r>
          </w:p>
        </w:tc>
        <w:tc>
          <w:tcPr>
            <w:tcW w:w="3134" w:type="dxa"/>
          </w:tcPr>
          <w:p w14:paraId="3A394F5C" w14:textId="388907CA" w:rsidR="007C1373" w:rsidRPr="007E74D2" w:rsidRDefault="007C1373" w:rsidP="007E74D2">
            <w:pPr>
              <w:pStyle w:val="ListParagraph"/>
              <w:numPr>
                <w:ilvl w:val="0"/>
                <w:numId w:val="17"/>
              </w:num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project was captured in the 2023 Annual Budget and 2023 Annual Action Plan</w:t>
            </w:r>
          </w:p>
          <w:p w14:paraId="43A658E2"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Project initiation and planning was done in consultation with community members.</w:t>
            </w:r>
          </w:p>
          <w:p w14:paraId="5FACB57C" w14:textId="77777777" w:rsidR="007C1373" w:rsidRPr="007E74D2" w:rsidRDefault="007C1373" w:rsidP="007E74D2">
            <w:pPr>
              <w:pStyle w:val="ListParagraph"/>
              <w:numPr>
                <w:ilvl w:val="0"/>
                <w:numId w:val="17"/>
              </w:num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Project board indicating basic details of the project is mounted.</w:t>
            </w:r>
          </w:p>
          <w:p w14:paraId="7FBB38A6"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C793A01" w14:textId="77777777" w:rsidR="007C1373" w:rsidRPr="007E74D2" w:rsidRDefault="007C1373" w:rsidP="007E74D2">
            <w:pPr>
              <w:pStyle w:val="ListParagraph"/>
              <w:numPr>
                <w:ilvl w:val="0"/>
                <w:numId w:val="17"/>
              </w:num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project was completed and in use.</w:t>
            </w:r>
          </w:p>
          <w:p w14:paraId="61B32263"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303B0AA1" w14:textId="77777777" w:rsidR="007C1373" w:rsidRPr="007E74D2" w:rsidRDefault="007C1373" w:rsidP="007E74D2">
            <w:pPr>
              <w:pStyle w:val="ListParagraph"/>
              <w:numPr>
                <w:ilvl w:val="0"/>
                <w:numId w:val="17"/>
              </w:num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Inadequate furniture.</w:t>
            </w:r>
          </w:p>
          <w:p w14:paraId="64139415" w14:textId="77777777" w:rsidR="007C1373" w:rsidRPr="007E74D2" w:rsidRDefault="007C1373" w:rsidP="007E74D2">
            <w:pPr>
              <w:pStyle w:val="ListParagrap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E24E269"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Poor condition of access road to the project site.</w:t>
            </w:r>
          </w:p>
        </w:tc>
        <w:tc>
          <w:tcPr>
            <w:tcW w:w="3274" w:type="dxa"/>
          </w:tcPr>
          <w:p w14:paraId="480ECEDB" w14:textId="77777777" w:rsidR="007C1373" w:rsidRPr="007E74D2" w:rsidRDefault="007C1373" w:rsidP="007E74D2">
            <w:pPr>
              <w:pStyle w:val="ListParagraph"/>
              <w:numPr>
                <w:ilvl w:val="0"/>
                <w:numId w:val="18"/>
              </w:num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Additional furniture should be added to the already existing ones.</w:t>
            </w:r>
          </w:p>
          <w:p w14:paraId="7B2272EF"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3A030AF" w14:textId="77777777" w:rsidR="007C1373" w:rsidRPr="007E74D2" w:rsidRDefault="007C1373" w:rsidP="007E74D2">
            <w:pPr>
              <w:pStyle w:val="ListParagraph"/>
              <w:numPr>
                <w:ilvl w:val="0"/>
                <w:numId w:val="18"/>
              </w:num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access road to the site should be reshaped.</w:t>
            </w:r>
          </w:p>
        </w:tc>
      </w:tr>
      <w:tr w:rsidR="007C1373" w:rsidRPr="007E74D2" w14:paraId="71938E61" w14:textId="77777777" w:rsidTr="00F511AB">
        <w:trPr>
          <w:cnfStyle w:val="000000100000" w:firstRow="0" w:lastRow="0" w:firstColumn="0" w:lastColumn="0" w:oddVBand="0" w:evenVBand="0" w:oddHBand="1" w:evenHBand="0" w:firstRowFirstColumn="0" w:firstRowLastColumn="0" w:lastRowFirstColumn="0" w:lastRowLastColumn="0"/>
          <w:trHeight w:val="966"/>
        </w:trPr>
        <w:tc>
          <w:tcPr>
            <w:cnfStyle w:val="001000000000" w:firstRow="0" w:lastRow="0" w:firstColumn="1" w:lastColumn="0" w:oddVBand="0" w:evenVBand="0" w:oddHBand="0" w:evenHBand="0" w:firstRowFirstColumn="0" w:firstRowLastColumn="0" w:lastRowFirstColumn="0" w:lastRowLastColumn="0"/>
            <w:tcW w:w="1627" w:type="dxa"/>
          </w:tcPr>
          <w:p w14:paraId="257DDB68" w14:textId="77777777" w:rsidR="007C1373" w:rsidRPr="007E74D2" w:rsidRDefault="007C1373" w:rsidP="007E74D2">
            <w:pPr>
              <w:tabs>
                <w:tab w:val="left" w:pos="5746"/>
              </w:tabs>
              <w:jc w:val="both"/>
              <w:rPr>
                <w:rFonts w:ascii="Times New Roman" w:hAnsi="Times New Roman" w:cs="Times New Roman"/>
                <w:b w:val="0"/>
                <w:bCs w:val="0"/>
                <w:sz w:val="20"/>
                <w:szCs w:val="20"/>
              </w:rPr>
            </w:pPr>
            <w:r w:rsidRPr="007E74D2">
              <w:rPr>
                <w:rFonts w:ascii="Times New Roman" w:hAnsi="Times New Roman" w:cs="Times New Roman"/>
                <w:b w:val="0"/>
                <w:bCs w:val="0"/>
                <w:sz w:val="20"/>
                <w:szCs w:val="20"/>
              </w:rPr>
              <w:lastRenderedPageBreak/>
              <w:t>Impact Assessment</w:t>
            </w:r>
          </w:p>
        </w:tc>
        <w:tc>
          <w:tcPr>
            <w:tcW w:w="1724" w:type="dxa"/>
          </w:tcPr>
          <w:p w14:paraId="6856E884" w14:textId="77777777" w:rsidR="007C1373" w:rsidRPr="007E74D2" w:rsidRDefault="007C1373" w:rsidP="007E74D2">
            <w:p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 xml:space="preserve">Impact of School Feeding Programs on Basic school education in the </w:t>
            </w:r>
            <w:proofErr w:type="gramStart"/>
            <w:r w:rsidRPr="007E74D2">
              <w:rPr>
                <w:rFonts w:ascii="Times New Roman" w:hAnsi="Times New Roman" w:cs="Times New Roman"/>
                <w:sz w:val="20"/>
                <w:szCs w:val="20"/>
              </w:rPr>
              <w:t>District</w:t>
            </w:r>
            <w:proofErr w:type="gramEnd"/>
            <w:r w:rsidRPr="007E74D2">
              <w:rPr>
                <w:rFonts w:ascii="Times New Roman" w:hAnsi="Times New Roman" w:cs="Times New Roman"/>
                <w:sz w:val="20"/>
                <w:szCs w:val="20"/>
              </w:rPr>
              <w:t>.</w:t>
            </w:r>
          </w:p>
          <w:p w14:paraId="6922F195" w14:textId="77777777" w:rsidR="007C1373" w:rsidRPr="007E74D2" w:rsidRDefault="007C1373" w:rsidP="007E74D2">
            <w:pPr>
              <w:spacing w:after="20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093" w:type="dxa"/>
          </w:tcPr>
          <w:p w14:paraId="7C9AD4F7"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DPCU</w:t>
            </w:r>
          </w:p>
          <w:p w14:paraId="5AE900E3"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Friends of the Nation (CSO)</w:t>
            </w:r>
          </w:p>
          <w:p w14:paraId="37D3F9BA"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Assembly Members</w:t>
            </w:r>
          </w:p>
          <w:p w14:paraId="5A2038AC"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Chief</w:t>
            </w:r>
          </w:p>
          <w:p w14:paraId="212B121A"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Opinion Leaders</w:t>
            </w:r>
          </w:p>
        </w:tc>
        <w:tc>
          <w:tcPr>
            <w:tcW w:w="1400" w:type="dxa"/>
          </w:tcPr>
          <w:p w14:paraId="0C622D57"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7E74D2">
              <w:rPr>
                <w:rFonts w:ascii="Times New Roman" w:eastAsia="Calibri" w:hAnsi="Times New Roman" w:cs="Times New Roman"/>
                <w:sz w:val="20"/>
                <w:szCs w:val="20"/>
              </w:rPr>
              <w:t>Observation</w:t>
            </w:r>
          </w:p>
          <w:p w14:paraId="2D72176E"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7E74D2">
              <w:rPr>
                <w:rFonts w:ascii="Times New Roman" w:eastAsia="Calibri" w:hAnsi="Times New Roman" w:cs="Times New Roman"/>
                <w:sz w:val="20"/>
                <w:szCs w:val="20"/>
              </w:rPr>
              <w:t>Interviews.</w:t>
            </w:r>
          </w:p>
          <w:p w14:paraId="0CF9B2FA" w14:textId="77777777" w:rsidR="007C1373" w:rsidRPr="007E74D2" w:rsidRDefault="007C1373" w:rsidP="007E74D2">
            <w:pPr>
              <w:tabs>
                <w:tab w:val="left" w:pos="5746"/>
              </w:tabs>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p>
        </w:tc>
        <w:tc>
          <w:tcPr>
            <w:tcW w:w="3134" w:type="dxa"/>
          </w:tcPr>
          <w:p w14:paraId="6253D664" w14:textId="77777777" w:rsidR="007C1373" w:rsidRPr="007E74D2" w:rsidRDefault="007C1373" w:rsidP="007E74D2">
            <w:pPr>
              <w:pStyle w:val="ListParagraph"/>
              <w:numPr>
                <w:ilvl w:val="0"/>
                <w:numId w:val="20"/>
              </w:num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Increase in enrollment.</w:t>
            </w:r>
          </w:p>
          <w:p w14:paraId="4554B5A9" w14:textId="77777777" w:rsidR="007C1373" w:rsidRPr="007E74D2" w:rsidRDefault="007C1373" w:rsidP="007E74D2">
            <w:pPr>
              <w:pStyle w:val="ListParagraph"/>
              <w:numPr>
                <w:ilvl w:val="0"/>
                <w:numId w:val="20"/>
              </w:num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Queuing for food.</w:t>
            </w:r>
          </w:p>
          <w:p w14:paraId="5DC9ED7C" w14:textId="77777777" w:rsidR="007C1373" w:rsidRPr="007E74D2" w:rsidRDefault="007C1373" w:rsidP="007E74D2">
            <w:pPr>
              <w:pStyle w:val="ListParagraph"/>
              <w:numPr>
                <w:ilvl w:val="0"/>
                <w:numId w:val="20"/>
              </w:num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Poor Nutritional Value.</w:t>
            </w:r>
          </w:p>
          <w:p w14:paraId="26A886C4" w14:textId="77777777" w:rsidR="007C1373" w:rsidRPr="007E74D2" w:rsidRDefault="007C1373" w:rsidP="007E74D2">
            <w:pPr>
              <w:pStyle w:val="ListParagraph"/>
              <w:numPr>
                <w:ilvl w:val="0"/>
                <w:numId w:val="20"/>
              </w:num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Delay in serving of food.</w:t>
            </w:r>
          </w:p>
          <w:p w14:paraId="2A46C314" w14:textId="77777777" w:rsidR="007C1373" w:rsidRPr="007E74D2" w:rsidRDefault="007C1373" w:rsidP="007E74D2">
            <w:pPr>
              <w:pStyle w:val="ListParagraph"/>
              <w:numPr>
                <w:ilvl w:val="0"/>
                <w:numId w:val="20"/>
              </w:num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Break time eats into contact time.</w:t>
            </w:r>
          </w:p>
          <w:p w14:paraId="77B6A0BE" w14:textId="77777777" w:rsidR="007C1373" w:rsidRPr="007E74D2" w:rsidRDefault="007C1373" w:rsidP="007E74D2">
            <w:pPr>
              <w:pStyle w:val="ListParagraph"/>
              <w:numPr>
                <w:ilvl w:val="0"/>
                <w:numId w:val="20"/>
              </w:num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Delay in release of funds.</w:t>
            </w:r>
          </w:p>
          <w:p w14:paraId="344187FE" w14:textId="77777777" w:rsidR="007C1373" w:rsidRPr="007E74D2" w:rsidRDefault="007C1373" w:rsidP="007E74D2">
            <w:pPr>
              <w:pStyle w:val="ListParagraph"/>
              <w:numPr>
                <w:ilvl w:val="0"/>
                <w:numId w:val="20"/>
              </w:numPr>
              <w:spacing w:after="20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Food is not served a hygienic environment</w:t>
            </w:r>
          </w:p>
        </w:tc>
        <w:tc>
          <w:tcPr>
            <w:tcW w:w="3274" w:type="dxa"/>
          </w:tcPr>
          <w:p w14:paraId="510AF590" w14:textId="77777777" w:rsidR="007C1373" w:rsidRPr="007E74D2" w:rsidRDefault="007C1373" w:rsidP="007E74D2">
            <w:pPr>
              <w:pStyle w:val="ListParagraph"/>
              <w:numPr>
                <w:ilvl w:val="0"/>
                <w:numId w:val="21"/>
              </w:numPr>
              <w:tabs>
                <w:tab w:val="left" w:pos="57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Matrons should employ additional staff.</w:t>
            </w:r>
          </w:p>
          <w:p w14:paraId="2C7B6A6F" w14:textId="77777777" w:rsidR="007C1373" w:rsidRPr="007E74D2" w:rsidRDefault="007C1373" w:rsidP="007E74D2">
            <w:pPr>
              <w:pStyle w:val="ListParagraph"/>
              <w:numPr>
                <w:ilvl w:val="0"/>
                <w:numId w:val="21"/>
              </w:numPr>
              <w:tabs>
                <w:tab w:val="left" w:pos="57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Continuous Monitoring by School Feeding Secretariat.</w:t>
            </w:r>
          </w:p>
          <w:p w14:paraId="15AEE4FE" w14:textId="77777777" w:rsidR="007C1373" w:rsidRPr="007E74D2" w:rsidRDefault="007C1373" w:rsidP="007E74D2">
            <w:pPr>
              <w:pStyle w:val="ListParagraph"/>
              <w:numPr>
                <w:ilvl w:val="0"/>
                <w:numId w:val="21"/>
              </w:numPr>
              <w:tabs>
                <w:tab w:val="left" w:pos="57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Funds should be released on time.</w:t>
            </w:r>
          </w:p>
        </w:tc>
      </w:tr>
      <w:tr w:rsidR="007C1373" w:rsidRPr="007E74D2" w14:paraId="58BB3C68" w14:textId="77777777" w:rsidTr="00F511AB">
        <w:trPr>
          <w:trHeight w:val="2542"/>
        </w:trPr>
        <w:tc>
          <w:tcPr>
            <w:cnfStyle w:val="001000000000" w:firstRow="0" w:lastRow="0" w:firstColumn="1" w:lastColumn="0" w:oddVBand="0" w:evenVBand="0" w:oddHBand="0" w:evenHBand="0" w:firstRowFirstColumn="0" w:firstRowLastColumn="0" w:lastRowFirstColumn="0" w:lastRowLastColumn="0"/>
            <w:tcW w:w="1627" w:type="dxa"/>
          </w:tcPr>
          <w:p w14:paraId="44CA2296" w14:textId="77777777" w:rsidR="007C1373" w:rsidRPr="007E74D2" w:rsidRDefault="007C1373" w:rsidP="007E74D2">
            <w:pPr>
              <w:tabs>
                <w:tab w:val="left" w:pos="5746"/>
              </w:tabs>
              <w:rPr>
                <w:rFonts w:ascii="Times New Roman" w:hAnsi="Times New Roman" w:cs="Times New Roman"/>
                <w:b w:val="0"/>
                <w:bCs w:val="0"/>
                <w:sz w:val="20"/>
                <w:szCs w:val="20"/>
              </w:rPr>
            </w:pPr>
            <w:r w:rsidRPr="007E74D2">
              <w:rPr>
                <w:rFonts w:ascii="Times New Roman" w:hAnsi="Times New Roman" w:cs="Times New Roman"/>
                <w:b w:val="0"/>
                <w:bCs w:val="0"/>
                <w:sz w:val="20"/>
                <w:szCs w:val="20"/>
              </w:rPr>
              <w:t>Midterm evaluation</w:t>
            </w:r>
          </w:p>
        </w:tc>
        <w:tc>
          <w:tcPr>
            <w:tcW w:w="1724" w:type="dxa"/>
          </w:tcPr>
          <w:p w14:paraId="199DBE5E" w14:textId="77777777" w:rsidR="007C1373" w:rsidRPr="007E74D2" w:rsidRDefault="007C1373" w:rsidP="007E74D2">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 xml:space="preserve">Construction Of 1 No.3 Unit Classroom Block </w:t>
            </w:r>
            <w:proofErr w:type="gramStart"/>
            <w:r w:rsidRPr="007E74D2">
              <w:rPr>
                <w:rFonts w:ascii="Times New Roman" w:hAnsi="Times New Roman" w:cs="Times New Roman"/>
                <w:sz w:val="20"/>
                <w:szCs w:val="20"/>
              </w:rPr>
              <w:t>With</w:t>
            </w:r>
            <w:proofErr w:type="gramEnd"/>
            <w:r w:rsidRPr="007E74D2">
              <w:rPr>
                <w:rFonts w:ascii="Times New Roman" w:hAnsi="Times New Roman" w:cs="Times New Roman"/>
                <w:sz w:val="20"/>
                <w:szCs w:val="20"/>
              </w:rPr>
              <w:t xml:space="preserve"> Ancillary Facilities at </w:t>
            </w:r>
            <w:proofErr w:type="spellStart"/>
            <w:r w:rsidRPr="007E74D2">
              <w:rPr>
                <w:rFonts w:ascii="Times New Roman" w:hAnsi="Times New Roman" w:cs="Times New Roman"/>
                <w:sz w:val="20"/>
                <w:szCs w:val="20"/>
              </w:rPr>
              <w:t>Assorko</w:t>
            </w:r>
            <w:proofErr w:type="spellEnd"/>
          </w:p>
          <w:p w14:paraId="539CE8E0" w14:textId="77777777" w:rsidR="007C1373" w:rsidRPr="007E74D2" w:rsidRDefault="007C1373" w:rsidP="007E74D2">
            <w:pPr>
              <w:spacing w:after="20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093" w:type="dxa"/>
          </w:tcPr>
          <w:p w14:paraId="459EB337" w14:textId="77777777" w:rsidR="007C1373" w:rsidRPr="007E74D2" w:rsidRDefault="007C1373" w:rsidP="007E74D2">
            <w:pPr>
              <w:pStyle w:val="ListParagraph"/>
              <w:numPr>
                <w:ilvl w:val="0"/>
                <w:numId w:val="19"/>
              </w:numPr>
              <w:tabs>
                <w:tab w:val="left" w:pos="5746"/>
              </w:tabs>
              <w:ind w:left="665" w:hanging="7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DPCU</w:t>
            </w:r>
          </w:p>
          <w:p w14:paraId="744E16A6" w14:textId="77777777" w:rsidR="007C1373" w:rsidRPr="007E74D2" w:rsidRDefault="007C1373" w:rsidP="007E74D2">
            <w:pPr>
              <w:pStyle w:val="ListParagraph"/>
              <w:numPr>
                <w:ilvl w:val="0"/>
                <w:numId w:val="19"/>
              </w:numPr>
              <w:tabs>
                <w:tab w:val="left" w:pos="5746"/>
              </w:tabs>
              <w:ind w:left="239" w:hanging="23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Friends of the Nation (CSO)</w:t>
            </w:r>
          </w:p>
          <w:p w14:paraId="72C7DE0E" w14:textId="77777777" w:rsidR="007C1373" w:rsidRPr="007E74D2" w:rsidRDefault="007C1373" w:rsidP="007E74D2">
            <w:pPr>
              <w:pStyle w:val="ListParagraph"/>
              <w:numPr>
                <w:ilvl w:val="0"/>
                <w:numId w:val="19"/>
              </w:numPr>
              <w:tabs>
                <w:tab w:val="left" w:pos="5746"/>
              </w:tabs>
              <w:ind w:left="381"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Assembly Members</w:t>
            </w:r>
          </w:p>
          <w:p w14:paraId="789EB3BF" w14:textId="77777777" w:rsidR="007C1373" w:rsidRPr="007E74D2" w:rsidRDefault="007C1373" w:rsidP="007E74D2">
            <w:pPr>
              <w:pStyle w:val="ListParagraph"/>
              <w:numPr>
                <w:ilvl w:val="0"/>
                <w:numId w:val="19"/>
              </w:numPr>
              <w:tabs>
                <w:tab w:val="left" w:pos="5746"/>
              </w:tabs>
              <w:ind w:left="381" w:hanging="28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Chief</w:t>
            </w:r>
          </w:p>
          <w:p w14:paraId="7B629F8B" w14:textId="77777777" w:rsidR="007C1373" w:rsidRPr="007E74D2" w:rsidRDefault="007C1373" w:rsidP="007E74D2">
            <w:pPr>
              <w:pStyle w:val="ListParagraph"/>
              <w:numPr>
                <w:ilvl w:val="0"/>
                <w:numId w:val="19"/>
              </w:numPr>
              <w:tabs>
                <w:tab w:val="left" w:pos="5746"/>
              </w:tabs>
              <w:ind w:left="523" w:right="38" w:hanging="42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Opinion Leaders</w:t>
            </w:r>
          </w:p>
        </w:tc>
        <w:tc>
          <w:tcPr>
            <w:tcW w:w="1400" w:type="dxa"/>
          </w:tcPr>
          <w:p w14:paraId="118F8CC3"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Observations.</w:t>
            </w:r>
          </w:p>
          <w:p w14:paraId="4B17D2A8"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Transit walk.</w:t>
            </w:r>
          </w:p>
          <w:p w14:paraId="6BF94B40"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Beneficiary Interviews</w:t>
            </w:r>
          </w:p>
          <w:p w14:paraId="55C8B662" w14:textId="77777777" w:rsidR="007C1373" w:rsidRPr="007E74D2" w:rsidRDefault="007C1373" w:rsidP="007E74D2">
            <w:pPr>
              <w:tabs>
                <w:tab w:val="left" w:pos="5746"/>
              </w:tabs>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p>
        </w:tc>
        <w:tc>
          <w:tcPr>
            <w:tcW w:w="3134" w:type="dxa"/>
          </w:tcPr>
          <w:p w14:paraId="5DAE689E" w14:textId="1E8AA97A" w:rsidR="007C1373" w:rsidRPr="003D0ABF" w:rsidRDefault="007C1373" w:rsidP="003D0ABF">
            <w:pPr>
              <w:pStyle w:val="ListParagraph"/>
              <w:numPr>
                <w:ilvl w:val="0"/>
                <w:numId w:val="17"/>
              </w:numPr>
              <w:tabs>
                <w:tab w:val="left" w:pos="57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project was captured in the 2023 Annual Budget and 2023 Annual Action Plan.</w:t>
            </w:r>
          </w:p>
          <w:p w14:paraId="06F05EFA"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There was no contractor on site.</w:t>
            </w:r>
          </w:p>
          <w:p w14:paraId="7848A9CE" w14:textId="78F7BB97" w:rsidR="007C1373" w:rsidRPr="003D0ABF" w:rsidRDefault="007C1373" w:rsidP="003D0ABF">
            <w:pPr>
              <w:pStyle w:val="ListParagraph"/>
              <w:numPr>
                <w:ilvl w:val="0"/>
                <w:numId w:val="17"/>
              </w:numPr>
              <w:tabs>
                <w:tab w:val="left" w:pos="57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There were materials on site.</w:t>
            </w:r>
          </w:p>
          <w:p w14:paraId="16A73A60"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Project initiation and planning was done in consultation with community members.</w:t>
            </w:r>
          </w:p>
          <w:p w14:paraId="28773624"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There was no project board mounted for information on the project.</w:t>
            </w:r>
          </w:p>
          <w:p w14:paraId="0064BE93"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Poor condition of access road to the project site.</w:t>
            </w:r>
          </w:p>
          <w:p w14:paraId="33EFC96C"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 date of completion is behind schedule.</w:t>
            </w:r>
          </w:p>
          <w:p w14:paraId="110EFAAC" w14:textId="77777777" w:rsidR="007C1373" w:rsidRPr="007E74D2" w:rsidRDefault="007C1373" w:rsidP="007E74D2">
            <w:pPr>
              <w:pStyle w:val="ListParagraph"/>
              <w:numPr>
                <w:ilvl w:val="0"/>
                <w:numId w:val="17"/>
              </w:numPr>
              <w:spacing w:after="20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Project site is weedy.</w:t>
            </w:r>
          </w:p>
          <w:p w14:paraId="06B35076" w14:textId="77777777" w:rsidR="007C1373" w:rsidRPr="007E74D2" w:rsidRDefault="007C1373" w:rsidP="007E74D2">
            <w:pPr>
              <w:pStyle w:val="ListParagraph"/>
              <w:numPr>
                <w:ilvl w:val="0"/>
                <w:numId w:val="17"/>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There were 2 additional constructions on-going at the project site.</w:t>
            </w:r>
          </w:p>
        </w:tc>
        <w:tc>
          <w:tcPr>
            <w:tcW w:w="3274" w:type="dxa"/>
          </w:tcPr>
          <w:p w14:paraId="28226648" w14:textId="77777777" w:rsidR="007C1373" w:rsidRPr="007E74D2" w:rsidRDefault="007C1373" w:rsidP="007E74D2">
            <w:pPr>
              <w:numPr>
                <w:ilvl w:val="0"/>
                <w:numId w:val="18"/>
              </w:numPr>
              <w:spacing w:after="12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7E74D2">
              <w:rPr>
                <w:rFonts w:ascii="Times New Roman" w:eastAsia="Calibri" w:hAnsi="Times New Roman" w:cs="Times New Roman"/>
                <w:sz w:val="20"/>
                <w:szCs w:val="20"/>
              </w:rPr>
              <w:t>The contractor project should be urged to complete the project as it is behind schedule.</w:t>
            </w:r>
          </w:p>
          <w:p w14:paraId="4ABAA076" w14:textId="77777777" w:rsidR="007C1373" w:rsidRPr="007E74D2" w:rsidRDefault="007C1373" w:rsidP="007E74D2">
            <w:pPr>
              <w:pStyle w:val="ListParagraph"/>
              <w:numPr>
                <w:ilvl w:val="0"/>
                <w:numId w:val="18"/>
              </w:numPr>
              <w:tabs>
                <w:tab w:val="left" w:pos="57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E74D2">
              <w:rPr>
                <w:rFonts w:ascii="Times New Roman" w:hAnsi="Times New Roman" w:cs="Times New Roman"/>
                <w:sz w:val="20"/>
                <w:szCs w:val="20"/>
              </w:rPr>
              <w:t>Project board with basic information about the project should be mounted.</w:t>
            </w:r>
          </w:p>
          <w:p w14:paraId="74AAB391" w14:textId="77777777" w:rsidR="007C1373" w:rsidRPr="007E74D2" w:rsidRDefault="007C1373" w:rsidP="007E74D2">
            <w:pPr>
              <w:tabs>
                <w:tab w:val="left" w:pos="57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3B7C6AC" w14:textId="77777777" w:rsidR="007C1373" w:rsidRPr="007E74D2" w:rsidRDefault="007C1373" w:rsidP="007E74D2">
            <w:pPr>
              <w:tabs>
                <w:tab w:val="left" w:pos="57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4C4D9E35" w14:textId="77777777" w:rsidR="007C1373" w:rsidRPr="007E74D2" w:rsidRDefault="007C1373" w:rsidP="007E74D2">
            <w:pPr>
              <w:pStyle w:val="ListParagraph"/>
              <w:numPr>
                <w:ilvl w:val="0"/>
                <w:numId w:val="18"/>
              </w:numPr>
              <w:spacing w:after="12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7E74D2">
              <w:rPr>
                <w:rFonts w:ascii="Times New Roman" w:hAnsi="Times New Roman" w:cs="Times New Roman"/>
                <w:sz w:val="20"/>
                <w:szCs w:val="20"/>
              </w:rPr>
              <w:t>Access road to the project site should be reshaped</w:t>
            </w:r>
          </w:p>
        </w:tc>
      </w:tr>
    </w:tbl>
    <w:p w14:paraId="59B03B49" w14:textId="77777777" w:rsidR="007C1373" w:rsidRPr="00702C42" w:rsidRDefault="007C1373" w:rsidP="004B217D">
      <w:pPr>
        <w:spacing w:before="240" w:line="360" w:lineRule="auto"/>
        <w:ind w:left="360"/>
        <w:jc w:val="both"/>
        <w:rPr>
          <w:rFonts w:ascii="Times New Roman" w:hAnsi="Times New Roman" w:cs="Times New Roman"/>
          <w:sz w:val="24"/>
          <w:szCs w:val="24"/>
        </w:rPr>
      </w:pPr>
    </w:p>
    <w:p w14:paraId="14FCB03C" w14:textId="77777777" w:rsidR="006142A2" w:rsidRPr="00702C42" w:rsidRDefault="006142A2" w:rsidP="004B217D">
      <w:pPr>
        <w:rPr>
          <w:rFonts w:ascii="Times New Roman" w:hAnsi="Times New Roman" w:cs="Times New Roman"/>
          <w:sz w:val="24"/>
          <w:szCs w:val="24"/>
        </w:rPr>
      </w:pPr>
      <w:r w:rsidRPr="00702C42">
        <w:rPr>
          <w:rFonts w:ascii="Times New Roman" w:hAnsi="Times New Roman" w:cs="Times New Roman"/>
          <w:i/>
          <w:iCs/>
          <w:sz w:val="24"/>
          <w:szCs w:val="24"/>
        </w:rPr>
        <w:br w:type="page"/>
      </w:r>
    </w:p>
    <w:p w14:paraId="4CED56FC" w14:textId="77777777" w:rsidR="003551D6" w:rsidRPr="00702C42" w:rsidRDefault="003551D6" w:rsidP="004B217D">
      <w:pPr>
        <w:tabs>
          <w:tab w:val="left" w:pos="1889"/>
        </w:tabs>
        <w:rPr>
          <w:rFonts w:ascii="Times New Roman" w:hAnsi="Times New Roman" w:cs="Times New Roman"/>
          <w:sz w:val="24"/>
          <w:szCs w:val="24"/>
        </w:rPr>
        <w:sectPr w:rsidR="003551D6" w:rsidRPr="00702C42" w:rsidSect="003523D4">
          <w:type w:val="continuous"/>
          <w:pgSz w:w="15840" w:h="12240" w:orient="landscape"/>
          <w:pgMar w:top="1260" w:right="1440" w:bottom="1440" w:left="1440" w:header="720" w:footer="720" w:gutter="0"/>
          <w:cols w:space="720"/>
          <w:docGrid w:linePitch="360"/>
        </w:sectPr>
      </w:pPr>
    </w:p>
    <w:p w14:paraId="692EC136" w14:textId="3537BC7B" w:rsidR="00AD1A1D" w:rsidRPr="00702C42" w:rsidRDefault="00AD1A1D" w:rsidP="00692A8A">
      <w:pPr>
        <w:pStyle w:val="Heading1"/>
      </w:pPr>
      <w:bookmarkStart w:id="69" w:name="_Toc160464713"/>
      <w:r w:rsidRPr="00702C42">
        <w:lastRenderedPageBreak/>
        <w:t>CHAPTER THREE</w:t>
      </w:r>
      <w:bookmarkEnd w:id="69"/>
    </w:p>
    <w:p w14:paraId="7908A9AE" w14:textId="0A8EEE85" w:rsidR="00D03EC4" w:rsidRPr="00702C42" w:rsidRDefault="007261F6" w:rsidP="00692A8A">
      <w:pPr>
        <w:pStyle w:val="Heading1"/>
      </w:pPr>
      <w:bookmarkStart w:id="70" w:name="_Toc160464714"/>
      <w:r w:rsidRPr="00702C42">
        <w:t>T</w:t>
      </w:r>
      <w:r w:rsidR="00DD43B7" w:rsidRPr="00702C42">
        <w:t>HE WAY FORWARD</w:t>
      </w:r>
      <w:bookmarkEnd w:id="70"/>
      <w:r w:rsidR="00C47080" w:rsidRPr="00702C42">
        <w:t xml:space="preserve"> </w:t>
      </w:r>
    </w:p>
    <w:p w14:paraId="0AA10634" w14:textId="77777777" w:rsidR="007261F6" w:rsidRPr="00702C42" w:rsidRDefault="007261F6" w:rsidP="007261F6">
      <w:pPr>
        <w:pStyle w:val="Heading2"/>
        <w:numPr>
          <w:ilvl w:val="0"/>
          <w:numId w:val="0"/>
        </w:numPr>
        <w:rPr>
          <w:b w:val="0"/>
        </w:rPr>
      </w:pPr>
    </w:p>
    <w:p w14:paraId="5C627856" w14:textId="5CA80C47" w:rsidR="00D03EC4" w:rsidRPr="00702C42" w:rsidRDefault="00320AA8" w:rsidP="007261F6">
      <w:pPr>
        <w:pStyle w:val="Heading2"/>
        <w:numPr>
          <w:ilvl w:val="0"/>
          <w:numId w:val="0"/>
        </w:numPr>
        <w:rPr>
          <w:b w:val="0"/>
        </w:rPr>
      </w:pPr>
      <w:bookmarkStart w:id="71" w:name="_Toc160464715"/>
      <w:r w:rsidRPr="00702C42">
        <w:rPr>
          <w:b w:val="0"/>
        </w:rPr>
        <w:t xml:space="preserve">3.1. </w:t>
      </w:r>
      <w:r w:rsidR="002C7C5C" w:rsidRPr="00702C42">
        <w:rPr>
          <w:b w:val="0"/>
        </w:rPr>
        <w:t>Introduction</w:t>
      </w:r>
      <w:bookmarkEnd w:id="71"/>
    </w:p>
    <w:p w14:paraId="52063BFF" w14:textId="7A5AFB42" w:rsidR="003372D6" w:rsidRPr="00702C42" w:rsidRDefault="003372D6" w:rsidP="007261F6">
      <w:pPr>
        <w:spacing w:after="0" w:line="360" w:lineRule="auto"/>
        <w:jc w:val="both"/>
        <w:rPr>
          <w:rFonts w:ascii="Times New Roman" w:hAnsi="Times New Roman" w:cs="Times New Roman"/>
          <w:sz w:val="24"/>
          <w:szCs w:val="24"/>
        </w:rPr>
      </w:pPr>
      <w:r w:rsidRPr="00702C42">
        <w:rPr>
          <w:rFonts w:ascii="Times New Roman" w:hAnsi="Times New Roman" w:cs="Times New Roman"/>
          <w:color w:val="000000"/>
          <w:sz w:val="24"/>
          <w:szCs w:val="24"/>
        </w:rPr>
        <w:t xml:space="preserve">The chapter presents key issues addressed, yet to be addressed, and recommendations made towards the improvement of monitoring and evaluation of programmes and projects in the </w:t>
      </w:r>
      <w:proofErr w:type="gramStart"/>
      <w:r w:rsidRPr="00702C42">
        <w:rPr>
          <w:rFonts w:ascii="Times New Roman" w:hAnsi="Times New Roman" w:cs="Times New Roman"/>
          <w:color w:val="000000"/>
          <w:sz w:val="24"/>
          <w:szCs w:val="24"/>
        </w:rPr>
        <w:t>District</w:t>
      </w:r>
      <w:proofErr w:type="gramEnd"/>
      <w:r w:rsidRPr="00702C42">
        <w:rPr>
          <w:rFonts w:ascii="Times New Roman" w:hAnsi="Times New Roman" w:cs="Times New Roman"/>
          <w:sz w:val="24"/>
          <w:szCs w:val="24"/>
        </w:rPr>
        <w:t>.</w:t>
      </w:r>
    </w:p>
    <w:p w14:paraId="156F7219" w14:textId="6D726053" w:rsidR="00DE30EC" w:rsidRPr="00702C42" w:rsidRDefault="00EE15A5" w:rsidP="006B43A6">
      <w:pPr>
        <w:pStyle w:val="Heading3"/>
      </w:pPr>
      <w:bookmarkStart w:id="72" w:name="_Toc160464716"/>
      <w:r w:rsidRPr="00702C42">
        <w:rPr>
          <w:rStyle w:val="Heading2Char"/>
        </w:rPr>
        <w:t xml:space="preserve">3.2. </w:t>
      </w:r>
      <w:r w:rsidR="00DE30EC" w:rsidRPr="00702C42">
        <w:rPr>
          <w:rStyle w:val="Heading2Char"/>
        </w:rPr>
        <w:t xml:space="preserve">Key Issues Addressed and yet to be </w:t>
      </w:r>
      <w:r w:rsidR="009439F1" w:rsidRPr="00702C42">
        <w:rPr>
          <w:rStyle w:val="Heading2Char"/>
        </w:rPr>
        <w:t>Addressed.</w:t>
      </w:r>
      <w:bookmarkEnd w:id="72"/>
    </w:p>
    <w:p w14:paraId="22CAE940" w14:textId="6D6BF3FC" w:rsidR="00581A25" w:rsidRPr="00702C42" w:rsidRDefault="00EE15A5" w:rsidP="006B43A6">
      <w:pPr>
        <w:pStyle w:val="Heading3"/>
      </w:pPr>
      <w:bookmarkStart w:id="73" w:name="_Toc160464717"/>
      <w:r w:rsidRPr="00702C42">
        <w:t xml:space="preserve">3.2.1. </w:t>
      </w:r>
      <w:r w:rsidR="00AD1A1D" w:rsidRPr="00702C42">
        <w:t>K</w:t>
      </w:r>
      <w:r w:rsidR="00987850" w:rsidRPr="00702C42">
        <w:t>ey Issues Addressed</w:t>
      </w:r>
      <w:bookmarkEnd w:id="73"/>
    </w:p>
    <w:p w14:paraId="5B298A8C" w14:textId="00262ED2" w:rsidR="00747767" w:rsidRPr="00702C42" w:rsidRDefault="005C50E1" w:rsidP="00C415B2">
      <w:pPr>
        <w:autoSpaceDE w:val="0"/>
        <w:autoSpaceDN w:val="0"/>
        <w:adjustRightInd w:val="0"/>
        <w:spacing w:before="240" w:after="0" w:line="360" w:lineRule="auto"/>
        <w:jc w:val="both"/>
        <w:rPr>
          <w:rFonts w:ascii="Times New Roman" w:hAnsi="Times New Roman" w:cs="Times New Roman"/>
          <w:color w:val="000000"/>
          <w:sz w:val="24"/>
          <w:szCs w:val="24"/>
        </w:rPr>
      </w:pPr>
      <w:r w:rsidRPr="00702C42">
        <w:rPr>
          <w:rFonts w:ascii="Times New Roman" w:hAnsi="Times New Roman" w:cs="Times New Roman"/>
          <w:color w:val="000000"/>
          <w:sz w:val="24"/>
          <w:szCs w:val="24"/>
        </w:rPr>
        <w:t>Some</w:t>
      </w:r>
      <w:r w:rsidR="00620D5D" w:rsidRPr="00702C42">
        <w:rPr>
          <w:rFonts w:ascii="Times New Roman" w:hAnsi="Times New Roman" w:cs="Times New Roman"/>
          <w:color w:val="000000"/>
          <w:sz w:val="24"/>
          <w:szCs w:val="24"/>
        </w:rPr>
        <w:t xml:space="preserve"> of the major</w:t>
      </w:r>
      <w:r w:rsidR="007008A2" w:rsidRPr="00702C42">
        <w:rPr>
          <w:rFonts w:ascii="Times New Roman" w:hAnsi="Times New Roman" w:cs="Times New Roman"/>
          <w:color w:val="000000"/>
          <w:sz w:val="24"/>
          <w:szCs w:val="24"/>
        </w:rPr>
        <w:t xml:space="preserve"> development</w:t>
      </w:r>
      <w:r w:rsidR="00620D5D" w:rsidRPr="00702C42">
        <w:rPr>
          <w:rFonts w:ascii="Times New Roman" w:hAnsi="Times New Roman" w:cs="Times New Roman"/>
          <w:color w:val="000000"/>
          <w:sz w:val="24"/>
          <w:szCs w:val="24"/>
        </w:rPr>
        <w:t xml:space="preserve"> issues that </w:t>
      </w:r>
      <w:r w:rsidR="00C03E80" w:rsidRPr="00702C42">
        <w:rPr>
          <w:rFonts w:ascii="Times New Roman" w:hAnsi="Times New Roman" w:cs="Times New Roman"/>
          <w:color w:val="000000"/>
          <w:sz w:val="24"/>
          <w:szCs w:val="24"/>
        </w:rPr>
        <w:t>were</w:t>
      </w:r>
      <w:r w:rsidR="00620D5D" w:rsidRPr="00702C42">
        <w:rPr>
          <w:rFonts w:ascii="Times New Roman" w:hAnsi="Times New Roman" w:cs="Times New Roman"/>
          <w:color w:val="000000"/>
          <w:sz w:val="24"/>
          <w:szCs w:val="24"/>
        </w:rPr>
        <w:t xml:space="preserve"> addressed </w:t>
      </w:r>
      <w:r w:rsidR="007008A2" w:rsidRPr="00702C42">
        <w:rPr>
          <w:rFonts w:ascii="Times New Roman" w:hAnsi="Times New Roman" w:cs="Times New Roman"/>
          <w:color w:val="000000"/>
          <w:sz w:val="24"/>
          <w:szCs w:val="24"/>
        </w:rPr>
        <w:t xml:space="preserve">during the year under </w:t>
      </w:r>
      <w:r w:rsidR="00110E15" w:rsidRPr="00702C42">
        <w:rPr>
          <w:rFonts w:ascii="Times New Roman" w:hAnsi="Times New Roman" w:cs="Times New Roman"/>
          <w:color w:val="000000"/>
          <w:sz w:val="24"/>
          <w:szCs w:val="24"/>
        </w:rPr>
        <w:t>review</w:t>
      </w:r>
      <w:r w:rsidR="008950FF" w:rsidRPr="00702C42">
        <w:rPr>
          <w:rFonts w:ascii="Times New Roman" w:hAnsi="Times New Roman" w:cs="Times New Roman"/>
          <w:color w:val="000000"/>
          <w:sz w:val="24"/>
          <w:szCs w:val="24"/>
        </w:rPr>
        <w:t xml:space="preserve"> are</w:t>
      </w:r>
      <w:r w:rsidR="00A41897" w:rsidRPr="00702C42">
        <w:rPr>
          <w:rFonts w:ascii="Times New Roman" w:hAnsi="Times New Roman" w:cs="Times New Roman"/>
          <w:color w:val="000000"/>
          <w:sz w:val="24"/>
          <w:szCs w:val="24"/>
        </w:rPr>
        <w:t xml:space="preserve"> enumerated as follows</w:t>
      </w:r>
      <w:r w:rsidR="00747767" w:rsidRPr="00702C42">
        <w:rPr>
          <w:rFonts w:ascii="Times New Roman" w:hAnsi="Times New Roman" w:cs="Times New Roman"/>
          <w:color w:val="000000"/>
          <w:sz w:val="24"/>
          <w:szCs w:val="24"/>
        </w:rPr>
        <w:t>:</w:t>
      </w:r>
    </w:p>
    <w:p w14:paraId="174F5F28" w14:textId="77777777" w:rsidR="00DE30EC" w:rsidRPr="00702C42" w:rsidRDefault="00715691">
      <w:pPr>
        <w:pStyle w:val="ListParagraph"/>
        <w:numPr>
          <w:ilvl w:val="0"/>
          <w:numId w:val="13"/>
        </w:numPr>
        <w:spacing w:before="240" w:after="160" w:line="360" w:lineRule="auto"/>
        <w:ind w:left="360"/>
        <w:jc w:val="both"/>
        <w:rPr>
          <w:rFonts w:ascii="Times New Roman" w:hAnsi="Times New Roman" w:cs="Times New Roman"/>
          <w:sz w:val="24"/>
          <w:szCs w:val="24"/>
        </w:rPr>
      </w:pPr>
      <w:r w:rsidRPr="00702C42">
        <w:rPr>
          <w:rFonts w:ascii="Times New Roman" w:hAnsi="Times New Roman" w:cs="Times New Roman"/>
          <w:sz w:val="24"/>
          <w:szCs w:val="24"/>
        </w:rPr>
        <w:t>Inadequate involvement of community representatives, and other key stakeholders in project implementation</w:t>
      </w:r>
      <w:r w:rsidR="00331819" w:rsidRPr="00702C42">
        <w:rPr>
          <w:rFonts w:ascii="Times New Roman" w:hAnsi="Times New Roman" w:cs="Times New Roman"/>
          <w:sz w:val="24"/>
          <w:szCs w:val="24"/>
        </w:rPr>
        <w:t xml:space="preserve"> was conveniently addressed by decentralizing the engagement to Area Council level.</w:t>
      </w:r>
    </w:p>
    <w:p w14:paraId="185A5C6A" w14:textId="77777777" w:rsidR="00B41FD0" w:rsidRPr="00702C42" w:rsidRDefault="00DF6AC1">
      <w:pPr>
        <w:pStyle w:val="ListParagraph"/>
        <w:numPr>
          <w:ilvl w:val="0"/>
          <w:numId w:val="13"/>
        </w:numPr>
        <w:spacing w:before="240" w:after="160" w:line="360" w:lineRule="auto"/>
        <w:ind w:left="360"/>
        <w:jc w:val="both"/>
        <w:rPr>
          <w:rFonts w:ascii="Times New Roman" w:hAnsi="Times New Roman" w:cs="Times New Roman"/>
          <w:sz w:val="24"/>
          <w:szCs w:val="24"/>
        </w:rPr>
      </w:pPr>
      <w:r w:rsidRPr="00702C42">
        <w:rPr>
          <w:rFonts w:ascii="Times New Roman" w:hAnsi="Times New Roman" w:cs="Times New Roman"/>
          <w:sz w:val="24"/>
          <w:szCs w:val="24"/>
        </w:rPr>
        <w:t xml:space="preserve">Project Resuscitation Meeting. </w:t>
      </w:r>
      <w:r w:rsidR="00F201EE" w:rsidRPr="00702C42">
        <w:rPr>
          <w:rFonts w:ascii="Times New Roman" w:hAnsi="Times New Roman" w:cs="Times New Roman"/>
          <w:sz w:val="24"/>
          <w:szCs w:val="24"/>
        </w:rPr>
        <w:t xml:space="preserve">A meeting with contractors </w:t>
      </w:r>
      <w:r w:rsidR="007336A2" w:rsidRPr="00702C42">
        <w:rPr>
          <w:rFonts w:ascii="Times New Roman" w:hAnsi="Times New Roman" w:cs="Times New Roman"/>
          <w:sz w:val="24"/>
          <w:szCs w:val="24"/>
        </w:rPr>
        <w:t>to streamline the continuation and completion of forestalled projects.</w:t>
      </w:r>
    </w:p>
    <w:p w14:paraId="7CA2CCF0" w14:textId="77777777" w:rsidR="00B41FD0" w:rsidRPr="00702C42" w:rsidRDefault="00BD5117">
      <w:pPr>
        <w:pStyle w:val="ListParagraph"/>
        <w:numPr>
          <w:ilvl w:val="0"/>
          <w:numId w:val="13"/>
        </w:numPr>
        <w:spacing w:before="240" w:after="160" w:line="360" w:lineRule="auto"/>
        <w:ind w:left="360"/>
        <w:jc w:val="both"/>
        <w:rPr>
          <w:rFonts w:ascii="Times New Roman" w:hAnsi="Times New Roman" w:cs="Times New Roman"/>
          <w:sz w:val="24"/>
          <w:szCs w:val="24"/>
        </w:rPr>
      </w:pPr>
      <w:r w:rsidRPr="00702C42">
        <w:rPr>
          <w:rFonts w:ascii="Times New Roman" w:hAnsi="Times New Roman" w:cs="Times New Roman"/>
          <w:sz w:val="24"/>
          <w:szCs w:val="24"/>
        </w:rPr>
        <w:t xml:space="preserve">Improved </w:t>
      </w:r>
      <w:r w:rsidR="00747767" w:rsidRPr="00702C42">
        <w:rPr>
          <w:rFonts w:ascii="Times New Roman" w:hAnsi="Times New Roman" w:cs="Times New Roman"/>
          <w:sz w:val="24"/>
          <w:szCs w:val="24"/>
        </w:rPr>
        <w:t>projects/programmes execution</w:t>
      </w:r>
      <w:r w:rsidR="00681A4F" w:rsidRPr="00702C42">
        <w:rPr>
          <w:rFonts w:ascii="Times New Roman" w:hAnsi="Times New Roman" w:cs="Times New Roman"/>
          <w:sz w:val="24"/>
          <w:szCs w:val="24"/>
        </w:rPr>
        <w:t>. This</w:t>
      </w:r>
      <w:r w:rsidR="008950FF" w:rsidRPr="00702C42">
        <w:rPr>
          <w:rFonts w:ascii="Times New Roman" w:hAnsi="Times New Roman" w:cs="Times New Roman"/>
          <w:sz w:val="24"/>
          <w:szCs w:val="24"/>
        </w:rPr>
        <w:t xml:space="preserve"> was addressed through enhanced site visits, site meetings and community involvement</w:t>
      </w:r>
      <w:r w:rsidR="00681A4F" w:rsidRPr="00702C42">
        <w:rPr>
          <w:rFonts w:ascii="Times New Roman" w:hAnsi="Times New Roman" w:cs="Times New Roman"/>
          <w:sz w:val="24"/>
          <w:szCs w:val="24"/>
        </w:rPr>
        <w:t xml:space="preserve"> in the implementation and management of projects</w:t>
      </w:r>
      <w:r w:rsidR="00747767" w:rsidRPr="00702C42">
        <w:rPr>
          <w:rFonts w:ascii="Times New Roman" w:hAnsi="Times New Roman" w:cs="Times New Roman"/>
          <w:sz w:val="24"/>
          <w:szCs w:val="24"/>
        </w:rPr>
        <w:t>.</w:t>
      </w:r>
    </w:p>
    <w:p w14:paraId="635F67DC" w14:textId="77777777" w:rsidR="00B41FD0" w:rsidRPr="00702C42" w:rsidRDefault="000E7363">
      <w:pPr>
        <w:pStyle w:val="ListParagraph"/>
        <w:numPr>
          <w:ilvl w:val="0"/>
          <w:numId w:val="13"/>
        </w:numPr>
        <w:spacing w:before="240" w:after="160" w:line="360" w:lineRule="auto"/>
        <w:ind w:left="360"/>
        <w:jc w:val="both"/>
        <w:rPr>
          <w:rFonts w:ascii="Times New Roman" w:hAnsi="Times New Roman" w:cs="Times New Roman"/>
          <w:sz w:val="24"/>
          <w:szCs w:val="24"/>
        </w:rPr>
      </w:pPr>
      <w:r w:rsidRPr="00702C42">
        <w:rPr>
          <w:rFonts w:ascii="Times New Roman" w:hAnsi="Times New Roman" w:cs="Times New Roman"/>
          <w:sz w:val="24"/>
          <w:szCs w:val="24"/>
        </w:rPr>
        <w:t xml:space="preserve">Avoiding of delays in implementation of </w:t>
      </w:r>
      <w:r w:rsidR="00747767" w:rsidRPr="00702C42">
        <w:rPr>
          <w:rFonts w:ascii="Times New Roman" w:hAnsi="Times New Roman" w:cs="Times New Roman"/>
          <w:sz w:val="24"/>
          <w:szCs w:val="24"/>
        </w:rPr>
        <w:t>projects/programmes.</w:t>
      </w:r>
      <w:r w:rsidR="008950FF" w:rsidRPr="00702C42">
        <w:rPr>
          <w:rFonts w:ascii="Times New Roman" w:hAnsi="Times New Roman" w:cs="Times New Roman"/>
          <w:sz w:val="24"/>
          <w:szCs w:val="24"/>
        </w:rPr>
        <w:t xml:space="preserve"> This has been partially addressed as the Assembly resolved to tackle projects that it </w:t>
      </w:r>
      <w:r w:rsidRPr="00702C42">
        <w:rPr>
          <w:rFonts w:ascii="Times New Roman" w:hAnsi="Times New Roman" w:cs="Times New Roman"/>
          <w:sz w:val="24"/>
          <w:szCs w:val="24"/>
        </w:rPr>
        <w:t xml:space="preserve">could </w:t>
      </w:r>
      <w:r w:rsidR="008950FF" w:rsidRPr="00702C42">
        <w:rPr>
          <w:rFonts w:ascii="Times New Roman" w:hAnsi="Times New Roman" w:cs="Times New Roman"/>
          <w:sz w:val="24"/>
          <w:szCs w:val="24"/>
        </w:rPr>
        <w:t xml:space="preserve">conveniently complete with the limited funding challenge in view. </w:t>
      </w:r>
    </w:p>
    <w:p w14:paraId="24E34C53" w14:textId="2249F9B3" w:rsidR="00B41FD0" w:rsidRPr="00702C42" w:rsidRDefault="00747767">
      <w:pPr>
        <w:pStyle w:val="ListParagraph"/>
        <w:numPr>
          <w:ilvl w:val="0"/>
          <w:numId w:val="13"/>
        </w:numPr>
        <w:spacing w:before="240" w:after="160" w:line="360" w:lineRule="auto"/>
        <w:ind w:left="360"/>
        <w:jc w:val="both"/>
        <w:rPr>
          <w:rFonts w:ascii="Times New Roman" w:hAnsi="Times New Roman" w:cs="Times New Roman"/>
          <w:sz w:val="24"/>
          <w:szCs w:val="24"/>
        </w:rPr>
      </w:pPr>
      <w:r w:rsidRPr="00702C42">
        <w:rPr>
          <w:rFonts w:ascii="Times New Roman" w:eastAsia="Times New Roman" w:hAnsi="Times New Roman" w:cs="Times New Roman"/>
          <w:color w:val="000000"/>
          <w:sz w:val="24"/>
          <w:szCs w:val="24"/>
          <w:lang w:val="en-AU" w:eastAsia="en-AU"/>
        </w:rPr>
        <w:t xml:space="preserve">Internal </w:t>
      </w:r>
      <w:r w:rsidR="008F54A6" w:rsidRPr="00702C42">
        <w:rPr>
          <w:rFonts w:ascii="Times New Roman" w:eastAsia="Times New Roman" w:hAnsi="Times New Roman" w:cs="Times New Roman"/>
          <w:color w:val="000000"/>
          <w:sz w:val="24"/>
          <w:szCs w:val="24"/>
          <w:lang w:val="en-AU" w:eastAsia="en-AU"/>
        </w:rPr>
        <w:t xml:space="preserve">Revenue Mobilisation weaknesses. </w:t>
      </w:r>
      <w:r w:rsidR="00A64D44" w:rsidRPr="00702C42">
        <w:rPr>
          <w:rFonts w:ascii="Times New Roman" w:eastAsia="Times New Roman" w:hAnsi="Times New Roman" w:cs="Times New Roman"/>
          <w:color w:val="000000"/>
          <w:sz w:val="24"/>
          <w:szCs w:val="24"/>
          <w:lang w:val="en-AU" w:eastAsia="en-AU"/>
        </w:rPr>
        <w:t xml:space="preserve">Management of Assembly together with </w:t>
      </w:r>
      <w:r w:rsidR="00353A20" w:rsidRPr="00702C42">
        <w:rPr>
          <w:rFonts w:ascii="Times New Roman" w:eastAsia="Times New Roman" w:hAnsi="Times New Roman" w:cs="Times New Roman"/>
          <w:color w:val="000000"/>
          <w:sz w:val="24"/>
          <w:szCs w:val="24"/>
          <w:lang w:val="en-AU" w:eastAsia="en-AU"/>
        </w:rPr>
        <w:t>subordinates</w:t>
      </w:r>
      <w:r w:rsidR="00A64D44" w:rsidRPr="00702C42">
        <w:rPr>
          <w:rFonts w:ascii="Times New Roman" w:eastAsia="Times New Roman" w:hAnsi="Times New Roman" w:cs="Times New Roman"/>
          <w:color w:val="000000"/>
          <w:sz w:val="24"/>
          <w:szCs w:val="24"/>
          <w:lang w:val="en-AU" w:eastAsia="en-AU"/>
        </w:rPr>
        <w:t xml:space="preserve"> embarked on revenue mobilisation taskforce every quarter of 2023.</w:t>
      </w:r>
      <w:r w:rsidR="008F54A6" w:rsidRPr="00702C42">
        <w:rPr>
          <w:rFonts w:ascii="Times New Roman" w:eastAsia="Times New Roman" w:hAnsi="Times New Roman" w:cs="Times New Roman"/>
          <w:color w:val="000000"/>
          <w:sz w:val="24"/>
          <w:szCs w:val="24"/>
          <w:lang w:val="en-AU" w:eastAsia="en-AU"/>
        </w:rPr>
        <w:t xml:space="preserve"> </w:t>
      </w:r>
    </w:p>
    <w:p w14:paraId="011EF442" w14:textId="77777777" w:rsidR="00B41FD0" w:rsidRPr="00702C42" w:rsidRDefault="004B2A9B">
      <w:pPr>
        <w:pStyle w:val="ListParagraph"/>
        <w:numPr>
          <w:ilvl w:val="0"/>
          <w:numId w:val="13"/>
        </w:numPr>
        <w:spacing w:before="240" w:after="160" w:line="360" w:lineRule="auto"/>
        <w:ind w:left="360"/>
        <w:jc w:val="both"/>
        <w:rPr>
          <w:rFonts w:ascii="Times New Roman" w:hAnsi="Times New Roman" w:cs="Times New Roman"/>
          <w:sz w:val="24"/>
          <w:szCs w:val="24"/>
        </w:rPr>
      </w:pPr>
      <w:r w:rsidRPr="00702C42">
        <w:rPr>
          <w:rFonts w:ascii="Times New Roman" w:eastAsia="Times New Roman" w:hAnsi="Times New Roman" w:cs="Times New Roman"/>
          <w:color w:val="000000"/>
          <w:sz w:val="24"/>
          <w:szCs w:val="24"/>
          <w:lang w:val="en-AU" w:eastAsia="en-AU"/>
        </w:rPr>
        <w:t xml:space="preserve">Inauguration and training of members of the Substructures. </w:t>
      </w:r>
      <w:r w:rsidR="00466C04" w:rsidRPr="00702C42">
        <w:rPr>
          <w:rFonts w:ascii="Times New Roman" w:eastAsia="Times New Roman" w:hAnsi="Times New Roman" w:cs="Times New Roman"/>
          <w:color w:val="000000"/>
          <w:sz w:val="24"/>
          <w:szCs w:val="24"/>
          <w:lang w:val="en-AU" w:eastAsia="en-AU"/>
        </w:rPr>
        <w:t>The Assembly took pragmatic steps to ensure that the district s</w:t>
      </w:r>
      <w:r w:rsidR="00C97CDF" w:rsidRPr="00702C42">
        <w:rPr>
          <w:rFonts w:ascii="Times New Roman" w:eastAsia="Times New Roman" w:hAnsi="Times New Roman" w:cs="Times New Roman"/>
          <w:color w:val="000000"/>
          <w:sz w:val="24"/>
          <w:szCs w:val="24"/>
          <w:lang w:val="en-AU" w:eastAsia="en-AU"/>
        </w:rPr>
        <w:t>u</w:t>
      </w:r>
      <w:r w:rsidR="00466C04" w:rsidRPr="00702C42">
        <w:rPr>
          <w:rFonts w:ascii="Times New Roman" w:eastAsia="Times New Roman" w:hAnsi="Times New Roman" w:cs="Times New Roman"/>
          <w:color w:val="000000"/>
          <w:sz w:val="24"/>
          <w:szCs w:val="24"/>
          <w:lang w:val="en-AU" w:eastAsia="en-AU"/>
        </w:rPr>
        <w:t xml:space="preserve">b structures are well positioned to discharge their mandate effectively. </w:t>
      </w:r>
      <w:r w:rsidR="007B6E49" w:rsidRPr="00702C42">
        <w:rPr>
          <w:rFonts w:ascii="Times New Roman" w:eastAsia="Times New Roman" w:hAnsi="Times New Roman" w:cs="Times New Roman"/>
          <w:color w:val="000000"/>
          <w:sz w:val="24"/>
          <w:szCs w:val="24"/>
          <w:lang w:val="en-AU" w:eastAsia="en-AU"/>
        </w:rPr>
        <w:t xml:space="preserve">After the training, </w:t>
      </w:r>
      <w:r w:rsidR="00A51E63" w:rsidRPr="00702C42">
        <w:rPr>
          <w:rFonts w:ascii="Times New Roman" w:eastAsia="Times New Roman" w:hAnsi="Times New Roman" w:cs="Times New Roman"/>
          <w:color w:val="000000"/>
          <w:sz w:val="24"/>
          <w:szCs w:val="24"/>
          <w:lang w:val="en-AU" w:eastAsia="en-AU"/>
        </w:rPr>
        <w:t xml:space="preserve">the Assembly </w:t>
      </w:r>
      <w:r w:rsidR="007B6E49" w:rsidRPr="00702C42">
        <w:rPr>
          <w:rFonts w:ascii="Times New Roman" w:eastAsia="Times New Roman" w:hAnsi="Times New Roman" w:cs="Times New Roman"/>
          <w:color w:val="000000"/>
          <w:sz w:val="24"/>
          <w:szCs w:val="24"/>
          <w:lang w:val="en-AU" w:eastAsia="en-AU"/>
        </w:rPr>
        <w:t xml:space="preserve">took a decision </w:t>
      </w:r>
      <w:r w:rsidR="00A51E63" w:rsidRPr="00702C42">
        <w:rPr>
          <w:rFonts w:ascii="Times New Roman" w:eastAsia="Times New Roman" w:hAnsi="Times New Roman" w:cs="Times New Roman"/>
          <w:color w:val="000000"/>
          <w:sz w:val="24"/>
          <w:szCs w:val="24"/>
          <w:lang w:val="en-AU" w:eastAsia="en-AU"/>
        </w:rPr>
        <w:t xml:space="preserve">to </w:t>
      </w:r>
      <w:r w:rsidR="00DB1DAC" w:rsidRPr="00702C42">
        <w:rPr>
          <w:rFonts w:ascii="Times New Roman" w:eastAsia="Times New Roman" w:hAnsi="Times New Roman" w:cs="Times New Roman"/>
          <w:color w:val="000000"/>
          <w:sz w:val="24"/>
          <w:szCs w:val="24"/>
          <w:lang w:val="en-AU" w:eastAsia="en-AU"/>
        </w:rPr>
        <w:t>delegate its role of collecting market to</w:t>
      </w:r>
      <w:r w:rsidR="000B2CBB" w:rsidRPr="00702C42">
        <w:rPr>
          <w:rFonts w:ascii="Times New Roman" w:eastAsia="Times New Roman" w:hAnsi="Times New Roman" w:cs="Times New Roman"/>
          <w:color w:val="000000"/>
          <w:sz w:val="24"/>
          <w:szCs w:val="24"/>
          <w:lang w:val="en-AU" w:eastAsia="en-AU"/>
        </w:rPr>
        <w:t>l</w:t>
      </w:r>
      <w:r w:rsidR="00DB1DAC" w:rsidRPr="00702C42">
        <w:rPr>
          <w:rFonts w:ascii="Times New Roman" w:eastAsia="Times New Roman" w:hAnsi="Times New Roman" w:cs="Times New Roman"/>
          <w:color w:val="000000"/>
          <w:sz w:val="24"/>
          <w:szCs w:val="24"/>
          <w:lang w:val="en-AU" w:eastAsia="en-AU"/>
        </w:rPr>
        <w:t xml:space="preserve">ls and property rates to the Unit </w:t>
      </w:r>
      <w:r w:rsidR="00C03E80" w:rsidRPr="00702C42">
        <w:rPr>
          <w:rFonts w:ascii="Times New Roman" w:eastAsia="Times New Roman" w:hAnsi="Times New Roman" w:cs="Times New Roman"/>
          <w:color w:val="000000"/>
          <w:sz w:val="24"/>
          <w:szCs w:val="24"/>
          <w:lang w:val="en-AU" w:eastAsia="en-AU"/>
        </w:rPr>
        <w:t>Committees</w:t>
      </w:r>
      <w:r w:rsidR="00DB1DAC" w:rsidRPr="00702C42">
        <w:rPr>
          <w:rFonts w:ascii="Times New Roman" w:eastAsia="Times New Roman" w:hAnsi="Times New Roman" w:cs="Times New Roman"/>
          <w:color w:val="000000"/>
          <w:sz w:val="24"/>
          <w:szCs w:val="24"/>
          <w:lang w:val="en-AU" w:eastAsia="en-AU"/>
        </w:rPr>
        <w:t xml:space="preserve"> </w:t>
      </w:r>
      <w:r w:rsidR="008308BB" w:rsidRPr="00702C42">
        <w:rPr>
          <w:rFonts w:ascii="Times New Roman" w:eastAsia="Times New Roman" w:hAnsi="Times New Roman" w:cs="Times New Roman"/>
          <w:color w:val="000000"/>
          <w:sz w:val="24"/>
          <w:szCs w:val="24"/>
          <w:lang w:val="en-AU" w:eastAsia="en-AU"/>
        </w:rPr>
        <w:t xml:space="preserve">and </w:t>
      </w:r>
      <w:r w:rsidR="00491FA0" w:rsidRPr="00702C42">
        <w:rPr>
          <w:rFonts w:ascii="Times New Roman" w:eastAsia="Times New Roman" w:hAnsi="Times New Roman" w:cs="Times New Roman"/>
          <w:color w:val="000000"/>
          <w:sz w:val="24"/>
          <w:szCs w:val="24"/>
          <w:lang w:val="en-AU" w:eastAsia="en-AU"/>
        </w:rPr>
        <w:t xml:space="preserve">pursue the </w:t>
      </w:r>
      <w:r w:rsidR="008308BB" w:rsidRPr="00702C42">
        <w:rPr>
          <w:rFonts w:ascii="Times New Roman" w:eastAsia="Times New Roman" w:hAnsi="Times New Roman" w:cs="Times New Roman"/>
          <w:color w:val="000000"/>
          <w:sz w:val="24"/>
          <w:szCs w:val="24"/>
          <w:lang w:val="en-AU" w:eastAsia="en-AU"/>
        </w:rPr>
        <w:t xml:space="preserve">construction </w:t>
      </w:r>
      <w:r w:rsidR="004B24FF" w:rsidRPr="00702C42">
        <w:rPr>
          <w:rFonts w:ascii="Times New Roman" w:eastAsia="Times New Roman" w:hAnsi="Times New Roman" w:cs="Times New Roman"/>
          <w:color w:val="000000"/>
          <w:sz w:val="24"/>
          <w:szCs w:val="24"/>
          <w:lang w:val="en-AU" w:eastAsia="en-AU"/>
        </w:rPr>
        <w:t xml:space="preserve">of the </w:t>
      </w:r>
      <w:r w:rsidR="008308BB" w:rsidRPr="00702C42">
        <w:rPr>
          <w:rFonts w:ascii="Times New Roman" w:eastAsia="Times New Roman" w:hAnsi="Times New Roman" w:cs="Times New Roman"/>
          <w:color w:val="000000"/>
          <w:sz w:val="24"/>
          <w:szCs w:val="24"/>
          <w:lang w:val="en-AU" w:eastAsia="en-AU"/>
        </w:rPr>
        <w:t xml:space="preserve">Area Council Offices. </w:t>
      </w:r>
    </w:p>
    <w:p w14:paraId="5B7CE8D9" w14:textId="35751730" w:rsidR="00E24EED" w:rsidRPr="00702C42" w:rsidRDefault="001A6D0E">
      <w:pPr>
        <w:pStyle w:val="ListParagraph"/>
        <w:numPr>
          <w:ilvl w:val="0"/>
          <w:numId w:val="13"/>
        </w:numPr>
        <w:spacing w:before="240" w:after="160" w:line="360" w:lineRule="auto"/>
        <w:ind w:left="284" w:hanging="284"/>
        <w:jc w:val="both"/>
        <w:rPr>
          <w:rFonts w:ascii="Times New Roman" w:hAnsi="Times New Roman" w:cs="Times New Roman"/>
          <w:sz w:val="24"/>
          <w:szCs w:val="24"/>
        </w:rPr>
      </w:pPr>
      <w:r w:rsidRPr="00702C42">
        <w:rPr>
          <w:rFonts w:ascii="Times New Roman" w:hAnsi="Times New Roman" w:cs="Times New Roman"/>
          <w:color w:val="000000"/>
          <w:sz w:val="24"/>
          <w:szCs w:val="24"/>
        </w:rPr>
        <w:t xml:space="preserve">Improved </w:t>
      </w:r>
      <w:r w:rsidR="008C162B" w:rsidRPr="00702C42">
        <w:rPr>
          <w:rFonts w:ascii="Times New Roman" w:hAnsi="Times New Roman" w:cs="Times New Roman"/>
          <w:color w:val="000000"/>
          <w:sz w:val="24"/>
          <w:szCs w:val="24"/>
        </w:rPr>
        <w:t>Sanitation</w:t>
      </w:r>
      <w:r w:rsidR="00BD077A" w:rsidRPr="00702C42">
        <w:rPr>
          <w:rFonts w:ascii="Times New Roman" w:hAnsi="Times New Roman" w:cs="Times New Roman"/>
          <w:color w:val="000000"/>
          <w:sz w:val="24"/>
          <w:szCs w:val="24"/>
        </w:rPr>
        <w:t xml:space="preserve"> </w:t>
      </w:r>
      <w:r w:rsidR="008C162B" w:rsidRPr="00702C42">
        <w:rPr>
          <w:rFonts w:ascii="Times New Roman" w:hAnsi="Times New Roman" w:cs="Times New Roman"/>
          <w:color w:val="000000"/>
          <w:sz w:val="24"/>
          <w:szCs w:val="24"/>
        </w:rPr>
        <w:t>especially along the coastal towns</w:t>
      </w:r>
      <w:r w:rsidR="00BD077A" w:rsidRPr="00702C42">
        <w:rPr>
          <w:rFonts w:ascii="Times New Roman" w:hAnsi="Times New Roman" w:cs="Times New Roman"/>
          <w:color w:val="000000"/>
          <w:sz w:val="24"/>
          <w:szCs w:val="24"/>
        </w:rPr>
        <w:t>/communities</w:t>
      </w:r>
      <w:r w:rsidR="008C162B" w:rsidRPr="00702C42">
        <w:rPr>
          <w:rFonts w:ascii="Times New Roman" w:hAnsi="Times New Roman" w:cs="Times New Roman"/>
          <w:color w:val="000000"/>
          <w:sz w:val="24"/>
          <w:szCs w:val="24"/>
        </w:rPr>
        <w:t xml:space="preserve"> in the </w:t>
      </w:r>
      <w:r w:rsidR="00CF68A9" w:rsidRPr="00702C42">
        <w:rPr>
          <w:rFonts w:ascii="Times New Roman" w:hAnsi="Times New Roman" w:cs="Times New Roman"/>
          <w:color w:val="000000"/>
          <w:sz w:val="24"/>
          <w:szCs w:val="24"/>
        </w:rPr>
        <w:t>district</w:t>
      </w:r>
      <w:r w:rsidR="008C162B" w:rsidRPr="00702C42">
        <w:rPr>
          <w:rFonts w:ascii="Times New Roman" w:hAnsi="Times New Roman" w:cs="Times New Roman"/>
          <w:color w:val="000000"/>
          <w:sz w:val="24"/>
          <w:szCs w:val="24"/>
        </w:rPr>
        <w:t xml:space="preserve"> </w:t>
      </w:r>
      <w:r w:rsidR="00855E22" w:rsidRPr="00702C42">
        <w:rPr>
          <w:rFonts w:ascii="Times New Roman" w:hAnsi="Times New Roman" w:cs="Times New Roman"/>
          <w:color w:val="000000"/>
          <w:sz w:val="24"/>
          <w:szCs w:val="24"/>
        </w:rPr>
        <w:t xml:space="preserve">and </w:t>
      </w:r>
      <w:r w:rsidR="00BD077A" w:rsidRPr="00702C42">
        <w:rPr>
          <w:rFonts w:ascii="Times New Roman" w:hAnsi="Times New Roman" w:cs="Times New Roman"/>
          <w:color w:val="000000"/>
          <w:sz w:val="24"/>
          <w:szCs w:val="24"/>
        </w:rPr>
        <w:t xml:space="preserve">this </w:t>
      </w:r>
      <w:r w:rsidR="008F54A6" w:rsidRPr="00702C42">
        <w:rPr>
          <w:rFonts w:ascii="Times New Roman" w:hAnsi="Times New Roman" w:cs="Times New Roman"/>
          <w:color w:val="000000"/>
          <w:sz w:val="24"/>
          <w:szCs w:val="24"/>
        </w:rPr>
        <w:t xml:space="preserve">has </w:t>
      </w:r>
      <w:r w:rsidR="008C162B" w:rsidRPr="00702C42">
        <w:rPr>
          <w:rFonts w:ascii="Times New Roman" w:hAnsi="Times New Roman" w:cs="Times New Roman"/>
          <w:color w:val="000000"/>
          <w:sz w:val="24"/>
          <w:szCs w:val="24"/>
        </w:rPr>
        <w:t xml:space="preserve">improved a great deal in </w:t>
      </w:r>
      <w:r w:rsidR="008F54A6" w:rsidRPr="00702C42">
        <w:rPr>
          <w:rFonts w:ascii="Times New Roman" w:hAnsi="Times New Roman" w:cs="Times New Roman"/>
          <w:color w:val="000000"/>
          <w:sz w:val="24"/>
          <w:szCs w:val="24"/>
        </w:rPr>
        <w:t>the year</w:t>
      </w:r>
      <w:r w:rsidR="008C162B" w:rsidRPr="00702C42">
        <w:rPr>
          <w:rFonts w:ascii="Times New Roman" w:hAnsi="Times New Roman" w:cs="Times New Roman"/>
          <w:color w:val="000000"/>
          <w:sz w:val="24"/>
          <w:szCs w:val="24"/>
        </w:rPr>
        <w:t xml:space="preserve"> under review. </w:t>
      </w:r>
      <w:r w:rsidR="008F54A6" w:rsidRPr="00702C42">
        <w:rPr>
          <w:rFonts w:ascii="Times New Roman" w:hAnsi="Times New Roman" w:cs="Times New Roman"/>
          <w:color w:val="000000"/>
          <w:sz w:val="24"/>
          <w:szCs w:val="24"/>
        </w:rPr>
        <w:t xml:space="preserve"> The </w:t>
      </w:r>
      <w:r w:rsidR="000B5B09" w:rsidRPr="00702C42">
        <w:rPr>
          <w:rFonts w:ascii="Times New Roman" w:hAnsi="Times New Roman" w:cs="Times New Roman"/>
          <w:color w:val="000000"/>
          <w:sz w:val="24"/>
          <w:szCs w:val="24"/>
        </w:rPr>
        <w:t>district</w:t>
      </w:r>
      <w:r w:rsidR="008F54A6" w:rsidRPr="00702C42">
        <w:rPr>
          <w:rFonts w:ascii="Times New Roman" w:hAnsi="Times New Roman" w:cs="Times New Roman"/>
          <w:color w:val="000000"/>
          <w:sz w:val="24"/>
          <w:szCs w:val="24"/>
        </w:rPr>
        <w:t xml:space="preserve"> is being supported to </w:t>
      </w:r>
      <w:r w:rsidR="00103F32" w:rsidRPr="00702C42">
        <w:rPr>
          <w:rFonts w:ascii="Times New Roman" w:hAnsi="Times New Roman" w:cs="Times New Roman"/>
          <w:color w:val="000000"/>
          <w:sz w:val="24"/>
          <w:szCs w:val="24"/>
        </w:rPr>
        <w:t>organize</w:t>
      </w:r>
      <w:r w:rsidR="008F54A6" w:rsidRPr="00702C42">
        <w:rPr>
          <w:rFonts w:ascii="Times New Roman" w:hAnsi="Times New Roman" w:cs="Times New Roman"/>
          <w:color w:val="000000"/>
          <w:sz w:val="24"/>
          <w:szCs w:val="24"/>
        </w:rPr>
        <w:t xml:space="preserve"> competition in the various communities to award best clean communities. This project is funded </w:t>
      </w:r>
      <w:r w:rsidR="008F54A6" w:rsidRPr="00702C42">
        <w:rPr>
          <w:rFonts w:ascii="Times New Roman" w:hAnsi="Times New Roman" w:cs="Times New Roman"/>
          <w:color w:val="000000"/>
          <w:sz w:val="24"/>
          <w:szCs w:val="24"/>
        </w:rPr>
        <w:lastRenderedPageBreak/>
        <w:t xml:space="preserve">by the </w:t>
      </w:r>
      <w:r w:rsidR="00A85DD6">
        <w:rPr>
          <w:rFonts w:ascii="Times New Roman" w:hAnsi="Times New Roman" w:cs="Times New Roman"/>
          <w:color w:val="000000"/>
          <w:sz w:val="24"/>
          <w:szCs w:val="24"/>
        </w:rPr>
        <w:t>Friends of Nation.</w:t>
      </w:r>
      <w:r w:rsidR="008F54A6" w:rsidRPr="00702C42">
        <w:rPr>
          <w:rFonts w:ascii="Times New Roman" w:hAnsi="Times New Roman" w:cs="Times New Roman"/>
          <w:color w:val="000000"/>
          <w:sz w:val="24"/>
          <w:szCs w:val="24"/>
        </w:rPr>
        <w:t xml:space="preserve"> Through this project, the level awareness about the dangers of poor </w:t>
      </w:r>
      <w:r w:rsidR="00C0442F" w:rsidRPr="00702C42">
        <w:rPr>
          <w:rFonts w:ascii="Times New Roman" w:hAnsi="Times New Roman" w:cs="Times New Roman"/>
          <w:color w:val="000000"/>
          <w:sz w:val="24"/>
          <w:szCs w:val="24"/>
        </w:rPr>
        <w:t>sanitation</w:t>
      </w:r>
      <w:r w:rsidR="008F54A6" w:rsidRPr="00702C42">
        <w:rPr>
          <w:rFonts w:ascii="Times New Roman" w:hAnsi="Times New Roman" w:cs="Times New Roman"/>
          <w:color w:val="000000"/>
          <w:sz w:val="24"/>
          <w:szCs w:val="24"/>
        </w:rPr>
        <w:t xml:space="preserve"> along the beaches has improved </w:t>
      </w:r>
      <w:r w:rsidR="00C0442F" w:rsidRPr="00702C42">
        <w:rPr>
          <w:rFonts w:ascii="Times New Roman" w:hAnsi="Times New Roman" w:cs="Times New Roman"/>
          <w:color w:val="000000"/>
          <w:sz w:val="24"/>
          <w:szCs w:val="24"/>
        </w:rPr>
        <w:t>tremendously</w:t>
      </w:r>
      <w:r w:rsidR="008F54A6" w:rsidRPr="00702C42">
        <w:rPr>
          <w:rFonts w:ascii="Times New Roman" w:hAnsi="Times New Roman" w:cs="Times New Roman"/>
          <w:color w:val="000000"/>
          <w:sz w:val="24"/>
          <w:szCs w:val="24"/>
        </w:rPr>
        <w:t xml:space="preserve"> and communities are taken serious steps to ensure that their communities are clean. </w:t>
      </w:r>
    </w:p>
    <w:p w14:paraId="24D3698A" w14:textId="5D0F39B2" w:rsidR="00E24EED" w:rsidRPr="00702C42" w:rsidRDefault="00E24EED">
      <w:pPr>
        <w:pStyle w:val="ListParagraph"/>
        <w:numPr>
          <w:ilvl w:val="0"/>
          <w:numId w:val="13"/>
        </w:numPr>
        <w:spacing w:before="240" w:after="160" w:line="360" w:lineRule="auto"/>
        <w:ind w:left="284"/>
        <w:jc w:val="both"/>
        <w:rPr>
          <w:rFonts w:ascii="Times New Roman" w:eastAsia="Times New Roman" w:hAnsi="Times New Roman" w:cs="Times New Roman"/>
          <w:color w:val="000000"/>
          <w:sz w:val="24"/>
          <w:szCs w:val="24"/>
          <w:lang w:val="en-AU" w:eastAsia="en-AU"/>
        </w:rPr>
      </w:pPr>
      <w:r w:rsidRPr="00702C42">
        <w:rPr>
          <w:rFonts w:ascii="Times New Roman" w:eastAsia="Calibri" w:hAnsi="Times New Roman" w:cs="Times New Roman"/>
          <w:sz w:val="24"/>
          <w:szCs w:val="24"/>
          <w:lang w:val="en-GB"/>
        </w:rPr>
        <w:t>All the children in homes under the care of Social Welfare have been enrolled in schools.</w:t>
      </w:r>
    </w:p>
    <w:p w14:paraId="2EF6470E" w14:textId="26BE0ECE" w:rsidR="00CD218E" w:rsidRPr="00702C42" w:rsidRDefault="00CD218E" w:rsidP="006B43A6">
      <w:pPr>
        <w:pStyle w:val="Heading3"/>
      </w:pPr>
      <w:bookmarkStart w:id="74" w:name="_Toc128427977"/>
      <w:r w:rsidRPr="00702C42">
        <w:t xml:space="preserve"> </w:t>
      </w:r>
      <w:bookmarkStart w:id="75" w:name="_Toc160464718"/>
      <w:r w:rsidR="00EE15A5" w:rsidRPr="00702C42">
        <w:t xml:space="preserve">3.2.2. </w:t>
      </w:r>
      <w:r w:rsidRPr="00702C42">
        <w:t>Issues yet to be addressed.</w:t>
      </w:r>
      <w:bookmarkEnd w:id="74"/>
      <w:bookmarkEnd w:id="75"/>
      <w:r w:rsidRPr="00702C42">
        <w:t xml:space="preserve"> </w:t>
      </w:r>
    </w:p>
    <w:p w14:paraId="3910AE91" w14:textId="77777777" w:rsidR="00CD218E" w:rsidRPr="00702C42" w:rsidRDefault="00CD218E" w:rsidP="00C415B2">
      <w:pPr>
        <w:spacing w:before="240"/>
        <w:rPr>
          <w:rFonts w:ascii="Times New Roman" w:hAnsi="Times New Roman" w:cs="Times New Roman"/>
          <w:i/>
          <w:sz w:val="24"/>
          <w:szCs w:val="24"/>
        </w:rPr>
      </w:pPr>
      <w:r w:rsidRPr="00702C42">
        <w:rPr>
          <w:rFonts w:ascii="Times New Roman" w:hAnsi="Times New Roman" w:cs="Times New Roman"/>
          <w:i/>
          <w:sz w:val="24"/>
          <w:szCs w:val="24"/>
        </w:rPr>
        <w:t>Upgrading of roads.</w:t>
      </w:r>
    </w:p>
    <w:p w14:paraId="0A1CDFAA" w14:textId="65EFEA01" w:rsidR="00CD218E" w:rsidRPr="00702C42" w:rsidRDefault="00CD218E" w:rsidP="00C415B2">
      <w:pPr>
        <w:spacing w:before="240" w:line="360" w:lineRule="auto"/>
        <w:jc w:val="both"/>
        <w:rPr>
          <w:rFonts w:ascii="Times New Roman" w:hAnsi="Times New Roman" w:cs="Times New Roman"/>
          <w:i/>
          <w:sz w:val="24"/>
          <w:szCs w:val="24"/>
        </w:rPr>
      </w:pPr>
      <w:r w:rsidRPr="00702C42">
        <w:rPr>
          <w:rFonts w:ascii="Times New Roman" w:hAnsi="Times New Roman" w:cs="Times New Roman"/>
          <w:sz w:val="24"/>
          <w:szCs w:val="24"/>
        </w:rPr>
        <w:t xml:space="preserve">The </w:t>
      </w:r>
      <w:r w:rsidR="004F2C42" w:rsidRPr="00702C42">
        <w:rPr>
          <w:rFonts w:ascii="Times New Roman" w:hAnsi="Times New Roman" w:cs="Times New Roman"/>
          <w:sz w:val="24"/>
          <w:szCs w:val="24"/>
        </w:rPr>
        <w:t>district</w:t>
      </w:r>
      <w:r w:rsidRPr="00702C42">
        <w:rPr>
          <w:rFonts w:ascii="Times New Roman" w:hAnsi="Times New Roman" w:cs="Times New Roman"/>
          <w:sz w:val="24"/>
          <w:szCs w:val="24"/>
        </w:rPr>
        <w:t xml:space="preserve"> is yet to address issues of deplorable nature of main roads from Shama Junction to Shama Town </w:t>
      </w:r>
      <w:r w:rsidR="002D269B" w:rsidRPr="00702C42">
        <w:rPr>
          <w:rFonts w:ascii="Times New Roman" w:hAnsi="Times New Roman" w:cs="Times New Roman"/>
          <w:sz w:val="24"/>
          <w:szCs w:val="24"/>
        </w:rPr>
        <w:t>and some</w:t>
      </w:r>
      <w:r w:rsidRPr="00702C42">
        <w:rPr>
          <w:rFonts w:ascii="Times New Roman" w:hAnsi="Times New Roman" w:cs="Times New Roman"/>
          <w:sz w:val="24"/>
          <w:szCs w:val="24"/>
        </w:rPr>
        <w:t xml:space="preserve"> feeder roads linking most communities.</w:t>
      </w:r>
      <w:r w:rsidRPr="00702C42">
        <w:rPr>
          <w:rFonts w:ascii="Times New Roman" w:hAnsi="Times New Roman" w:cs="Times New Roman"/>
          <w:i/>
          <w:sz w:val="24"/>
          <w:szCs w:val="24"/>
        </w:rPr>
        <w:t xml:space="preserve"> </w:t>
      </w:r>
      <w:r w:rsidRPr="00702C42">
        <w:rPr>
          <w:rFonts w:ascii="Times New Roman" w:hAnsi="Times New Roman" w:cs="Times New Roman"/>
          <w:sz w:val="24"/>
          <w:szCs w:val="24"/>
        </w:rPr>
        <w:t xml:space="preserve"> </w:t>
      </w:r>
    </w:p>
    <w:p w14:paraId="10BD418C" w14:textId="30749200" w:rsidR="00CD218E" w:rsidRPr="00702C42" w:rsidRDefault="00CD218E" w:rsidP="00C415B2">
      <w:pPr>
        <w:spacing w:before="240"/>
        <w:rPr>
          <w:rFonts w:ascii="Times New Roman" w:hAnsi="Times New Roman" w:cs="Times New Roman"/>
          <w:i/>
          <w:sz w:val="24"/>
          <w:szCs w:val="24"/>
        </w:rPr>
      </w:pPr>
      <w:r w:rsidRPr="004F2C42">
        <w:rPr>
          <w:rFonts w:ascii="Times New Roman" w:hAnsi="Times New Roman" w:cs="Times New Roman"/>
          <w:i/>
          <w:sz w:val="24"/>
          <w:szCs w:val="24"/>
          <w:u w:val="single"/>
        </w:rPr>
        <w:t xml:space="preserve">Delay in release of </w:t>
      </w:r>
      <w:r w:rsidR="004F2C42" w:rsidRPr="004F2C42">
        <w:rPr>
          <w:rFonts w:ascii="Times New Roman" w:hAnsi="Times New Roman" w:cs="Times New Roman"/>
          <w:i/>
          <w:sz w:val="24"/>
          <w:szCs w:val="24"/>
          <w:u w:val="single"/>
        </w:rPr>
        <w:t>funds</w:t>
      </w:r>
      <w:r w:rsidR="004F2C42" w:rsidRPr="00702C42">
        <w:rPr>
          <w:rFonts w:ascii="Times New Roman" w:hAnsi="Times New Roman" w:cs="Times New Roman"/>
          <w:i/>
          <w:sz w:val="24"/>
          <w:szCs w:val="24"/>
        </w:rPr>
        <w:t>.</w:t>
      </w:r>
    </w:p>
    <w:p w14:paraId="47884198" w14:textId="3AD4C639" w:rsidR="00CD218E" w:rsidRPr="00702C42" w:rsidRDefault="00CD218E" w:rsidP="00C415B2">
      <w:pPr>
        <w:spacing w:before="24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 issue of delay in the release of funds for programmes implementation and the deductions from source are yet to be addressed. However, the </w:t>
      </w:r>
      <w:r w:rsidR="002D269B" w:rsidRPr="00702C42">
        <w:rPr>
          <w:rFonts w:ascii="Times New Roman" w:hAnsi="Times New Roman" w:cs="Times New Roman"/>
          <w:sz w:val="24"/>
          <w:szCs w:val="24"/>
        </w:rPr>
        <w:t>District</w:t>
      </w:r>
      <w:r w:rsidRPr="00702C42">
        <w:rPr>
          <w:rFonts w:ascii="Times New Roman" w:hAnsi="Times New Roman" w:cs="Times New Roman"/>
          <w:sz w:val="24"/>
          <w:szCs w:val="24"/>
        </w:rPr>
        <w:t xml:space="preserve"> has made </w:t>
      </w:r>
      <w:r w:rsidR="002D269B" w:rsidRPr="00702C42">
        <w:rPr>
          <w:rFonts w:ascii="Times New Roman" w:hAnsi="Times New Roman" w:cs="Times New Roman"/>
          <w:sz w:val="24"/>
          <w:szCs w:val="24"/>
        </w:rPr>
        <w:t>steps</w:t>
      </w:r>
      <w:r w:rsidRPr="00702C42">
        <w:rPr>
          <w:rFonts w:ascii="Times New Roman" w:hAnsi="Times New Roman" w:cs="Times New Roman"/>
          <w:sz w:val="24"/>
          <w:szCs w:val="24"/>
        </w:rPr>
        <w:t xml:space="preserve"> in improving the Internally Generated Funds. </w:t>
      </w:r>
      <w:r w:rsidR="002D269B" w:rsidRPr="00702C42">
        <w:rPr>
          <w:rFonts w:ascii="Times New Roman" w:hAnsi="Times New Roman" w:cs="Times New Roman"/>
          <w:sz w:val="24"/>
          <w:szCs w:val="24"/>
        </w:rPr>
        <w:t>A few</w:t>
      </w:r>
      <w:r w:rsidRPr="00702C42">
        <w:rPr>
          <w:rFonts w:ascii="Times New Roman" w:hAnsi="Times New Roman" w:cs="Times New Roman"/>
          <w:sz w:val="24"/>
          <w:szCs w:val="24"/>
        </w:rPr>
        <w:t xml:space="preserve"> </w:t>
      </w:r>
      <w:r w:rsidR="002D269B" w:rsidRPr="00702C42">
        <w:rPr>
          <w:rFonts w:ascii="Times New Roman" w:hAnsi="Times New Roman" w:cs="Times New Roman"/>
          <w:sz w:val="24"/>
          <w:szCs w:val="24"/>
        </w:rPr>
        <w:t xml:space="preserve">strategies </w:t>
      </w:r>
      <w:r w:rsidRPr="00702C42">
        <w:rPr>
          <w:rFonts w:ascii="Times New Roman" w:hAnsi="Times New Roman" w:cs="Times New Roman"/>
          <w:sz w:val="24"/>
          <w:szCs w:val="24"/>
        </w:rPr>
        <w:t>have also been</w:t>
      </w:r>
      <w:r w:rsidR="002D269B" w:rsidRPr="00702C42">
        <w:rPr>
          <w:rFonts w:ascii="Times New Roman" w:hAnsi="Times New Roman" w:cs="Times New Roman"/>
          <w:sz w:val="24"/>
          <w:szCs w:val="24"/>
        </w:rPr>
        <w:t xml:space="preserve"> put in place </w:t>
      </w:r>
      <w:r w:rsidRPr="00702C42">
        <w:rPr>
          <w:rFonts w:ascii="Times New Roman" w:hAnsi="Times New Roman" w:cs="Times New Roman"/>
          <w:sz w:val="24"/>
          <w:szCs w:val="24"/>
        </w:rPr>
        <w:t>to improve revenue performance.</w:t>
      </w:r>
    </w:p>
    <w:p w14:paraId="514944BA" w14:textId="77777777" w:rsidR="00CD218E" w:rsidRPr="004F2C42" w:rsidRDefault="00CD218E" w:rsidP="00C415B2">
      <w:pPr>
        <w:spacing w:before="240"/>
        <w:rPr>
          <w:rFonts w:ascii="Times New Roman" w:hAnsi="Times New Roman" w:cs="Times New Roman"/>
          <w:i/>
          <w:sz w:val="24"/>
          <w:szCs w:val="24"/>
          <w:u w:val="single"/>
        </w:rPr>
      </w:pPr>
      <w:proofErr w:type="spellStart"/>
      <w:r w:rsidRPr="004F2C42">
        <w:rPr>
          <w:rFonts w:ascii="Times New Roman" w:hAnsi="Times New Roman" w:cs="Times New Roman"/>
          <w:i/>
          <w:sz w:val="24"/>
          <w:szCs w:val="24"/>
          <w:u w:val="single"/>
        </w:rPr>
        <w:t>GETFund</w:t>
      </w:r>
      <w:proofErr w:type="spellEnd"/>
      <w:r w:rsidRPr="004F2C42">
        <w:rPr>
          <w:rFonts w:ascii="Times New Roman" w:hAnsi="Times New Roman" w:cs="Times New Roman"/>
          <w:i/>
          <w:sz w:val="24"/>
          <w:szCs w:val="24"/>
          <w:u w:val="single"/>
        </w:rPr>
        <w:t xml:space="preserve"> Projects</w:t>
      </w:r>
    </w:p>
    <w:p w14:paraId="104C714D" w14:textId="0FC539C0" w:rsidR="00F11857" w:rsidRPr="00702C42" w:rsidRDefault="00CD218E" w:rsidP="00C415B2">
      <w:pPr>
        <w:spacing w:before="24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There are abandoned </w:t>
      </w:r>
      <w:proofErr w:type="spellStart"/>
      <w:r w:rsidRPr="00702C42">
        <w:rPr>
          <w:rFonts w:ascii="Times New Roman" w:hAnsi="Times New Roman" w:cs="Times New Roman"/>
          <w:sz w:val="24"/>
          <w:szCs w:val="24"/>
        </w:rPr>
        <w:t>GETFund</w:t>
      </w:r>
      <w:proofErr w:type="spellEnd"/>
      <w:r w:rsidRPr="00702C42">
        <w:rPr>
          <w:rFonts w:ascii="Times New Roman" w:hAnsi="Times New Roman" w:cs="Times New Roman"/>
          <w:sz w:val="24"/>
          <w:szCs w:val="24"/>
        </w:rPr>
        <w:t xml:space="preserve"> projects that have not been completed</w:t>
      </w:r>
      <w:r w:rsidR="002D269B" w:rsidRPr="00702C42">
        <w:rPr>
          <w:rFonts w:ascii="Times New Roman" w:hAnsi="Times New Roman" w:cs="Times New Roman"/>
          <w:sz w:val="24"/>
          <w:szCs w:val="24"/>
        </w:rPr>
        <w:t>.</w:t>
      </w:r>
    </w:p>
    <w:p w14:paraId="09A8F54E" w14:textId="77777777" w:rsidR="002D269B" w:rsidRPr="00702C42" w:rsidRDefault="002D269B" w:rsidP="00C415B2">
      <w:pPr>
        <w:spacing w:after="0" w:line="240" w:lineRule="auto"/>
        <w:rPr>
          <w:rFonts w:ascii="Times New Roman" w:eastAsia="Times New Roman" w:hAnsi="Times New Roman" w:cs="Times New Roman"/>
          <w:i/>
          <w:iCs/>
          <w:color w:val="000000"/>
          <w:sz w:val="24"/>
          <w:szCs w:val="24"/>
          <w:lang w:val="en-GB" w:eastAsia="en-GB"/>
        </w:rPr>
      </w:pPr>
      <w:r w:rsidRPr="00702C42">
        <w:rPr>
          <w:rFonts w:ascii="Times New Roman" w:eastAsia="Times New Roman" w:hAnsi="Times New Roman" w:cs="Times New Roman"/>
          <w:i/>
          <w:iCs/>
          <w:color w:val="000000"/>
          <w:sz w:val="24"/>
          <w:szCs w:val="24"/>
          <w:lang w:val="en-GB" w:eastAsia="en-GB"/>
        </w:rPr>
        <w:t>Absence of a Dedicated Vehicle for Project Monitoring</w:t>
      </w:r>
    </w:p>
    <w:p w14:paraId="233D8539" w14:textId="31D76171" w:rsidR="002D269B" w:rsidRPr="00702C42" w:rsidRDefault="002D269B" w:rsidP="00C415B2">
      <w:pPr>
        <w:spacing w:before="240" w:line="360" w:lineRule="auto"/>
        <w:jc w:val="both"/>
        <w:rPr>
          <w:rFonts w:ascii="Times New Roman" w:hAnsi="Times New Roman" w:cs="Times New Roman"/>
          <w:sz w:val="24"/>
          <w:szCs w:val="24"/>
        </w:rPr>
      </w:pPr>
      <w:r w:rsidRPr="00702C42">
        <w:rPr>
          <w:rFonts w:ascii="Times New Roman" w:eastAsia="Times New Roman" w:hAnsi="Times New Roman" w:cs="Times New Roman"/>
          <w:color w:val="000000"/>
          <w:sz w:val="24"/>
          <w:szCs w:val="24"/>
          <w:lang w:val="en-GB" w:eastAsia="en-GB"/>
        </w:rPr>
        <w:t>The Absence of a Dedicated Vehicle for Project Monitoring for the MPCU to enable it to embark on the monitoring and evaluation of projects is also yet to be addressed by the Assembly.</w:t>
      </w:r>
    </w:p>
    <w:p w14:paraId="28ABED1D" w14:textId="08C44230" w:rsidR="00D03EC4" w:rsidRPr="00702C42" w:rsidRDefault="00FD36C1" w:rsidP="00EE15A5">
      <w:pPr>
        <w:pStyle w:val="Heading2"/>
        <w:numPr>
          <w:ilvl w:val="0"/>
          <w:numId w:val="0"/>
        </w:numPr>
        <w:ind w:left="360" w:hanging="360"/>
        <w:rPr>
          <w:b w:val="0"/>
        </w:rPr>
      </w:pPr>
      <w:bookmarkStart w:id="76" w:name="_Toc160464719"/>
      <w:r w:rsidRPr="00702C42">
        <w:rPr>
          <w:b w:val="0"/>
        </w:rPr>
        <w:t xml:space="preserve">3.3. </w:t>
      </w:r>
      <w:r w:rsidR="00431D9C" w:rsidRPr="00702C42">
        <w:rPr>
          <w:b w:val="0"/>
        </w:rPr>
        <w:t>Recommendations</w:t>
      </w:r>
      <w:bookmarkEnd w:id="76"/>
    </w:p>
    <w:p w14:paraId="1AA28B5F" w14:textId="3313C86A" w:rsidR="0015564D" w:rsidRPr="00702C42" w:rsidRDefault="0015564D" w:rsidP="00C415B2">
      <w:pPr>
        <w:spacing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 monitoring and evaluation exercises conducted by the District Planning Coordinating Unit and the District Works Department </w:t>
      </w:r>
      <w:proofErr w:type="gramStart"/>
      <w:r w:rsidRPr="00702C42">
        <w:rPr>
          <w:rFonts w:ascii="Times New Roman" w:hAnsi="Times New Roman" w:cs="Times New Roman"/>
          <w:sz w:val="24"/>
          <w:szCs w:val="24"/>
        </w:rPr>
        <w:t>respectively,</w:t>
      </w:r>
      <w:proofErr w:type="gramEnd"/>
      <w:r w:rsidRPr="00702C42">
        <w:rPr>
          <w:rFonts w:ascii="Times New Roman" w:hAnsi="Times New Roman" w:cs="Times New Roman"/>
          <w:sz w:val="24"/>
          <w:szCs w:val="24"/>
        </w:rPr>
        <w:t xml:space="preserve"> revealed a few challenges of the team and with the implementation of physical projects in the </w:t>
      </w:r>
      <w:proofErr w:type="gramStart"/>
      <w:r w:rsidRPr="00702C42">
        <w:rPr>
          <w:rFonts w:ascii="Times New Roman" w:hAnsi="Times New Roman" w:cs="Times New Roman"/>
          <w:sz w:val="24"/>
          <w:szCs w:val="24"/>
        </w:rPr>
        <w:t>District</w:t>
      </w:r>
      <w:proofErr w:type="gramEnd"/>
      <w:r w:rsidRPr="00702C42">
        <w:rPr>
          <w:rFonts w:ascii="Times New Roman" w:hAnsi="Times New Roman" w:cs="Times New Roman"/>
          <w:sz w:val="24"/>
          <w:szCs w:val="24"/>
        </w:rPr>
        <w:t xml:space="preserve">. </w:t>
      </w:r>
    </w:p>
    <w:p w14:paraId="68C96D56" w14:textId="0E86691E" w:rsidR="0015564D" w:rsidRPr="00702C42" w:rsidRDefault="0015564D" w:rsidP="00C415B2">
      <w:pPr>
        <w:spacing w:before="24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These challenges included capacity building of staff, poor condition of roads leading to most project sites, </w:t>
      </w:r>
      <w:r w:rsidRPr="00702C42">
        <w:rPr>
          <w:rFonts w:ascii="Times New Roman" w:hAnsi="Times New Roman" w:cs="Times New Roman"/>
          <w:color w:val="000000"/>
          <w:sz w:val="24"/>
          <w:szCs w:val="24"/>
        </w:rPr>
        <w:t>delay in the execution of projects particularly funded by the District Assemblies Common Fund</w:t>
      </w:r>
      <w:r w:rsidRPr="00702C42">
        <w:rPr>
          <w:rFonts w:ascii="Times New Roman" w:hAnsi="Times New Roman" w:cs="Times New Roman"/>
          <w:sz w:val="24"/>
          <w:szCs w:val="24"/>
        </w:rPr>
        <w:t xml:space="preserve"> delay in execution of projects among others. </w:t>
      </w:r>
    </w:p>
    <w:p w14:paraId="1274746E" w14:textId="77777777" w:rsidR="0015564D" w:rsidRPr="00702C42" w:rsidRDefault="0015564D" w:rsidP="00C415B2">
      <w:pPr>
        <w:spacing w:before="240" w:line="360" w:lineRule="auto"/>
        <w:jc w:val="both"/>
        <w:rPr>
          <w:rFonts w:ascii="Times New Roman" w:hAnsi="Times New Roman" w:cs="Times New Roman"/>
          <w:sz w:val="24"/>
          <w:szCs w:val="24"/>
        </w:rPr>
      </w:pPr>
      <w:r w:rsidRPr="00702C42">
        <w:rPr>
          <w:rFonts w:ascii="Times New Roman" w:hAnsi="Times New Roman" w:cs="Times New Roman"/>
          <w:sz w:val="24"/>
          <w:szCs w:val="24"/>
        </w:rPr>
        <w:t xml:space="preserve">The following recommendations were therefore made based on the challenges identified for the consideration of the Management of the Assembly. </w:t>
      </w:r>
    </w:p>
    <w:p w14:paraId="18A360ED" w14:textId="796755F5" w:rsidR="0015564D" w:rsidRPr="00702C42" w:rsidRDefault="0015564D">
      <w:pPr>
        <w:numPr>
          <w:ilvl w:val="0"/>
          <w:numId w:val="14"/>
        </w:numPr>
        <w:tabs>
          <w:tab w:val="clear" w:pos="360"/>
          <w:tab w:val="num" w:pos="76"/>
        </w:tabs>
        <w:spacing w:before="240" w:after="120" w:line="360" w:lineRule="auto"/>
        <w:ind w:left="76"/>
        <w:jc w:val="both"/>
        <w:rPr>
          <w:rFonts w:ascii="Times New Roman" w:hAnsi="Times New Roman" w:cs="Times New Roman"/>
          <w:sz w:val="24"/>
          <w:szCs w:val="24"/>
        </w:rPr>
      </w:pPr>
      <w:r w:rsidRPr="00702C42">
        <w:rPr>
          <w:rFonts w:ascii="Times New Roman" w:hAnsi="Times New Roman" w:cs="Times New Roman"/>
          <w:sz w:val="24"/>
          <w:szCs w:val="24"/>
        </w:rPr>
        <w:lastRenderedPageBreak/>
        <w:t>Land for development projects should be documented to prevent future litigations against the Assembly.</w:t>
      </w:r>
    </w:p>
    <w:p w14:paraId="3CBD3422" w14:textId="09F7123F" w:rsidR="0015564D" w:rsidRPr="00702C42" w:rsidRDefault="0015564D">
      <w:pPr>
        <w:numPr>
          <w:ilvl w:val="0"/>
          <w:numId w:val="14"/>
        </w:numPr>
        <w:tabs>
          <w:tab w:val="clear" w:pos="360"/>
          <w:tab w:val="num" w:pos="76"/>
        </w:tabs>
        <w:spacing w:before="240" w:after="120" w:line="360" w:lineRule="auto"/>
        <w:ind w:left="76"/>
        <w:jc w:val="both"/>
        <w:rPr>
          <w:rFonts w:ascii="Times New Roman" w:hAnsi="Times New Roman" w:cs="Times New Roman"/>
          <w:sz w:val="24"/>
          <w:szCs w:val="24"/>
        </w:rPr>
      </w:pPr>
      <w:r w:rsidRPr="00702C42">
        <w:rPr>
          <w:rFonts w:ascii="Times New Roman" w:hAnsi="Times New Roman" w:cs="Times New Roman"/>
          <w:sz w:val="24"/>
          <w:szCs w:val="24"/>
        </w:rPr>
        <w:t xml:space="preserve">The Assembly must collaborate with government authorities, Quarry companies, and other stakeholders to upgrade the poor nature of linking roads in the </w:t>
      </w:r>
      <w:r w:rsidR="004F2C42" w:rsidRPr="00702C42">
        <w:rPr>
          <w:rFonts w:ascii="Times New Roman" w:hAnsi="Times New Roman" w:cs="Times New Roman"/>
          <w:sz w:val="24"/>
          <w:szCs w:val="24"/>
        </w:rPr>
        <w:t>district</w:t>
      </w:r>
      <w:r w:rsidRPr="00702C42">
        <w:rPr>
          <w:rFonts w:ascii="Times New Roman" w:hAnsi="Times New Roman" w:cs="Times New Roman"/>
          <w:sz w:val="24"/>
          <w:szCs w:val="24"/>
        </w:rPr>
        <w:t>.</w:t>
      </w:r>
    </w:p>
    <w:p w14:paraId="4185C149" w14:textId="77777777" w:rsidR="0015564D" w:rsidRPr="00702C42" w:rsidRDefault="0015564D">
      <w:pPr>
        <w:numPr>
          <w:ilvl w:val="0"/>
          <w:numId w:val="14"/>
        </w:numPr>
        <w:tabs>
          <w:tab w:val="clear" w:pos="360"/>
          <w:tab w:val="num" w:pos="76"/>
        </w:tabs>
        <w:spacing w:before="240" w:after="120" w:line="360" w:lineRule="auto"/>
        <w:ind w:left="76"/>
        <w:jc w:val="both"/>
        <w:rPr>
          <w:rFonts w:ascii="Times New Roman" w:hAnsi="Times New Roman" w:cs="Times New Roman"/>
          <w:sz w:val="24"/>
          <w:szCs w:val="24"/>
        </w:rPr>
      </w:pPr>
      <w:r w:rsidRPr="00702C42">
        <w:rPr>
          <w:rFonts w:ascii="Times New Roman" w:hAnsi="Times New Roman" w:cs="Times New Roman"/>
          <w:sz w:val="24"/>
          <w:szCs w:val="24"/>
        </w:rPr>
        <w:t>Climate change intervention should be considered in project implementation.</w:t>
      </w:r>
    </w:p>
    <w:p w14:paraId="4354EB8E" w14:textId="77777777" w:rsidR="0015564D" w:rsidRPr="00702C42" w:rsidRDefault="0015564D">
      <w:pPr>
        <w:numPr>
          <w:ilvl w:val="0"/>
          <w:numId w:val="14"/>
        </w:numPr>
        <w:tabs>
          <w:tab w:val="clear" w:pos="360"/>
          <w:tab w:val="num" w:pos="76"/>
        </w:tabs>
        <w:spacing w:before="240" w:after="120" w:line="360" w:lineRule="auto"/>
        <w:ind w:left="76"/>
        <w:jc w:val="both"/>
        <w:rPr>
          <w:rFonts w:ascii="Times New Roman" w:hAnsi="Times New Roman" w:cs="Times New Roman"/>
          <w:sz w:val="24"/>
          <w:szCs w:val="24"/>
        </w:rPr>
      </w:pPr>
      <w:r w:rsidRPr="00702C42">
        <w:rPr>
          <w:rFonts w:ascii="Times New Roman" w:hAnsi="Times New Roman" w:cs="Times New Roman"/>
          <w:sz w:val="24"/>
          <w:szCs w:val="24"/>
        </w:rPr>
        <w:t>Steps must be taken to ensure projects are completed within time schedule.</w:t>
      </w:r>
    </w:p>
    <w:p w14:paraId="39CEED15" w14:textId="688ECC03" w:rsidR="00592601" w:rsidRPr="00702C42" w:rsidRDefault="0015564D">
      <w:pPr>
        <w:numPr>
          <w:ilvl w:val="0"/>
          <w:numId w:val="14"/>
        </w:numPr>
        <w:tabs>
          <w:tab w:val="clear" w:pos="360"/>
          <w:tab w:val="num" w:pos="76"/>
        </w:tabs>
        <w:spacing w:before="240" w:after="120" w:line="360" w:lineRule="auto"/>
        <w:ind w:left="76"/>
        <w:jc w:val="both"/>
        <w:rPr>
          <w:rFonts w:ascii="Times New Roman" w:hAnsi="Times New Roman" w:cs="Times New Roman"/>
          <w:sz w:val="24"/>
          <w:szCs w:val="24"/>
        </w:rPr>
      </w:pPr>
      <w:r w:rsidRPr="00702C42">
        <w:rPr>
          <w:rFonts w:ascii="Times New Roman" w:hAnsi="Times New Roman" w:cs="Times New Roman"/>
          <w:sz w:val="24"/>
          <w:szCs w:val="24"/>
        </w:rPr>
        <w:t>Ensure timely release of funds to enable the Assembly to complete all planned programmes and projects is also recommended.</w:t>
      </w:r>
    </w:p>
    <w:p w14:paraId="216DF3EF" w14:textId="77777777" w:rsidR="006466EB" w:rsidRPr="00702C42" w:rsidRDefault="006466EB" w:rsidP="00C415B2">
      <w:pPr>
        <w:pStyle w:val="ListParagraph"/>
        <w:spacing w:before="240" w:line="360" w:lineRule="auto"/>
        <w:ind w:left="976"/>
        <w:jc w:val="both"/>
        <w:rPr>
          <w:rFonts w:ascii="Times New Roman" w:hAnsi="Times New Roman" w:cs="Times New Roman"/>
          <w:sz w:val="24"/>
          <w:szCs w:val="24"/>
        </w:rPr>
      </w:pPr>
    </w:p>
    <w:p w14:paraId="37A37027" w14:textId="1DEC8DF8" w:rsidR="006E79EE" w:rsidRPr="00702C42" w:rsidRDefault="00FD36C1" w:rsidP="00EE15A5">
      <w:pPr>
        <w:pStyle w:val="Heading2"/>
        <w:numPr>
          <w:ilvl w:val="0"/>
          <w:numId w:val="0"/>
        </w:numPr>
        <w:ind w:left="142"/>
        <w:rPr>
          <w:b w:val="0"/>
        </w:rPr>
      </w:pPr>
      <w:bookmarkStart w:id="77" w:name="_Toc160464720"/>
      <w:r w:rsidRPr="00702C42">
        <w:rPr>
          <w:b w:val="0"/>
        </w:rPr>
        <w:t xml:space="preserve">3.4. </w:t>
      </w:r>
      <w:r w:rsidR="00431D9C" w:rsidRPr="00702C42">
        <w:rPr>
          <w:b w:val="0"/>
        </w:rPr>
        <w:t>Conclusion</w:t>
      </w:r>
      <w:bookmarkEnd w:id="77"/>
    </w:p>
    <w:p w14:paraId="6E6B0AA3" w14:textId="79520B74" w:rsidR="009E27AB" w:rsidRPr="009E27AB" w:rsidRDefault="009E27AB" w:rsidP="009E27AB">
      <w:pPr>
        <w:spacing w:before="240" w:after="0" w:line="360" w:lineRule="auto"/>
        <w:jc w:val="both"/>
        <w:rPr>
          <w:rFonts w:ascii="Times New Roman" w:hAnsi="Times New Roman" w:cs="Times New Roman"/>
          <w:sz w:val="24"/>
          <w:szCs w:val="24"/>
          <w:lang w:val="en-GB"/>
        </w:rPr>
      </w:pPr>
      <w:r w:rsidRPr="009E27AB">
        <w:rPr>
          <w:rFonts w:ascii="Times New Roman" w:hAnsi="Times New Roman" w:cs="Times New Roman"/>
          <w:sz w:val="24"/>
          <w:szCs w:val="24"/>
          <w:lang w:val="en-GB"/>
        </w:rPr>
        <w:t>The year 2023 has demonstrated remarkable performance compared to 202</w:t>
      </w:r>
      <w:r>
        <w:rPr>
          <w:rFonts w:ascii="Times New Roman" w:hAnsi="Times New Roman" w:cs="Times New Roman"/>
          <w:sz w:val="24"/>
          <w:szCs w:val="24"/>
          <w:lang w:val="en-GB"/>
        </w:rPr>
        <w:t>2</w:t>
      </w:r>
      <w:r w:rsidRPr="009E27AB">
        <w:rPr>
          <w:rFonts w:ascii="Times New Roman" w:hAnsi="Times New Roman" w:cs="Times New Roman"/>
          <w:sz w:val="24"/>
          <w:szCs w:val="24"/>
          <w:lang w:val="en-GB"/>
        </w:rPr>
        <w:t>, attributed to reassessing strategic decisions and implementing program strategies. The challenges posed by the nationwide Economic Hardship prompted ingenuity, innovation, and strategic thinking in executing programs and projects. This led to the efficient use of resources, time, and space, particularly in achieving value for money.</w:t>
      </w:r>
    </w:p>
    <w:p w14:paraId="1B83F62B" w14:textId="59DCB017" w:rsidR="009E27AB" w:rsidRPr="009E27AB" w:rsidRDefault="009E27AB" w:rsidP="009E27AB">
      <w:pPr>
        <w:spacing w:before="240" w:after="0" w:line="360" w:lineRule="auto"/>
        <w:jc w:val="both"/>
        <w:rPr>
          <w:rFonts w:ascii="Times New Roman" w:hAnsi="Times New Roman" w:cs="Times New Roman"/>
          <w:sz w:val="24"/>
          <w:szCs w:val="24"/>
          <w:lang w:val="en-GB"/>
        </w:rPr>
      </w:pPr>
      <w:r w:rsidRPr="009E27AB">
        <w:rPr>
          <w:rFonts w:ascii="Times New Roman" w:hAnsi="Times New Roman" w:cs="Times New Roman"/>
          <w:sz w:val="24"/>
          <w:szCs w:val="24"/>
          <w:lang w:val="en-GB"/>
        </w:rPr>
        <w:t xml:space="preserve">However, the consistent deductions of the District Assemblies Common Fund (DACF) </w:t>
      </w:r>
      <w:r>
        <w:rPr>
          <w:rFonts w:ascii="Times New Roman" w:hAnsi="Times New Roman" w:cs="Times New Roman"/>
          <w:sz w:val="24"/>
          <w:szCs w:val="24"/>
          <w:lang w:val="en-GB"/>
        </w:rPr>
        <w:t>from</w:t>
      </w:r>
      <w:r w:rsidRPr="009E27AB">
        <w:rPr>
          <w:rFonts w:ascii="Times New Roman" w:hAnsi="Times New Roman" w:cs="Times New Roman"/>
          <w:sz w:val="24"/>
          <w:szCs w:val="24"/>
          <w:lang w:val="en-GB"/>
        </w:rPr>
        <w:t xml:space="preserve"> the source and delays in its release pose significant threats and concerns to the district. These challenges impact the timely and high-quality implementation of programs and projects, hindering the fulfilment of tasks on schedule. Despite the aspiration to implement all projects outlined in the 2023 Annual Action Plan (AAP), these aspirations were hampered by unfortunate delays in fund disbursement.</w:t>
      </w:r>
    </w:p>
    <w:p w14:paraId="30879947" w14:textId="77777777" w:rsidR="009E27AB" w:rsidRPr="009E27AB" w:rsidRDefault="009E27AB" w:rsidP="009E27AB">
      <w:pPr>
        <w:spacing w:before="240" w:after="0" w:line="360" w:lineRule="auto"/>
        <w:jc w:val="both"/>
        <w:rPr>
          <w:rFonts w:ascii="Times New Roman" w:hAnsi="Times New Roman" w:cs="Times New Roman"/>
          <w:sz w:val="24"/>
          <w:szCs w:val="24"/>
          <w:lang w:val="en-GB"/>
        </w:rPr>
      </w:pPr>
      <w:r w:rsidRPr="009E27AB">
        <w:rPr>
          <w:rFonts w:ascii="Times New Roman" w:hAnsi="Times New Roman" w:cs="Times New Roman"/>
          <w:sz w:val="24"/>
          <w:szCs w:val="24"/>
          <w:lang w:val="en-GB"/>
        </w:rPr>
        <w:t>Citizen engagement faced challenges due to government restrictions stemming from the COVID-19 pandemic, limiting various activities, especially comprehensive citizen involvement. Furthermore, some departments experienced difficulties as they did not receive government subventions, particularly in the third and fourth quarters.</w:t>
      </w:r>
    </w:p>
    <w:p w14:paraId="6E80E6BE" w14:textId="4187D00D" w:rsidR="00C067A5" w:rsidRPr="00702C42" w:rsidRDefault="00370006" w:rsidP="009E27AB">
      <w:pPr>
        <w:spacing w:before="240" w:after="0" w:line="360" w:lineRule="auto"/>
        <w:jc w:val="both"/>
        <w:rPr>
          <w:rFonts w:ascii="Times New Roman" w:hAnsi="Times New Roman" w:cs="Times New Roman"/>
          <w:color w:val="FF0000"/>
          <w:sz w:val="24"/>
          <w:szCs w:val="24"/>
          <w:lang w:val="en-GB"/>
        </w:rPr>
      </w:pPr>
      <w:r>
        <w:rPr>
          <w:rFonts w:ascii="Times New Roman" w:hAnsi="Times New Roman" w:cs="Times New Roman"/>
          <w:sz w:val="24"/>
          <w:szCs w:val="24"/>
          <w:lang w:val="en-GB"/>
        </w:rPr>
        <w:lastRenderedPageBreak/>
        <w:t>Going</w:t>
      </w:r>
      <w:r w:rsidR="009E27AB" w:rsidRPr="009E27AB">
        <w:rPr>
          <w:rFonts w:ascii="Times New Roman" w:hAnsi="Times New Roman" w:cs="Times New Roman"/>
          <w:sz w:val="24"/>
          <w:szCs w:val="24"/>
          <w:lang w:val="en-GB"/>
        </w:rPr>
        <w:t xml:space="preserve"> </w:t>
      </w:r>
      <w:r>
        <w:rPr>
          <w:rFonts w:ascii="Times New Roman" w:hAnsi="Times New Roman" w:cs="Times New Roman"/>
          <w:sz w:val="24"/>
          <w:szCs w:val="24"/>
          <w:lang w:val="en-GB"/>
        </w:rPr>
        <w:t>forward</w:t>
      </w:r>
      <w:r w:rsidR="004F2C42">
        <w:rPr>
          <w:rFonts w:ascii="Times New Roman" w:hAnsi="Times New Roman" w:cs="Times New Roman"/>
          <w:sz w:val="24"/>
          <w:szCs w:val="24"/>
          <w:lang w:val="en-GB"/>
        </w:rPr>
        <w:t xml:space="preserve">, </w:t>
      </w:r>
      <w:r w:rsidR="009E27AB" w:rsidRPr="009E27AB">
        <w:rPr>
          <w:rFonts w:ascii="Times New Roman" w:hAnsi="Times New Roman" w:cs="Times New Roman"/>
          <w:sz w:val="24"/>
          <w:szCs w:val="24"/>
          <w:lang w:val="en-GB"/>
        </w:rPr>
        <w:t>there is a need to enhance the District Assembly's capacity in revenue mobilization to increase the funds collected, ultimately improving service delivery, and supporting various departments. While the Assembly is implementing pragmatic strategies to boost internal revenue for its programs and projects in the upcoming year, it is also anticipated that the Central Government will allocate increased resources. The Assembly has identified innovative approaches, such as proposal writing, to generate funds, resulting in notable successes. The full cooperation of all stakeholders is sought to achieve the goals of delivering quality health, education, and water services to citizens, ultimately improving the general well-being of the served population.</w:t>
      </w:r>
    </w:p>
    <w:p w14:paraId="1B4136F1" w14:textId="75F46575" w:rsidR="00C067A5" w:rsidRPr="00702C42" w:rsidRDefault="00C067A5" w:rsidP="00C415B2">
      <w:pPr>
        <w:spacing w:before="240" w:after="0" w:line="360" w:lineRule="auto"/>
        <w:jc w:val="both"/>
        <w:rPr>
          <w:rFonts w:ascii="Times New Roman" w:hAnsi="Times New Roman" w:cs="Times New Roman"/>
          <w:color w:val="FF0000"/>
          <w:sz w:val="24"/>
          <w:szCs w:val="24"/>
          <w:lang w:val="en-GB"/>
        </w:rPr>
      </w:pPr>
    </w:p>
    <w:p w14:paraId="3BE52BC5" w14:textId="2BBFE850" w:rsidR="00C067A5" w:rsidRPr="00702C42" w:rsidRDefault="00C067A5" w:rsidP="00C415B2">
      <w:pPr>
        <w:spacing w:before="240" w:after="0" w:line="360" w:lineRule="auto"/>
        <w:jc w:val="both"/>
        <w:rPr>
          <w:rFonts w:ascii="Times New Roman" w:hAnsi="Times New Roman" w:cs="Times New Roman"/>
          <w:color w:val="FF0000"/>
          <w:sz w:val="24"/>
          <w:szCs w:val="24"/>
          <w:lang w:val="en-GB"/>
        </w:rPr>
      </w:pPr>
    </w:p>
    <w:p w14:paraId="7C401409" w14:textId="49C0C095" w:rsidR="00C067A5" w:rsidRPr="00702C42" w:rsidRDefault="00C067A5" w:rsidP="00C415B2">
      <w:pPr>
        <w:spacing w:before="240" w:after="0" w:line="360" w:lineRule="auto"/>
        <w:jc w:val="both"/>
        <w:rPr>
          <w:rFonts w:ascii="Times New Roman" w:hAnsi="Times New Roman" w:cs="Times New Roman"/>
          <w:color w:val="FF0000"/>
          <w:sz w:val="24"/>
          <w:szCs w:val="24"/>
          <w:lang w:val="en-GB"/>
        </w:rPr>
      </w:pPr>
    </w:p>
    <w:p w14:paraId="02A8E7AE" w14:textId="0BC1676B" w:rsidR="00C067A5" w:rsidRPr="00702C42" w:rsidRDefault="00C067A5" w:rsidP="004B217D">
      <w:pPr>
        <w:spacing w:before="240" w:after="0" w:line="360" w:lineRule="auto"/>
        <w:jc w:val="both"/>
        <w:rPr>
          <w:rFonts w:ascii="Times New Roman" w:hAnsi="Times New Roman" w:cs="Times New Roman"/>
          <w:color w:val="FF0000"/>
          <w:sz w:val="24"/>
          <w:szCs w:val="24"/>
          <w:lang w:val="en-GB"/>
        </w:rPr>
      </w:pPr>
    </w:p>
    <w:p w14:paraId="15A92B79" w14:textId="38F8C37E" w:rsidR="00C067A5" w:rsidRPr="00702C42" w:rsidRDefault="00C067A5" w:rsidP="004B217D">
      <w:pPr>
        <w:spacing w:before="240" w:after="0" w:line="360" w:lineRule="auto"/>
        <w:jc w:val="both"/>
        <w:rPr>
          <w:rFonts w:ascii="Times New Roman" w:hAnsi="Times New Roman" w:cs="Times New Roman"/>
          <w:color w:val="FF0000"/>
          <w:sz w:val="24"/>
          <w:szCs w:val="24"/>
          <w:lang w:val="en-GB"/>
        </w:rPr>
      </w:pPr>
    </w:p>
    <w:p w14:paraId="3A7082A8" w14:textId="5AABBBF4" w:rsidR="00130E1B" w:rsidRPr="00702C42" w:rsidRDefault="00130E1B" w:rsidP="004B217D">
      <w:pPr>
        <w:rPr>
          <w:rFonts w:ascii="Times New Roman" w:hAnsi="Times New Roman" w:cs="Times New Roman"/>
          <w:color w:val="FF0000"/>
          <w:sz w:val="24"/>
          <w:szCs w:val="24"/>
          <w:lang w:val="en-GB"/>
        </w:rPr>
      </w:pPr>
      <w:r w:rsidRPr="00702C42">
        <w:rPr>
          <w:rFonts w:ascii="Times New Roman" w:hAnsi="Times New Roman" w:cs="Times New Roman"/>
          <w:color w:val="FF0000"/>
          <w:sz w:val="24"/>
          <w:szCs w:val="24"/>
          <w:lang w:val="en-GB"/>
        </w:rPr>
        <w:br w:type="page"/>
      </w:r>
    </w:p>
    <w:p w14:paraId="0F7421B8" w14:textId="77777777" w:rsidR="00130E1B" w:rsidRPr="00702C42" w:rsidRDefault="00130E1B" w:rsidP="004B217D">
      <w:pPr>
        <w:spacing w:after="0" w:line="240" w:lineRule="auto"/>
        <w:jc w:val="center"/>
        <w:rPr>
          <w:rFonts w:ascii="Times New Roman" w:hAnsi="Times New Roman" w:cs="Times New Roman"/>
          <w:sz w:val="24"/>
          <w:szCs w:val="24"/>
        </w:rPr>
        <w:sectPr w:rsidR="00130E1B" w:rsidRPr="00702C42" w:rsidSect="003523D4">
          <w:type w:val="continuous"/>
          <w:pgSz w:w="12240" w:h="15840"/>
          <w:pgMar w:top="1440" w:right="1440" w:bottom="1440" w:left="1440" w:header="720" w:footer="720" w:gutter="0"/>
          <w:cols w:space="720"/>
          <w:docGrid w:linePitch="360"/>
        </w:sectPr>
      </w:pPr>
    </w:p>
    <w:p w14:paraId="7391A720" w14:textId="77777777" w:rsidR="008F3B4C" w:rsidRPr="00702C42" w:rsidRDefault="008F3B4C" w:rsidP="004B217D">
      <w:pPr>
        <w:spacing w:after="0" w:line="240" w:lineRule="auto"/>
        <w:jc w:val="center"/>
        <w:rPr>
          <w:rFonts w:ascii="Times New Roman" w:hAnsi="Times New Roman" w:cs="Times New Roman"/>
          <w:sz w:val="24"/>
          <w:szCs w:val="24"/>
        </w:rPr>
      </w:pPr>
    </w:p>
    <w:p w14:paraId="35C55B7B" w14:textId="77777777" w:rsidR="008F3B4C" w:rsidRPr="00702C42" w:rsidRDefault="008F3B4C" w:rsidP="004B217D">
      <w:pPr>
        <w:spacing w:after="0" w:line="240" w:lineRule="auto"/>
        <w:jc w:val="center"/>
        <w:rPr>
          <w:rFonts w:ascii="Times New Roman" w:hAnsi="Times New Roman" w:cs="Times New Roman"/>
          <w:sz w:val="24"/>
          <w:szCs w:val="24"/>
        </w:rPr>
      </w:pPr>
    </w:p>
    <w:p w14:paraId="6F5343E4" w14:textId="77777777" w:rsidR="008F3B4C" w:rsidRDefault="008F3B4C" w:rsidP="004B217D">
      <w:pPr>
        <w:spacing w:after="0" w:line="240" w:lineRule="auto"/>
        <w:jc w:val="center"/>
        <w:rPr>
          <w:rFonts w:ascii="Times New Roman" w:hAnsi="Times New Roman" w:cs="Times New Roman"/>
          <w:sz w:val="24"/>
          <w:szCs w:val="24"/>
        </w:rPr>
      </w:pPr>
    </w:p>
    <w:p w14:paraId="52594A81" w14:textId="77777777" w:rsidR="001667C6" w:rsidRDefault="001667C6" w:rsidP="004B217D">
      <w:pPr>
        <w:spacing w:after="0" w:line="240" w:lineRule="auto"/>
        <w:jc w:val="center"/>
        <w:rPr>
          <w:rFonts w:ascii="Times New Roman" w:hAnsi="Times New Roman" w:cs="Times New Roman"/>
          <w:sz w:val="24"/>
          <w:szCs w:val="24"/>
        </w:rPr>
      </w:pPr>
    </w:p>
    <w:p w14:paraId="08D95F01" w14:textId="77777777" w:rsidR="001667C6" w:rsidRDefault="001667C6" w:rsidP="004B217D">
      <w:pPr>
        <w:spacing w:after="0" w:line="240" w:lineRule="auto"/>
        <w:jc w:val="center"/>
        <w:rPr>
          <w:rFonts w:ascii="Times New Roman" w:hAnsi="Times New Roman" w:cs="Times New Roman"/>
          <w:sz w:val="24"/>
          <w:szCs w:val="24"/>
        </w:rPr>
      </w:pPr>
    </w:p>
    <w:p w14:paraId="24022B1E" w14:textId="77777777" w:rsidR="001667C6" w:rsidRDefault="001667C6" w:rsidP="004B217D">
      <w:pPr>
        <w:spacing w:after="0" w:line="240" w:lineRule="auto"/>
        <w:jc w:val="center"/>
        <w:rPr>
          <w:rFonts w:ascii="Times New Roman" w:hAnsi="Times New Roman" w:cs="Times New Roman"/>
          <w:sz w:val="24"/>
          <w:szCs w:val="24"/>
        </w:rPr>
      </w:pPr>
    </w:p>
    <w:p w14:paraId="76525257" w14:textId="77777777" w:rsidR="001667C6" w:rsidRDefault="001667C6" w:rsidP="004B217D">
      <w:pPr>
        <w:spacing w:after="0" w:line="240" w:lineRule="auto"/>
        <w:jc w:val="center"/>
        <w:rPr>
          <w:rFonts w:ascii="Times New Roman" w:hAnsi="Times New Roman" w:cs="Times New Roman"/>
          <w:sz w:val="24"/>
          <w:szCs w:val="24"/>
        </w:rPr>
      </w:pPr>
    </w:p>
    <w:p w14:paraId="2ADEC390" w14:textId="77777777" w:rsidR="001667C6" w:rsidRDefault="001667C6" w:rsidP="004B217D">
      <w:pPr>
        <w:spacing w:after="0" w:line="240" w:lineRule="auto"/>
        <w:jc w:val="center"/>
        <w:rPr>
          <w:rFonts w:ascii="Times New Roman" w:hAnsi="Times New Roman" w:cs="Times New Roman"/>
          <w:sz w:val="24"/>
          <w:szCs w:val="24"/>
        </w:rPr>
      </w:pPr>
    </w:p>
    <w:p w14:paraId="2F31160E" w14:textId="77777777" w:rsidR="001667C6" w:rsidRPr="00702C42" w:rsidRDefault="001667C6" w:rsidP="004B217D">
      <w:pPr>
        <w:spacing w:after="0" w:line="240" w:lineRule="auto"/>
        <w:jc w:val="center"/>
        <w:rPr>
          <w:rFonts w:ascii="Times New Roman" w:hAnsi="Times New Roman" w:cs="Times New Roman"/>
          <w:sz w:val="24"/>
          <w:szCs w:val="24"/>
        </w:rPr>
      </w:pPr>
    </w:p>
    <w:p w14:paraId="6860633C" w14:textId="77777777" w:rsidR="008F3B4C" w:rsidRPr="00702C42" w:rsidRDefault="008F3B4C" w:rsidP="004B217D">
      <w:pPr>
        <w:spacing w:after="0" w:line="240" w:lineRule="auto"/>
        <w:jc w:val="center"/>
        <w:rPr>
          <w:rFonts w:ascii="Times New Roman" w:hAnsi="Times New Roman" w:cs="Times New Roman"/>
          <w:sz w:val="24"/>
          <w:szCs w:val="24"/>
        </w:rPr>
      </w:pPr>
    </w:p>
    <w:p w14:paraId="2A868C18" w14:textId="77777777" w:rsidR="008F3B4C" w:rsidRPr="00702C42" w:rsidRDefault="008F3B4C" w:rsidP="00756E47">
      <w:pPr>
        <w:spacing w:after="0" w:line="240" w:lineRule="auto"/>
        <w:rPr>
          <w:rFonts w:ascii="Times New Roman" w:hAnsi="Times New Roman" w:cs="Times New Roman"/>
          <w:sz w:val="24"/>
          <w:szCs w:val="24"/>
        </w:rPr>
      </w:pPr>
    </w:p>
    <w:p w14:paraId="06B9426C" w14:textId="77777777" w:rsidR="008F3B4C" w:rsidRPr="00702C42" w:rsidRDefault="008F3B4C" w:rsidP="004B217D">
      <w:pPr>
        <w:spacing w:after="0" w:line="240" w:lineRule="auto"/>
        <w:jc w:val="center"/>
        <w:rPr>
          <w:rFonts w:ascii="Times New Roman" w:hAnsi="Times New Roman" w:cs="Times New Roman"/>
          <w:sz w:val="24"/>
          <w:szCs w:val="24"/>
        </w:rPr>
      </w:pPr>
    </w:p>
    <w:p w14:paraId="14775AEE" w14:textId="249F545C" w:rsidR="00130E1B" w:rsidRPr="001667C6" w:rsidRDefault="00130E1B" w:rsidP="004B217D">
      <w:pPr>
        <w:spacing w:after="0" w:line="240" w:lineRule="auto"/>
        <w:jc w:val="center"/>
        <w:rPr>
          <w:rFonts w:ascii="Times New Roman" w:hAnsi="Times New Roman" w:cs="Times New Roman"/>
          <w:b/>
          <w:bCs/>
          <w:sz w:val="56"/>
          <w:szCs w:val="56"/>
        </w:rPr>
      </w:pPr>
      <w:r w:rsidRPr="001667C6">
        <w:rPr>
          <w:rFonts w:ascii="Times New Roman" w:hAnsi="Times New Roman" w:cs="Times New Roman"/>
          <w:b/>
          <w:bCs/>
          <w:sz w:val="56"/>
          <w:szCs w:val="56"/>
        </w:rPr>
        <w:t>APPENDICES</w:t>
      </w:r>
    </w:p>
    <w:p w14:paraId="72A63B91" w14:textId="77777777" w:rsidR="00130E1B" w:rsidRPr="00702C42" w:rsidRDefault="00130E1B" w:rsidP="004B217D">
      <w:pPr>
        <w:rPr>
          <w:rFonts w:ascii="Times New Roman" w:hAnsi="Times New Roman" w:cs="Times New Roman"/>
          <w:sz w:val="24"/>
          <w:szCs w:val="24"/>
        </w:rPr>
      </w:pPr>
    </w:p>
    <w:p w14:paraId="2988FC0E" w14:textId="77777777" w:rsidR="00D120DF" w:rsidRPr="00702C42" w:rsidRDefault="00D120DF" w:rsidP="004B217D">
      <w:pPr>
        <w:rPr>
          <w:rFonts w:ascii="Times New Roman" w:hAnsi="Times New Roman" w:cs="Times New Roman"/>
          <w:sz w:val="24"/>
          <w:szCs w:val="24"/>
        </w:rPr>
      </w:pPr>
    </w:p>
    <w:p w14:paraId="073A5B0A" w14:textId="77777777" w:rsidR="00D120DF" w:rsidRPr="00702C42" w:rsidRDefault="00D120DF" w:rsidP="004B217D">
      <w:pPr>
        <w:rPr>
          <w:rFonts w:ascii="Times New Roman" w:hAnsi="Times New Roman" w:cs="Times New Roman"/>
          <w:sz w:val="24"/>
          <w:szCs w:val="24"/>
        </w:rPr>
      </w:pPr>
    </w:p>
    <w:p w14:paraId="64C339B7" w14:textId="77777777" w:rsidR="00D120DF" w:rsidRPr="00702C42" w:rsidRDefault="00D120DF" w:rsidP="004B217D">
      <w:pPr>
        <w:rPr>
          <w:rFonts w:ascii="Times New Roman" w:hAnsi="Times New Roman" w:cs="Times New Roman"/>
          <w:sz w:val="24"/>
          <w:szCs w:val="24"/>
        </w:rPr>
      </w:pPr>
    </w:p>
    <w:p w14:paraId="308A0C54" w14:textId="77777777" w:rsidR="00D120DF" w:rsidRPr="00702C42" w:rsidRDefault="00D120DF" w:rsidP="004B217D">
      <w:pPr>
        <w:rPr>
          <w:rFonts w:ascii="Times New Roman" w:hAnsi="Times New Roman" w:cs="Times New Roman"/>
          <w:sz w:val="24"/>
          <w:szCs w:val="24"/>
        </w:rPr>
      </w:pPr>
    </w:p>
    <w:p w14:paraId="3B07CD1B" w14:textId="77777777" w:rsidR="00D120DF" w:rsidRPr="00702C42" w:rsidRDefault="00D120DF" w:rsidP="004B217D">
      <w:pPr>
        <w:rPr>
          <w:rFonts w:ascii="Times New Roman" w:hAnsi="Times New Roman" w:cs="Times New Roman"/>
          <w:sz w:val="24"/>
          <w:szCs w:val="24"/>
        </w:rPr>
      </w:pPr>
    </w:p>
    <w:p w14:paraId="35544F70" w14:textId="77777777" w:rsidR="00D120DF" w:rsidRPr="00702C42" w:rsidRDefault="00D120DF" w:rsidP="004B217D">
      <w:pPr>
        <w:rPr>
          <w:rFonts w:ascii="Times New Roman" w:hAnsi="Times New Roman" w:cs="Times New Roman"/>
          <w:sz w:val="24"/>
          <w:szCs w:val="24"/>
        </w:rPr>
      </w:pPr>
    </w:p>
    <w:p w14:paraId="7E78523A" w14:textId="77777777" w:rsidR="00D120DF" w:rsidRDefault="00D120DF" w:rsidP="004B217D">
      <w:pPr>
        <w:rPr>
          <w:rFonts w:ascii="Times New Roman" w:hAnsi="Times New Roman" w:cs="Times New Roman"/>
          <w:sz w:val="24"/>
          <w:szCs w:val="24"/>
        </w:rPr>
      </w:pPr>
    </w:p>
    <w:p w14:paraId="029C4AE1" w14:textId="77777777" w:rsidR="001667C6" w:rsidRDefault="001667C6" w:rsidP="004B217D">
      <w:pPr>
        <w:rPr>
          <w:rFonts w:ascii="Times New Roman" w:hAnsi="Times New Roman" w:cs="Times New Roman"/>
          <w:sz w:val="24"/>
          <w:szCs w:val="24"/>
        </w:rPr>
      </w:pPr>
    </w:p>
    <w:p w14:paraId="68F77367" w14:textId="77777777" w:rsidR="00D120DF" w:rsidRPr="00702C42" w:rsidRDefault="00D120DF" w:rsidP="004B217D">
      <w:pPr>
        <w:rPr>
          <w:rFonts w:ascii="Times New Roman" w:hAnsi="Times New Roman" w:cs="Times New Roman"/>
          <w:sz w:val="24"/>
          <w:szCs w:val="24"/>
        </w:rPr>
      </w:pPr>
    </w:p>
    <w:p w14:paraId="0BA08705" w14:textId="56A5C224" w:rsidR="0079537C" w:rsidRPr="00702C42" w:rsidRDefault="0079537C" w:rsidP="0079537C">
      <w:pPr>
        <w:pStyle w:val="Caption"/>
        <w:rPr>
          <w:b w:val="0"/>
          <w:bCs w:val="0"/>
          <w:sz w:val="24"/>
          <w:szCs w:val="24"/>
        </w:rPr>
      </w:pPr>
      <w:bookmarkStart w:id="78" w:name="_Toc160464731"/>
      <w:r w:rsidRPr="00702C42">
        <w:rPr>
          <w:b w:val="0"/>
          <w:bCs w:val="0"/>
          <w:sz w:val="24"/>
          <w:szCs w:val="24"/>
        </w:rPr>
        <w:lastRenderedPageBreak/>
        <w:t xml:space="preserve">Appendix </w:t>
      </w:r>
      <w:r w:rsidRPr="00702C42">
        <w:rPr>
          <w:b w:val="0"/>
          <w:bCs w:val="0"/>
          <w:sz w:val="24"/>
          <w:szCs w:val="24"/>
        </w:rPr>
        <w:fldChar w:fldCharType="begin"/>
      </w:r>
      <w:r w:rsidRPr="00702C42">
        <w:rPr>
          <w:b w:val="0"/>
          <w:bCs w:val="0"/>
          <w:sz w:val="24"/>
          <w:szCs w:val="24"/>
        </w:rPr>
        <w:instrText xml:space="preserve"> SEQ Apendix \* ARABIC </w:instrText>
      </w:r>
      <w:r w:rsidRPr="00702C42">
        <w:rPr>
          <w:b w:val="0"/>
          <w:bCs w:val="0"/>
          <w:sz w:val="24"/>
          <w:szCs w:val="24"/>
        </w:rPr>
        <w:fldChar w:fldCharType="separate"/>
      </w:r>
      <w:r w:rsidR="006C5393">
        <w:rPr>
          <w:b w:val="0"/>
          <w:bCs w:val="0"/>
          <w:noProof/>
          <w:sz w:val="24"/>
          <w:szCs w:val="24"/>
        </w:rPr>
        <w:t>1</w:t>
      </w:r>
      <w:r w:rsidRPr="00702C42">
        <w:rPr>
          <w:b w:val="0"/>
          <w:bCs w:val="0"/>
          <w:sz w:val="24"/>
          <w:szCs w:val="24"/>
        </w:rPr>
        <w:fldChar w:fldCharType="end"/>
      </w:r>
      <w:r w:rsidRPr="00702C42">
        <w:rPr>
          <w:b w:val="0"/>
          <w:bCs w:val="0"/>
          <w:sz w:val="24"/>
          <w:szCs w:val="24"/>
        </w:rPr>
        <w:t xml:space="preserve">: Projects Status - Updated Project Register </w:t>
      </w:r>
      <w:proofErr w:type="gramStart"/>
      <w:r w:rsidRPr="00702C42">
        <w:rPr>
          <w:b w:val="0"/>
          <w:bCs w:val="0"/>
          <w:sz w:val="24"/>
          <w:szCs w:val="24"/>
        </w:rPr>
        <w:t>As</w:t>
      </w:r>
      <w:proofErr w:type="gramEnd"/>
      <w:r w:rsidRPr="00702C42">
        <w:rPr>
          <w:b w:val="0"/>
          <w:bCs w:val="0"/>
          <w:sz w:val="24"/>
          <w:szCs w:val="24"/>
        </w:rPr>
        <w:t xml:space="preserve"> At December, 2023</w:t>
      </w:r>
      <w:bookmarkEnd w:id="78"/>
    </w:p>
    <w:tbl>
      <w:tblPr>
        <w:tblStyle w:val="TableGrid"/>
        <w:tblW w:w="14450" w:type="dxa"/>
        <w:tblLayout w:type="fixed"/>
        <w:tblLook w:val="04A0" w:firstRow="1" w:lastRow="0" w:firstColumn="1" w:lastColumn="0" w:noHBand="0" w:noVBand="1"/>
      </w:tblPr>
      <w:tblGrid>
        <w:gridCol w:w="850"/>
        <w:gridCol w:w="850"/>
        <w:gridCol w:w="850"/>
        <w:gridCol w:w="850"/>
        <w:gridCol w:w="850"/>
        <w:gridCol w:w="850"/>
        <w:gridCol w:w="850"/>
        <w:gridCol w:w="850"/>
        <w:gridCol w:w="850"/>
        <w:gridCol w:w="850"/>
        <w:gridCol w:w="850"/>
        <w:gridCol w:w="850"/>
        <w:gridCol w:w="850"/>
        <w:gridCol w:w="850"/>
        <w:gridCol w:w="850"/>
        <w:gridCol w:w="850"/>
        <w:gridCol w:w="850"/>
      </w:tblGrid>
      <w:tr w:rsidR="00C22A15" w:rsidRPr="00D80DB8" w14:paraId="6FA760AE" w14:textId="77777777" w:rsidTr="00F84E4B">
        <w:trPr>
          <w:trHeight w:val="703"/>
        </w:trPr>
        <w:tc>
          <w:tcPr>
            <w:tcW w:w="1700" w:type="dxa"/>
            <w:gridSpan w:val="2"/>
            <w:noWrap/>
            <w:hideMark/>
          </w:tcPr>
          <w:p w14:paraId="62E804DE"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Project Description </w:t>
            </w:r>
          </w:p>
          <w:p w14:paraId="7A0FB45A"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w:t>
            </w:r>
          </w:p>
          <w:p w14:paraId="1EB5A8E7" w14:textId="184D397B" w:rsidR="00C22A15" w:rsidRPr="00D80DB8" w:rsidRDefault="00C22A15" w:rsidP="00611D20">
            <w:pPr>
              <w:rPr>
                <w:rFonts w:ascii="Times New Roman" w:hAnsi="Times New Roman"/>
                <w:sz w:val="16"/>
                <w:szCs w:val="16"/>
              </w:rPr>
            </w:pPr>
          </w:p>
        </w:tc>
        <w:tc>
          <w:tcPr>
            <w:tcW w:w="850" w:type="dxa"/>
            <w:vMerge w:val="restart"/>
          </w:tcPr>
          <w:p w14:paraId="1A10E399" w14:textId="04AA9228"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Development Dimension</w:t>
            </w:r>
          </w:p>
        </w:tc>
        <w:tc>
          <w:tcPr>
            <w:tcW w:w="850" w:type="dxa"/>
            <w:vMerge w:val="restart"/>
            <w:noWrap/>
            <w:hideMark/>
          </w:tcPr>
          <w:p w14:paraId="14F821BA"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Location</w:t>
            </w:r>
          </w:p>
          <w:p w14:paraId="0E329871" w14:textId="77777777" w:rsidR="00C22A15" w:rsidRPr="00D80DB8" w:rsidRDefault="00C22A15" w:rsidP="00611D20">
            <w:pPr>
              <w:ind w:firstLineChars="100" w:firstLine="160"/>
              <w:rPr>
                <w:rFonts w:ascii="Times New Roman" w:hAnsi="Times New Roman"/>
                <w:b/>
                <w:bCs/>
                <w:sz w:val="16"/>
                <w:szCs w:val="16"/>
              </w:rPr>
            </w:pPr>
            <w:r w:rsidRPr="00D80DB8">
              <w:rPr>
                <w:rFonts w:ascii="Times New Roman" w:hAnsi="Times New Roman"/>
                <w:sz w:val="16"/>
                <w:szCs w:val="16"/>
              </w:rPr>
              <w:t> </w:t>
            </w:r>
          </w:p>
        </w:tc>
        <w:tc>
          <w:tcPr>
            <w:tcW w:w="850" w:type="dxa"/>
            <w:vMerge w:val="restart"/>
            <w:hideMark/>
          </w:tcPr>
          <w:p w14:paraId="460EDF8C"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Contractor </w:t>
            </w:r>
          </w:p>
        </w:tc>
        <w:tc>
          <w:tcPr>
            <w:tcW w:w="850" w:type="dxa"/>
            <w:vMerge w:val="restart"/>
            <w:noWrap/>
            <w:hideMark/>
          </w:tcPr>
          <w:p w14:paraId="43A2D60D"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Contract </w:t>
            </w:r>
          </w:p>
          <w:p w14:paraId="58FA828B"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Sum </w:t>
            </w:r>
          </w:p>
        </w:tc>
        <w:tc>
          <w:tcPr>
            <w:tcW w:w="850" w:type="dxa"/>
            <w:vMerge w:val="restart"/>
            <w:noWrap/>
            <w:hideMark/>
          </w:tcPr>
          <w:p w14:paraId="1D6EF5D3"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Date of </w:t>
            </w:r>
          </w:p>
          <w:p w14:paraId="44D965A3"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Award</w:t>
            </w:r>
          </w:p>
          <w:p w14:paraId="631CEAB7" w14:textId="77777777" w:rsidR="00C22A15" w:rsidRPr="00D80DB8" w:rsidRDefault="00C22A15" w:rsidP="00611D20">
            <w:pPr>
              <w:rPr>
                <w:rFonts w:ascii="Times New Roman" w:hAnsi="Times New Roman"/>
                <w:b/>
                <w:bCs/>
                <w:sz w:val="16"/>
                <w:szCs w:val="16"/>
              </w:rPr>
            </w:pPr>
          </w:p>
        </w:tc>
        <w:tc>
          <w:tcPr>
            <w:tcW w:w="850" w:type="dxa"/>
            <w:vMerge w:val="restart"/>
            <w:noWrap/>
            <w:hideMark/>
          </w:tcPr>
          <w:p w14:paraId="676559C7"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Source </w:t>
            </w:r>
          </w:p>
          <w:p w14:paraId="36320554"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Of </w:t>
            </w:r>
          </w:p>
          <w:p w14:paraId="38033FC8"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Funding</w:t>
            </w:r>
          </w:p>
          <w:p w14:paraId="6FB2B472"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w:t>
            </w:r>
          </w:p>
        </w:tc>
        <w:tc>
          <w:tcPr>
            <w:tcW w:w="850" w:type="dxa"/>
            <w:vMerge w:val="restart"/>
            <w:noWrap/>
            <w:hideMark/>
          </w:tcPr>
          <w:p w14:paraId="35C15C9F"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 Date Started</w:t>
            </w:r>
          </w:p>
        </w:tc>
        <w:tc>
          <w:tcPr>
            <w:tcW w:w="850" w:type="dxa"/>
            <w:vMerge w:val="restart"/>
            <w:noWrap/>
            <w:hideMark/>
          </w:tcPr>
          <w:p w14:paraId="560B061E"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Expected </w:t>
            </w:r>
          </w:p>
          <w:p w14:paraId="7FF69C3D"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Date Of </w:t>
            </w:r>
          </w:p>
          <w:p w14:paraId="32D4CD37"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Completion</w:t>
            </w:r>
          </w:p>
        </w:tc>
        <w:tc>
          <w:tcPr>
            <w:tcW w:w="850" w:type="dxa"/>
            <w:vMerge w:val="restart"/>
            <w:noWrap/>
            <w:hideMark/>
          </w:tcPr>
          <w:p w14:paraId="28D196F7"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Expenditure to Date</w:t>
            </w:r>
          </w:p>
        </w:tc>
        <w:tc>
          <w:tcPr>
            <w:tcW w:w="850" w:type="dxa"/>
            <w:vMerge w:val="restart"/>
            <w:noWrap/>
          </w:tcPr>
          <w:p w14:paraId="0B994F5C"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xml:space="preserve">Out </w:t>
            </w:r>
          </w:p>
          <w:p w14:paraId="138636CB"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Standing</w:t>
            </w:r>
          </w:p>
          <w:p w14:paraId="1EF0D055"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Balance</w:t>
            </w:r>
          </w:p>
          <w:p w14:paraId="17750467" w14:textId="77777777" w:rsidR="00C22A15" w:rsidRPr="00D80DB8" w:rsidRDefault="00C22A15" w:rsidP="00611D20">
            <w:pPr>
              <w:rPr>
                <w:rFonts w:ascii="Times New Roman" w:hAnsi="Times New Roman"/>
                <w:b/>
                <w:bCs/>
                <w:sz w:val="16"/>
                <w:szCs w:val="16"/>
              </w:rPr>
            </w:pPr>
          </w:p>
          <w:p w14:paraId="7F36ADBE"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 </w:t>
            </w:r>
          </w:p>
        </w:tc>
        <w:tc>
          <w:tcPr>
            <w:tcW w:w="1700" w:type="dxa"/>
            <w:gridSpan w:val="2"/>
            <w:noWrap/>
            <w:hideMark/>
          </w:tcPr>
          <w:p w14:paraId="74D74066" w14:textId="4F0A57EF"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Implementation Status</w:t>
            </w:r>
          </w:p>
        </w:tc>
        <w:tc>
          <w:tcPr>
            <w:tcW w:w="850" w:type="dxa"/>
            <w:vMerge w:val="restart"/>
          </w:tcPr>
          <w:p w14:paraId="0B5EA9BD" w14:textId="7F616D39" w:rsidR="00C22A15" w:rsidRPr="00D80DB8" w:rsidRDefault="00C22A15" w:rsidP="00611D20">
            <w:pPr>
              <w:rPr>
                <w:rFonts w:ascii="Times New Roman" w:hAnsi="Times New Roman"/>
                <w:sz w:val="16"/>
                <w:szCs w:val="16"/>
              </w:rPr>
            </w:pPr>
            <w:r w:rsidRPr="00D80DB8">
              <w:rPr>
                <w:rFonts w:ascii="Times New Roman" w:hAnsi="Times New Roman"/>
                <w:sz w:val="16"/>
                <w:szCs w:val="16"/>
              </w:rPr>
              <w:t>Strategies To Improve Project Completion Rate</w:t>
            </w:r>
          </w:p>
        </w:tc>
        <w:tc>
          <w:tcPr>
            <w:tcW w:w="850" w:type="dxa"/>
            <w:vMerge w:val="restart"/>
          </w:tcPr>
          <w:p w14:paraId="00CE83DE" w14:textId="364EE2C6"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How Citizens were involved in monitoring of works contract</w:t>
            </w:r>
          </w:p>
        </w:tc>
        <w:tc>
          <w:tcPr>
            <w:tcW w:w="850" w:type="dxa"/>
            <w:vMerge w:val="restart"/>
          </w:tcPr>
          <w:p w14:paraId="0DA5840A"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Remarks</w:t>
            </w:r>
          </w:p>
          <w:p w14:paraId="21C72371" w14:textId="77777777" w:rsidR="00C22A15" w:rsidRPr="00D80DB8" w:rsidRDefault="00C22A15" w:rsidP="00611D20">
            <w:pPr>
              <w:rPr>
                <w:rFonts w:ascii="Times New Roman" w:hAnsi="Times New Roman"/>
                <w:b/>
                <w:bCs/>
                <w:sz w:val="16"/>
                <w:szCs w:val="16"/>
              </w:rPr>
            </w:pPr>
            <w:r w:rsidRPr="00D80DB8">
              <w:rPr>
                <w:rFonts w:ascii="Times New Roman" w:hAnsi="Times New Roman"/>
                <w:sz w:val="16"/>
                <w:szCs w:val="16"/>
              </w:rPr>
              <w:t>Summary on land acquisition and resettlement</w:t>
            </w:r>
          </w:p>
        </w:tc>
      </w:tr>
      <w:tr w:rsidR="00C22A15" w:rsidRPr="00D80DB8" w14:paraId="423E30CC" w14:textId="77777777" w:rsidTr="00C22A15">
        <w:trPr>
          <w:trHeight w:val="191"/>
        </w:trPr>
        <w:tc>
          <w:tcPr>
            <w:tcW w:w="850" w:type="dxa"/>
            <w:hideMark/>
          </w:tcPr>
          <w:p w14:paraId="0334E55E" w14:textId="04DC15B2" w:rsidR="00C22A15" w:rsidRPr="00D80DB8" w:rsidRDefault="00C22A15" w:rsidP="00611D20">
            <w:pPr>
              <w:rPr>
                <w:rFonts w:ascii="Times New Roman" w:hAnsi="Times New Roman"/>
                <w:b/>
                <w:bCs/>
                <w:sz w:val="16"/>
                <w:szCs w:val="16"/>
              </w:rPr>
            </w:pPr>
            <w:r>
              <w:rPr>
                <w:rFonts w:ascii="Times New Roman" w:hAnsi="Times New Roman"/>
                <w:b/>
                <w:bCs/>
                <w:sz w:val="16"/>
                <w:szCs w:val="16"/>
              </w:rPr>
              <w:t>Code</w:t>
            </w:r>
          </w:p>
        </w:tc>
        <w:tc>
          <w:tcPr>
            <w:tcW w:w="850" w:type="dxa"/>
          </w:tcPr>
          <w:p w14:paraId="4F94D1D0" w14:textId="01320F1B" w:rsidR="00C22A15" w:rsidRPr="00D80DB8" w:rsidRDefault="00C22A15" w:rsidP="00611D20">
            <w:pPr>
              <w:rPr>
                <w:rFonts w:ascii="Times New Roman" w:hAnsi="Times New Roman"/>
                <w:sz w:val="16"/>
                <w:szCs w:val="16"/>
              </w:rPr>
            </w:pPr>
            <w:r>
              <w:rPr>
                <w:rFonts w:ascii="Times New Roman" w:hAnsi="Times New Roman"/>
                <w:sz w:val="16"/>
                <w:szCs w:val="16"/>
              </w:rPr>
              <w:t>Name</w:t>
            </w:r>
          </w:p>
        </w:tc>
        <w:tc>
          <w:tcPr>
            <w:tcW w:w="850" w:type="dxa"/>
            <w:vMerge/>
          </w:tcPr>
          <w:p w14:paraId="1F500378" w14:textId="3960BF39" w:rsidR="00C22A15" w:rsidRPr="00D80DB8" w:rsidRDefault="00C22A15" w:rsidP="00611D20">
            <w:pPr>
              <w:rPr>
                <w:rFonts w:ascii="Times New Roman" w:hAnsi="Times New Roman"/>
                <w:sz w:val="16"/>
                <w:szCs w:val="16"/>
              </w:rPr>
            </w:pPr>
          </w:p>
        </w:tc>
        <w:tc>
          <w:tcPr>
            <w:tcW w:w="850" w:type="dxa"/>
            <w:vMerge/>
            <w:hideMark/>
          </w:tcPr>
          <w:p w14:paraId="5BA1CE8A" w14:textId="77777777" w:rsidR="00C22A15" w:rsidRPr="00D80DB8" w:rsidRDefault="00C22A15" w:rsidP="00611D20">
            <w:pPr>
              <w:rPr>
                <w:rFonts w:ascii="Times New Roman" w:hAnsi="Times New Roman"/>
                <w:sz w:val="16"/>
                <w:szCs w:val="16"/>
              </w:rPr>
            </w:pPr>
          </w:p>
        </w:tc>
        <w:tc>
          <w:tcPr>
            <w:tcW w:w="850" w:type="dxa"/>
            <w:vMerge/>
            <w:hideMark/>
          </w:tcPr>
          <w:p w14:paraId="697D5A99" w14:textId="77777777" w:rsidR="00C22A15" w:rsidRPr="00D80DB8" w:rsidRDefault="00C22A15" w:rsidP="00611D20">
            <w:pPr>
              <w:rPr>
                <w:rFonts w:ascii="Times New Roman" w:hAnsi="Times New Roman"/>
                <w:sz w:val="16"/>
                <w:szCs w:val="16"/>
              </w:rPr>
            </w:pPr>
          </w:p>
        </w:tc>
        <w:tc>
          <w:tcPr>
            <w:tcW w:w="850" w:type="dxa"/>
            <w:vMerge/>
            <w:hideMark/>
          </w:tcPr>
          <w:p w14:paraId="090990F4" w14:textId="77777777" w:rsidR="00C22A15" w:rsidRPr="00D80DB8" w:rsidRDefault="00C22A15" w:rsidP="00611D20">
            <w:pPr>
              <w:rPr>
                <w:rFonts w:ascii="Times New Roman" w:hAnsi="Times New Roman"/>
                <w:sz w:val="16"/>
                <w:szCs w:val="16"/>
              </w:rPr>
            </w:pPr>
          </w:p>
        </w:tc>
        <w:tc>
          <w:tcPr>
            <w:tcW w:w="850" w:type="dxa"/>
            <w:vMerge/>
            <w:hideMark/>
          </w:tcPr>
          <w:p w14:paraId="4F0A8D4C" w14:textId="77777777" w:rsidR="00C22A15" w:rsidRPr="00D80DB8" w:rsidRDefault="00C22A15" w:rsidP="00611D20">
            <w:pPr>
              <w:rPr>
                <w:rFonts w:ascii="Times New Roman" w:hAnsi="Times New Roman"/>
                <w:sz w:val="16"/>
                <w:szCs w:val="16"/>
              </w:rPr>
            </w:pPr>
          </w:p>
        </w:tc>
        <w:tc>
          <w:tcPr>
            <w:tcW w:w="850" w:type="dxa"/>
            <w:vMerge/>
            <w:noWrap/>
            <w:hideMark/>
          </w:tcPr>
          <w:p w14:paraId="62DB8056" w14:textId="77777777" w:rsidR="00C22A15" w:rsidRPr="00D80DB8" w:rsidRDefault="00C22A15" w:rsidP="00611D20">
            <w:pPr>
              <w:rPr>
                <w:rFonts w:ascii="Times New Roman" w:hAnsi="Times New Roman"/>
                <w:sz w:val="16"/>
                <w:szCs w:val="16"/>
              </w:rPr>
            </w:pPr>
          </w:p>
        </w:tc>
        <w:tc>
          <w:tcPr>
            <w:tcW w:w="850" w:type="dxa"/>
            <w:vMerge/>
            <w:hideMark/>
          </w:tcPr>
          <w:p w14:paraId="19D75A61" w14:textId="77777777" w:rsidR="00C22A15" w:rsidRPr="00D80DB8" w:rsidRDefault="00C22A15" w:rsidP="00611D20">
            <w:pPr>
              <w:rPr>
                <w:rFonts w:ascii="Times New Roman" w:hAnsi="Times New Roman"/>
                <w:sz w:val="16"/>
                <w:szCs w:val="16"/>
              </w:rPr>
            </w:pPr>
          </w:p>
        </w:tc>
        <w:tc>
          <w:tcPr>
            <w:tcW w:w="850" w:type="dxa"/>
            <w:vMerge/>
            <w:hideMark/>
          </w:tcPr>
          <w:p w14:paraId="75B30DBB" w14:textId="77777777" w:rsidR="00C22A15" w:rsidRPr="00D80DB8" w:rsidRDefault="00C22A15" w:rsidP="00611D20">
            <w:pPr>
              <w:rPr>
                <w:rFonts w:ascii="Times New Roman" w:hAnsi="Times New Roman"/>
                <w:sz w:val="16"/>
                <w:szCs w:val="16"/>
              </w:rPr>
            </w:pPr>
          </w:p>
        </w:tc>
        <w:tc>
          <w:tcPr>
            <w:tcW w:w="850" w:type="dxa"/>
            <w:vMerge/>
            <w:hideMark/>
          </w:tcPr>
          <w:p w14:paraId="7122BE9C" w14:textId="77777777" w:rsidR="00C22A15" w:rsidRPr="00D80DB8" w:rsidRDefault="00C22A15" w:rsidP="00611D20">
            <w:pPr>
              <w:rPr>
                <w:rFonts w:ascii="Times New Roman" w:hAnsi="Times New Roman"/>
                <w:sz w:val="16"/>
                <w:szCs w:val="16"/>
              </w:rPr>
            </w:pPr>
          </w:p>
        </w:tc>
        <w:tc>
          <w:tcPr>
            <w:tcW w:w="850" w:type="dxa"/>
            <w:vMerge/>
            <w:hideMark/>
          </w:tcPr>
          <w:p w14:paraId="5CF7544A" w14:textId="77777777" w:rsidR="00C22A15" w:rsidRPr="00D80DB8" w:rsidRDefault="00C22A15" w:rsidP="00611D20">
            <w:pPr>
              <w:rPr>
                <w:rFonts w:ascii="Times New Roman" w:hAnsi="Times New Roman"/>
                <w:sz w:val="16"/>
                <w:szCs w:val="16"/>
              </w:rPr>
            </w:pPr>
          </w:p>
        </w:tc>
        <w:tc>
          <w:tcPr>
            <w:tcW w:w="850" w:type="dxa"/>
            <w:hideMark/>
          </w:tcPr>
          <w:p w14:paraId="17699133" w14:textId="77777777" w:rsidR="00C22A15" w:rsidRPr="00D80DB8" w:rsidRDefault="00C22A15" w:rsidP="00611D20">
            <w:pPr>
              <w:rPr>
                <w:rFonts w:ascii="Times New Roman" w:hAnsi="Times New Roman"/>
                <w:sz w:val="16"/>
                <w:szCs w:val="16"/>
              </w:rPr>
            </w:pPr>
            <w:r w:rsidRPr="00D80DB8">
              <w:rPr>
                <w:rFonts w:ascii="Times New Roman" w:hAnsi="Times New Roman"/>
                <w:sz w:val="16"/>
                <w:szCs w:val="16"/>
              </w:rPr>
              <w:t>%</w:t>
            </w:r>
          </w:p>
        </w:tc>
        <w:tc>
          <w:tcPr>
            <w:tcW w:w="850" w:type="dxa"/>
          </w:tcPr>
          <w:p w14:paraId="47F3FDBC" w14:textId="77777777" w:rsidR="00C22A15" w:rsidRPr="00D80DB8" w:rsidRDefault="00C22A15" w:rsidP="00611D20">
            <w:pPr>
              <w:rPr>
                <w:rFonts w:ascii="Times New Roman" w:hAnsi="Times New Roman"/>
                <w:sz w:val="16"/>
                <w:szCs w:val="16"/>
              </w:rPr>
            </w:pPr>
            <w:r w:rsidRPr="00D80DB8">
              <w:rPr>
                <w:rFonts w:ascii="Times New Roman" w:hAnsi="Times New Roman"/>
                <w:sz w:val="16"/>
                <w:szCs w:val="16"/>
              </w:rPr>
              <w:t>Pictures</w:t>
            </w:r>
          </w:p>
          <w:p w14:paraId="7659F594" w14:textId="77777777" w:rsidR="00C22A15" w:rsidRPr="00D80DB8" w:rsidRDefault="00C22A15" w:rsidP="00611D20">
            <w:pPr>
              <w:rPr>
                <w:rFonts w:ascii="Times New Roman" w:hAnsi="Times New Roman"/>
                <w:sz w:val="16"/>
                <w:szCs w:val="16"/>
              </w:rPr>
            </w:pPr>
          </w:p>
        </w:tc>
        <w:tc>
          <w:tcPr>
            <w:tcW w:w="850" w:type="dxa"/>
            <w:vMerge/>
          </w:tcPr>
          <w:p w14:paraId="76A47301" w14:textId="77777777" w:rsidR="00C22A15" w:rsidRPr="00D80DB8" w:rsidRDefault="00C22A15" w:rsidP="00611D20">
            <w:pPr>
              <w:rPr>
                <w:rFonts w:ascii="Times New Roman" w:hAnsi="Times New Roman"/>
                <w:sz w:val="16"/>
                <w:szCs w:val="16"/>
              </w:rPr>
            </w:pPr>
          </w:p>
        </w:tc>
        <w:tc>
          <w:tcPr>
            <w:tcW w:w="850" w:type="dxa"/>
            <w:vMerge/>
          </w:tcPr>
          <w:p w14:paraId="742F1843" w14:textId="49A2690A" w:rsidR="00C22A15" w:rsidRPr="00D80DB8" w:rsidRDefault="00C22A15" w:rsidP="00611D20">
            <w:pPr>
              <w:rPr>
                <w:rFonts w:ascii="Times New Roman" w:hAnsi="Times New Roman"/>
                <w:sz w:val="16"/>
                <w:szCs w:val="16"/>
              </w:rPr>
            </w:pPr>
          </w:p>
        </w:tc>
        <w:tc>
          <w:tcPr>
            <w:tcW w:w="850" w:type="dxa"/>
            <w:vMerge/>
          </w:tcPr>
          <w:p w14:paraId="4DC2B8F3" w14:textId="77777777" w:rsidR="00C22A15" w:rsidRPr="00D80DB8" w:rsidRDefault="00C22A15" w:rsidP="00611D20">
            <w:pPr>
              <w:rPr>
                <w:rFonts w:ascii="Times New Roman" w:hAnsi="Times New Roman"/>
                <w:sz w:val="16"/>
                <w:szCs w:val="16"/>
              </w:rPr>
            </w:pPr>
          </w:p>
        </w:tc>
      </w:tr>
      <w:tr w:rsidR="00C22A15" w:rsidRPr="00D80DB8" w14:paraId="69100A90" w14:textId="77777777" w:rsidTr="00C22A15">
        <w:trPr>
          <w:trHeight w:val="296"/>
        </w:trPr>
        <w:tc>
          <w:tcPr>
            <w:tcW w:w="850" w:type="dxa"/>
            <w:noWrap/>
          </w:tcPr>
          <w:p w14:paraId="66E2D8E0" w14:textId="4851DF42" w:rsidR="00C22A15" w:rsidRPr="00D80DB8" w:rsidRDefault="00C22A15" w:rsidP="000E21FC">
            <w:pPr>
              <w:rPr>
                <w:rFonts w:ascii="Times New Roman" w:hAnsi="Times New Roman"/>
                <w:b/>
                <w:bCs/>
                <w:sz w:val="16"/>
                <w:szCs w:val="16"/>
              </w:rPr>
            </w:pPr>
          </w:p>
        </w:tc>
        <w:tc>
          <w:tcPr>
            <w:tcW w:w="850" w:type="dxa"/>
          </w:tcPr>
          <w:p w14:paraId="58A7CD8C" w14:textId="4390A598"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Renovation Of Shama Market – Shama, Western Region</w:t>
            </w:r>
          </w:p>
        </w:tc>
        <w:tc>
          <w:tcPr>
            <w:tcW w:w="850" w:type="dxa"/>
          </w:tcPr>
          <w:p w14:paraId="27A6F041" w14:textId="6C356D1C"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Economic Development</w:t>
            </w:r>
          </w:p>
        </w:tc>
        <w:tc>
          <w:tcPr>
            <w:tcW w:w="850" w:type="dxa"/>
            <w:noWrap/>
          </w:tcPr>
          <w:p w14:paraId="4A5BB026"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Shama</w:t>
            </w:r>
          </w:p>
        </w:tc>
        <w:tc>
          <w:tcPr>
            <w:tcW w:w="850" w:type="dxa"/>
          </w:tcPr>
          <w:p w14:paraId="3A81870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M/S EAK CO. LTD.</w:t>
            </w:r>
          </w:p>
        </w:tc>
        <w:tc>
          <w:tcPr>
            <w:tcW w:w="850" w:type="dxa"/>
            <w:noWrap/>
          </w:tcPr>
          <w:p w14:paraId="162626F5"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160,300.00</w:t>
            </w:r>
          </w:p>
        </w:tc>
        <w:tc>
          <w:tcPr>
            <w:tcW w:w="850" w:type="dxa"/>
            <w:noWrap/>
          </w:tcPr>
          <w:p w14:paraId="50B151CE" w14:textId="77777777" w:rsidR="00C22A15" w:rsidRPr="00D80DB8" w:rsidRDefault="00C22A15" w:rsidP="000E21FC">
            <w:pPr>
              <w:rPr>
                <w:rFonts w:ascii="Times New Roman" w:hAnsi="Times New Roman"/>
                <w:sz w:val="16"/>
                <w:szCs w:val="16"/>
              </w:rPr>
            </w:pPr>
          </w:p>
        </w:tc>
        <w:tc>
          <w:tcPr>
            <w:tcW w:w="850" w:type="dxa"/>
            <w:noWrap/>
          </w:tcPr>
          <w:p w14:paraId="3D9C2CA5"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DACF-RFG</w:t>
            </w:r>
          </w:p>
        </w:tc>
        <w:tc>
          <w:tcPr>
            <w:tcW w:w="850" w:type="dxa"/>
            <w:noWrap/>
          </w:tcPr>
          <w:p w14:paraId="2B69837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15/03/2022</w:t>
            </w:r>
          </w:p>
        </w:tc>
        <w:tc>
          <w:tcPr>
            <w:tcW w:w="850" w:type="dxa"/>
            <w:noWrap/>
          </w:tcPr>
          <w:p w14:paraId="09E6528B"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14/09/2022</w:t>
            </w:r>
          </w:p>
        </w:tc>
        <w:tc>
          <w:tcPr>
            <w:tcW w:w="850" w:type="dxa"/>
            <w:noWrap/>
          </w:tcPr>
          <w:p w14:paraId="63F942D6"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156,292.50</w:t>
            </w:r>
          </w:p>
        </w:tc>
        <w:tc>
          <w:tcPr>
            <w:tcW w:w="850" w:type="dxa"/>
            <w:noWrap/>
          </w:tcPr>
          <w:p w14:paraId="6C85E940" w14:textId="0542D402" w:rsidR="00C22A15" w:rsidRPr="00D80DB8" w:rsidRDefault="00C22A15" w:rsidP="000E21FC">
            <w:pPr>
              <w:rPr>
                <w:rFonts w:ascii="Times New Roman" w:hAnsi="Times New Roman"/>
                <w:sz w:val="16"/>
                <w:szCs w:val="16"/>
              </w:rPr>
            </w:pPr>
            <w:r w:rsidRPr="00D80DB8">
              <w:rPr>
                <w:rFonts w:ascii="Times New Roman" w:hAnsi="Times New Roman"/>
                <w:sz w:val="16"/>
                <w:szCs w:val="16"/>
              </w:rPr>
              <w:t>4,007.</w:t>
            </w:r>
            <w:r>
              <w:rPr>
                <w:rFonts w:ascii="Times New Roman" w:hAnsi="Times New Roman"/>
                <w:sz w:val="16"/>
                <w:szCs w:val="16"/>
              </w:rPr>
              <w:t>5</w:t>
            </w:r>
          </w:p>
        </w:tc>
        <w:tc>
          <w:tcPr>
            <w:tcW w:w="850" w:type="dxa"/>
            <w:noWrap/>
          </w:tcPr>
          <w:p w14:paraId="68523076"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100%</w:t>
            </w:r>
          </w:p>
        </w:tc>
        <w:tc>
          <w:tcPr>
            <w:tcW w:w="850" w:type="dxa"/>
            <w:noWrap/>
          </w:tcPr>
          <w:p w14:paraId="341A1495"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80096" behindDoc="0" locked="0" layoutInCell="1" allowOverlap="1" wp14:anchorId="2BABF624" wp14:editId="2CE903F4">
                  <wp:simplePos x="0" y="0"/>
                  <wp:positionH relativeFrom="column">
                    <wp:posOffset>-541655</wp:posOffset>
                  </wp:positionH>
                  <wp:positionV relativeFrom="paragraph">
                    <wp:posOffset>41910</wp:posOffset>
                  </wp:positionV>
                  <wp:extent cx="723900" cy="431800"/>
                  <wp:effectExtent l="0" t="0" r="0" b="0"/>
                  <wp:wrapSquare wrapText="bothSides"/>
                  <wp:docPr id="5" name="Picture 5" descr="C:\Users\HP i3\Desktop\DOCUMENTS AND FILES\pictures 2022\IMG-20230131-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 i3\Desktop\DOCUMENTS AND FILES\pictures 2022\IMG-20230131-WA0007.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39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Merge w:val="restart"/>
          </w:tcPr>
          <w:p w14:paraId="3F8CE5AE" w14:textId="18461EA6" w:rsidR="00C22A15" w:rsidRDefault="00C22A15" w:rsidP="000E21FC">
            <w:pPr>
              <w:rPr>
                <w:rFonts w:ascii="Times New Roman" w:hAnsi="Times New Roman"/>
                <w:sz w:val="16"/>
                <w:szCs w:val="16"/>
              </w:rPr>
            </w:pPr>
            <w:r>
              <w:rPr>
                <w:rFonts w:ascii="Times New Roman" w:hAnsi="Times New Roman"/>
                <w:sz w:val="16"/>
                <w:szCs w:val="16"/>
              </w:rPr>
              <w:t xml:space="preserve">The assembly will intensify revenue collection to gather more revenue for IGF projects. Reminder will be sent to the GETFUND secretariate on FETFUND projects. Certificates will be </w:t>
            </w:r>
            <w:proofErr w:type="spellStart"/>
            <w:r>
              <w:rPr>
                <w:rFonts w:ascii="Times New Roman" w:hAnsi="Times New Roman"/>
                <w:sz w:val="16"/>
                <w:szCs w:val="16"/>
              </w:rPr>
              <w:t>honoured</w:t>
            </w:r>
            <w:proofErr w:type="spellEnd"/>
            <w:r>
              <w:rPr>
                <w:rFonts w:ascii="Times New Roman" w:hAnsi="Times New Roman"/>
                <w:sz w:val="16"/>
                <w:szCs w:val="16"/>
              </w:rPr>
              <w:t xml:space="preserve"> without delay when contractors </w:t>
            </w:r>
            <w:proofErr w:type="gramStart"/>
            <w:r>
              <w:rPr>
                <w:rFonts w:ascii="Times New Roman" w:hAnsi="Times New Roman"/>
                <w:sz w:val="16"/>
                <w:szCs w:val="16"/>
              </w:rPr>
              <w:t>raises</w:t>
            </w:r>
            <w:proofErr w:type="gramEnd"/>
            <w:r>
              <w:rPr>
                <w:rFonts w:ascii="Times New Roman" w:hAnsi="Times New Roman"/>
                <w:sz w:val="16"/>
                <w:szCs w:val="16"/>
              </w:rPr>
              <w:t xml:space="preserve"> them for payment</w:t>
            </w:r>
          </w:p>
        </w:tc>
        <w:tc>
          <w:tcPr>
            <w:tcW w:w="850" w:type="dxa"/>
          </w:tcPr>
          <w:p w14:paraId="67945950" w14:textId="1DDCED6B"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41335350" w14:textId="765653D8" w:rsidR="00C22A15" w:rsidRPr="00D80DB8" w:rsidRDefault="00C22A15" w:rsidP="000E21FC">
            <w:pPr>
              <w:rPr>
                <w:rFonts w:ascii="Times New Roman" w:hAnsi="Times New Roman"/>
                <w:sz w:val="16"/>
                <w:szCs w:val="16"/>
              </w:rPr>
            </w:pPr>
            <w:r w:rsidRPr="00551780">
              <w:rPr>
                <w:rFonts w:ascii="Times New Roman" w:hAnsi="Times New Roman"/>
                <w:sz w:val="16"/>
                <w:szCs w:val="16"/>
              </w:rPr>
              <w:t>NA</w:t>
            </w:r>
          </w:p>
        </w:tc>
      </w:tr>
      <w:tr w:rsidR="00C22A15" w:rsidRPr="00D80DB8" w14:paraId="76DD6C02" w14:textId="77777777" w:rsidTr="00C22A15">
        <w:trPr>
          <w:trHeight w:val="1686"/>
        </w:trPr>
        <w:tc>
          <w:tcPr>
            <w:tcW w:w="850" w:type="dxa"/>
            <w:noWrap/>
          </w:tcPr>
          <w:p w14:paraId="277222BC" w14:textId="07EEB608" w:rsidR="00C22A15" w:rsidRPr="00D80DB8" w:rsidRDefault="00C22A15" w:rsidP="000E21FC">
            <w:pPr>
              <w:rPr>
                <w:rFonts w:ascii="Times New Roman" w:hAnsi="Times New Roman"/>
                <w:b/>
                <w:bCs/>
                <w:sz w:val="16"/>
                <w:szCs w:val="16"/>
              </w:rPr>
            </w:pPr>
          </w:p>
        </w:tc>
        <w:tc>
          <w:tcPr>
            <w:tcW w:w="850" w:type="dxa"/>
          </w:tcPr>
          <w:p w14:paraId="605D5DD9" w14:textId="1F2D9EB9"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Continue and Complete the Construction of 80 capacity market shed, 20 lockable stores and crèche</w:t>
            </w:r>
          </w:p>
        </w:tc>
        <w:tc>
          <w:tcPr>
            <w:tcW w:w="850" w:type="dxa"/>
          </w:tcPr>
          <w:p w14:paraId="60AB59C4" w14:textId="281C4A5B"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Economic Development</w:t>
            </w:r>
          </w:p>
        </w:tc>
        <w:tc>
          <w:tcPr>
            <w:tcW w:w="850" w:type="dxa"/>
            <w:noWrap/>
          </w:tcPr>
          <w:p w14:paraId="289F9B62"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 xml:space="preserve">Upper </w:t>
            </w:r>
            <w:proofErr w:type="spellStart"/>
            <w:r w:rsidRPr="00D80DB8">
              <w:rPr>
                <w:rFonts w:ascii="Times New Roman" w:eastAsia="Times New Roman" w:hAnsi="Times New Roman"/>
                <w:sz w:val="16"/>
                <w:szCs w:val="16"/>
                <w:lang w:eastAsia="en-GB"/>
              </w:rPr>
              <w:t>Inchaban</w:t>
            </w:r>
            <w:proofErr w:type="spellEnd"/>
          </w:p>
        </w:tc>
        <w:tc>
          <w:tcPr>
            <w:tcW w:w="850" w:type="dxa"/>
          </w:tcPr>
          <w:p w14:paraId="0E18B6A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I.B Clements Co. Ltd.</w:t>
            </w:r>
          </w:p>
        </w:tc>
        <w:tc>
          <w:tcPr>
            <w:tcW w:w="850" w:type="dxa"/>
            <w:noWrap/>
          </w:tcPr>
          <w:p w14:paraId="6523D30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651,245.86</w:t>
            </w:r>
          </w:p>
        </w:tc>
        <w:tc>
          <w:tcPr>
            <w:tcW w:w="850" w:type="dxa"/>
            <w:noWrap/>
          </w:tcPr>
          <w:p w14:paraId="2A645DE9" w14:textId="77777777" w:rsidR="00C22A15" w:rsidRPr="00D80DB8" w:rsidRDefault="00C22A15" w:rsidP="000E21FC">
            <w:pPr>
              <w:rPr>
                <w:rFonts w:ascii="Times New Roman" w:hAnsi="Times New Roman"/>
                <w:sz w:val="16"/>
                <w:szCs w:val="16"/>
              </w:rPr>
            </w:pPr>
          </w:p>
        </w:tc>
        <w:tc>
          <w:tcPr>
            <w:tcW w:w="850" w:type="dxa"/>
            <w:noWrap/>
          </w:tcPr>
          <w:p w14:paraId="6773725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IGF</w:t>
            </w:r>
          </w:p>
        </w:tc>
        <w:tc>
          <w:tcPr>
            <w:tcW w:w="850" w:type="dxa"/>
            <w:noWrap/>
          </w:tcPr>
          <w:p w14:paraId="52F70E8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02/10/2019</w:t>
            </w:r>
          </w:p>
        </w:tc>
        <w:tc>
          <w:tcPr>
            <w:tcW w:w="850" w:type="dxa"/>
            <w:noWrap/>
          </w:tcPr>
          <w:p w14:paraId="6AF572D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01/10/2020</w:t>
            </w:r>
          </w:p>
        </w:tc>
        <w:tc>
          <w:tcPr>
            <w:tcW w:w="850" w:type="dxa"/>
            <w:noWrap/>
          </w:tcPr>
          <w:p w14:paraId="6542759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33,583.96</w:t>
            </w:r>
          </w:p>
        </w:tc>
        <w:tc>
          <w:tcPr>
            <w:tcW w:w="850" w:type="dxa"/>
            <w:noWrap/>
          </w:tcPr>
          <w:p w14:paraId="41A7298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617,661.90</w:t>
            </w:r>
          </w:p>
        </w:tc>
        <w:tc>
          <w:tcPr>
            <w:tcW w:w="850" w:type="dxa"/>
            <w:noWrap/>
          </w:tcPr>
          <w:p w14:paraId="44F0246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15% Complete (On-going)</w:t>
            </w:r>
          </w:p>
        </w:tc>
        <w:tc>
          <w:tcPr>
            <w:tcW w:w="850" w:type="dxa"/>
            <w:noWrap/>
          </w:tcPr>
          <w:p w14:paraId="4BB1B539"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81120" behindDoc="0" locked="0" layoutInCell="1" allowOverlap="1" wp14:anchorId="6C568FAF" wp14:editId="335E1D4F">
                  <wp:simplePos x="0" y="0"/>
                  <wp:positionH relativeFrom="column">
                    <wp:posOffset>-64770</wp:posOffset>
                  </wp:positionH>
                  <wp:positionV relativeFrom="paragraph">
                    <wp:posOffset>-1071245</wp:posOffset>
                  </wp:positionV>
                  <wp:extent cx="654050" cy="673100"/>
                  <wp:effectExtent l="0" t="0" r="0" b="0"/>
                  <wp:wrapSquare wrapText="bothSides"/>
                  <wp:docPr id="9" name="Picture 9" descr="C:\Users\HP i3\Desktop\maame efua sda 2021\FoN PROJECT PICS\IMG_2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 i3\Desktop\maame efua sda 2021\FoN PROJECT PICS\IMG_267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4050" cy="673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Merge/>
          </w:tcPr>
          <w:p w14:paraId="0747F0EC" w14:textId="77777777" w:rsidR="00C22A15" w:rsidRDefault="00C22A15" w:rsidP="000E21FC">
            <w:pPr>
              <w:rPr>
                <w:rFonts w:ascii="Times New Roman" w:hAnsi="Times New Roman"/>
                <w:sz w:val="16"/>
                <w:szCs w:val="16"/>
              </w:rPr>
            </w:pPr>
          </w:p>
        </w:tc>
        <w:tc>
          <w:tcPr>
            <w:tcW w:w="850" w:type="dxa"/>
          </w:tcPr>
          <w:p w14:paraId="7B8226D1" w14:textId="1B542CD0"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4B181B55" w14:textId="68DB8957" w:rsidR="00C22A15" w:rsidRPr="00D80DB8" w:rsidRDefault="00C22A15" w:rsidP="000E21FC">
            <w:pPr>
              <w:rPr>
                <w:rFonts w:ascii="Times New Roman" w:hAnsi="Times New Roman"/>
                <w:sz w:val="16"/>
                <w:szCs w:val="16"/>
              </w:rPr>
            </w:pPr>
            <w:r w:rsidRPr="00551780">
              <w:rPr>
                <w:rFonts w:ascii="Times New Roman" w:hAnsi="Times New Roman"/>
                <w:sz w:val="16"/>
                <w:szCs w:val="16"/>
              </w:rPr>
              <w:t>NA</w:t>
            </w:r>
          </w:p>
        </w:tc>
      </w:tr>
      <w:tr w:rsidR="00C22A15" w:rsidRPr="00D80DB8" w14:paraId="5537F8CE" w14:textId="77777777" w:rsidTr="00C22A15">
        <w:trPr>
          <w:trHeight w:val="296"/>
        </w:trPr>
        <w:tc>
          <w:tcPr>
            <w:tcW w:w="850" w:type="dxa"/>
            <w:noWrap/>
          </w:tcPr>
          <w:p w14:paraId="27858AA7" w14:textId="6BC9F638" w:rsidR="00C22A15" w:rsidRPr="00D80DB8" w:rsidRDefault="00C22A15" w:rsidP="000E21FC">
            <w:pPr>
              <w:rPr>
                <w:rFonts w:ascii="Times New Roman" w:hAnsi="Times New Roman"/>
                <w:b/>
                <w:bCs/>
                <w:sz w:val="16"/>
                <w:szCs w:val="16"/>
              </w:rPr>
            </w:pPr>
          </w:p>
        </w:tc>
        <w:tc>
          <w:tcPr>
            <w:tcW w:w="850" w:type="dxa"/>
          </w:tcPr>
          <w:p w14:paraId="60B46B2D" w14:textId="342EE544"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Construction Of 1 No.3 Unit Classroom Block </w:t>
            </w:r>
            <w:proofErr w:type="gramStart"/>
            <w:r w:rsidRPr="00D80DB8">
              <w:rPr>
                <w:rFonts w:ascii="Times New Roman" w:eastAsia="Times New Roman" w:hAnsi="Times New Roman"/>
                <w:sz w:val="16"/>
                <w:szCs w:val="16"/>
                <w:lang w:eastAsia="en-GB"/>
              </w:rPr>
              <w:t>With</w:t>
            </w:r>
            <w:proofErr w:type="gramEnd"/>
            <w:r w:rsidRPr="00D80DB8">
              <w:rPr>
                <w:rFonts w:ascii="Times New Roman" w:eastAsia="Times New Roman" w:hAnsi="Times New Roman"/>
                <w:sz w:val="16"/>
                <w:szCs w:val="16"/>
                <w:lang w:eastAsia="en-GB"/>
              </w:rPr>
              <w:t xml:space="preserve"> Ancillary Facilities</w:t>
            </w:r>
          </w:p>
        </w:tc>
        <w:tc>
          <w:tcPr>
            <w:tcW w:w="850" w:type="dxa"/>
          </w:tcPr>
          <w:p w14:paraId="4925014F" w14:textId="7B896353"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2BB008F8" w14:textId="77777777" w:rsidR="00C22A15" w:rsidRPr="00D80DB8" w:rsidRDefault="00C22A15" w:rsidP="000E21FC">
            <w:pPr>
              <w:rPr>
                <w:rFonts w:ascii="Times New Roman" w:hAnsi="Times New Roman"/>
                <w:sz w:val="16"/>
                <w:szCs w:val="16"/>
              </w:rPr>
            </w:pPr>
            <w:proofErr w:type="spellStart"/>
            <w:r w:rsidRPr="00D80DB8">
              <w:rPr>
                <w:rFonts w:ascii="Times New Roman" w:eastAsia="Times New Roman" w:hAnsi="Times New Roman"/>
                <w:sz w:val="16"/>
                <w:szCs w:val="16"/>
                <w:lang w:eastAsia="en-GB"/>
              </w:rPr>
              <w:t>Assorko</w:t>
            </w:r>
            <w:proofErr w:type="spellEnd"/>
          </w:p>
        </w:tc>
        <w:tc>
          <w:tcPr>
            <w:tcW w:w="850" w:type="dxa"/>
          </w:tcPr>
          <w:p w14:paraId="1B54E0B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M/S EAK CO. LTD.</w:t>
            </w:r>
          </w:p>
        </w:tc>
        <w:tc>
          <w:tcPr>
            <w:tcW w:w="850" w:type="dxa"/>
            <w:noWrap/>
          </w:tcPr>
          <w:p w14:paraId="223CD4E6"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303,500.00</w:t>
            </w:r>
          </w:p>
        </w:tc>
        <w:tc>
          <w:tcPr>
            <w:tcW w:w="850" w:type="dxa"/>
            <w:noWrap/>
          </w:tcPr>
          <w:p w14:paraId="12C032EE" w14:textId="77777777" w:rsidR="00C22A15" w:rsidRPr="00D80DB8" w:rsidRDefault="00C22A15" w:rsidP="000E21FC">
            <w:pPr>
              <w:rPr>
                <w:rFonts w:ascii="Times New Roman" w:hAnsi="Times New Roman"/>
                <w:sz w:val="16"/>
                <w:szCs w:val="16"/>
              </w:rPr>
            </w:pPr>
          </w:p>
        </w:tc>
        <w:tc>
          <w:tcPr>
            <w:tcW w:w="850" w:type="dxa"/>
            <w:noWrap/>
          </w:tcPr>
          <w:p w14:paraId="726E90DA"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DACF-RFG</w:t>
            </w:r>
          </w:p>
        </w:tc>
        <w:tc>
          <w:tcPr>
            <w:tcW w:w="850" w:type="dxa"/>
            <w:noWrap/>
          </w:tcPr>
          <w:p w14:paraId="16B7E47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15/03/2022</w:t>
            </w:r>
          </w:p>
        </w:tc>
        <w:tc>
          <w:tcPr>
            <w:tcW w:w="850" w:type="dxa"/>
            <w:noWrap/>
          </w:tcPr>
          <w:p w14:paraId="27C4B16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14/09/2022</w:t>
            </w:r>
          </w:p>
        </w:tc>
        <w:tc>
          <w:tcPr>
            <w:tcW w:w="850" w:type="dxa"/>
            <w:noWrap/>
          </w:tcPr>
          <w:p w14:paraId="3FD58B4A"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rPr>
              <w:t>121,097.19</w:t>
            </w:r>
          </w:p>
        </w:tc>
        <w:tc>
          <w:tcPr>
            <w:tcW w:w="850" w:type="dxa"/>
            <w:noWrap/>
          </w:tcPr>
          <w:p w14:paraId="7E4D606F"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rPr>
              <w:t>182,402.81</w:t>
            </w:r>
          </w:p>
        </w:tc>
        <w:tc>
          <w:tcPr>
            <w:tcW w:w="850" w:type="dxa"/>
            <w:noWrap/>
          </w:tcPr>
          <w:p w14:paraId="7979784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65%</w:t>
            </w:r>
          </w:p>
        </w:tc>
        <w:tc>
          <w:tcPr>
            <w:tcW w:w="850" w:type="dxa"/>
            <w:noWrap/>
          </w:tcPr>
          <w:p w14:paraId="44077895"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82144" behindDoc="0" locked="0" layoutInCell="1" allowOverlap="1" wp14:anchorId="6E565A7E" wp14:editId="3C973472">
                  <wp:simplePos x="0" y="0"/>
                  <wp:positionH relativeFrom="column">
                    <wp:posOffset>-64770</wp:posOffset>
                  </wp:positionH>
                  <wp:positionV relativeFrom="paragraph">
                    <wp:posOffset>-440055</wp:posOffset>
                  </wp:positionV>
                  <wp:extent cx="615950" cy="812800"/>
                  <wp:effectExtent l="0" t="0" r="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615950" cy="81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00BCB1CE" w14:textId="77777777" w:rsidR="00C22A15" w:rsidRDefault="00C22A15" w:rsidP="000E21FC">
            <w:pPr>
              <w:rPr>
                <w:rFonts w:ascii="Times New Roman" w:hAnsi="Times New Roman"/>
                <w:sz w:val="16"/>
                <w:szCs w:val="16"/>
              </w:rPr>
            </w:pPr>
          </w:p>
        </w:tc>
        <w:tc>
          <w:tcPr>
            <w:tcW w:w="850" w:type="dxa"/>
          </w:tcPr>
          <w:p w14:paraId="6DA9C8AA" w14:textId="6DF23A8A"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2584081D" w14:textId="4930C2D2" w:rsidR="00C22A15" w:rsidRPr="00D80DB8" w:rsidRDefault="00C22A15" w:rsidP="000E21FC">
            <w:pPr>
              <w:rPr>
                <w:rFonts w:ascii="Times New Roman" w:hAnsi="Times New Roman"/>
                <w:sz w:val="16"/>
                <w:szCs w:val="16"/>
              </w:rPr>
            </w:pPr>
            <w:r w:rsidRPr="00551780">
              <w:rPr>
                <w:rFonts w:ascii="Times New Roman" w:hAnsi="Times New Roman"/>
                <w:sz w:val="16"/>
                <w:szCs w:val="16"/>
              </w:rPr>
              <w:t>NA</w:t>
            </w:r>
          </w:p>
        </w:tc>
      </w:tr>
      <w:tr w:rsidR="00C22A15" w:rsidRPr="00D80DB8" w14:paraId="43123355" w14:textId="77777777" w:rsidTr="00C22A15">
        <w:trPr>
          <w:trHeight w:val="296"/>
        </w:trPr>
        <w:tc>
          <w:tcPr>
            <w:tcW w:w="850" w:type="dxa"/>
            <w:noWrap/>
          </w:tcPr>
          <w:p w14:paraId="5F50E07C" w14:textId="3DF7ADB7" w:rsidR="00C22A15" w:rsidRPr="00D80DB8" w:rsidRDefault="00C22A15" w:rsidP="000C2050">
            <w:pPr>
              <w:rPr>
                <w:rFonts w:ascii="Times New Roman" w:hAnsi="Times New Roman"/>
                <w:b/>
                <w:bCs/>
                <w:sz w:val="16"/>
                <w:szCs w:val="16"/>
              </w:rPr>
            </w:pPr>
          </w:p>
        </w:tc>
        <w:tc>
          <w:tcPr>
            <w:tcW w:w="850" w:type="dxa"/>
          </w:tcPr>
          <w:p w14:paraId="22B5D538" w14:textId="061E352D" w:rsidR="00C22A15" w:rsidRPr="00D80DB8" w:rsidRDefault="00C22A15" w:rsidP="000C2050">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Construction Of 1 No.2 Unit Kg Block </w:t>
            </w:r>
            <w:proofErr w:type="gramStart"/>
            <w:r w:rsidRPr="00D80DB8">
              <w:rPr>
                <w:rFonts w:ascii="Times New Roman" w:eastAsia="Times New Roman" w:hAnsi="Times New Roman"/>
                <w:sz w:val="16"/>
                <w:szCs w:val="16"/>
                <w:lang w:eastAsia="en-GB"/>
              </w:rPr>
              <w:t>With</w:t>
            </w:r>
            <w:proofErr w:type="gramEnd"/>
            <w:r w:rsidRPr="00D80DB8">
              <w:rPr>
                <w:rFonts w:ascii="Times New Roman" w:eastAsia="Times New Roman" w:hAnsi="Times New Roman"/>
                <w:sz w:val="16"/>
                <w:szCs w:val="16"/>
                <w:lang w:eastAsia="en-GB"/>
              </w:rPr>
              <w:t xml:space="preserve"> Office, Kitchen And </w:t>
            </w:r>
            <w:r w:rsidRPr="00D80DB8">
              <w:rPr>
                <w:rFonts w:ascii="Times New Roman" w:eastAsia="Times New Roman" w:hAnsi="Times New Roman"/>
                <w:sz w:val="16"/>
                <w:szCs w:val="16"/>
                <w:lang w:eastAsia="en-GB"/>
              </w:rPr>
              <w:lastRenderedPageBreak/>
              <w:t>Urinal/ Toilet Facilities And Furniture For Anto D/A Primary School</w:t>
            </w:r>
          </w:p>
        </w:tc>
        <w:tc>
          <w:tcPr>
            <w:tcW w:w="850" w:type="dxa"/>
          </w:tcPr>
          <w:p w14:paraId="3CC0D33B" w14:textId="23342681" w:rsidR="00C22A15" w:rsidRPr="00D80DB8" w:rsidRDefault="00C22A15" w:rsidP="000C2050">
            <w:pPr>
              <w:rPr>
                <w:rFonts w:ascii="Times New Roman" w:hAnsi="Times New Roman"/>
                <w:sz w:val="16"/>
                <w:szCs w:val="16"/>
              </w:rPr>
            </w:pPr>
            <w:r w:rsidRPr="00D80DB8">
              <w:rPr>
                <w:rFonts w:ascii="Times New Roman" w:eastAsia="Times New Roman" w:hAnsi="Times New Roman"/>
                <w:sz w:val="16"/>
                <w:szCs w:val="16"/>
                <w:lang w:eastAsia="en-GB"/>
              </w:rPr>
              <w:lastRenderedPageBreak/>
              <w:t>Social Development</w:t>
            </w:r>
          </w:p>
        </w:tc>
        <w:tc>
          <w:tcPr>
            <w:tcW w:w="850" w:type="dxa"/>
            <w:noWrap/>
          </w:tcPr>
          <w:p w14:paraId="4C7464A3" w14:textId="77777777" w:rsidR="00C22A15" w:rsidRPr="00D80DB8" w:rsidRDefault="00C22A15" w:rsidP="000C2050">
            <w:pPr>
              <w:rPr>
                <w:rFonts w:ascii="Times New Roman" w:hAnsi="Times New Roman"/>
                <w:sz w:val="16"/>
                <w:szCs w:val="16"/>
              </w:rPr>
            </w:pPr>
            <w:r w:rsidRPr="00D80DB8">
              <w:rPr>
                <w:rFonts w:ascii="Times New Roman" w:eastAsia="Times New Roman" w:hAnsi="Times New Roman"/>
                <w:sz w:val="16"/>
                <w:szCs w:val="16"/>
                <w:lang w:eastAsia="en-GB"/>
              </w:rPr>
              <w:t>Anto-Aboso D/A Primary School</w:t>
            </w:r>
          </w:p>
        </w:tc>
        <w:tc>
          <w:tcPr>
            <w:tcW w:w="850" w:type="dxa"/>
          </w:tcPr>
          <w:p w14:paraId="284591C4"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M/S POWERFUL VENTURES LTD.</w:t>
            </w:r>
          </w:p>
        </w:tc>
        <w:tc>
          <w:tcPr>
            <w:tcW w:w="850" w:type="dxa"/>
            <w:noWrap/>
          </w:tcPr>
          <w:p w14:paraId="0FF5C9CC"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473,800.00</w:t>
            </w:r>
          </w:p>
        </w:tc>
        <w:tc>
          <w:tcPr>
            <w:tcW w:w="850" w:type="dxa"/>
            <w:noWrap/>
          </w:tcPr>
          <w:p w14:paraId="634B566C" w14:textId="77777777" w:rsidR="00C22A15" w:rsidRPr="00D80DB8" w:rsidRDefault="00C22A15" w:rsidP="000C2050">
            <w:pPr>
              <w:rPr>
                <w:rFonts w:ascii="Times New Roman" w:hAnsi="Times New Roman"/>
                <w:sz w:val="16"/>
                <w:szCs w:val="16"/>
              </w:rPr>
            </w:pPr>
          </w:p>
        </w:tc>
        <w:tc>
          <w:tcPr>
            <w:tcW w:w="850" w:type="dxa"/>
            <w:noWrap/>
          </w:tcPr>
          <w:p w14:paraId="5C3F59BB"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DACF-RFG</w:t>
            </w:r>
          </w:p>
        </w:tc>
        <w:tc>
          <w:tcPr>
            <w:tcW w:w="850" w:type="dxa"/>
            <w:noWrap/>
          </w:tcPr>
          <w:p w14:paraId="05623560"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15/03/2022</w:t>
            </w:r>
          </w:p>
        </w:tc>
        <w:tc>
          <w:tcPr>
            <w:tcW w:w="850" w:type="dxa"/>
            <w:noWrap/>
          </w:tcPr>
          <w:p w14:paraId="23A66092"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14/09/2022</w:t>
            </w:r>
          </w:p>
        </w:tc>
        <w:tc>
          <w:tcPr>
            <w:tcW w:w="850" w:type="dxa"/>
            <w:noWrap/>
          </w:tcPr>
          <w:p w14:paraId="40D37976"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346,458.46</w:t>
            </w:r>
          </w:p>
        </w:tc>
        <w:tc>
          <w:tcPr>
            <w:tcW w:w="850" w:type="dxa"/>
            <w:noWrap/>
          </w:tcPr>
          <w:p w14:paraId="0BE77518"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127,341.54</w:t>
            </w:r>
          </w:p>
        </w:tc>
        <w:tc>
          <w:tcPr>
            <w:tcW w:w="850" w:type="dxa"/>
            <w:noWrap/>
          </w:tcPr>
          <w:p w14:paraId="4983C94C"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100%</w:t>
            </w:r>
          </w:p>
        </w:tc>
        <w:tc>
          <w:tcPr>
            <w:tcW w:w="850" w:type="dxa"/>
            <w:noWrap/>
          </w:tcPr>
          <w:p w14:paraId="5FCE4F8F" w14:textId="77777777" w:rsidR="00C22A15" w:rsidRPr="00D80DB8" w:rsidRDefault="00C22A15" w:rsidP="000C2050">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69856" behindDoc="0" locked="0" layoutInCell="1" allowOverlap="1" wp14:anchorId="37D661E1" wp14:editId="634D7BA9">
                  <wp:simplePos x="0" y="0"/>
                  <wp:positionH relativeFrom="column">
                    <wp:posOffset>-76835</wp:posOffset>
                  </wp:positionH>
                  <wp:positionV relativeFrom="paragraph">
                    <wp:posOffset>-9525</wp:posOffset>
                  </wp:positionV>
                  <wp:extent cx="590550" cy="84455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590550" cy="844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60D7AF7B" w14:textId="77777777" w:rsidR="00C22A15" w:rsidRDefault="00C22A15" w:rsidP="000C2050">
            <w:pPr>
              <w:rPr>
                <w:rFonts w:ascii="Times New Roman" w:hAnsi="Times New Roman"/>
                <w:sz w:val="16"/>
                <w:szCs w:val="16"/>
              </w:rPr>
            </w:pPr>
          </w:p>
        </w:tc>
        <w:tc>
          <w:tcPr>
            <w:tcW w:w="850" w:type="dxa"/>
          </w:tcPr>
          <w:p w14:paraId="08CF10D2" w14:textId="61FDCE14" w:rsidR="00C22A15" w:rsidRPr="00D80DB8" w:rsidRDefault="00C22A15" w:rsidP="000C2050">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0AC50309" w14:textId="5C42C994" w:rsidR="00C22A15" w:rsidRPr="00D80DB8" w:rsidRDefault="00C22A15" w:rsidP="000C2050">
            <w:pPr>
              <w:rPr>
                <w:rFonts w:ascii="Times New Roman" w:hAnsi="Times New Roman"/>
                <w:sz w:val="16"/>
                <w:szCs w:val="16"/>
              </w:rPr>
            </w:pPr>
            <w:r>
              <w:rPr>
                <w:rFonts w:ascii="Times New Roman" w:hAnsi="Times New Roman"/>
                <w:sz w:val="16"/>
                <w:szCs w:val="16"/>
              </w:rPr>
              <w:t>NA</w:t>
            </w:r>
          </w:p>
        </w:tc>
      </w:tr>
      <w:tr w:rsidR="00C22A15" w:rsidRPr="00D80DB8" w14:paraId="68266C23" w14:textId="77777777" w:rsidTr="00C22A15">
        <w:trPr>
          <w:trHeight w:val="296"/>
        </w:trPr>
        <w:tc>
          <w:tcPr>
            <w:tcW w:w="850" w:type="dxa"/>
            <w:noWrap/>
          </w:tcPr>
          <w:p w14:paraId="2C480D29" w14:textId="61D02A8F" w:rsidR="00C22A15" w:rsidRPr="00D80DB8" w:rsidRDefault="00C22A15" w:rsidP="000C2050">
            <w:pPr>
              <w:rPr>
                <w:rFonts w:ascii="Times New Roman" w:hAnsi="Times New Roman"/>
                <w:b/>
                <w:bCs/>
                <w:sz w:val="16"/>
                <w:szCs w:val="16"/>
              </w:rPr>
            </w:pPr>
          </w:p>
        </w:tc>
        <w:tc>
          <w:tcPr>
            <w:tcW w:w="850" w:type="dxa"/>
          </w:tcPr>
          <w:p w14:paraId="5AF8AE44" w14:textId="4FEAC029" w:rsidR="00C22A15" w:rsidRPr="00D80DB8" w:rsidRDefault="00C22A15" w:rsidP="000C2050">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Const. Of 1 No.4 Unit Semi-Detached Chamber &amp; Hall Teachers Quarters</w:t>
            </w:r>
          </w:p>
        </w:tc>
        <w:tc>
          <w:tcPr>
            <w:tcW w:w="850" w:type="dxa"/>
          </w:tcPr>
          <w:p w14:paraId="632DAA18" w14:textId="1F6AB043" w:rsidR="00C22A15" w:rsidRPr="00D80DB8" w:rsidRDefault="00C22A15" w:rsidP="000C2050">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69E35081" w14:textId="77777777" w:rsidR="00C22A15" w:rsidRPr="00D80DB8" w:rsidRDefault="00C22A15" w:rsidP="000C2050">
            <w:pPr>
              <w:rPr>
                <w:rFonts w:ascii="Times New Roman" w:hAnsi="Times New Roman"/>
                <w:sz w:val="16"/>
                <w:szCs w:val="16"/>
              </w:rPr>
            </w:pPr>
            <w:r w:rsidRPr="00D80DB8">
              <w:rPr>
                <w:rFonts w:ascii="Times New Roman" w:eastAsia="Times New Roman" w:hAnsi="Times New Roman"/>
                <w:sz w:val="16"/>
                <w:szCs w:val="16"/>
                <w:lang w:eastAsia="en-GB"/>
              </w:rPr>
              <w:t>Shama Ridge</w:t>
            </w:r>
          </w:p>
        </w:tc>
        <w:tc>
          <w:tcPr>
            <w:tcW w:w="850" w:type="dxa"/>
          </w:tcPr>
          <w:p w14:paraId="50945362"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M/S EAK CO. LTD.</w:t>
            </w:r>
          </w:p>
        </w:tc>
        <w:tc>
          <w:tcPr>
            <w:tcW w:w="850" w:type="dxa"/>
            <w:noWrap/>
          </w:tcPr>
          <w:p w14:paraId="654FAD5E"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449,500.00</w:t>
            </w:r>
          </w:p>
        </w:tc>
        <w:tc>
          <w:tcPr>
            <w:tcW w:w="850" w:type="dxa"/>
            <w:noWrap/>
          </w:tcPr>
          <w:p w14:paraId="3CBAD607" w14:textId="77777777" w:rsidR="00C22A15" w:rsidRPr="00D80DB8" w:rsidRDefault="00C22A15" w:rsidP="000C2050">
            <w:pPr>
              <w:rPr>
                <w:rFonts w:ascii="Times New Roman" w:hAnsi="Times New Roman"/>
                <w:sz w:val="16"/>
                <w:szCs w:val="16"/>
              </w:rPr>
            </w:pPr>
          </w:p>
        </w:tc>
        <w:tc>
          <w:tcPr>
            <w:tcW w:w="850" w:type="dxa"/>
            <w:noWrap/>
          </w:tcPr>
          <w:p w14:paraId="66B18D14"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DACF-RFG</w:t>
            </w:r>
          </w:p>
        </w:tc>
        <w:tc>
          <w:tcPr>
            <w:tcW w:w="850" w:type="dxa"/>
            <w:noWrap/>
          </w:tcPr>
          <w:p w14:paraId="447E1D7E"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15/03/2022</w:t>
            </w:r>
          </w:p>
        </w:tc>
        <w:tc>
          <w:tcPr>
            <w:tcW w:w="850" w:type="dxa"/>
            <w:noWrap/>
          </w:tcPr>
          <w:p w14:paraId="353E53D3"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14/09/2022</w:t>
            </w:r>
          </w:p>
        </w:tc>
        <w:tc>
          <w:tcPr>
            <w:tcW w:w="850" w:type="dxa"/>
            <w:noWrap/>
          </w:tcPr>
          <w:p w14:paraId="33229274"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268,236.43</w:t>
            </w:r>
          </w:p>
        </w:tc>
        <w:tc>
          <w:tcPr>
            <w:tcW w:w="850" w:type="dxa"/>
            <w:noWrap/>
          </w:tcPr>
          <w:p w14:paraId="50594CF3"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181,263.57</w:t>
            </w:r>
          </w:p>
        </w:tc>
        <w:tc>
          <w:tcPr>
            <w:tcW w:w="850" w:type="dxa"/>
            <w:noWrap/>
          </w:tcPr>
          <w:p w14:paraId="0CE9D3D5"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65%</w:t>
            </w:r>
          </w:p>
        </w:tc>
        <w:tc>
          <w:tcPr>
            <w:tcW w:w="850" w:type="dxa"/>
            <w:noWrap/>
          </w:tcPr>
          <w:p w14:paraId="017045C9" w14:textId="77777777" w:rsidR="00C22A15" w:rsidRPr="00D80DB8" w:rsidRDefault="00C22A15" w:rsidP="000C2050">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70880" behindDoc="0" locked="0" layoutInCell="1" allowOverlap="1" wp14:anchorId="5DA02DAD" wp14:editId="2E8DDD82">
                  <wp:simplePos x="0" y="0"/>
                  <wp:positionH relativeFrom="column">
                    <wp:posOffset>-64770</wp:posOffset>
                  </wp:positionH>
                  <wp:positionV relativeFrom="paragraph">
                    <wp:posOffset>-885190</wp:posOffset>
                  </wp:positionV>
                  <wp:extent cx="546100" cy="781050"/>
                  <wp:effectExtent l="0" t="0" r="6350" b="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46100" cy="78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70B0D5BD" w14:textId="77777777" w:rsidR="00C22A15" w:rsidRDefault="00C22A15" w:rsidP="000C2050">
            <w:pPr>
              <w:rPr>
                <w:rFonts w:ascii="Times New Roman" w:hAnsi="Times New Roman"/>
                <w:sz w:val="16"/>
                <w:szCs w:val="16"/>
              </w:rPr>
            </w:pPr>
          </w:p>
        </w:tc>
        <w:tc>
          <w:tcPr>
            <w:tcW w:w="850" w:type="dxa"/>
          </w:tcPr>
          <w:p w14:paraId="4B31D45C" w14:textId="4D73DB4C" w:rsidR="00C22A15" w:rsidRPr="00D80DB8" w:rsidRDefault="00C22A15" w:rsidP="000C2050">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51ACAAEF" w14:textId="48D2541F" w:rsidR="00C22A15" w:rsidRPr="00D80DB8" w:rsidRDefault="00C22A15" w:rsidP="000C2050">
            <w:pPr>
              <w:rPr>
                <w:rFonts w:ascii="Times New Roman" w:hAnsi="Times New Roman"/>
                <w:sz w:val="16"/>
                <w:szCs w:val="16"/>
              </w:rPr>
            </w:pPr>
            <w:r>
              <w:rPr>
                <w:rFonts w:ascii="Times New Roman" w:hAnsi="Times New Roman"/>
                <w:sz w:val="16"/>
                <w:szCs w:val="16"/>
              </w:rPr>
              <w:t>NA</w:t>
            </w:r>
          </w:p>
        </w:tc>
      </w:tr>
      <w:tr w:rsidR="00C22A15" w:rsidRPr="00D80DB8" w14:paraId="5250CC1D" w14:textId="77777777" w:rsidTr="00C22A15">
        <w:trPr>
          <w:trHeight w:val="296"/>
        </w:trPr>
        <w:tc>
          <w:tcPr>
            <w:tcW w:w="850" w:type="dxa"/>
            <w:noWrap/>
          </w:tcPr>
          <w:p w14:paraId="250F6856" w14:textId="09FD8B11" w:rsidR="00C22A15" w:rsidRPr="00D80DB8" w:rsidRDefault="00C22A15" w:rsidP="000E21FC">
            <w:pPr>
              <w:rPr>
                <w:rFonts w:ascii="Times New Roman" w:hAnsi="Times New Roman"/>
                <w:b/>
                <w:bCs/>
                <w:sz w:val="16"/>
                <w:szCs w:val="16"/>
              </w:rPr>
            </w:pPr>
          </w:p>
        </w:tc>
        <w:tc>
          <w:tcPr>
            <w:tcW w:w="850" w:type="dxa"/>
          </w:tcPr>
          <w:p w14:paraId="55AE598A" w14:textId="7BDAC34D"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Construct CHPS Compound with a Maternity Block </w:t>
            </w:r>
            <w:proofErr w:type="gramStart"/>
            <w:r w:rsidRPr="00D80DB8">
              <w:rPr>
                <w:rFonts w:ascii="Times New Roman" w:eastAsia="Times New Roman" w:hAnsi="Times New Roman"/>
                <w:sz w:val="16"/>
                <w:szCs w:val="16"/>
                <w:lang w:eastAsia="en-GB"/>
              </w:rPr>
              <w:t>And</w:t>
            </w:r>
            <w:proofErr w:type="gramEnd"/>
            <w:r w:rsidRPr="00D80DB8">
              <w:rPr>
                <w:rFonts w:ascii="Times New Roman" w:eastAsia="Times New Roman" w:hAnsi="Times New Roman"/>
                <w:sz w:val="16"/>
                <w:szCs w:val="16"/>
                <w:lang w:eastAsia="en-GB"/>
              </w:rPr>
              <w:t xml:space="preserve"> Nurse Quarters</w:t>
            </w:r>
          </w:p>
        </w:tc>
        <w:tc>
          <w:tcPr>
            <w:tcW w:w="850" w:type="dxa"/>
          </w:tcPr>
          <w:p w14:paraId="5B227B1D" w14:textId="07E0C9E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54D9F980" w14:textId="77777777" w:rsidR="00C22A15" w:rsidRPr="00D80DB8" w:rsidRDefault="00C22A15" w:rsidP="000E21FC">
            <w:pPr>
              <w:rPr>
                <w:rFonts w:ascii="Times New Roman" w:hAnsi="Times New Roman"/>
                <w:sz w:val="16"/>
                <w:szCs w:val="16"/>
              </w:rPr>
            </w:pPr>
            <w:proofErr w:type="spellStart"/>
            <w:r w:rsidRPr="00D80DB8">
              <w:rPr>
                <w:rFonts w:ascii="Times New Roman" w:eastAsia="Times New Roman" w:hAnsi="Times New Roman"/>
                <w:sz w:val="16"/>
                <w:szCs w:val="16"/>
                <w:lang w:eastAsia="en-GB"/>
              </w:rPr>
              <w:t>Abuesi</w:t>
            </w:r>
            <w:proofErr w:type="spellEnd"/>
          </w:p>
        </w:tc>
        <w:tc>
          <w:tcPr>
            <w:tcW w:w="850" w:type="dxa"/>
          </w:tcPr>
          <w:p w14:paraId="494587E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Eagle Talons Ltd.</w:t>
            </w:r>
          </w:p>
        </w:tc>
        <w:tc>
          <w:tcPr>
            <w:tcW w:w="850" w:type="dxa"/>
            <w:noWrap/>
          </w:tcPr>
          <w:p w14:paraId="0B7B920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479,034.36</w:t>
            </w:r>
          </w:p>
        </w:tc>
        <w:tc>
          <w:tcPr>
            <w:tcW w:w="850" w:type="dxa"/>
            <w:noWrap/>
          </w:tcPr>
          <w:p w14:paraId="1E9E83C5" w14:textId="77777777" w:rsidR="00C22A15" w:rsidRPr="00D80DB8" w:rsidRDefault="00C22A15" w:rsidP="000E21FC">
            <w:pPr>
              <w:rPr>
                <w:rFonts w:ascii="Times New Roman" w:hAnsi="Times New Roman"/>
                <w:sz w:val="16"/>
                <w:szCs w:val="16"/>
              </w:rPr>
            </w:pPr>
          </w:p>
        </w:tc>
        <w:tc>
          <w:tcPr>
            <w:tcW w:w="850" w:type="dxa"/>
            <w:noWrap/>
          </w:tcPr>
          <w:p w14:paraId="4231D2E4"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MPHF</w:t>
            </w:r>
          </w:p>
        </w:tc>
        <w:tc>
          <w:tcPr>
            <w:tcW w:w="850" w:type="dxa"/>
            <w:noWrap/>
          </w:tcPr>
          <w:p w14:paraId="0C7442C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06/11/2019</w:t>
            </w:r>
          </w:p>
        </w:tc>
        <w:tc>
          <w:tcPr>
            <w:tcW w:w="850" w:type="dxa"/>
            <w:noWrap/>
          </w:tcPr>
          <w:p w14:paraId="6331BC5B"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05/11/2020</w:t>
            </w:r>
          </w:p>
        </w:tc>
        <w:tc>
          <w:tcPr>
            <w:tcW w:w="850" w:type="dxa"/>
            <w:noWrap/>
          </w:tcPr>
          <w:p w14:paraId="0613CB86"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275,915.35</w:t>
            </w:r>
          </w:p>
        </w:tc>
        <w:tc>
          <w:tcPr>
            <w:tcW w:w="850" w:type="dxa"/>
            <w:noWrap/>
          </w:tcPr>
          <w:p w14:paraId="40738CB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203,119.01</w:t>
            </w:r>
          </w:p>
        </w:tc>
        <w:tc>
          <w:tcPr>
            <w:tcW w:w="850" w:type="dxa"/>
            <w:noWrap/>
          </w:tcPr>
          <w:p w14:paraId="2BE991A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51.2% Complete (On-going)</w:t>
            </w:r>
          </w:p>
        </w:tc>
        <w:tc>
          <w:tcPr>
            <w:tcW w:w="850" w:type="dxa"/>
            <w:noWrap/>
          </w:tcPr>
          <w:p w14:paraId="3A84CF31"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83168" behindDoc="0" locked="0" layoutInCell="1" allowOverlap="1" wp14:anchorId="12AE5CD1" wp14:editId="6BEF8D07">
                  <wp:simplePos x="0" y="0"/>
                  <wp:positionH relativeFrom="column">
                    <wp:posOffset>-64770</wp:posOffset>
                  </wp:positionH>
                  <wp:positionV relativeFrom="paragraph">
                    <wp:posOffset>-885190</wp:posOffset>
                  </wp:positionV>
                  <wp:extent cx="647700" cy="711200"/>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647700" cy="71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0A7E44C3" w14:textId="77777777" w:rsidR="00C22A15" w:rsidRDefault="00C22A15" w:rsidP="000E21FC">
            <w:pPr>
              <w:rPr>
                <w:rFonts w:ascii="Times New Roman" w:hAnsi="Times New Roman"/>
                <w:sz w:val="16"/>
                <w:szCs w:val="16"/>
              </w:rPr>
            </w:pPr>
          </w:p>
        </w:tc>
        <w:tc>
          <w:tcPr>
            <w:tcW w:w="850" w:type="dxa"/>
          </w:tcPr>
          <w:p w14:paraId="140D4E64" w14:textId="4B04996A"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5D84FFA9" w14:textId="78F32274" w:rsidR="00C22A15" w:rsidRPr="00D80DB8" w:rsidRDefault="00C22A15" w:rsidP="000E21FC">
            <w:pPr>
              <w:rPr>
                <w:rFonts w:ascii="Times New Roman" w:hAnsi="Times New Roman"/>
                <w:sz w:val="16"/>
                <w:szCs w:val="16"/>
              </w:rPr>
            </w:pPr>
            <w:r w:rsidRPr="00AB1ECB">
              <w:rPr>
                <w:rFonts w:ascii="Times New Roman" w:hAnsi="Times New Roman"/>
                <w:sz w:val="16"/>
                <w:szCs w:val="16"/>
              </w:rPr>
              <w:t>NA</w:t>
            </w:r>
          </w:p>
        </w:tc>
      </w:tr>
      <w:tr w:rsidR="00C22A15" w:rsidRPr="00D80DB8" w14:paraId="14BE99F5" w14:textId="77777777" w:rsidTr="00C22A15">
        <w:trPr>
          <w:trHeight w:val="296"/>
        </w:trPr>
        <w:tc>
          <w:tcPr>
            <w:tcW w:w="850" w:type="dxa"/>
            <w:noWrap/>
          </w:tcPr>
          <w:p w14:paraId="00B34696" w14:textId="5ECCB9DB" w:rsidR="00C22A15" w:rsidRPr="00D80DB8" w:rsidRDefault="00C22A15" w:rsidP="000E21FC">
            <w:pPr>
              <w:rPr>
                <w:rFonts w:ascii="Times New Roman" w:hAnsi="Times New Roman"/>
                <w:b/>
                <w:bCs/>
                <w:sz w:val="16"/>
                <w:szCs w:val="16"/>
              </w:rPr>
            </w:pPr>
          </w:p>
        </w:tc>
        <w:tc>
          <w:tcPr>
            <w:tcW w:w="850" w:type="dxa"/>
          </w:tcPr>
          <w:p w14:paraId="45EECFA7" w14:textId="12835C15"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Continue and Complete the Construction of 6 Unit Classroom Block</w:t>
            </w:r>
          </w:p>
        </w:tc>
        <w:tc>
          <w:tcPr>
            <w:tcW w:w="850" w:type="dxa"/>
          </w:tcPr>
          <w:p w14:paraId="78A797FE" w14:textId="31D7FC1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507EF19F"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Atta ne Atta</w:t>
            </w:r>
          </w:p>
        </w:tc>
        <w:tc>
          <w:tcPr>
            <w:tcW w:w="850" w:type="dxa"/>
          </w:tcPr>
          <w:p w14:paraId="31083A01" w14:textId="77777777" w:rsidR="00C22A15" w:rsidRPr="00D80DB8" w:rsidRDefault="00C22A15" w:rsidP="000E21FC">
            <w:pPr>
              <w:rPr>
                <w:rFonts w:ascii="Times New Roman" w:hAnsi="Times New Roman"/>
                <w:sz w:val="16"/>
                <w:szCs w:val="16"/>
              </w:rPr>
            </w:pPr>
            <w:proofErr w:type="spellStart"/>
            <w:r w:rsidRPr="00D80DB8">
              <w:rPr>
                <w:rFonts w:ascii="Times New Roman" w:hAnsi="Times New Roman"/>
                <w:sz w:val="16"/>
                <w:szCs w:val="16"/>
              </w:rPr>
              <w:t>Messrs</w:t>
            </w:r>
            <w:proofErr w:type="spellEnd"/>
            <w:r w:rsidRPr="00D80DB8">
              <w:rPr>
                <w:rFonts w:ascii="Times New Roman" w:hAnsi="Times New Roman"/>
                <w:sz w:val="16"/>
                <w:szCs w:val="16"/>
              </w:rPr>
              <w:t xml:space="preserve"> Sima Plus</w:t>
            </w:r>
          </w:p>
        </w:tc>
        <w:tc>
          <w:tcPr>
            <w:tcW w:w="850" w:type="dxa"/>
            <w:noWrap/>
          </w:tcPr>
          <w:p w14:paraId="23A5F8A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222,320.64</w:t>
            </w:r>
          </w:p>
        </w:tc>
        <w:tc>
          <w:tcPr>
            <w:tcW w:w="850" w:type="dxa"/>
            <w:noWrap/>
          </w:tcPr>
          <w:p w14:paraId="3140F2AA" w14:textId="77777777" w:rsidR="00C22A15" w:rsidRPr="00D80DB8" w:rsidRDefault="00C22A15" w:rsidP="000E21FC">
            <w:pPr>
              <w:rPr>
                <w:rFonts w:ascii="Times New Roman" w:hAnsi="Times New Roman"/>
                <w:sz w:val="16"/>
                <w:szCs w:val="16"/>
              </w:rPr>
            </w:pPr>
          </w:p>
        </w:tc>
        <w:tc>
          <w:tcPr>
            <w:tcW w:w="850" w:type="dxa"/>
            <w:noWrap/>
          </w:tcPr>
          <w:p w14:paraId="23AA2EFD"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DACF</w:t>
            </w:r>
          </w:p>
        </w:tc>
        <w:tc>
          <w:tcPr>
            <w:tcW w:w="850" w:type="dxa"/>
            <w:noWrap/>
          </w:tcPr>
          <w:p w14:paraId="52D9617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02/06/2015</w:t>
            </w:r>
          </w:p>
        </w:tc>
        <w:tc>
          <w:tcPr>
            <w:tcW w:w="850" w:type="dxa"/>
            <w:noWrap/>
          </w:tcPr>
          <w:p w14:paraId="787D365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03/12/2015</w:t>
            </w:r>
          </w:p>
        </w:tc>
        <w:tc>
          <w:tcPr>
            <w:tcW w:w="850" w:type="dxa"/>
            <w:noWrap/>
          </w:tcPr>
          <w:p w14:paraId="7699E00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172,028.51</w:t>
            </w:r>
          </w:p>
        </w:tc>
        <w:tc>
          <w:tcPr>
            <w:tcW w:w="850" w:type="dxa"/>
            <w:noWrap/>
          </w:tcPr>
          <w:p w14:paraId="08351AB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50,2</w:t>
            </w:r>
          </w:p>
        </w:tc>
        <w:tc>
          <w:tcPr>
            <w:tcW w:w="850" w:type="dxa"/>
            <w:noWrap/>
          </w:tcPr>
          <w:p w14:paraId="784F40D6"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95% Completed (Toilet left)</w:t>
            </w:r>
          </w:p>
        </w:tc>
        <w:tc>
          <w:tcPr>
            <w:tcW w:w="850" w:type="dxa"/>
            <w:noWrap/>
          </w:tcPr>
          <w:p w14:paraId="137747D5"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84192" behindDoc="0" locked="0" layoutInCell="1" allowOverlap="1" wp14:anchorId="0CF1FF5A" wp14:editId="5071769F">
                  <wp:simplePos x="0" y="0"/>
                  <wp:positionH relativeFrom="column">
                    <wp:posOffset>-64770</wp:posOffset>
                  </wp:positionH>
                  <wp:positionV relativeFrom="paragraph">
                    <wp:posOffset>-885190</wp:posOffset>
                  </wp:positionV>
                  <wp:extent cx="673100" cy="6350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73100" cy="635000"/>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vMerge/>
          </w:tcPr>
          <w:p w14:paraId="6542A31F" w14:textId="77777777" w:rsidR="00C22A15" w:rsidRDefault="00C22A15" w:rsidP="000E21FC">
            <w:pPr>
              <w:rPr>
                <w:rFonts w:ascii="Times New Roman" w:hAnsi="Times New Roman"/>
                <w:sz w:val="16"/>
                <w:szCs w:val="16"/>
              </w:rPr>
            </w:pPr>
          </w:p>
        </w:tc>
        <w:tc>
          <w:tcPr>
            <w:tcW w:w="850" w:type="dxa"/>
          </w:tcPr>
          <w:p w14:paraId="620B740B" w14:textId="2920AABB"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6C6FB6A4" w14:textId="227DB1B5" w:rsidR="00C22A15" w:rsidRPr="00D80DB8" w:rsidRDefault="00C22A15" w:rsidP="000E21FC">
            <w:pPr>
              <w:rPr>
                <w:rFonts w:ascii="Times New Roman" w:hAnsi="Times New Roman"/>
                <w:sz w:val="16"/>
                <w:szCs w:val="16"/>
              </w:rPr>
            </w:pPr>
            <w:r w:rsidRPr="00AB1ECB">
              <w:rPr>
                <w:rFonts w:ascii="Times New Roman" w:hAnsi="Times New Roman"/>
                <w:sz w:val="16"/>
                <w:szCs w:val="16"/>
              </w:rPr>
              <w:t>NA</w:t>
            </w:r>
          </w:p>
        </w:tc>
      </w:tr>
      <w:tr w:rsidR="00C22A15" w:rsidRPr="00D80DB8" w14:paraId="4EC5538A" w14:textId="77777777" w:rsidTr="00C22A15">
        <w:trPr>
          <w:trHeight w:val="296"/>
        </w:trPr>
        <w:tc>
          <w:tcPr>
            <w:tcW w:w="850" w:type="dxa"/>
            <w:noWrap/>
          </w:tcPr>
          <w:p w14:paraId="6F250087" w14:textId="6F02E69D" w:rsidR="00C22A15" w:rsidRPr="00D80DB8" w:rsidRDefault="00C22A15" w:rsidP="000E21FC">
            <w:pPr>
              <w:rPr>
                <w:rFonts w:ascii="Times New Roman" w:hAnsi="Times New Roman"/>
                <w:b/>
                <w:bCs/>
                <w:sz w:val="16"/>
                <w:szCs w:val="16"/>
              </w:rPr>
            </w:pPr>
          </w:p>
        </w:tc>
        <w:tc>
          <w:tcPr>
            <w:tcW w:w="850" w:type="dxa"/>
          </w:tcPr>
          <w:p w14:paraId="2CF1E553" w14:textId="547055E3"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Rehabilitation of 6-Unit Classroom Block (Lot 4)</w:t>
            </w:r>
          </w:p>
        </w:tc>
        <w:tc>
          <w:tcPr>
            <w:tcW w:w="850" w:type="dxa"/>
          </w:tcPr>
          <w:p w14:paraId="7992218B" w14:textId="5DF8CD89"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761DBDEA"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Shama Methodist Primary</w:t>
            </w:r>
          </w:p>
        </w:tc>
        <w:tc>
          <w:tcPr>
            <w:tcW w:w="850" w:type="dxa"/>
          </w:tcPr>
          <w:p w14:paraId="6E0BB3EA"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Confidence Traders &amp; Hardware Co. Ltd.</w:t>
            </w:r>
          </w:p>
        </w:tc>
        <w:tc>
          <w:tcPr>
            <w:tcW w:w="850" w:type="dxa"/>
            <w:noWrap/>
          </w:tcPr>
          <w:p w14:paraId="5202063A"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120,836.18</w:t>
            </w:r>
          </w:p>
        </w:tc>
        <w:tc>
          <w:tcPr>
            <w:tcW w:w="850" w:type="dxa"/>
            <w:noWrap/>
          </w:tcPr>
          <w:p w14:paraId="32B5C067" w14:textId="77777777" w:rsidR="00C22A15" w:rsidRPr="00D80DB8" w:rsidRDefault="00C22A15" w:rsidP="000E21FC">
            <w:pPr>
              <w:rPr>
                <w:rFonts w:ascii="Times New Roman" w:hAnsi="Times New Roman"/>
                <w:sz w:val="16"/>
                <w:szCs w:val="16"/>
              </w:rPr>
            </w:pPr>
          </w:p>
        </w:tc>
        <w:tc>
          <w:tcPr>
            <w:tcW w:w="850" w:type="dxa"/>
            <w:noWrap/>
          </w:tcPr>
          <w:p w14:paraId="01A3076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665F1DE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04/10/2016</w:t>
            </w:r>
          </w:p>
        </w:tc>
        <w:tc>
          <w:tcPr>
            <w:tcW w:w="850" w:type="dxa"/>
            <w:noWrap/>
          </w:tcPr>
          <w:p w14:paraId="6A0A346D"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05/02/2017</w:t>
            </w:r>
          </w:p>
        </w:tc>
        <w:tc>
          <w:tcPr>
            <w:tcW w:w="850" w:type="dxa"/>
            <w:noWrap/>
          </w:tcPr>
          <w:p w14:paraId="248A304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646B2F9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7F0CBFB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75% Complete</w:t>
            </w:r>
          </w:p>
        </w:tc>
        <w:tc>
          <w:tcPr>
            <w:tcW w:w="850" w:type="dxa"/>
            <w:noWrap/>
          </w:tcPr>
          <w:p w14:paraId="2723BADB" w14:textId="77777777" w:rsidR="00C22A15" w:rsidRPr="00D80DB8" w:rsidRDefault="00C22A15" w:rsidP="000E21FC">
            <w:pPr>
              <w:rPr>
                <w:rFonts w:ascii="Times New Roman" w:hAnsi="Times New Roman"/>
                <w:sz w:val="16"/>
                <w:szCs w:val="16"/>
              </w:rPr>
            </w:pPr>
            <w:r w:rsidRPr="00D80DB8">
              <w:rPr>
                <w:noProof/>
                <w:lang w:val="en-GB" w:eastAsia="en-GB"/>
              </w:rPr>
              <w:drawing>
                <wp:anchor distT="0" distB="0" distL="114300" distR="114300" simplePos="0" relativeHeight="251785216" behindDoc="0" locked="0" layoutInCell="1" allowOverlap="1" wp14:anchorId="697FA1BA" wp14:editId="731DBEFA">
                  <wp:simplePos x="0" y="0"/>
                  <wp:positionH relativeFrom="column">
                    <wp:posOffset>-6985</wp:posOffset>
                  </wp:positionH>
                  <wp:positionV relativeFrom="paragraph">
                    <wp:posOffset>-426720</wp:posOffset>
                  </wp:positionV>
                  <wp:extent cx="807720" cy="586105"/>
                  <wp:effectExtent l="0" t="0" r="0" b="4445"/>
                  <wp:wrapSquare wrapText="bothSides"/>
                  <wp:docPr id="1593858548" name="Picture 1593858548" descr="C:\Users\HP i3\Desktop\DOCUMENTS AND FILES\maame efua sda 2021\DPCU&amp;SUB COM\M&amp;E pictures\2021-11-25 14.5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 i3\Desktop\DOCUMENTS AND FILES\maame efua sda 2021\DPCU&amp;SUB COM\M&amp;E pictures\2021-11-25 14.58.03.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807720" cy="5861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Merge/>
          </w:tcPr>
          <w:p w14:paraId="5A42315E" w14:textId="77777777" w:rsidR="00C22A15" w:rsidRDefault="00C22A15" w:rsidP="000E21FC">
            <w:pPr>
              <w:rPr>
                <w:rFonts w:ascii="Times New Roman" w:hAnsi="Times New Roman"/>
                <w:sz w:val="16"/>
                <w:szCs w:val="16"/>
              </w:rPr>
            </w:pPr>
          </w:p>
        </w:tc>
        <w:tc>
          <w:tcPr>
            <w:tcW w:w="850" w:type="dxa"/>
          </w:tcPr>
          <w:p w14:paraId="20C42247" w14:textId="4878B846"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1F63B28B" w14:textId="4B172014" w:rsidR="00C22A15" w:rsidRPr="00D80DB8" w:rsidRDefault="00C22A15" w:rsidP="000E21FC">
            <w:pPr>
              <w:rPr>
                <w:rFonts w:ascii="Times New Roman" w:hAnsi="Times New Roman"/>
                <w:sz w:val="16"/>
                <w:szCs w:val="16"/>
              </w:rPr>
            </w:pPr>
            <w:r w:rsidRPr="00AB1ECB">
              <w:rPr>
                <w:rFonts w:ascii="Times New Roman" w:hAnsi="Times New Roman"/>
                <w:sz w:val="16"/>
                <w:szCs w:val="16"/>
              </w:rPr>
              <w:t>NA</w:t>
            </w:r>
          </w:p>
        </w:tc>
      </w:tr>
      <w:tr w:rsidR="00C22A15" w:rsidRPr="00D80DB8" w14:paraId="4EFF373D" w14:textId="77777777" w:rsidTr="00C22A15">
        <w:trPr>
          <w:trHeight w:val="296"/>
        </w:trPr>
        <w:tc>
          <w:tcPr>
            <w:tcW w:w="850" w:type="dxa"/>
            <w:noWrap/>
          </w:tcPr>
          <w:p w14:paraId="0322B532" w14:textId="5D560FFE" w:rsidR="00C22A15" w:rsidRPr="00D80DB8" w:rsidRDefault="00C22A15" w:rsidP="000E21FC">
            <w:pPr>
              <w:rPr>
                <w:rFonts w:ascii="Times New Roman" w:hAnsi="Times New Roman"/>
                <w:b/>
                <w:bCs/>
                <w:sz w:val="16"/>
                <w:szCs w:val="16"/>
              </w:rPr>
            </w:pPr>
          </w:p>
        </w:tc>
        <w:tc>
          <w:tcPr>
            <w:tcW w:w="850" w:type="dxa"/>
          </w:tcPr>
          <w:p w14:paraId="1614D9E7" w14:textId="749BD182"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Rehabilitation of 6-Unit Classroom Block (Lot 5)</w:t>
            </w:r>
          </w:p>
        </w:tc>
        <w:tc>
          <w:tcPr>
            <w:tcW w:w="850" w:type="dxa"/>
          </w:tcPr>
          <w:p w14:paraId="658DED65" w14:textId="7FE52DA4"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10D9184F"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Shama Model D/A Primary</w:t>
            </w:r>
          </w:p>
        </w:tc>
        <w:tc>
          <w:tcPr>
            <w:tcW w:w="850" w:type="dxa"/>
          </w:tcPr>
          <w:p w14:paraId="7386464B" w14:textId="77777777" w:rsidR="00C22A15" w:rsidRPr="00D80DB8" w:rsidRDefault="00C22A15" w:rsidP="000E21FC">
            <w:pPr>
              <w:rPr>
                <w:rFonts w:ascii="Times New Roman" w:hAnsi="Times New Roman"/>
                <w:sz w:val="16"/>
                <w:szCs w:val="16"/>
              </w:rPr>
            </w:pPr>
            <w:proofErr w:type="spellStart"/>
            <w:r w:rsidRPr="00D80DB8">
              <w:rPr>
                <w:rFonts w:ascii="Times New Roman" w:hAnsi="Times New Roman"/>
                <w:sz w:val="16"/>
                <w:szCs w:val="16"/>
              </w:rPr>
              <w:t>Asanoc</w:t>
            </w:r>
            <w:proofErr w:type="spellEnd"/>
            <w:r w:rsidRPr="00D80DB8">
              <w:rPr>
                <w:rFonts w:ascii="Times New Roman" w:hAnsi="Times New Roman"/>
                <w:sz w:val="16"/>
                <w:szCs w:val="16"/>
              </w:rPr>
              <w:t xml:space="preserve"> Construction Limited</w:t>
            </w:r>
          </w:p>
        </w:tc>
        <w:tc>
          <w:tcPr>
            <w:tcW w:w="850" w:type="dxa"/>
            <w:noWrap/>
          </w:tcPr>
          <w:p w14:paraId="0143A2E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121,692.72</w:t>
            </w:r>
          </w:p>
        </w:tc>
        <w:tc>
          <w:tcPr>
            <w:tcW w:w="850" w:type="dxa"/>
            <w:noWrap/>
          </w:tcPr>
          <w:p w14:paraId="1ACD7B45" w14:textId="77777777" w:rsidR="00C22A15" w:rsidRPr="00D80DB8" w:rsidRDefault="00C22A15" w:rsidP="000E21FC">
            <w:pPr>
              <w:rPr>
                <w:rFonts w:ascii="Times New Roman" w:hAnsi="Times New Roman"/>
                <w:sz w:val="16"/>
                <w:szCs w:val="16"/>
              </w:rPr>
            </w:pPr>
          </w:p>
        </w:tc>
        <w:tc>
          <w:tcPr>
            <w:tcW w:w="850" w:type="dxa"/>
            <w:noWrap/>
          </w:tcPr>
          <w:p w14:paraId="57FEC98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64852B1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04/10/2016</w:t>
            </w:r>
          </w:p>
        </w:tc>
        <w:tc>
          <w:tcPr>
            <w:tcW w:w="850" w:type="dxa"/>
            <w:noWrap/>
          </w:tcPr>
          <w:p w14:paraId="63D430E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05/02/2017</w:t>
            </w:r>
          </w:p>
        </w:tc>
        <w:tc>
          <w:tcPr>
            <w:tcW w:w="850" w:type="dxa"/>
            <w:noWrap/>
          </w:tcPr>
          <w:p w14:paraId="5E651CA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680933D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4416C50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 xml:space="preserve">60% Complete (Joinery &amp; Painting </w:t>
            </w:r>
            <w:r w:rsidRPr="00D80DB8">
              <w:rPr>
                <w:rFonts w:ascii="Times New Roman" w:hAnsi="Times New Roman"/>
                <w:sz w:val="16"/>
                <w:szCs w:val="16"/>
              </w:rPr>
              <w:lastRenderedPageBreak/>
              <w:t>stage reached)</w:t>
            </w:r>
          </w:p>
        </w:tc>
        <w:tc>
          <w:tcPr>
            <w:tcW w:w="850" w:type="dxa"/>
            <w:noWrap/>
          </w:tcPr>
          <w:p w14:paraId="3890818B" w14:textId="77777777" w:rsidR="00C22A15" w:rsidRPr="00D80DB8" w:rsidRDefault="00C22A15" w:rsidP="000E21FC">
            <w:pPr>
              <w:rPr>
                <w:rFonts w:ascii="Times New Roman" w:hAnsi="Times New Roman"/>
                <w:sz w:val="16"/>
                <w:szCs w:val="16"/>
              </w:rPr>
            </w:pPr>
            <w:r w:rsidRPr="00D80DB8">
              <w:rPr>
                <w:rFonts w:ascii="Times New Roman" w:hAnsi="Times New Roman"/>
                <w:noProof/>
                <w:sz w:val="24"/>
                <w:lang w:val="en-GB" w:eastAsia="en-GB"/>
              </w:rPr>
              <w:lastRenderedPageBreak/>
              <w:drawing>
                <wp:anchor distT="0" distB="0" distL="114300" distR="114300" simplePos="0" relativeHeight="251786240" behindDoc="0" locked="0" layoutInCell="1" allowOverlap="1" wp14:anchorId="336760B2" wp14:editId="78FE4231">
                  <wp:simplePos x="0" y="0"/>
                  <wp:positionH relativeFrom="column">
                    <wp:posOffset>-63500</wp:posOffset>
                  </wp:positionH>
                  <wp:positionV relativeFrom="paragraph">
                    <wp:posOffset>-250825</wp:posOffset>
                  </wp:positionV>
                  <wp:extent cx="621030" cy="511175"/>
                  <wp:effectExtent l="0" t="0" r="7620" b="317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621030" cy="51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3DE02FFD" w14:textId="77777777" w:rsidR="00C22A15" w:rsidRDefault="00C22A15" w:rsidP="000E21FC">
            <w:pPr>
              <w:rPr>
                <w:rFonts w:ascii="Times New Roman" w:hAnsi="Times New Roman"/>
                <w:sz w:val="16"/>
                <w:szCs w:val="16"/>
              </w:rPr>
            </w:pPr>
          </w:p>
        </w:tc>
        <w:tc>
          <w:tcPr>
            <w:tcW w:w="850" w:type="dxa"/>
          </w:tcPr>
          <w:p w14:paraId="1AC68498" w14:textId="386CB81E"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4CD97F8E" w14:textId="5136895D" w:rsidR="00C22A15" w:rsidRPr="00D80DB8" w:rsidRDefault="00C22A15" w:rsidP="000E21FC">
            <w:pPr>
              <w:rPr>
                <w:rFonts w:ascii="Times New Roman" w:hAnsi="Times New Roman"/>
                <w:sz w:val="16"/>
                <w:szCs w:val="16"/>
              </w:rPr>
            </w:pPr>
            <w:r w:rsidRPr="00AB1ECB">
              <w:rPr>
                <w:rFonts w:ascii="Times New Roman" w:hAnsi="Times New Roman"/>
                <w:sz w:val="16"/>
                <w:szCs w:val="16"/>
              </w:rPr>
              <w:t>NA</w:t>
            </w:r>
          </w:p>
        </w:tc>
      </w:tr>
      <w:tr w:rsidR="00C22A15" w:rsidRPr="00D80DB8" w14:paraId="3FC6EBE5" w14:textId="77777777" w:rsidTr="00C22A15">
        <w:trPr>
          <w:trHeight w:val="296"/>
        </w:trPr>
        <w:tc>
          <w:tcPr>
            <w:tcW w:w="850" w:type="dxa"/>
            <w:noWrap/>
          </w:tcPr>
          <w:p w14:paraId="2FF6F208" w14:textId="49B05FF6" w:rsidR="00C22A15" w:rsidRPr="00D80DB8" w:rsidRDefault="00C22A15" w:rsidP="000E21FC">
            <w:pPr>
              <w:rPr>
                <w:rFonts w:ascii="Times New Roman" w:hAnsi="Times New Roman"/>
                <w:b/>
                <w:bCs/>
                <w:sz w:val="16"/>
                <w:szCs w:val="16"/>
              </w:rPr>
            </w:pPr>
          </w:p>
        </w:tc>
        <w:tc>
          <w:tcPr>
            <w:tcW w:w="850" w:type="dxa"/>
          </w:tcPr>
          <w:p w14:paraId="4CA66532" w14:textId="18C16596"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Construction of 1No. 2-Storey6-Unit Classroom Block with Ancillary Facilities (Lot 1)</w:t>
            </w:r>
          </w:p>
        </w:tc>
        <w:tc>
          <w:tcPr>
            <w:tcW w:w="850" w:type="dxa"/>
          </w:tcPr>
          <w:p w14:paraId="2FAFF2B3" w14:textId="5591924D"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0BFE960C" w14:textId="77777777" w:rsidR="00C22A15" w:rsidRPr="00D80DB8" w:rsidRDefault="00C22A15" w:rsidP="000E21FC">
            <w:pPr>
              <w:rPr>
                <w:rFonts w:ascii="Times New Roman" w:hAnsi="Times New Roman"/>
                <w:sz w:val="16"/>
                <w:szCs w:val="16"/>
              </w:rPr>
            </w:pPr>
            <w:proofErr w:type="spellStart"/>
            <w:r w:rsidRPr="00D80DB8">
              <w:rPr>
                <w:rFonts w:ascii="Times New Roman" w:eastAsia="Times New Roman" w:hAnsi="Times New Roman"/>
                <w:sz w:val="16"/>
                <w:szCs w:val="16"/>
                <w:lang w:eastAsia="en-GB"/>
              </w:rPr>
              <w:t>Aboadze</w:t>
            </w:r>
            <w:proofErr w:type="spellEnd"/>
            <w:r w:rsidRPr="00D80DB8">
              <w:rPr>
                <w:rFonts w:ascii="Times New Roman" w:eastAsia="Times New Roman" w:hAnsi="Times New Roman"/>
                <w:sz w:val="16"/>
                <w:szCs w:val="16"/>
                <w:lang w:eastAsia="en-GB"/>
              </w:rPr>
              <w:t xml:space="preserve"> Islamic Primary</w:t>
            </w:r>
          </w:p>
        </w:tc>
        <w:tc>
          <w:tcPr>
            <w:tcW w:w="850" w:type="dxa"/>
          </w:tcPr>
          <w:p w14:paraId="40CEF5B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Erns Developers Limited</w:t>
            </w:r>
          </w:p>
        </w:tc>
        <w:tc>
          <w:tcPr>
            <w:tcW w:w="850" w:type="dxa"/>
            <w:noWrap/>
          </w:tcPr>
          <w:p w14:paraId="5EB65A6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348,806.33</w:t>
            </w:r>
          </w:p>
        </w:tc>
        <w:tc>
          <w:tcPr>
            <w:tcW w:w="850" w:type="dxa"/>
            <w:noWrap/>
          </w:tcPr>
          <w:p w14:paraId="14B62BB5" w14:textId="77777777" w:rsidR="00C22A15" w:rsidRPr="00D80DB8" w:rsidRDefault="00C22A15" w:rsidP="000E21FC">
            <w:pPr>
              <w:rPr>
                <w:rFonts w:ascii="Times New Roman" w:hAnsi="Times New Roman"/>
                <w:sz w:val="16"/>
                <w:szCs w:val="16"/>
              </w:rPr>
            </w:pPr>
          </w:p>
        </w:tc>
        <w:tc>
          <w:tcPr>
            <w:tcW w:w="850" w:type="dxa"/>
            <w:noWrap/>
          </w:tcPr>
          <w:p w14:paraId="2BB78AE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3B57C88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04/10/2016</w:t>
            </w:r>
          </w:p>
        </w:tc>
        <w:tc>
          <w:tcPr>
            <w:tcW w:w="850" w:type="dxa"/>
            <w:noWrap/>
          </w:tcPr>
          <w:p w14:paraId="31B5E23A"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05/02/2017</w:t>
            </w:r>
          </w:p>
        </w:tc>
        <w:tc>
          <w:tcPr>
            <w:tcW w:w="850" w:type="dxa"/>
            <w:noWrap/>
          </w:tcPr>
          <w:p w14:paraId="29B4A17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11A31645"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389A05D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67% Complete (Super-structure block complete to Gable)</w:t>
            </w:r>
          </w:p>
        </w:tc>
        <w:tc>
          <w:tcPr>
            <w:tcW w:w="850" w:type="dxa"/>
            <w:noWrap/>
          </w:tcPr>
          <w:p w14:paraId="07DF12D4" w14:textId="77777777" w:rsidR="00C22A15" w:rsidRPr="00D80DB8" w:rsidRDefault="00C22A15" w:rsidP="000E21FC">
            <w:pPr>
              <w:rPr>
                <w:rFonts w:ascii="Times New Roman" w:hAnsi="Times New Roman"/>
                <w:sz w:val="16"/>
                <w:szCs w:val="16"/>
              </w:rPr>
            </w:pPr>
            <w:r w:rsidRPr="00D80DB8">
              <w:rPr>
                <w:noProof/>
                <w:lang w:val="en-GB" w:eastAsia="en-GB"/>
              </w:rPr>
              <w:drawing>
                <wp:anchor distT="0" distB="0" distL="114300" distR="114300" simplePos="0" relativeHeight="251787264" behindDoc="0" locked="0" layoutInCell="1" allowOverlap="1" wp14:anchorId="22FA4517" wp14:editId="57346558">
                  <wp:simplePos x="0" y="0"/>
                  <wp:positionH relativeFrom="margin">
                    <wp:posOffset>-64770</wp:posOffset>
                  </wp:positionH>
                  <wp:positionV relativeFrom="paragraph">
                    <wp:posOffset>-847090</wp:posOffset>
                  </wp:positionV>
                  <wp:extent cx="646430" cy="405130"/>
                  <wp:effectExtent l="0" t="0" r="127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6430" cy="4051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 w:type="dxa"/>
            <w:vMerge/>
          </w:tcPr>
          <w:p w14:paraId="2E19375D" w14:textId="77777777" w:rsidR="00C22A15" w:rsidRDefault="00C22A15" w:rsidP="000E21FC">
            <w:pPr>
              <w:rPr>
                <w:rFonts w:ascii="Times New Roman" w:hAnsi="Times New Roman"/>
                <w:sz w:val="16"/>
                <w:szCs w:val="16"/>
              </w:rPr>
            </w:pPr>
          </w:p>
        </w:tc>
        <w:tc>
          <w:tcPr>
            <w:tcW w:w="850" w:type="dxa"/>
          </w:tcPr>
          <w:p w14:paraId="13E1FCF3" w14:textId="5C9DD5A0"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5FB1B704" w14:textId="10A2BE6E" w:rsidR="00C22A15" w:rsidRPr="00D80DB8" w:rsidRDefault="00C22A15" w:rsidP="000E21FC">
            <w:pPr>
              <w:rPr>
                <w:rFonts w:ascii="Times New Roman" w:hAnsi="Times New Roman"/>
                <w:sz w:val="16"/>
                <w:szCs w:val="16"/>
              </w:rPr>
            </w:pPr>
            <w:r w:rsidRPr="00553ECA">
              <w:rPr>
                <w:rFonts w:ascii="Times New Roman" w:hAnsi="Times New Roman"/>
                <w:sz w:val="16"/>
                <w:szCs w:val="16"/>
              </w:rPr>
              <w:t>NA</w:t>
            </w:r>
          </w:p>
        </w:tc>
      </w:tr>
      <w:tr w:rsidR="00C22A15" w:rsidRPr="00D80DB8" w14:paraId="1A57B0C4" w14:textId="77777777" w:rsidTr="00C22A15">
        <w:trPr>
          <w:trHeight w:val="296"/>
        </w:trPr>
        <w:tc>
          <w:tcPr>
            <w:tcW w:w="850" w:type="dxa"/>
            <w:noWrap/>
          </w:tcPr>
          <w:p w14:paraId="4D54890E" w14:textId="0E5E2E4C" w:rsidR="00C22A15" w:rsidRPr="00D80DB8" w:rsidRDefault="00C22A15" w:rsidP="000E21FC">
            <w:pPr>
              <w:rPr>
                <w:rFonts w:ascii="Times New Roman" w:hAnsi="Times New Roman"/>
                <w:b/>
                <w:bCs/>
                <w:sz w:val="16"/>
                <w:szCs w:val="16"/>
              </w:rPr>
            </w:pPr>
          </w:p>
        </w:tc>
        <w:tc>
          <w:tcPr>
            <w:tcW w:w="850" w:type="dxa"/>
          </w:tcPr>
          <w:p w14:paraId="5221E613" w14:textId="4E62DA9F"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Construction of 1No. 2-Storey6-Unit Classroom Block with Ancillary Facilities (Lot 2)</w:t>
            </w:r>
          </w:p>
        </w:tc>
        <w:tc>
          <w:tcPr>
            <w:tcW w:w="850" w:type="dxa"/>
          </w:tcPr>
          <w:p w14:paraId="3F1AC842" w14:textId="225FD959"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01817495"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Shama Junction D/A Primary</w:t>
            </w:r>
          </w:p>
        </w:tc>
        <w:tc>
          <w:tcPr>
            <w:tcW w:w="850" w:type="dxa"/>
          </w:tcPr>
          <w:p w14:paraId="5E621B1E" w14:textId="77777777" w:rsidR="00C22A15" w:rsidRPr="00D80DB8" w:rsidRDefault="00C22A15" w:rsidP="000E21FC">
            <w:pPr>
              <w:rPr>
                <w:rFonts w:ascii="Times New Roman" w:hAnsi="Times New Roman"/>
                <w:sz w:val="16"/>
                <w:szCs w:val="16"/>
              </w:rPr>
            </w:pPr>
            <w:proofErr w:type="spellStart"/>
            <w:r w:rsidRPr="00D80DB8">
              <w:rPr>
                <w:rFonts w:ascii="Times New Roman" w:hAnsi="Times New Roman"/>
                <w:sz w:val="16"/>
                <w:szCs w:val="16"/>
              </w:rPr>
              <w:t>Progrev</w:t>
            </w:r>
            <w:proofErr w:type="spellEnd"/>
            <w:r w:rsidRPr="00D80DB8">
              <w:rPr>
                <w:rFonts w:ascii="Times New Roman" w:hAnsi="Times New Roman"/>
                <w:sz w:val="16"/>
                <w:szCs w:val="16"/>
              </w:rPr>
              <w:t xml:space="preserve"> Company Limited</w:t>
            </w:r>
          </w:p>
        </w:tc>
        <w:tc>
          <w:tcPr>
            <w:tcW w:w="850" w:type="dxa"/>
            <w:noWrap/>
          </w:tcPr>
          <w:p w14:paraId="74B7476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350,891.63</w:t>
            </w:r>
          </w:p>
        </w:tc>
        <w:tc>
          <w:tcPr>
            <w:tcW w:w="850" w:type="dxa"/>
            <w:noWrap/>
          </w:tcPr>
          <w:p w14:paraId="363C4418" w14:textId="77777777" w:rsidR="00C22A15" w:rsidRPr="00D80DB8" w:rsidRDefault="00C22A15" w:rsidP="000E21FC">
            <w:pPr>
              <w:rPr>
                <w:rFonts w:ascii="Times New Roman" w:hAnsi="Times New Roman"/>
                <w:sz w:val="16"/>
                <w:szCs w:val="16"/>
              </w:rPr>
            </w:pPr>
          </w:p>
        </w:tc>
        <w:tc>
          <w:tcPr>
            <w:tcW w:w="850" w:type="dxa"/>
            <w:noWrap/>
          </w:tcPr>
          <w:p w14:paraId="410D0D6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2CC7391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04/10/2016</w:t>
            </w:r>
          </w:p>
        </w:tc>
        <w:tc>
          <w:tcPr>
            <w:tcW w:w="850" w:type="dxa"/>
            <w:noWrap/>
          </w:tcPr>
          <w:p w14:paraId="71E56AE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05/02/2017</w:t>
            </w:r>
          </w:p>
        </w:tc>
        <w:tc>
          <w:tcPr>
            <w:tcW w:w="850" w:type="dxa"/>
            <w:noWrap/>
          </w:tcPr>
          <w:p w14:paraId="09427044"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54D9A676"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3CD3DAD4"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 xml:space="preserve">35% Complete </w:t>
            </w:r>
            <w:proofErr w:type="gramStart"/>
            <w:r w:rsidRPr="00D80DB8">
              <w:rPr>
                <w:rFonts w:ascii="Times New Roman" w:hAnsi="Times New Roman"/>
                <w:sz w:val="16"/>
                <w:szCs w:val="16"/>
              </w:rPr>
              <w:t>( Over</w:t>
            </w:r>
            <w:proofErr w:type="gramEnd"/>
            <w:r w:rsidRPr="00D80DB8">
              <w:rPr>
                <w:rFonts w:ascii="Times New Roman" w:hAnsi="Times New Roman"/>
                <w:sz w:val="16"/>
                <w:szCs w:val="16"/>
              </w:rPr>
              <w:t xml:space="preserve"> site and concrete column)</w:t>
            </w:r>
          </w:p>
        </w:tc>
        <w:tc>
          <w:tcPr>
            <w:tcW w:w="850" w:type="dxa"/>
            <w:noWrap/>
          </w:tcPr>
          <w:p w14:paraId="267EC851" w14:textId="77777777" w:rsidR="00C22A15" w:rsidRPr="00D80DB8" w:rsidRDefault="00C22A15" w:rsidP="000E21FC">
            <w:pPr>
              <w:rPr>
                <w:rFonts w:ascii="Times New Roman" w:hAnsi="Times New Roman"/>
                <w:sz w:val="16"/>
                <w:szCs w:val="16"/>
              </w:rPr>
            </w:pPr>
            <w:r w:rsidRPr="00D80DB8">
              <w:rPr>
                <w:rFonts w:ascii="Times New Roman" w:hAnsi="Times New Roman"/>
                <w:noProof/>
                <w:sz w:val="24"/>
                <w:lang w:val="en-GB" w:eastAsia="en-GB"/>
              </w:rPr>
              <w:drawing>
                <wp:anchor distT="0" distB="0" distL="114300" distR="114300" simplePos="0" relativeHeight="251788288" behindDoc="0" locked="0" layoutInCell="1" allowOverlap="1" wp14:anchorId="1037EA2B" wp14:editId="4D3E5C7E">
                  <wp:simplePos x="0" y="0"/>
                  <wp:positionH relativeFrom="column">
                    <wp:posOffset>-139700</wp:posOffset>
                  </wp:positionH>
                  <wp:positionV relativeFrom="paragraph">
                    <wp:posOffset>-965200</wp:posOffset>
                  </wp:positionV>
                  <wp:extent cx="631190" cy="473710"/>
                  <wp:effectExtent l="0" t="0" r="0" b="254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631190" cy="473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43CFBA4F" w14:textId="77777777" w:rsidR="00C22A15" w:rsidRDefault="00C22A15" w:rsidP="000E21FC">
            <w:pPr>
              <w:rPr>
                <w:rFonts w:ascii="Times New Roman" w:hAnsi="Times New Roman"/>
                <w:sz w:val="16"/>
                <w:szCs w:val="16"/>
              </w:rPr>
            </w:pPr>
          </w:p>
        </w:tc>
        <w:tc>
          <w:tcPr>
            <w:tcW w:w="850" w:type="dxa"/>
          </w:tcPr>
          <w:p w14:paraId="68D781F9" w14:textId="186DB544"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2EA2104A" w14:textId="4E7034FD" w:rsidR="00C22A15" w:rsidRPr="00D80DB8" w:rsidRDefault="00C22A15" w:rsidP="000E21FC">
            <w:pPr>
              <w:rPr>
                <w:rFonts w:ascii="Times New Roman" w:hAnsi="Times New Roman"/>
                <w:sz w:val="16"/>
                <w:szCs w:val="16"/>
              </w:rPr>
            </w:pPr>
            <w:r w:rsidRPr="00553ECA">
              <w:rPr>
                <w:rFonts w:ascii="Times New Roman" w:hAnsi="Times New Roman"/>
                <w:sz w:val="16"/>
                <w:szCs w:val="16"/>
              </w:rPr>
              <w:t>NA</w:t>
            </w:r>
          </w:p>
        </w:tc>
      </w:tr>
      <w:tr w:rsidR="00C22A15" w:rsidRPr="00D80DB8" w14:paraId="13FD5F4D" w14:textId="77777777" w:rsidTr="00C22A15">
        <w:trPr>
          <w:trHeight w:val="296"/>
        </w:trPr>
        <w:tc>
          <w:tcPr>
            <w:tcW w:w="850" w:type="dxa"/>
            <w:noWrap/>
          </w:tcPr>
          <w:p w14:paraId="3125066D" w14:textId="4E22C97D" w:rsidR="00C22A15" w:rsidRPr="00D80DB8" w:rsidRDefault="00C22A15" w:rsidP="000E21FC">
            <w:pPr>
              <w:rPr>
                <w:rFonts w:ascii="Times New Roman" w:eastAsia="Times New Roman" w:hAnsi="Times New Roman"/>
                <w:b/>
                <w:bCs/>
                <w:sz w:val="16"/>
                <w:szCs w:val="16"/>
                <w:lang w:eastAsia="en-GB"/>
              </w:rPr>
            </w:pPr>
          </w:p>
        </w:tc>
        <w:tc>
          <w:tcPr>
            <w:tcW w:w="850" w:type="dxa"/>
          </w:tcPr>
          <w:p w14:paraId="7AF7D939" w14:textId="4169E944"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Continue and Complete the Construction of 3 Unit Classroom Block </w:t>
            </w:r>
            <w:proofErr w:type="spellStart"/>
            <w:r w:rsidRPr="00D80DB8">
              <w:rPr>
                <w:rFonts w:ascii="Times New Roman" w:eastAsia="Times New Roman" w:hAnsi="Times New Roman"/>
                <w:sz w:val="16"/>
                <w:szCs w:val="16"/>
                <w:lang w:eastAsia="en-GB"/>
              </w:rPr>
              <w:t>Kedzi</w:t>
            </w:r>
            <w:proofErr w:type="spellEnd"/>
            <w:r w:rsidRPr="00D80DB8">
              <w:rPr>
                <w:rFonts w:ascii="Times New Roman" w:eastAsia="Times New Roman" w:hAnsi="Times New Roman"/>
                <w:sz w:val="16"/>
                <w:szCs w:val="16"/>
                <w:lang w:eastAsia="en-GB"/>
              </w:rPr>
              <w:t xml:space="preserve"> Kran,</w:t>
            </w:r>
          </w:p>
        </w:tc>
        <w:tc>
          <w:tcPr>
            <w:tcW w:w="850" w:type="dxa"/>
          </w:tcPr>
          <w:p w14:paraId="7474586A" w14:textId="7F6FB175"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2E70CC07" w14:textId="77777777" w:rsidR="00C22A15" w:rsidRPr="00D80DB8" w:rsidRDefault="00C22A15" w:rsidP="000E21FC">
            <w:pPr>
              <w:rPr>
                <w:rFonts w:ascii="Times New Roman" w:hAnsi="Times New Roman"/>
                <w:sz w:val="16"/>
                <w:szCs w:val="16"/>
              </w:rPr>
            </w:pPr>
            <w:proofErr w:type="spellStart"/>
            <w:r w:rsidRPr="00D80DB8">
              <w:rPr>
                <w:rFonts w:ascii="Times New Roman" w:eastAsia="Times New Roman" w:hAnsi="Times New Roman"/>
                <w:sz w:val="16"/>
                <w:szCs w:val="16"/>
                <w:lang w:eastAsia="en-GB"/>
              </w:rPr>
              <w:t>Kedzi</w:t>
            </w:r>
            <w:proofErr w:type="spellEnd"/>
            <w:r w:rsidRPr="00D80DB8">
              <w:rPr>
                <w:rFonts w:ascii="Times New Roman" w:eastAsia="Times New Roman" w:hAnsi="Times New Roman"/>
                <w:sz w:val="16"/>
                <w:szCs w:val="16"/>
                <w:lang w:eastAsia="en-GB"/>
              </w:rPr>
              <w:t xml:space="preserve"> Cran,</w:t>
            </w:r>
          </w:p>
        </w:tc>
        <w:tc>
          <w:tcPr>
            <w:tcW w:w="850" w:type="dxa"/>
          </w:tcPr>
          <w:p w14:paraId="384FE336" w14:textId="77777777" w:rsidR="00C22A15" w:rsidRPr="00D80DB8" w:rsidRDefault="00C22A15" w:rsidP="000E21FC">
            <w:pPr>
              <w:rPr>
                <w:rFonts w:ascii="Times New Roman" w:hAnsi="Times New Roman"/>
                <w:sz w:val="16"/>
                <w:szCs w:val="16"/>
              </w:rPr>
            </w:pPr>
            <w:proofErr w:type="spellStart"/>
            <w:r w:rsidRPr="00D80DB8">
              <w:rPr>
                <w:rFonts w:ascii="Times New Roman" w:hAnsi="Times New Roman"/>
                <w:sz w:val="16"/>
                <w:szCs w:val="16"/>
              </w:rPr>
              <w:t>Nakopong</w:t>
            </w:r>
            <w:proofErr w:type="spellEnd"/>
            <w:r w:rsidRPr="00D80DB8">
              <w:rPr>
                <w:rFonts w:ascii="Times New Roman" w:hAnsi="Times New Roman"/>
                <w:sz w:val="16"/>
                <w:szCs w:val="16"/>
              </w:rPr>
              <w:t xml:space="preserve"> Co. Ltd.</w:t>
            </w:r>
          </w:p>
        </w:tc>
        <w:tc>
          <w:tcPr>
            <w:tcW w:w="850" w:type="dxa"/>
            <w:noWrap/>
          </w:tcPr>
          <w:p w14:paraId="6BCC711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180,882.45</w:t>
            </w:r>
          </w:p>
        </w:tc>
        <w:tc>
          <w:tcPr>
            <w:tcW w:w="850" w:type="dxa"/>
            <w:noWrap/>
          </w:tcPr>
          <w:p w14:paraId="1D1AB34E" w14:textId="77777777" w:rsidR="00C22A15" w:rsidRPr="00D80DB8" w:rsidRDefault="00C22A15" w:rsidP="000E21FC">
            <w:pPr>
              <w:rPr>
                <w:rFonts w:ascii="Times New Roman" w:hAnsi="Times New Roman"/>
                <w:sz w:val="16"/>
                <w:szCs w:val="16"/>
              </w:rPr>
            </w:pPr>
          </w:p>
        </w:tc>
        <w:tc>
          <w:tcPr>
            <w:tcW w:w="850" w:type="dxa"/>
            <w:noWrap/>
          </w:tcPr>
          <w:p w14:paraId="245D833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3280951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10/10/2016</w:t>
            </w:r>
          </w:p>
        </w:tc>
        <w:tc>
          <w:tcPr>
            <w:tcW w:w="850" w:type="dxa"/>
            <w:noWrap/>
          </w:tcPr>
          <w:p w14:paraId="09E3D28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11/07/2017</w:t>
            </w:r>
          </w:p>
        </w:tc>
        <w:tc>
          <w:tcPr>
            <w:tcW w:w="850" w:type="dxa"/>
            <w:noWrap/>
          </w:tcPr>
          <w:p w14:paraId="0410F3C5"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196474C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3DE1CB1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41%</w:t>
            </w:r>
          </w:p>
        </w:tc>
        <w:tc>
          <w:tcPr>
            <w:tcW w:w="850" w:type="dxa"/>
            <w:noWrap/>
          </w:tcPr>
          <w:p w14:paraId="1A3828EA" w14:textId="77777777" w:rsidR="00C22A15" w:rsidRPr="00D80DB8" w:rsidRDefault="00C22A15" w:rsidP="000E21FC">
            <w:pPr>
              <w:rPr>
                <w:rFonts w:ascii="Times New Roman" w:hAnsi="Times New Roman"/>
                <w:sz w:val="16"/>
                <w:szCs w:val="16"/>
              </w:rPr>
            </w:pPr>
            <w:r w:rsidRPr="00D80DB8">
              <w:rPr>
                <w:rFonts w:ascii="Times New Roman" w:hAnsi="Times New Roman"/>
                <w:noProof/>
                <w:sz w:val="24"/>
                <w:lang w:val="en-GB" w:eastAsia="en-GB"/>
              </w:rPr>
              <w:drawing>
                <wp:inline distT="0" distB="0" distL="0" distR="0" wp14:anchorId="645F2267" wp14:editId="30B7C713">
                  <wp:extent cx="560315" cy="31496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4" cstate="print">
                            <a:extLst>
                              <a:ext uri="{BEBA8EAE-BF5A-486C-A8C5-ECC9F3942E4B}">
                                <a14:imgProps xmlns:a14="http://schemas.microsoft.com/office/drawing/2010/main">
                                  <a14:imgLayer r:embed="rId45">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bwMode="auto">
                          <a:xfrm>
                            <a:off x="0" y="0"/>
                            <a:ext cx="571313" cy="321142"/>
                          </a:xfrm>
                          <a:prstGeom prst="rect">
                            <a:avLst/>
                          </a:prstGeom>
                          <a:ln>
                            <a:noFill/>
                          </a:ln>
                          <a:extLst>
                            <a:ext uri="{53640926-AAD7-44D8-BBD7-CCE9431645EC}">
                              <a14:shadowObscured xmlns:a14="http://schemas.microsoft.com/office/drawing/2010/main"/>
                            </a:ext>
                          </a:extLst>
                        </pic:spPr>
                      </pic:pic>
                    </a:graphicData>
                  </a:graphic>
                </wp:inline>
              </w:drawing>
            </w:r>
          </w:p>
        </w:tc>
        <w:tc>
          <w:tcPr>
            <w:tcW w:w="850" w:type="dxa"/>
            <w:vMerge/>
          </w:tcPr>
          <w:p w14:paraId="7DB2D928" w14:textId="77777777" w:rsidR="00C22A15" w:rsidRDefault="00C22A15" w:rsidP="000E21FC">
            <w:pPr>
              <w:rPr>
                <w:rFonts w:ascii="Times New Roman" w:hAnsi="Times New Roman"/>
                <w:sz w:val="16"/>
                <w:szCs w:val="16"/>
              </w:rPr>
            </w:pPr>
          </w:p>
        </w:tc>
        <w:tc>
          <w:tcPr>
            <w:tcW w:w="850" w:type="dxa"/>
          </w:tcPr>
          <w:p w14:paraId="77865566" w14:textId="132B42EA"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77871353" w14:textId="41AD9C23" w:rsidR="00C22A15" w:rsidRPr="00D80DB8" w:rsidRDefault="00C22A15" w:rsidP="000E21FC">
            <w:pPr>
              <w:rPr>
                <w:rFonts w:ascii="Times New Roman" w:hAnsi="Times New Roman"/>
                <w:sz w:val="16"/>
                <w:szCs w:val="16"/>
              </w:rPr>
            </w:pPr>
            <w:r w:rsidRPr="00553ECA">
              <w:rPr>
                <w:rFonts w:ascii="Times New Roman" w:hAnsi="Times New Roman"/>
                <w:sz w:val="16"/>
                <w:szCs w:val="16"/>
              </w:rPr>
              <w:t>NA</w:t>
            </w:r>
          </w:p>
        </w:tc>
      </w:tr>
      <w:tr w:rsidR="00C22A15" w:rsidRPr="00D80DB8" w14:paraId="7E3C0452" w14:textId="77777777" w:rsidTr="00C22A15">
        <w:trPr>
          <w:trHeight w:val="296"/>
        </w:trPr>
        <w:tc>
          <w:tcPr>
            <w:tcW w:w="850" w:type="dxa"/>
            <w:noWrap/>
          </w:tcPr>
          <w:p w14:paraId="7A3DC218" w14:textId="27989CE0" w:rsidR="00C22A15" w:rsidRPr="00D80DB8" w:rsidRDefault="00C22A15" w:rsidP="000E21FC">
            <w:pPr>
              <w:rPr>
                <w:rFonts w:ascii="Times New Roman" w:eastAsia="Times New Roman" w:hAnsi="Times New Roman"/>
                <w:b/>
                <w:bCs/>
                <w:sz w:val="16"/>
                <w:szCs w:val="16"/>
                <w:lang w:eastAsia="en-GB"/>
              </w:rPr>
            </w:pPr>
          </w:p>
        </w:tc>
        <w:tc>
          <w:tcPr>
            <w:tcW w:w="850" w:type="dxa"/>
          </w:tcPr>
          <w:p w14:paraId="712C2F1B" w14:textId="1726B7F0"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Continue and Complete the Construction of 3 Unit Classroom Block </w:t>
            </w:r>
            <w:proofErr w:type="spellStart"/>
            <w:r w:rsidRPr="00D80DB8">
              <w:rPr>
                <w:rFonts w:ascii="Times New Roman" w:eastAsia="Times New Roman" w:hAnsi="Times New Roman"/>
                <w:sz w:val="16"/>
                <w:szCs w:val="16"/>
                <w:lang w:eastAsia="en-GB"/>
              </w:rPr>
              <w:t>Abuesi</w:t>
            </w:r>
            <w:proofErr w:type="spellEnd"/>
          </w:p>
        </w:tc>
        <w:tc>
          <w:tcPr>
            <w:tcW w:w="850" w:type="dxa"/>
          </w:tcPr>
          <w:p w14:paraId="2E4C0A9B" w14:textId="73BB3D51"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363FA7C3" w14:textId="77777777" w:rsidR="00C22A15" w:rsidRPr="00D80DB8" w:rsidRDefault="00C22A15" w:rsidP="000E21FC">
            <w:pPr>
              <w:rPr>
                <w:rFonts w:ascii="Times New Roman" w:hAnsi="Times New Roman"/>
                <w:sz w:val="16"/>
                <w:szCs w:val="16"/>
              </w:rPr>
            </w:pPr>
            <w:proofErr w:type="spellStart"/>
            <w:r w:rsidRPr="00D80DB8">
              <w:rPr>
                <w:rFonts w:ascii="Times New Roman" w:eastAsia="Times New Roman" w:hAnsi="Times New Roman"/>
                <w:sz w:val="16"/>
                <w:szCs w:val="16"/>
                <w:lang w:eastAsia="en-GB"/>
              </w:rPr>
              <w:t>Abuesi</w:t>
            </w:r>
            <w:proofErr w:type="spellEnd"/>
          </w:p>
        </w:tc>
        <w:tc>
          <w:tcPr>
            <w:tcW w:w="850" w:type="dxa"/>
          </w:tcPr>
          <w:p w14:paraId="4313BA4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Assess Aba Ghana Limited</w:t>
            </w:r>
          </w:p>
        </w:tc>
        <w:tc>
          <w:tcPr>
            <w:tcW w:w="850" w:type="dxa"/>
            <w:noWrap/>
          </w:tcPr>
          <w:p w14:paraId="66DF33B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180,407.31</w:t>
            </w:r>
          </w:p>
        </w:tc>
        <w:tc>
          <w:tcPr>
            <w:tcW w:w="850" w:type="dxa"/>
            <w:noWrap/>
          </w:tcPr>
          <w:p w14:paraId="1BCF536A" w14:textId="77777777" w:rsidR="00C22A15" w:rsidRPr="00D80DB8" w:rsidRDefault="00C22A15" w:rsidP="000E21FC">
            <w:pPr>
              <w:rPr>
                <w:rFonts w:ascii="Times New Roman" w:hAnsi="Times New Roman"/>
                <w:sz w:val="16"/>
                <w:szCs w:val="16"/>
              </w:rPr>
            </w:pPr>
          </w:p>
        </w:tc>
        <w:tc>
          <w:tcPr>
            <w:tcW w:w="850" w:type="dxa"/>
            <w:noWrap/>
          </w:tcPr>
          <w:p w14:paraId="7BBFC6D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073D502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15/12/2016</w:t>
            </w:r>
          </w:p>
        </w:tc>
        <w:tc>
          <w:tcPr>
            <w:tcW w:w="850" w:type="dxa"/>
            <w:noWrap/>
          </w:tcPr>
          <w:p w14:paraId="5638947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16/06/2017</w:t>
            </w:r>
          </w:p>
        </w:tc>
        <w:tc>
          <w:tcPr>
            <w:tcW w:w="850" w:type="dxa"/>
            <w:noWrap/>
          </w:tcPr>
          <w:p w14:paraId="53A3E70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51E2DCE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07421A5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25</w:t>
            </w:r>
            <w:proofErr w:type="gramStart"/>
            <w:r w:rsidRPr="00D80DB8">
              <w:rPr>
                <w:rFonts w:ascii="Times New Roman" w:hAnsi="Times New Roman"/>
                <w:sz w:val="16"/>
                <w:szCs w:val="16"/>
              </w:rPr>
              <w:t>%  Complete</w:t>
            </w:r>
            <w:proofErr w:type="gramEnd"/>
            <w:r w:rsidRPr="00D80DB8">
              <w:rPr>
                <w:rFonts w:ascii="Times New Roman" w:hAnsi="Times New Roman"/>
                <w:sz w:val="16"/>
                <w:szCs w:val="16"/>
              </w:rPr>
              <w:t xml:space="preserve"> (Over site Concrete stage)</w:t>
            </w:r>
          </w:p>
        </w:tc>
        <w:tc>
          <w:tcPr>
            <w:tcW w:w="850" w:type="dxa"/>
            <w:noWrap/>
          </w:tcPr>
          <w:p w14:paraId="0DF9FFFC" w14:textId="77777777" w:rsidR="00C22A15" w:rsidRPr="00D80DB8" w:rsidRDefault="00C22A15" w:rsidP="000E21FC">
            <w:pPr>
              <w:rPr>
                <w:rFonts w:ascii="Times New Roman" w:hAnsi="Times New Roman"/>
                <w:sz w:val="16"/>
                <w:szCs w:val="16"/>
              </w:rPr>
            </w:pPr>
          </w:p>
        </w:tc>
        <w:tc>
          <w:tcPr>
            <w:tcW w:w="850" w:type="dxa"/>
            <w:vMerge/>
          </w:tcPr>
          <w:p w14:paraId="623CE975" w14:textId="77777777" w:rsidR="00C22A15" w:rsidRDefault="00C22A15" w:rsidP="000E21FC">
            <w:pPr>
              <w:rPr>
                <w:rFonts w:ascii="Times New Roman" w:hAnsi="Times New Roman"/>
                <w:sz w:val="16"/>
                <w:szCs w:val="16"/>
              </w:rPr>
            </w:pPr>
          </w:p>
        </w:tc>
        <w:tc>
          <w:tcPr>
            <w:tcW w:w="850" w:type="dxa"/>
          </w:tcPr>
          <w:p w14:paraId="4ADE21BD" w14:textId="5141BEAE"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46C13C88" w14:textId="2D72F552" w:rsidR="00C22A15" w:rsidRPr="00D80DB8" w:rsidRDefault="00C22A15" w:rsidP="000E21FC">
            <w:pPr>
              <w:rPr>
                <w:rFonts w:ascii="Times New Roman" w:hAnsi="Times New Roman"/>
                <w:sz w:val="16"/>
                <w:szCs w:val="16"/>
              </w:rPr>
            </w:pPr>
            <w:r w:rsidRPr="00142694">
              <w:rPr>
                <w:rFonts w:ascii="Times New Roman" w:hAnsi="Times New Roman"/>
                <w:sz w:val="16"/>
                <w:szCs w:val="16"/>
              </w:rPr>
              <w:t>NA</w:t>
            </w:r>
          </w:p>
        </w:tc>
      </w:tr>
      <w:tr w:rsidR="00C22A15" w:rsidRPr="00D80DB8" w14:paraId="53158B42" w14:textId="77777777" w:rsidTr="00C22A15">
        <w:trPr>
          <w:trHeight w:val="296"/>
        </w:trPr>
        <w:tc>
          <w:tcPr>
            <w:tcW w:w="850" w:type="dxa"/>
            <w:noWrap/>
          </w:tcPr>
          <w:p w14:paraId="5F7EB29A" w14:textId="24C6F666" w:rsidR="00C22A15" w:rsidRPr="00D80DB8" w:rsidRDefault="00C22A15" w:rsidP="000E21FC">
            <w:pPr>
              <w:rPr>
                <w:rFonts w:ascii="Times New Roman" w:eastAsia="Times New Roman" w:hAnsi="Times New Roman"/>
                <w:b/>
                <w:bCs/>
                <w:sz w:val="16"/>
                <w:szCs w:val="16"/>
                <w:lang w:eastAsia="en-GB"/>
              </w:rPr>
            </w:pPr>
          </w:p>
        </w:tc>
        <w:tc>
          <w:tcPr>
            <w:tcW w:w="850" w:type="dxa"/>
          </w:tcPr>
          <w:p w14:paraId="12FAE7DA" w14:textId="436B2AAF"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Continue and Complete the Construction of 3 Unit Classroom Block Old </w:t>
            </w:r>
            <w:proofErr w:type="spellStart"/>
            <w:r w:rsidRPr="00D80DB8">
              <w:rPr>
                <w:rFonts w:ascii="Times New Roman" w:eastAsia="Times New Roman" w:hAnsi="Times New Roman"/>
                <w:sz w:val="16"/>
                <w:szCs w:val="16"/>
                <w:lang w:eastAsia="en-GB"/>
              </w:rPr>
              <w:t>Daboase</w:t>
            </w:r>
            <w:proofErr w:type="spellEnd"/>
          </w:p>
        </w:tc>
        <w:tc>
          <w:tcPr>
            <w:tcW w:w="850" w:type="dxa"/>
          </w:tcPr>
          <w:p w14:paraId="1A969EAE" w14:textId="37715C9E"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1F523FCC"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 xml:space="preserve">Old </w:t>
            </w:r>
            <w:proofErr w:type="spellStart"/>
            <w:r w:rsidRPr="00D80DB8">
              <w:rPr>
                <w:rFonts w:ascii="Times New Roman" w:eastAsia="Times New Roman" w:hAnsi="Times New Roman"/>
                <w:sz w:val="16"/>
                <w:szCs w:val="16"/>
                <w:lang w:eastAsia="en-GB"/>
              </w:rPr>
              <w:t>Daboase</w:t>
            </w:r>
            <w:proofErr w:type="spellEnd"/>
          </w:p>
        </w:tc>
        <w:tc>
          <w:tcPr>
            <w:tcW w:w="850" w:type="dxa"/>
          </w:tcPr>
          <w:p w14:paraId="31662CA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13:05 Engineering &amp; Construction Company Limited</w:t>
            </w:r>
          </w:p>
        </w:tc>
        <w:tc>
          <w:tcPr>
            <w:tcW w:w="850" w:type="dxa"/>
            <w:noWrap/>
          </w:tcPr>
          <w:p w14:paraId="37CB0D2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180,689.48</w:t>
            </w:r>
          </w:p>
        </w:tc>
        <w:tc>
          <w:tcPr>
            <w:tcW w:w="850" w:type="dxa"/>
            <w:noWrap/>
          </w:tcPr>
          <w:p w14:paraId="03C57EBF" w14:textId="77777777" w:rsidR="00C22A15" w:rsidRPr="00D80DB8" w:rsidRDefault="00C22A15" w:rsidP="000E21FC">
            <w:pPr>
              <w:rPr>
                <w:rFonts w:ascii="Times New Roman" w:hAnsi="Times New Roman"/>
                <w:sz w:val="16"/>
                <w:szCs w:val="16"/>
              </w:rPr>
            </w:pPr>
          </w:p>
        </w:tc>
        <w:tc>
          <w:tcPr>
            <w:tcW w:w="850" w:type="dxa"/>
            <w:noWrap/>
          </w:tcPr>
          <w:p w14:paraId="4A9C217B"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62BD3915"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22/12/2016</w:t>
            </w:r>
          </w:p>
        </w:tc>
        <w:tc>
          <w:tcPr>
            <w:tcW w:w="850" w:type="dxa"/>
            <w:noWrap/>
          </w:tcPr>
          <w:p w14:paraId="1043CCD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23/06/2017</w:t>
            </w:r>
          </w:p>
        </w:tc>
        <w:tc>
          <w:tcPr>
            <w:tcW w:w="850" w:type="dxa"/>
            <w:noWrap/>
          </w:tcPr>
          <w:p w14:paraId="1415673D"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1426459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1B4753D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45%</w:t>
            </w:r>
          </w:p>
        </w:tc>
        <w:tc>
          <w:tcPr>
            <w:tcW w:w="850" w:type="dxa"/>
            <w:noWrap/>
          </w:tcPr>
          <w:p w14:paraId="1A685798" w14:textId="77777777" w:rsidR="00C22A15" w:rsidRPr="00D80DB8" w:rsidRDefault="00C22A15" w:rsidP="000E21FC">
            <w:pPr>
              <w:rPr>
                <w:rFonts w:ascii="Times New Roman" w:hAnsi="Times New Roman"/>
                <w:sz w:val="16"/>
                <w:szCs w:val="16"/>
              </w:rPr>
            </w:pPr>
            <w:r w:rsidRPr="00D80DB8">
              <w:rPr>
                <w:rFonts w:ascii="Times New Roman" w:hAnsi="Times New Roman"/>
                <w:noProof/>
                <w:sz w:val="24"/>
                <w:lang w:val="en-GB" w:eastAsia="en-GB"/>
              </w:rPr>
              <w:drawing>
                <wp:anchor distT="0" distB="0" distL="114300" distR="114300" simplePos="0" relativeHeight="251789312" behindDoc="1" locked="0" layoutInCell="1" allowOverlap="1" wp14:anchorId="155CEED5" wp14:editId="54EA4F01">
                  <wp:simplePos x="0" y="0"/>
                  <wp:positionH relativeFrom="column">
                    <wp:posOffset>-101600</wp:posOffset>
                  </wp:positionH>
                  <wp:positionV relativeFrom="paragraph">
                    <wp:posOffset>-810895</wp:posOffset>
                  </wp:positionV>
                  <wp:extent cx="604520" cy="503555"/>
                  <wp:effectExtent l="0" t="0" r="5080" b="0"/>
                  <wp:wrapSquare wrapText="bothSides"/>
                  <wp:docPr id="1886508297" name="Picture 1886508297" descr="C:\Users\HP i3\Desktop\DOCUMENTS AND FILES\HIV AIDS FILES\PIC SHAMA\2020 PROGRAMS\MONITORING  9-13 NOV2020\20201109_130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 i3\Desktop\DOCUMENTS AND FILES\HIV AIDS FILES\PIC SHAMA\2020 PROGRAMS\MONITORING  9-13 NOV2020\20201109_13081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rot="10800000" flipV="1">
                            <a:off x="0" y="0"/>
                            <a:ext cx="604520" cy="503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Merge/>
          </w:tcPr>
          <w:p w14:paraId="6B9E0913" w14:textId="77777777" w:rsidR="00C22A15" w:rsidRDefault="00C22A15" w:rsidP="000E21FC">
            <w:pPr>
              <w:rPr>
                <w:rFonts w:ascii="Times New Roman" w:hAnsi="Times New Roman"/>
                <w:sz w:val="16"/>
                <w:szCs w:val="16"/>
              </w:rPr>
            </w:pPr>
          </w:p>
        </w:tc>
        <w:tc>
          <w:tcPr>
            <w:tcW w:w="850" w:type="dxa"/>
          </w:tcPr>
          <w:p w14:paraId="2FF518B1" w14:textId="55D51BF2"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68C11A29" w14:textId="2E3A0BFA" w:rsidR="00C22A15" w:rsidRPr="00D80DB8" w:rsidRDefault="00C22A15" w:rsidP="000E21FC">
            <w:pPr>
              <w:rPr>
                <w:rFonts w:ascii="Times New Roman" w:hAnsi="Times New Roman"/>
                <w:sz w:val="16"/>
                <w:szCs w:val="16"/>
              </w:rPr>
            </w:pPr>
            <w:r w:rsidRPr="00142694">
              <w:rPr>
                <w:rFonts w:ascii="Times New Roman" w:hAnsi="Times New Roman"/>
                <w:sz w:val="16"/>
                <w:szCs w:val="16"/>
              </w:rPr>
              <w:t>NA</w:t>
            </w:r>
          </w:p>
        </w:tc>
      </w:tr>
      <w:tr w:rsidR="00C22A15" w:rsidRPr="00D80DB8" w14:paraId="73585BF2" w14:textId="77777777" w:rsidTr="00C22A15">
        <w:trPr>
          <w:trHeight w:val="296"/>
        </w:trPr>
        <w:tc>
          <w:tcPr>
            <w:tcW w:w="850" w:type="dxa"/>
            <w:noWrap/>
          </w:tcPr>
          <w:p w14:paraId="7C8C402F" w14:textId="7FE7634B" w:rsidR="00C22A15" w:rsidRPr="00D80DB8" w:rsidRDefault="00C22A15" w:rsidP="000C2050">
            <w:pPr>
              <w:rPr>
                <w:rFonts w:ascii="Times New Roman" w:eastAsia="Times New Roman" w:hAnsi="Times New Roman"/>
                <w:b/>
                <w:bCs/>
                <w:sz w:val="16"/>
                <w:szCs w:val="16"/>
                <w:lang w:eastAsia="en-GB"/>
              </w:rPr>
            </w:pPr>
          </w:p>
        </w:tc>
        <w:tc>
          <w:tcPr>
            <w:tcW w:w="850" w:type="dxa"/>
          </w:tcPr>
          <w:p w14:paraId="65B28E69" w14:textId="015153C5" w:rsidR="00C22A15" w:rsidRPr="00D80DB8" w:rsidRDefault="00C22A15" w:rsidP="000C2050">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Continue and Complete the Construction of 3 Unit Classroom Block </w:t>
            </w:r>
            <w:proofErr w:type="spellStart"/>
            <w:r w:rsidRPr="00D80DB8">
              <w:rPr>
                <w:rFonts w:ascii="Times New Roman" w:eastAsia="Times New Roman" w:hAnsi="Times New Roman"/>
                <w:sz w:val="16"/>
                <w:szCs w:val="16"/>
                <w:lang w:eastAsia="en-GB"/>
              </w:rPr>
              <w:t>Ohiamadwen</w:t>
            </w:r>
            <w:proofErr w:type="spellEnd"/>
          </w:p>
        </w:tc>
        <w:tc>
          <w:tcPr>
            <w:tcW w:w="850" w:type="dxa"/>
          </w:tcPr>
          <w:p w14:paraId="2B8749C8" w14:textId="251304F9" w:rsidR="00C22A15" w:rsidRPr="00D80DB8" w:rsidRDefault="00C22A15" w:rsidP="000C2050">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00263721" w14:textId="77777777" w:rsidR="00C22A15" w:rsidRPr="00D80DB8" w:rsidRDefault="00C22A15" w:rsidP="000C2050">
            <w:pPr>
              <w:rPr>
                <w:rFonts w:ascii="Times New Roman" w:hAnsi="Times New Roman"/>
                <w:sz w:val="16"/>
                <w:szCs w:val="16"/>
              </w:rPr>
            </w:pPr>
            <w:proofErr w:type="spellStart"/>
            <w:r w:rsidRPr="00D80DB8">
              <w:rPr>
                <w:rFonts w:ascii="Times New Roman" w:eastAsia="Times New Roman" w:hAnsi="Times New Roman"/>
                <w:sz w:val="16"/>
                <w:szCs w:val="16"/>
                <w:lang w:eastAsia="en-GB"/>
              </w:rPr>
              <w:t>Ohiamadwen</w:t>
            </w:r>
            <w:proofErr w:type="spellEnd"/>
          </w:p>
        </w:tc>
        <w:tc>
          <w:tcPr>
            <w:tcW w:w="850" w:type="dxa"/>
          </w:tcPr>
          <w:p w14:paraId="551DACAD"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A-Plus Construction Company Limited</w:t>
            </w:r>
          </w:p>
        </w:tc>
        <w:tc>
          <w:tcPr>
            <w:tcW w:w="850" w:type="dxa"/>
            <w:noWrap/>
          </w:tcPr>
          <w:p w14:paraId="6E7651D2"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180,578.57</w:t>
            </w:r>
          </w:p>
        </w:tc>
        <w:tc>
          <w:tcPr>
            <w:tcW w:w="850" w:type="dxa"/>
            <w:noWrap/>
          </w:tcPr>
          <w:p w14:paraId="4C2DDFDF" w14:textId="77777777" w:rsidR="00C22A15" w:rsidRPr="00D80DB8" w:rsidRDefault="00C22A15" w:rsidP="000C2050">
            <w:pPr>
              <w:rPr>
                <w:rFonts w:ascii="Times New Roman" w:hAnsi="Times New Roman"/>
                <w:sz w:val="16"/>
                <w:szCs w:val="16"/>
              </w:rPr>
            </w:pPr>
          </w:p>
        </w:tc>
        <w:tc>
          <w:tcPr>
            <w:tcW w:w="850" w:type="dxa"/>
            <w:noWrap/>
          </w:tcPr>
          <w:p w14:paraId="16F24E26"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GETFUND</w:t>
            </w:r>
          </w:p>
        </w:tc>
        <w:tc>
          <w:tcPr>
            <w:tcW w:w="850" w:type="dxa"/>
            <w:noWrap/>
          </w:tcPr>
          <w:p w14:paraId="68ACBD00"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22/12/2016</w:t>
            </w:r>
          </w:p>
        </w:tc>
        <w:tc>
          <w:tcPr>
            <w:tcW w:w="850" w:type="dxa"/>
            <w:noWrap/>
          </w:tcPr>
          <w:p w14:paraId="45DBA7DB"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23/06/2017</w:t>
            </w:r>
          </w:p>
        </w:tc>
        <w:tc>
          <w:tcPr>
            <w:tcW w:w="850" w:type="dxa"/>
            <w:noWrap/>
          </w:tcPr>
          <w:p w14:paraId="16C343E5"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w:t>
            </w:r>
          </w:p>
        </w:tc>
        <w:tc>
          <w:tcPr>
            <w:tcW w:w="850" w:type="dxa"/>
            <w:noWrap/>
          </w:tcPr>
          <w:p w14:paraId="5C1058AB"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w:t>
            </w:r>
          </w:p>
        </w:tc>
        <w:tc>
          <w:tcPr>
            <w:tcW w:w="850" w:type="dxa"/>
            <w:noWrap/>
          </w:tcPr>
          <w:p w14:paraId="7A2685F6"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55% Complete (Gable level stage)</w:t>
            </w:r>
          </w:p>
        </w:tc>
        <w:tc>
          <w:tcPr>
            <w:tcW w:w="850" w:type="dxa"/>
            <w:noWrap/>
          </w:tcPr>
          <w:p w14:paraId="32EE3983" w14:textId="77777777" w:rsidR="00C22A15" w:rsidRPr="00D80DB8" w:rsidRDefault="00C22A15" w:rsidP="000C2050">
            <w:pPr>
              <w:rPr>
                <w:rFonts w:ascii="Times New Roman" w:hAnsi="Times New Roman"/>
                <w:sz w:val="16"/>
                <w:szCs w:val="16"/>
              </w:rPr>
            </w:pPr>
            <w:r w:rsidRPr="00D80DB8">
              <w:rPr>
                <w:rFonts w:ascii="Times New Roman" w:hAnsi="Times New Roman"/>
                <w:noProof/>
                <w:sz w:val="24"/>
                <w:szCs w:val="24"/>
                <w:lang w:val="en-GB" w:eastAsia="en-GB"/>
              </w:rPr>
              <w:drawing>
                <wp:anchor distT="0" distB="0" distL="114300" distR="114300" simplePos="0" relativeHeight="251772928" behindDoc="1" locked="0" layoutInCell="1" allowOverlap="1" wp14:anchorId="1132BCD1" wp14:editId="3BE5C689">
                  <wp:simplePos x="0" y="0"/>
                  <wp:positionH relativeFrom="column">
                    <wp:posOffset>-146685</wp:posOffset>
                  </wp:positionH>
                  <wp:positionV relativeFrom="paragraph">
                    <wp:posOffset>-789940</wp:posOffset>
                  </wp:positionV>
                  <wp:extent cx="621665" cy="414655"/>
                  <wp:effectExtent l="0" t="0" r="6985" b="4445"/>
                  <wp:wrapSquare wrapText="bothSides"/>
                  <wp:docPr id="1" name="Picture 1" descr="C:\Users\HP i3\Desktop\DOCUMENTS AND FILES\REPORTS APs, PRs\2021 REPORTS\MONITORING\PROJECT MONITORING 25TH-11-21\SITE MONITERING\_MG_3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 i3\Desktop\DOCUMENTS AND FILES\REPORTS APs, PRs\2021 REPORTS\MONITORING\PROJECT MONITORING 25TH-11-21\SITE MONITERING\_MG_375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1665" cy="4146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Merge/>
          </w:tcPr>
          <w:p w14:paraId="29954815" w14:textId="77777777" w:rsidR="00C22A15" w:rsidRDefault="00C22A15" w:rsidP="000C2050">
            <w:pPr>
              <w:rPr>
                <w:rFonts w:ascii="Times New Roman" w:hAnsi="Times New Roman"/>
                <w:sz w:val="16"/>
                <w:szCs w:val="16"/>
              </w:rPr>
            </w:pPr>
          </w:p>
        </w:tc>
        <w:tc>
          <w:tcPr>
            <w:tcW w:w="850" w:type="dxa"/>
          </w:tcPr>
          <w:p w14:paraId="782115E7" w14:textId="28CF08E7" w:rsidR="00C22A15" w:rsidRPr="00D80DB8" w:rsidRDefault="00C22A15" w:rsidP="000C2050">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28522B6A" w14:textId="687C4EF5" w:rsidR="00C22A15" w:rsidRPr="00D80DB8" w:rsidRDefault="00C22A15" w:rsidP="000C2050">
            <w:pPr>
              <w:rPr>
                <w:rFonts w:ascii="Times New Roman" w:hAnsi="Times New Roman"/>
                <w:sz w:val="16"/>
                <w:szCs w:val="16"/>
              </w:rPr>
            </w:pPr>
            <w:r>
              <w:rPr>
                <w:rFonts w:ascii="Times New Roman" w:hAnsi="Times New Roman"/>
                <w:sz w:val="16"/>
                <w:szCs w:val="16"/>
              </w:rPr>
              <w:t>NA</w:t>
            </w:r>
          </w:p>
        </w:tc>
      </w:tr>
      <w:tr w:rsidR="00C22A15" w:rsidRPr="00D80DB8" w14:paraId="41EF1164" w14:textId="77777777" w:rsidTr="00C22A15">
        <w:trPr>
          <w:trHeight w:val="296"/>
        </w:trPr>
        <w:tc>
          <w:tcPr>
            <w:tcW w:w="850" w:type="dxa"/>
            <w:noWrap/>
          </w:tcPr>
          <w:p w14:paraId="1FCC35F9" w14:textId="6AD935F2" w:rsidR="00C22A15" w:rsidRPr="00D80DB8" w:rsidRDefault="00C22A15" w:rsidP="000E21FC">
            <w:pPr>
              <w:rPr>
                <w:rFonts w:ascii="Times New Roman" w:eastAsia="Times New Roman" w:hAnsi="Times New Roman"/>
                <w:b/>
                <w:bCs/>
                <w:sz w:val="16"/>
                <w:szCs w:val="16"/>
                <w:lang w:eastAsia="en-GB"/>
              </w:rPr>
            </w:pPr>
          </w:p>
        </w:tc>
        <w:tc>
          <w:tcPr>
            <w:tcW w:w="850" w:type="dxa"/>
          </w:tcPr>
          <w:p w14:paraId="1725C485" w14:textId="28075807"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 xml:space="preserve">Construction of </w:t>
            </w:r>
            <w:proofErr w:type="gramStart"/>
            <w:r w:rsidRPr="00D80DB8">
              <w:rPr>
                <w:rFonts w:ascii="Times New Roman" w:eastAsia="Times New Roman" w:hAnsi="Times New Roman"/>
                <w:sz w:val="16"/>
                <w:szCs w:val="16"/>
                <w:lang w:eastAsia="en-GB"/>
              </w:rPr>
              <w:t>Community park</w:t>
            </w:r>
            <w:proofErr w:type="gramEnd"/>
            <w:r w:rsidRPr="00D80DB8">
              <w:rPr>
                <w:rFonts w:ascii="Times New Roman" w:eastAsia="Times New Roman" w:hAnsi="Times New Roman"/>
                <w:sz w:val="16"/>
                <w:szCs w:val="16"/>
                <w:lang w:eastAsia="en-GB"/>
              </w:rPr>
              <w:t xml:space="preserve"> with ancillary facilities at Upper </w:t>
            </w:r>
            <w:proofErr w:type="spellStart"/>
            <w:r w:rsidRPr="00D80DB8">
              <w:rPr>
                <w:rFonts w:ascii="Times New Roman" w:eastAsia="Times New Roman" w:hAnsi="Times New Roman"/>
                <w:sz w:val="16"/>
                <w:szCs w:val="16"/>
                <w:lang w:eastAsia="en-GB"/>
              </w:rPr>
              <w:t>Inchaban</w:t>
            </w:r>
            <w:proofErr w:type="spellEnd"/>
          </w:p>
        </w:tc>
        <w:tc>
          <w:tcPr>
            <w:tcW w:w="850" w:type="dxa"/>
          </w:tcPr>
          <w:p w14:paraId="783F4A06" w14:textId="2BC74819"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2F07CDB4"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 xml:space="preserve">Upper </w:t>
            </w:r>
            <w:proofErr w:type="spellStart"/>
            <w:r w:rsidRPr="00D80DB8">
              <w:rPr>
                <w:rFonts w:ascii="Times New Roman" w:eastAsia="Times New Roman" w:hAnsi="Times New Roman"/>
                <w:sz w:val="16"/>
                <w:szCs w:val="16"/>
                <w:lang w:eastAsia="en-GB"/>
              </w:rPr>
              <w:t>Inchaban</w:t>
            </w:r>
            <w:proofErr w:type="spellEnd"/>
          </w:p>
        </w:tc>
        <w:tc>
          <w:tcPr>
            <w:tcW w:w="850" w:type="dxa"/>
          </w:tcPr>
          <w:p w14:paraId="596B403D"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US Global Co. Ltd</w:t>
            </w:r>
          </w:p>
        </w:tc>
        <w:tc>
          <w:tcPr>
            <w:tcW w:w="850" w:type="dxa"/>
            <w:noWrap/>
          </w:tcPr>
          <w:p w14:paraId="028C59CD"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549,646.38</w:t>
            </w:r>
          </w:p>
        </w:tc>
        <w:tc>
          <w:tcPr>
            <w:tcW w:w="850" w:type="dxa"/>
            <w:noWrap/>
          </w:tcPr>
          <w:p w14:paraId="5D5DC7B1" w14:textId="77777777" w:rsidR="00C22A15" w:rsidRPr="00D80DB8" w:rsidRDefault="00C22A15" w:rsidP="000E21FC">
            <w:pPr>
              <w:rPr>
                <w:rFonts w:ascii="Times New Roman" w:hAnsi="Times New Roman"/>
                <w:sz w:val="16"/>
                <w:szCs w:val="16"/>
              </w:rPr>
            </w:pPr>
          </w:p>
        </w:tc>
        <w:tc>
          <w:tcPr>
            <w:tcW w:w="850" w:type="dxa"/>
            <w:noWrap/>
          </w:tcPr>
          <w:p w14:paraId="71C2B04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DACF-RFG</w:t>
            </w:r>
          </w:p>
        </w:tc>
        <w:tc>
          <w:tcPr>
            <w:tcW w:w="850" w:type="dxa"/>
            <w:noWrap/>
          </w:tcPr>
          <w:p w14:paraId="54F2C3D4"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02/10/2019</w:t>
            </w:r>
          </w:p>
        </w:tc>
        <w:tc>
          <w:tcPr>
            <w:tcW w:w="850" w:type="dxa"/>
            <w:noWrap/>
          </w:tcPr>
          <w:p w14:paraId="004F830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01/10/2020</w:t>
            </w:r>
          </w:p>
        </w:tc>
        <w:tc>
          <w:tcPr>
            <w:tcW w:w="850" w:type="dxa"/>
            <w:noWrap/>
          </w:tcPr>
          <w:p w14:paraId="05630D7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373,481.61</w:t>
            </w:r>
          </w:p>
        </w:tc>
        <w:tc>
          <w:tcPr>
            <w:tcW w:w="850" w:type="dxa"/>
            <w:noWrap/>
          </w:tcPr>
          <w:p w14:paraId="44089195"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176,164.77</w:t>
            </w:r>
          </w:p>
        </w:tc>
        <w:tc>
          <w:tcPr>
            <w:tcW w:w="850" w:type="dxa"/>
            <w:noWrap/>
          </w:tcPr>
          <w:p w14:paraId="17C5D2F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67% Complete (On-going)</w:t>
            </w:r>
          </w:p>
        </w:tc>
        <w:tc>
          <w:tcPr>
            <w:tcW w:w="850" w:type="dxa"/>
            <w:noWrap/>
          </w:tcPr>
          <w:p w14:paraId="1B3A11AA"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76000" behindDoc="0" locked="0" layoutInCell="1" allowOverlap="1" wp14:anchorId="3B0F7E63" wp14:editId="4DB954F6">
                  <wp:simplePos x="0" y="0"/>
                  <wp:positionH relativeFrom="column">
                    <wp:posOffset>-64770</wp:posOffset>
                  </wp:positionH>
                  <wp:positionV relativeFrom="paragraph">
                    <wp:posOffset>-885190</wp:posOffset>
                  </wp:positionV>
                  <wp:extent cx="654050" cy="55880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654050" cy="55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60A240BE" w14:textId="77777777" w:rsidR="00C22A15" w:rsidRDefault="00C22A15" w:rsidP="000E21FC">
            <w:pPr>
              <w:rPr>
                <w:rFonts w:ascii="Times New Roman" w:hAnsi="Times New Roman"/>
                <w:sz w:val="16"/>
                <w:szCs w:val="16"/>
              </w:rPr>
            </w:pPr>
          </w:p>
        </w:tc>
        <w:tc>
          <w:tcPr>
            <w:tcW w:w="850" w:type="dxa"/>
          </w:tcPr>
          <w:p w14:paraId="1DC45D62" w14:textId="5EFB1004"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113F3C0A" w14:textId="095D2CAD" w:rsidR="00C22A15" w:rsidRPr="00D80DB8" w:rsidRDefault="00C22A15" w:rsidP="000E21FC">
            <w:pPr>
              <w:rPr>
                <w:rFonts w:ascii="Times New Roman" w:hAnsi="Times New Roman"/>
                <w:sz w:val="16"/>
                <w:szCs w:val="16"/>
              </w:rPr>
            </w:pPr>
            <w:r w:rsidRPr="00BA0B37">
              <w:rPr>
                <w:rFonts w:ascii="Times New Roman" w:hAnsi="Times New Roman"/>
                <w:sz w:val="16"/>
                <w:szCs w:val="16"/>
              </w:rPr>
              <w:t>NA</w:t>
            </w:r>
          </w:p>
        </w:tc>
      </w:tr>
      <w:tr w:rsidR="00C22A15" w:rsidRPr="00D80DB8" w14:paraId="264B4422" w14:textId="77777777" w:rsidTr="00C22A15">
        <w:trPr>
          <w:trHeight w:val="296"/>
        </w:trPr>
        <w:tc>
          <w:tcPr>
            <w:tcW w:w="850" w:type="dxa"/>
            <w:noWrap/>
          </w:tcPr>
          <w:p w14:paraId="0B7B074B" w14:textId="29F76EF0" w:rsidR="00C22A15" w:rsidRPr="00D80DB8" w:rsidRDefault="00C22A15" w:rsidP="000E21FC">
            <w:pPr>
              <w:rPr>
                <w:rFonts w:ascii="Times New Roman" w:eastAsia="Times New Roman" w:hAnsi="Times New Roman"/>
                <w:b/>
                <w:bCs/>
                <w:sz w:val="16"/>
                <w:szCs w:val="16"/>
                <w:lang w:eastAsia="en-GB"/>
              </w:rPr>
            </w:pPr>
          </w:p>
        </w:tc>
        <w:tc>
          <w:tcPr>
            <w:tcW w:w="850" w:type="dxa"/>
          </w:tcPr>
          <w:p w14:paraId="286E2515" w14:textId="3CC8C582"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Construction of Community Centers</w:t>
            </w:r>
          </w:p>
        </w:tc>
        <w:tc>
          <w:tcPr>
            <w:tcW w:w="850" w:type="dxa"/>
          </w:tcPr>
          <w:p w14:paraId="09D3732F" w14:textId="797569F0"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0FF688A0"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Asem-Asa No.2,</w:t>
            </w:r>
          </w:p>
        </w:tc>
        <w:tc>
          <w:tcPr>
            <w:tcW w:w="850" w:type="dxa"/>
          </w:tcPr>
          <w:p w14:paraId="7FE41E97" w14:textId="77777777" w:rsidR="00C22A15" w:rsidRPr="00D80DB8" w:rsidRDefault="00C22A15" w:rsidP="000E21FC">
            <w:pPr>
              <w:rPr>
                <w:rFonts w:ascii="Times New Roman" w:hAnsi="Times New Roman"/>
                <w:sz w:val="16"/>
                <w:szCs w:val="16"/>
              </w:rPr>
            </w:pPr>
            <w:proofErr w:type="spellStart"/>
            <w:r w:rsidRPr="00D80DB8">
              <w:rPr>
                <w:rFonts w:ascii="Times New Roman" w:hAnsi="Times New Roman"/>
                <w:sz w:val="16"/>
                <w:szCs w:val="16"/>
              </w:rPr>
              <w:t>Adumeku</w:t>
            </w:r>
            <w:proofErr w:type="spellEnd"/>
            <w:r w:rsidRPr="00D80DB8">
              <w:rPr>
                <w:rFonts w:ascii="Times New Roman" w:hAnsi="Times New Roman"/>
                <w:sz w:val="16"/>
                <w:szCs w:val="16"/>
              </w:rPr>
              <w:t xml:space="preserve"> Company Ltd</w:t>
            </w:r>
          </w:p>
        </w:tc>
        <w:tc>
          <w:tcPr>
            <w:tcW w:w="850" w:type="dxa"/>
            <w:noWrap/>
          </w:tcPr>
          <w:p w14:paraId="6D76771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131,147 .10</w:t>
            </w:r>
          </w:p>
        </w:tc>
        <w:tc>
          <w:tcPr>
            <w:tcW w:w="850" w:type="dxa"/>
            <w:noWrap/>
          </w:tcPr>
          <w:p w14:paraId="74C3D7D0" w14:textId="77777777" w:rsidR="00C22A15" w:rsidRPr="00D80DB8" w:rsidRDefault="00C22A15" w:rsidP="000E21FC">
            <w:pPr>
              <w:rPr>
                <w:rFonts w:ascii="Times New Roman" w:hAnsi="Times New Roman"/>
                <w:sz w:val="16"/>
                <w:szCs w:val="16"/>
              </w:rPr>
            </w:pPr>
          </w:p>
        </w:tc>
        <w:tc>
          <w:tcPr>
            <w:tcW w:w="850" w:type="dxa"/>
            <w:noWrap/>
          </w:tcPr>
          <w:p w14:paraId="183B4FC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MPCF</w:t>
            </w:r>
          </w:p>
        </w:tc>
        <w:tc>
          <w:tcPr>
            <w:tcW w:w="850" w:type="dxa"/>
            <w:noWrap/>
          </w:tcPr>
          <w:p w14:paraId="366F8F6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30/07/2018</w:t>
            </w:r>
          </w:p>
        </w:tc>
        <w:tc>
          <w:tcPr>
            <w:tcW w:w="850" w:type="dxa"/>
            <w:noWrap/>
          </w:tcPr>
          <w:p w14:paraId="70DE538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29/07/2019</w:t>
            </w:r>
          </w:p>
        </w:tc>
        <w:tc>
          <w:tcPr>
            <w:tcW w:w="850" w:type="dxa"/>
            <w:noWrap/>
          </w:tcPr>
          <w:p w14:paraId="1C36BFA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101,603.46</w:t>
            </w:r>
          </w:p>
        </w:tc>
        <w:tc>
          <w:tcPr>
            <w:tcW w:w="850" w:type="dxa"/>
            <w:noWrap/>
          </w:tcPr>
          <w:p w14:paraId="7B633544"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29,543.64</w:t>
            </w:r>
          </w:p>
        </w:tc>
        <w:tc>
          <w:tcPr>
            <w:tcW w:w="850" w:type="dxa"/>
            <w:noWrap/>
          </w:tcPr>
          <w:p w14:paraId="27FF7C7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99% Complete (installation of ECG Meter</w:t>
            </w:r>
          </w:p>
        </w:tc>
        <w:tc>
          <w:tcPr>
            <w:tcW w:w="850" w:type="dxa"/>
            <w:noWrap/>
          </w:tcPr>
          <w:p w14:paraId="0F56F0B9"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77024" behindDoc="0" locked="0" layoutInCell="1" allowOverlap="1" wp14:anchorId="5EA6D110" wp14:editId="282AEC82">
                  <wp:simplePos x="0" y="0"/>
                  <wp:positionH relativeFrom="column">
                    <wp:posOffset>-64770</wp:posOffset>
                  </wp:positionH>
                  <wp:positionV relativeFrom="paragraph">
                    <wp:posOffset>-821690</wp:posOffset>
                  </wp:positionV>
                  <wp:extent cx="647700" cy="812800"/>
                  <wp:effectExtent l="0" t="0" r="0" b="635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647700" cy="81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0784B17B" w14:textId="77777777" w:rsidR="00C22A15" w:rsidRDefault="00C22A15" w:rsidP="000E21FC">
            <w:pPr>
              <w:rPr>
                <w:rFonts w:ascii="Times New Roman" w:hAnsi="Times New Roman"/>
                <w:sz w:val="16"/>
                <w:szCs w:val="16"/>
              </w:rPr>
            </w:pPr>
          </w:p>
        </w:tc>
        <w:tc>
          <w:tcPr>
            <w:tcW w:w="850" w:type="dxa"/>
          </w:tcPr>
          <w:p w14:paraId="155D969E" w14:textId="4B9AAA51"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4267E1B9" w14:textId="5687ABD5" w:rsidR="00C22A15" w:rsidRPr="00D80DB8" w:rsidRDefault="00C22A15" w:rsidP="000E21FC">
            <w:pPr>
              <w:rPr>
                <w:rFonts w:ascii="Times New Roman" w:hAnsi="Times New Roman"/>
                <w:sz w:val="16"/>
                <w:szCs w:val="16"/>
              </w:rPr>
            </w:pPr>
            <w:r w:rsidRPr="00BA0B37">
              <w:rPr>
                <w:rFonts w:ascii="Times New Roman" w:hAnsi="Times New Roman"/>
                <w:sz w:val="16"/>
                <w:szCs w:val="16"/>
              </w:rPr>
              <w:t>NA</w:t>
            </w:r>
          </w:p>
        </w:tc>
      </w:tr>
      <w:tr w:rsidR="00C22A15" w:rsidRPr="00D80DB8" w14:paraId="35897301" w14:textId="77777777" w:rsidTr="00C22A15">
        <w:trPr>
          <w:trHeight w:val="296"/>
        </w:trPr>
        <w:tc>
          <w:tcPr>
            <w:tcW w:w="850" w:type="dxa"/>
            <w:noWrap/>
          </w:tcPr>
          <w:p w14:paraId="3081A298" w14:textId="1467C7EE" w:rsidR="00C22A15" w:rsidRPr="00D80DB8" w:rsidRDefault="00C22A15" w:rsidP="000E21FC">
            <w:pPr>
              <w:rPr>
                <w:rFonts w:ascii="Times New Roman" w:eastAsia="Times New Roman" w:hAnsi="Times New Roman"/>
                <w:b/>
                <w:bCs/>
                <w:sz w:val="16"/>
                <w:szCs w:val="16"/>
                <w:lang w:eastAsia="en-GB"/>
              </w:rPr>
            </w:pPr>
          </w:p>
        </w:tc>
        <w:tc>
          <w:tcPr>
            <w:tcW w:w="850" w:type="dxa"/>
          </w:tcPr>
          <w:p w14:paraId="12539F6C" w14:textId="7D4DDDB5"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Construction of Community Centers</w:t>
            </w:r>
          </w:p>
        </w:tc>
        <w:tc>
          <w:tcPr>
            <w:tcW w:w="850" w:type="dxa"/>
          </w:tcPr>
          <w:p w14:paraId="78477DAD" w14:textId="29C8AAF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69AD5B98" w14:textId="77777777" w:rsidR="00C22A15" w:rsidRPr="00D80DB8" w:rsidRDefault="00C22A15" w:rsidP="000E21FC">
            <w:pPr>
              <w:rPr>
                <w:rFonts w:ascii="Times New Roman" w:hAnsi="Times New Roman"/>
                <w:sz w:val="16"/>
                <w:szCs w:val="16"/>
              </w:rPr>
            </w:pPr>
            <w:proofErr w:type="spellStart"/>
            <w:r w:rsidRPr="00D80DB8">
              <w:rPr>
                <w:rFonts w:ascii="Times New Roman" w:eastAsia="Times New Roman" w:hAnsi="Times New Roman"/>
                <w:sz w:val="16"/>
                <w:szCs w:val="16"/>
                <w:lang w:eastAsia="en-GB"/>
              </w:rPr>
              <w:t>Supomu</w:t>
            </w:r>
            <w:proofErr w:type="spellEnd"/>
            <w:r w:rsidRPr="00D80DB8">
              <w:rPr>
                <w:rFonts w:ascii="Times New Roman" w:eastAsia="Times New Roman" w:hAnsi="Times New Roman"/>
                <w:sz w:val="16"/>
                <w:szCs w:val="16"/>
                <w:lang w:eastAsia="en-GB"/>
              </w:rPr>
              <w:t xml:space="preserve"> </w:t>
            </w:r>
            <w:proofErr w:type="spellStart"/>
            <w:r w:rsidRPr="00D80DB8">
              <w:rPr>
                <w:rFonts w:ascii="Times New Roman" w:eastAsia="Times New Roman" w:hAnsi="Times New Roman"/>
                <w:sz w:val="16"/>
                <w:szCs w:val="16"/>
                <w:lang w:eastAsia="en-GB"/>
              </w:rPr>
              <w:t>Dunkwa</w:t>
            </w:r>
            <w:proofErr w:type="spellEnd"/>
            <w:r w:rsidRPr="00D80DB8">
              <w:rPr>
                <w:rFonts w:ascii="Times New Roman" w:eastAsia="Times New Roman" w:hAnsi="Times New Roman"/>
                <w:sz w:val="16"/>
                <w:szCs w:val="16"/>
                <w:lang w:eastAsia="en-GB"/>
              </w:rPr>
              <w:t>,</w:t>
            </w:r>
          </w:p>
        </w:tc>
        <w:tc>
          <w:tcPr>
            <w:tcW w:w="850" w:type="dxa"/>
          </w:tcPr>
          <w:p w14:paraId="3A9FB8E6" w14:textId="77777777" w:rsidR="00C22A15" w:rsidRPr="00D80DB8" w:rsidRDefault="00C22A15" w:rsidP="000E21FC">
            <w:pPr>
              <w:rPr>
                <w:rFonts w:ascii="Times New Roman" w:hAnsi="Times New Roman"/>
                <w:sz w:val="16"/>
                <w:szCs w:val="16"/>
              </w:rPr>
            </w:pPr>
            <w:proofErr w:type="spellStart"/>
            <w:r w:rsidRPr="00D80DB8">
              <w:rPr>
                <w:rFonts w:ascii="Times New Roman" w:hAnsi="Times New Roman"/>
                <w:sz w:val="16"/>
                <w:szCs w:val="16"/>
              </w:rPr>
              <w:t>Richlucky</w:t>
            </w:r>
            <w:proofErr w:type="spellEnd"/>
            <w:r w:rsidRPr="00D80DB8">
              <w:rPr>
                <w:rFonts w:ascii="Times New Roman" w:hAnsi="Times New Roman"/>
                <w:sz w:val="16"/>
                <w:szCs w:val="16"/>
              </w:rPr>
              <w:t xml:space="preserve"> Co. Ltd</w:t>
            </w:r>
          </w:p>
        </w:tc>
        <w:tc>
          <w:tcPr>
            <w:tcW w:w="850" w:type="dxa"/>
            <w:noWrap/>
          </w:tcPr>
          <w:p w14:paraId="1C8531DD"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111,237.06</w:t>
            </w:r>
          </w:p>
        </w:tc>
        <w:tc>
          <w:tcPr>
            <w:tcW w:w="850" w:type="dxa"/>
            <w:noWrap/>
          </w:tcPr>
          <w:p w14:paraId="3CD6AAC0" w14:textId="77777777" w:rsidR="00C22A15" w:rsidRPr="00D80DB8" w:rsidRDefault="00C22A15" w:rsidP="000E21FC">
            <w:pPr>
              <w:rPr>
                <w:rFonts w:ascii="Times New Roman" w:hAnsi="Times New Roman"/>
                <w:sz w:val="16"/>
                <w:szCs w:val="16"/>
              </w:rPr>
            </w:pPr>
          </w:p>
        </w:tc>
        <w:tc>
          <w:tcPr>
            <w:tcW w:w="850" w:type="dxa"/>
            <w:noWrap/>
          </w:tcPr>
          <w:p w14:paraId="12615BD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MPCF</w:t>
            </w:r>
          </w:p>
        </w:tc>
        <w:tc>
          <w:tcPr>
            <w:tcW w:w="850" w:type="dxa"/>
            <w:noWrap/>
          </w:tcPr>
          <w:p w14:paraId="3C0C597C"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19/06/2015</w:t>
            </w:r>
          </w:p>
        </w:tc>
        <w:tc>
          <w:tcPr>
            <w:tcW w:w="850" w:type="dxa"/>
            <w:noWrap/>
          </w:tcPr>
          <w:p w14:paraId="40D1CDDA"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22/12/2015</w:t>
            </w:r>
          </w:p>
        </w:tc>
        <w:tc>
          <w:tcPr>
            <w:tcW w:w="850" w:type="dxa"/>
            <w:noWrap/>
          </w:tcPr>
          <w:p w14:paraId="4BD2FBF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94,712.06</w:t>
            </w:r>
          </w:p>
        </w:tc>
        <w:tc>
          <w:tcPr>
            <w:tcW w:w="850" w:type="dxa"/>
            <w:noWrap/>
          </w:tcPr>
          <w:p w14:paraId="7817F48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16,525.00</w:t>
            </w:r>
          </w:p>
        </w:tc>
        <w:tc>
          <w:tcPr>
            <w:tcW w:w="850" w:type="dxa"/>
            <w:noWrap/>
          </w:tcPr>
          <w:p w14:paraId="4A0E120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98% Complete (Finishing stage)</w:t>
            </w:r>
          </w:p>
        </w:tc>
        <w:tc>
          <w:tcPr>
            <w:tcW w:w="850" w:type="dxa"/>
            <w:noWrap/>
          </w:tcPr>
          <w:p w14:paraId="18D5742D" w14:textId="77777777" w:rsidR="00C22A15" w:rsidRPr="00D80DB8" w:rsidRDefault="00C22A15" w:rsidP="000E21FC">
            <w:pPr>
              <w:rPr>
                <w:rFonts w:ascii="Times New Roman" w:hAnsi="Times New Roman"/>
                <w:sz w:val="16"/>
                <w:szCs w:val="16"/>
              </w:rPr>
            </w:pPr>
            <w:r w:rsidRPr="00D80DB8">
              <w:rPr>
                <w:noProof/>
                <w:lang w:val="en-GB" w:eastAsia="en-GB"/>
              </w:rPr>
              <w:drawing>
                <wp:anchor distT="0" distB="0" distL="114300" distR="114300" simplePos="0" relativeHeight="251779072" behindDoc="0" locked="0" layoutInCell="1" allowOverlap="1" wp14:anchorId="1C760727" wp14:editId="6C6F3001">
                  <wp:simplePos x="0" y="0"/>
                  <wp:positionH relativeFrom="column">
                    <wp:posOffset>-70485</wp:posOffset>
                  </wp:positionH>
                  <wp:positionV relativeFrom="paragraph">
                    <wp:posOffset>-577850</wp:posOffset>
                  </wp:positionV>
                  <wp:extent cx="699135" cy="466090"/>
                  <wp:effectExtent l="0" t="0" r="5715" b="0"/>
                  <wp:wrapSquare wrapText="bothSides"/>
                  <wp:docPr id="626302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9135" cy="4660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Merge/>
          </w:tcPr>
          <w:p w14:paraId="0363D163" w14:textId="77777777" w:rsidR="00C22A15" w:rsidRDefault="00C22A15" w:rsidP="000E21FC">
            <w:pPr>
              <w:rPr>
                <w:rFonts w:ascii="Times New Roman" w:hAnsi="Times New Roman"/>
                <w:sz w:val="16"/>
                <w:szCs w:val="16"/>
              </w:rPr>
            </w:pPr>
          </w:p>
        </w:tc>
        <w:tc>
          <w:tcPr>
            <w:tcW w:w="850" w:type="dxa"/>
          </w:tcPr>
          <w:p w14:paraId="4FD6A495" w14:textId="08997D2D"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7874D7D8" w14:textId="2DD7F30E" w:rsidR="00C22A15" w:rsidRPr="00D80DB8" w:rsidRDefault="00C22A15" w:rsidP="000E21FC">
            <w:pPr>
              <w:rPr>
                <w:rFonts w:ascii="Times New Roman" w:hAnsi="Times New Roman"/>
                <w:sz w:val="16"/>
                <w:szCs w:val="16"/>
              </w:rPr>
            </w:pPr>
            <w:r w:rsidRPr="00BA0B37">
              <w:rPr>
                <w:rFonts w:ascii="Times New Roman" w:hAnsi="Times New Roman"/>
                <w:sz w:val="16"/>
                <w:szCs w:val="16"/>
              </w:rPr>
              <w:t>NA</w:t>
            </w:r>
          </w:p>
        </w:tc>
      </w:tr>
      <w:tr w:rsidR="00C22A15" w:rsidRPr="00D80DB8" w14:paraId="4B031775" w14:textId="77777777" w:rsidTr="00C22A15">
        <w:trPr>
          <w:trHeight w:val="296"/>
        </w:trPr>
        <w:tc>
          <w:tcPr>
            <w:tcW w:w="850" w:type="dxa"/>
            <w:noWrap/>
          </w:tcPr>
          <w:p w14:paraId="750DB8D0" w14:textId="6C6DA7A9" w:rsidR="00C22A15" w:rsidRPr="00D80DB8" w:rsidRDefault="00C22A15" w:rsidP="000E21FC">
            <w:pPr>
              <w:rPr>
                <w:rFonts w:ascii="Times New Roman" w:eastAsia="Times New Roman" w:hAnsi="Times New Roman"/>
                <w:b/>
                <w:bCs/>
                <w:sz w:val="16"/>
                <w:szCs w:val="16"/>
                <w:lang w:eastAsia="en-GB"/>
              </w:rPr>
            </w:pPr>
          </w:p>
        </w:tc>
        <w:tc>
          <w:tcPr>
            <w:tcW w:w="850" w:type="dxa"/>
          </w:tcPr>
          <w:p w14:paraId="19CBA429" w14:textId="2F3F6A3B"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Construction of Commun</w:t>
            </w:r>
            <w:r w:rsidRPr="00D80DB8">
              <w:rPr>
                <w:rFonts w:ascii="Times New Roman" w:eastAsia="Times New Roman" w:hAnsi="Times New Roman"/>
                <w:sz w:val="16"/>
                <w:szCs w:val="16"/>
                <w:lang w:eastAsia="en-GB"/>
              </w:rPr>
              <w:lastRenderedPageBreak/>
              <w:t>ity Centers</w:t>
            </w:r>
          </w:p>
        </w:tc>
        <w:tc>
          <w:tcPr>
            <w:tcW w:w="850" w:type="dxa"/>
          </w:tcPr>
          <w:p w14:paraId="2A780065" w14:textId="5D36C90B"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lastRenderedPageBreak/>
              <w:t>Social Development</w:t>
            </w:r>
          </w:p>
        </w:tc>
        <w:tc>
          <w:tcPr>
            <w:tcW w:w="850" w:type="dxa"/>
            <w:noWrap/>
          </w:tcPr>
          <w:p w14:paraId="58B3EDD8" w14:textId="77777777" w:rsidR="00C22A15" w:rsidRPr="00D80DB8" w:rsidRDefault="00C22A15" w:rsidP="000E21FC">
            <w:pPr>
              <w:rPr>
                <w:rFonts w:ascii="Times New Roman" w:hAnsi="Times New Roman"/>
                <w:sz w:val="16"/>
                <w:szCs w:val="16"/>
              </w:rPr>
            </w:pPr>
            <w:proofErr w:type="gramStart"/>
            <w:r w:rsidRPr="00D80DB8">
              <w:rPr>
                <w:rFonts w:ascii="Times New Roman" w:eastAsia="Times New Roman" w:hAnsi="Times New Roman"/>
                <w:sz w:val="16"/>
                <w:szCs w:val="16"/>
                <w:lang w:eastAsia="en-GB"/>
              </w:rPr>
              <w:t>,</w:t>
            </w:r>
            <w:proofErr w:type="spellStart"/>
            <w:r w:rsidRPr="00D80DB8">
              <w:rPr>
                <w:rFonts w:ascii="Times New Roman" w:eastAsia="Times New Roman" w:hAnsi="Times New Roman"/>
                <w:sz w:val="16"/>
                <w:szCs w:val="16"/>
                <w:lang w:eastAsia="en-GB"/>
              </w:rPr>
              <w:t>Abuesi</w:t>
            </w:r>
            <w:proofErr w:type="spellEnd"/>
            <w:proofErr w:type="gramEnd"/>
          </w:p>
        </w:tc>
        <w:tc>
          <w:tcPr>
            <w:tcW w:w="850" w:type="dxa"/>
          </w:tcPr>
          <w:p w14:paraId="09B8586E"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B.T Ventures</w:t>
            </w:r>
          </w:p>
        </w:tc>
        <w:tc>
          <w:tcPr>
            <w:tcW w:w="850" w:type="dxa"/>
            <w:noWrap/>
          </w:tcPr>
          <w:p w14:paraId="0025291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507,775.73</w:t>
            </w:r>
          </w:p>
        </w:tc>
        <w:tc>
          <w:tcPr>
            <w:tcW w:w="850" w:type="dxa"/>
            <w:noWrap/>
          </w:tcPr>
          <w:p w14:paraId="2CA60284" w14:textId="77777777" w:rsidR="00C22A15" w:rsidRPr="00D80DB8" w:rsidRDefault="00C22A15" w:rsidP="000E21FC">
            <w:pPr>
              <w:rPr>
                <w:rFonts w:ascii="Times New Roman" w:hAnsi="Times New Roman"/>
                <w:sz w:val="16"/>
                <w:szCs w:val="16"/>
              </w:rPr>
            </w:pPr>
          </w:p>
        </w:tc>
        <w:tc>
          <w:tcPr>
            <w:tcW w:w="850" w:type="dxa"/>
            <w:noWrap/>
          </w:tcPr>
          <w:p w14:paraId="77BB4D6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MPCF</w:t>
            </w:r>
          </w:p>
        </w:tc>
        <w:tc>
          <w:tcPr>
            <w:tcW w:w="850" w:type="dxa"/>
            <w:noWrap/>
          </w:tcPr>
          <w:p w14:paraId="679573A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10/08/2015</w:t>
            </w:r>
          </w:p>
        </w:tc>
        <w:tc>
          <w:tcPr>
            <w:tcW w:w="850" w:type="dxa"/>
            <w:noWrap/>
          </w:tcPr>
          <w:p w14:paraId="6B81FA9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12/05/2016</w:t>
            </w:r>
          </w:p>
        </w:tc>
        <w:tc>
          <w:tcPr>
            <w:tcW w:w="850" w:type="dxa"/>
            <w:noWrap/>
          </w:tcPr>
          <w:p w14:paraId="7476A26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233,482.45</w:t>
            </w:r>
          </w:p>
        </w:tc>
        <w:tc>
          <w:tcPr>
            <w:tcW w:w="850" w:type="dxa"/>
            <w:noWrap/>
          </w:tcPr>
          <w:p w14:paraId="0640607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274,293.28</w:t>
            </w:r>
          </w:p>
        </w:tc>
        <w:tc>
          <w:tcPr>
            <w:tcW w:w="850" w:type="dxa"/>
            <w:noWrap/>
          </w:tcPr>
          <w:p w14:paraId="6EC0BCF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55% Complete (Roofing stage)</w:t>
            </w:r>
          </w:p>
        </w:tc>
        <w:tc>
          <w:tcPr>
            <w:tcW w:w="850" w:type="dxa"/>
            <w:noWrap/>
          </w:tcPr>
          <w:p w14:paraId="731E61D6" w14:textId="77777777" w:rsidR="00C22A15" w:rsidRPr="00D80DB8" w:rsidRDefault="00C22A15" w:rsidP="000E21FC">
            <w:pPr>
              <w:rPr>
                <w:rFonts w:ascii="Times New Roman" w:hAnsi="Times New Roman"/>
                <w:sz w:val="16"/>
                <w:szCs w:val="16"/>
              </w:rPr>
            </w:pPr>
            <w:r w:rsidRPr="00D80DB8">
              <w:rPr>
                <w:noProof/>
                <w:lang w:val="en-GB" w:eastAsia="en-GB"/>
              </w:rPr>
              <w:drawing>
                <wp:anchor distT="0" distB="0" distL="114300" distR="114300" simplePos="0" relativeHeight="251778048" behindDoc="0" locked="0" layoutInCell="1" allowOverlap="1" wp14:anchorId="6688878B" wp14:editId="1020C9CC">
                  <wp:simplePos x="0" y="0"/>
                  <wp:positionH relativeFrom="margin">
                    <wp:posOffset>-52070</wp:posOffset>
                  </wp:positionH>
                  <wp:positionV relativeFrom="paragraph">
                    <wp:posOffset>-292735</wp:posOffset>
                  </wp:positionV>
                  <wp:extent cx="564515" cy="394970"/>
                  <wp:effectExtent l="0" t="0" r="6985" b="5080"/>
                  <wp:wrapSquare wrapText="bothSides"/>
                  <wp:docPr id="13" name="Picture 13" descr="A building with a roof and a pile of fru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uilding with a roof and a pile of fruit&#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4515" cy="394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 w:type="dxa"/>
            <w:vMerge/>
          </w:tcPr>
          <w:p w14:paraId="538E0551" w14:textId="77777777" w:rsidR="00C22A15" w:rsidRDefault="00C22A15" w:rsidP="000E21FC">
            <w:pPr>
              <w:rPr>
                <w:rFonts w:ascii="Times New Roman" w:hAnsi="Times New Roman"/>
                <w:sz w:val="16"/>
                <w:szCs w:val="16"/>
              </w:rPr>
            </w:pPr>
          </w:p>
        </w:tc>
        <w:tc>
          <w:tcPr>
            <w:tcW w:w="850" w:type="dxa"/>
          </w:tcPr>
          <w:p w14:paraId="6F9C56BC" w14:textId="2764729F" w:rsidR="00C22A15" w:rsidRPr="00D80DB8" w:rsidRDefault="00C22A15" w:rsidP="000E21FC">
            <w:pPr>
              <w:rPr>
                <w:rFonts w:ascii="Times New Roman" w:hAnsi="Times New Roman"/>
                <w:sz w:val="16"/>
                <w:szCs w:val="16"/>
              </w:rPr>
            </w:pPr>
            <w:r>
              <w:rPr>
                <w:rFonts w:ascii="Times New Roman" w:hAnsi="Times New Roman"/>
                <w:sz w:val="16"/>
                <w:szCs w:val="16"/>
              </w:rPr>
              <w:t xml:space="preserve">Planning, monitoring, </w:t>
            </w:r>
            <w:r>
              <w:rPr>
                <w:rFonts w:ascii="Times New Roman" w:hAnsi="Times New Roman"/>
                <w:sz w:val="16"/>
                <w:szCs w:val="16"/>
              </w:rPr>
              <w:lastRenderedPageBreak/>
              <w:t>execution of project</w:t>
            </w:r>
          </w:p>
        </w:tc>
        <w:tc>
          <w:tcPr>
            <w:tcW w:w="850" w:type="dxa"/>
          </w:tcPr>
          <w:p w14:paraId="5BB85E36" w14:textId="50943069" w:rsidR="00C22A15" w:rsidRPr="00D80DB8" w:rsidRDefault="00C22A15" w:rsidP="000E21FC">
            <w:pPr>
              <w:rPr>
                <w:rFonts w:ascii="Times New Roman" w:hAnsi="Times New Roman"/>
                <w:sz w:val="16"/>
                <w:szCs w:val="16"/>
              </w:rPr>
            </w:pPr>
            <w:r w:rsidRPr="00BA0B37">
              <w:rPr>
                <w:rFonts w:ascii="Times New Roman" w:hAnsi="Times New Roman"/>
                <w:sz w:val="16"/>
                <w:szCs w:val="16"/>
              </w:rPr>
              <w:lastRenderedPageBreak/>
              <w:t>NA</w:t>
            </w:r>
          </w:p>
        </w:tc>
      </w:tr>
      <w:tr w:rsidR="00C22A15" w:rsidRPr="00D80DB8" w14:paraId="64FD0E5F" w14:textId="77777777" w:rsidTr="00C22A15">
        <w:trPr>
          <w:trHeight w:val="296"/>
        </w:trPr>
        <w:tc>
          <w:tcPr>
            <w:tcW w:w="850" w:type="dxa"/>
            <w:noWrap/>
          </w:tcPr>
          <w:p w14:paraId="50A7B52D" w14:textId="45C5F30F" w:rsidR="00C22A15" w:rsidRPr="00D80DB8" w:rsidRDefault="00C22A15" w:rsidP="000E21FC">
            <w:pPr>
              <w:rPr>
                <w:rFonts w:ascii="Times New Roman" w:eastAsia="Times New Roman" w:hAnsi="Times New Roman"/>
                <w:b/>
                <w:bCs/>
                <w:sz w:val="16"/>
                <w:szCs w:val="16"/>
                <w:lang w:eastAsia="en-GB"/>
              </w:rPr>
            </w:pPr>
          </w:p>
        </w:tc>
        <w:tc>
          <w:tcPr>
            <w:tcW w:w="850" w:type="dxa"/>
          </w:tcPr>
          <w:p w14:paraId="6ED1B1E5" w14:textId="2EDB2E7B"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Renovation of DCE’s Office &amp; Residential Accommodation Shama</w:t>
            </w:r>
          </w:p>
        </w:tc>
        <w:tc>
          <w:tcPr>
            <w:tcW w:w="850" w:type="dxa"/>
          </w:tcPr>
          <w:p w14:paraId="4CDE58BD" w14:textId="7C5BF4F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Governance, Corruption and Public Accountability</w:t>
            </w:r>
          </w:p>
        </w:tc>
        <w:tc>
          <w:tcPr>
            <w:tcW w:w="850" w:type="dxa"/>
            <w:noWrap/>
          </w:tcPr>
          <w:p w14:paraId="08FF18E4"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Shama</w:t>
            </w:r>
          </w:p>
        </w:tc>
        <w:tc>
          <w:tcPr>
            <w:tcW w:w="850" w:type="dxa"/>
          </w:tcPr>
          <w:p w14:paraId="3D6A883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BEEKEN COMPANY LIMITED</w:t>
            </w:r>
          </w:p>
        </w:tc>
        <w:tc>
          <w:tcPr>
            <w:tcW w:w="850" w:type="dxa"/>
            <w:noWrap/>
          </w:tcPr>
          <w:p w14:paraId="3AF8985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199,487.22</w:t>
            </w:r>
          </w:p>
        </w:tc>
        <w:tc>
          <w:tcPr>
            <w:tcW w:w="850" w:type="dxa"/>
            <w:noWrap/>
          </w:tcPr>
          <w:p w14:paraId="6DF862AB" w14:textId="77777777" w:rsidR="00C22A15" w:rsidRPr="00D80DB8" w:rsidRDefault="00C22A15" w:rsidP="000E21FC">
            <w:pPr>
              <w:rPr>
                <w:rFonts w:ascii="Times New Roman" w:hAnsi="Times New Roman"/>
                <w:sz w:val="16"/>
                <w:szCs w:val="16"/>
              </w:rPr>
            </w:pPr>
          </w:p>
        </w:tc>
        <w:tc>
          <w:tcPr>
            <w:tcW w:w="850" w:type="dxa"/>
            <w:noWrap/>
          </w:tcPr>
          <w:p w14:paraId="6CEE350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DACF</w:t>
            </w:r>
          </w:p>
        </w:tc>
        <w:tc>
          <w:tcPr>
            <w:tcW w:w="850" w:type="dxa"/>
            <w:noWrap/>
          </w:tcPr>
          <w:p w14:paraId="09743D0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15/11/2021</w:t>
            </w:r>
          </w:p>
        </w:tc>
        <w:tc>
          <w:tcPr>
            <w:tcW w:w="850" w:type="dxa"/>
            <w:noWrap/>
          </w:tcPr>
          <w:p w14:paraId="4B5540E1"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14/05/2022</w:t>
            </w:r>
          </w:p>
        </w:tc>
        <w:tc>
          <w:tcPr>
            <w:tcW w:w="850" w:type="dxa"/>
            <w:noWrap/>
          </w:tcPr>
          <w:p w14:paraId="20A6D8B3" w14:textId="77777777" w:rsidR="00C22A15" w:rsidRPr="00D80DB8" w:rsidRDefault="00C22A15" w:rsidP="000E21FC">
            <w:pPr>
              <w:rPr>
                <w:rFonts w:ascii="Times New Roman" w:hAnsi="Times New Roman"/>
                <w:sz w:val="16"/>
                <w:szCs w:val="16"/>
              </w:rPr>
            </w:pPr>
          </w:p>
        </w:tc>
        <w:tc>
          <w:tcPr>
            <w:tcW w:w="850" w:type="dxa"/>
            <w:noWrap/>
          </w:tcPr>
          <w:p w14:paraId="3BD4002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4F16A9B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w:t>
            </w:r>
          </w:p>
        </w:tc>
        <w:tc>
          <w:tcPr>
            <w:tcW w:w="850" w:type="dxa"/>
            <w:noWrap/>
          </w:tcPr>
          <w:p w14:paraId="3378B6C1" w14:textId="77777777" w:rsidR="00C22A15" w:rsidRPr="00D80DB8" w:rsidRDefault="00C22A15" w:rsidP="000E21FC">
            <w:pPr>
              <w:rPr>
                <w:rFonts w:ascii="Times New Roman" w:hAnsi="Times New Roman"/>
                <w:sz w:val="16"/>
                <w:szCs w:val="16"/>
              </w:rPr>
            </w:pPr>
          </w:p>
        </w:tc>
        <w:tc>
          <w:tcPr>
            <w:tcW w:w="850" w:type="dxa"/>
            <w:vMerge/>
          </w:tcPr>
          <w:p w14:paraId="5A9AD977" w14:textId="77777777" w:rsidR="00C22A15" w:rsidRDefault="00C22A15" w:rsidP="000E21FC">
            <w:pPr>
              <w:rPr>
                <w:rFonts w:ascii="Times New Roman" w:hAnsi="Times New Roman"/>
                <w:sz w:val="16"/>
                <w:szCs w:val="16"/>
              </w:rPr>
            </w:pPr>
          </w:p>
        </w:tc>
        <w:tc>
          <w:tcPr>
            <w:tcW w:w="850" w:type="dxa"/>
          </w:tcPr>
          <w:p w14:paraId="3907E095" w14:textId="0A6EE02D"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7E3F7F21" w14:textId="6011FB31" w:rsidR="00C22A15" w:rsidRPr="00D80DB8" w:rsidRDefault="00C22A15" w:rsidP="000E21FC">
            <w:pPr>
              <w:rPr>
                <w:rFonts w:ascii="Times New Roman" w:hAnsi="Times New Roman"/>
                <w:sz w:val="16"/>
                <w:szCs w:val="16"/>
              </w:rPr>
            </w:pPr>
            <w:r w:rsidRPr="00BA0B37">
              <w:rPr>
                <w:rFonts w:ascii="Times New Roman" w:hAnsi="Times New Roman"/>
                <w:sz w:val="16"/>
                <w:szCs w:val="16"/>
              </w:rPr>
              <w:t>NA</w:t>
            </w:r>
          </w:p>
        </w:tc>
      </w:tr>
      <w:tr w:rsidR="00C22A15" w:rsidRPr="00D80DB8" w14:paraId="17087297" w14:textId="77777777" w:rsidTr="00C22A15">
        <w:trPr>
          <w:trHeight w:val="296"/>
        </w:trPr>
        <w:tc>
          <w:tcPr>
            <w:tcW w:w="850" w:type="dxa"/>
            <w:noWrap/>
          </w:tcPr>
          <w:p w14:paraId="5B1D363D" w14:textId="560A593E" w:rsidR="00C22A15" w:rsidRPr="00D80DB8" w:rsidRDefault="00C22A15" w:rsidP="000E21FC">
            <w:pPr>
              <w:rPr>
                <w:rFonts w:ascii="Times New Roman" w:eastAsia="Times New Roman" w:hAnsi="Times New Roman"/>
                <w:b/>
                <w:bCs/>
                <w:sz w:val="16"/>
                <w:szCs w:val="16"/>
                <w:lang w:eastAsia="en-GB"/>
              </w:rPr>
            </w:pPr>
          </w:p>
        </w:tc>
        <w:tc>
          <w:tcPr>
            <w:tcW w:w="850" w:type="dxa"/>
          </w:tcPr>
          <w:p w14:paraId="3148BFA8" w14:textId="2992DE61"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Continuation &amp; Completion of District Assembly Administrative Block Phase 1 at Shama</w:t>
            </w:r>
          </w:p>
        </w:tc>
        <w:tc>
          <w:tcPr>
            <w:tcW w:w="850" w:type="dxa"/>
          </w:tcPr>
          <w:p w14:paraId="0AB6B94D" w14:textId="201DC62F"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Governance, Corruption and Public Accountability</w:t>
            </w:r>
          </w:p>
        </w:tc>
        <w:tc>
          <w:tcPr>
            <w:tcW w:w="850" w:type="dxa"/>
            <w:noWrap/>
          </w:tcPr>
          <w:p w14:paraId="1EEF6B1C"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Shama</w:t>
            </w:r>
          </w:p>
        </w:tc>
        <w:tc>
          <w:tcPr>
            <w:tcW w:w="850" w:type="dxa"/>
          </w:tcPr>
          <w:p w14:paraId="61ECC41F"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WILLCORNAH ENTERPRISE</w:t>
            </w:r>
          </w:p>
        </w:tc>
        <w:tc>
          <w:tcPr>
            <w:tcW w:w="850" w:type="dxa"/>
            <w:noWrap/>
          </w:tcPr>
          <w:p w14:paraId="532CC6E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234,943.78</w:t>
            </w:r>
          </w:p>
        </w:tc>
        <w:tc>
          <w:tcPr>
            <w:tcW w:w="850" w:type="dxa"/>
            <w:noWrap/>
          </w:tcPr>
          <w:p w14:paraId="77D69BF9" w14:textId="77777777" w:rsidR="00C22A15" w:rsidRPr="00D80DB8" w:rsidRDefault="00C22A15" w:rsidP="000E21FC">
            <w:pPr>
              <w:rPr>
                <w:rFonts w:ascii="Times New Roman" w:hAnsi="Times New Roman"/>
                <w:sz w:val="16"/>
                <w:szCs w:val="16"/>
              </w:rPr>
            </w:pPr>
          </w:p>
        </w:tc>
        <w:tc>
          <w:tcPr>
            <w:tcW w:w="850" w:type="dxa"/>
            <w:noWrap/>
          </w:tcPr>
          <w:p w14:paraId="7F2A916B"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DACF</w:t>
            </w:r>
          </w:p>
        </w:tc>
        <w:tc>
          <w:tcPr>
            <w:tcW w:w="850" w:type="dxa"/>
            <w:noWrap/>
          </w:tcPr>
          <w:p w14:paraId="1F19C0B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04/07/2016</w:t>
            </w:r>
          </w:p>
        </w:tc>
        <w:tc>
          <w:tcPr>
            <w:tcW w:w="850" w:type="dxa"/>
            <w:noWrap/>
          </w:tcPr>
          <w:p w14:paraId="3A02F64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29/04/2017</w:t>
            </w:r>
          </w:p>
        </w:tc>
        <w:tc>
          <w:tcPr>
            <w:tcW w:w="850" w:type="dxa"/>
            <w:noWrap/>
          </w:tcPr>
          <w:p w14:paraId="1EAF2524"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90,661.03</w:t>
            </w:r>
          </w:p>
        </w:tc>
        <w:tc>
          <w:tcPr>
            <w:tcW w:w="850" w:type="dxa"/>
            <w:noWrap/>
          </w:tcPr>
          <w:p w14:paraId="403088A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144,282.75</w:t>
            </w:r>
          </w:p>
        </w:tc>
        <w:tc>
          <w:tcPr>
            <w:tcW w:w="850" w:type="dxa"/>
            <w:noWrap/>
          </w:tcPr>
          <w:p w14:paraId="20F75FD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89% Complete (finishing stage)</w:t>
            </w:r>
          </w:p>
        </w:tc>
        <w:tc>
          <w:tcPr>
            <w:tcW w:w="850" w:type="dxa"/>
            <w:noWrap/>
          </w:tcPr>
          <w:p w14:paraId="4D236CAD" w14:textId="77777777" w:rsidR="00C22A15" w:rsidRPr="00D80DB8" w:rsidRDefault="00C22A15" w:rsidP="000E21FC">
            <w:pPr>
              <w:rPr>
                <w:rFonts w:ascii="Times New Roman" w:hAnsi="Times New Roman"/>
                <w:sz w:val="16"/>
                <w:szCs w:val="16"/>
              </w:rPr>
            </w:pPr>
            <w:r w:rsidRPr="00D80DB8">
              <w:rPr>
                <w:rFonts w:ascii="Times New Roman" w:hAnsi="Times New Roman"/>
                <w:noProof/>
                <w:sz w:val="16"/>
                <w:szCs w:val="16"/>
                <w:lang w:val="en-GB" w:eastAsia="en-GB"/>
              </w:rPr>
              <w:drawing>
                <wp:anchor distT="0" distB="0" distL="114300" distR="114300" simplePos="0" relativeHeight="251773952" behindDoc="0" locked="0" layoutInCell="1" allowOverlap="1" wp14:anchorId="7D9957CE" wp14:editId="11C0077A">
                  <wp:simplePos x="0" y="0"/>
                  <wp:positionH relativeFrom="column">
                    <wp:posOffset>-64770</wp:posOffset>
                  </wp:positionH>
                  <wp:positionV relativeFrom="paragraph">
                    <wp:posOffset>-452755</wp:posOffset>
                  </wp:positionV>
                  <wp:extent cx="688340" cy="534035"/>
                  <wp:effectExtent l="0" t="0" r="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ofGhana1957-1961.jpg"/>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688340" cy="534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850" w:type="dxa"/>
            <w:vMerge/>
          </w:tcPr>
          <w:p w14:paraId="61C74363" w14:textId="77777777" w:rsidR="00C22A15" w:rsidRDefault="00C22A15" w:rsidP="000E21FC">
            <w:pPr>
              <w:rPr>
                <w:rFonts w:ascii="Times New Roman" w:hAnsi="Times New Roman"/>
                <w:sz w:val="16"/>
                <w:szCs w:val="16"/>
              </w:rPr>
            </w:pPr>
          </w:p>
        </w:tc>
        <w:tc>
          <w:tcPr>
            <w:tcW w:w="850" w:type="dxa"/>
          </w:tcPr>
          <w:p w14:paraId="630D18F0" w14:textId="01959023"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0882A534" w14:textId="2B41C14F" w:rsidR="00C22A15" w:rsidRPr="00D80DB8" w:rsidRDefault="00C22A15" w:rsidP="000E21FC">
            <w:pPr>
              <w:rPr>
                <w:rFonts w:ascii="Times New Roman" w:hAnsi="Times New Roman"/>
                <w:sz w:val="16"/>
                <w:szCs w:val="16"/>
              </w:rPr>
            </w:pPr>
            <w:r w:rsidRPr="00D857EE">
              <w:rPr>
                <w:rFonts w:ascii="Times New Roman" w:hAnsi="Times New Roman"/>
                <w:sz w:val="16"/>
                <w:szCs w:val="16"/>
              </w:rPr>
              <w:t>NA</w:t>
            </w:r>
          </w:p>
        </w:tc>
      </w:tr>
      <w:tr w:rsidR="00C22A15" w:rsidRPr="00D80DB8" w14:paraId="1926B3F3" w14:textId="77777777" w:rsidTr="00C22A15">
        <w:trPr>
          <w:trHeight w:val="296"/>
        </w:trPr>
        <w:tc>
          <w:tcPr>
            <w:tcW w:w="850" w:type="dxa"/>
            <w:noWrap/>
          </w:tcPr>
          <w:p w14:paraId="3A20D543" w14:textId="660E94B6" w:rsidR="00C22A15" w:rsidRPr="00D80DB8" w:rsidRDefault="00C22A15" w:rsidP="000E21FC">
            <w:pPr>
              <w:rPr>
                <w:rFonts w:ascii="Times New Roman" w:eastAsia="Times New Roman" w:hAnsi="Times New Roman"/>
                <w:b/>
                <w:bCs/>
                <w:sz w:val="16"/>
                <w:szCs w:val="16"/>
                <w:lang w:eastAsia="en-GB"/>
              </w:rPr>
            </w:pPr>
          </w:p>
        </w:tc>
        <w:tc>
          <w:tcPr>
            <w:tcW w:w="850" w:type="dxa"/>
          </w:tcPr>
          <w:p w14:paraId="446C6FE8" w14:textId="026A03D6"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Construct/rehabilitate Area council offices</w:t>
            </w:r>
          </w:p>
        </w:tc>
        <w:tc>
          <w:tcPr>
            <w:tcW w:w="850" w:type="dxa"/>
          </w:tcPr>
          <w:p w14:paraId="18A22CFB" w14:textId="30A1A610"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Governance, Corruption and Public Accountability</w:t>
            </w:r>
          </w:p>
        </w:tc>
        <w:tc>
          <w:tcPr>
            <w:tcW w:w="850" w:type="dxa"/>
            <w:noWrap/>
          </w:tcPr>
          <w:p w14:paraId="20A45128" w14:textId="77777777" w:rsidR="00C22A15" w:rsidRPr="00D80DB8" w:rsidRDefault="00C22A15" w:rsidP="000E21FC">
            <w:pPr>
              <w:rPr>
                <w:rFonts w:ascii="Times New Roman" w:hAnsi="Times New Roman"/>
                <w:sz w:val="16"/>
                <w:szCs w:val="16"/>
              </w:rPr>
            </w:pPr>
            <w:proofErr w:type="spellStart"/>
            <w:r w:rsidRPr="00D80DB8">
              <w:rPr>
                <w:rFonts w:ascii="Times New Roman" w:eastAsia="Times New Roman" w:hAnsi="Times New Roman"/>
                <w:sz w:val="16"/>
                <w:szCs w:val="16"/>
                <w:lang w:eastAsia="en-GB"/>
              </w:rPr>
              <w:t>Abuesi</w:t>
            </w:r>
            <w:proofErr w:type="spellEnd"/>
          </w:p>
        </w:tc>
        <w:tc>
          <w:tcPr>
            <w:tcW w:w="850" w:type="dxa"/>
          </w:tcPr>
          <w:p w14:paraId="5ACA394E" w14:textId="77777777" w:rsidR="00C22A15" w:rsidRPr="00D80DB8" w:rsidRDefault="00C22A15" w:rsidP="000E21FC">
            <w:pPr>
              <w:rPr>
                <w:rFonts w:ascii="Times New Roman" w:hAnsi="Times New Roman"/>
                <w:sz w:val="16"/>
                <w:szCs w:val="16"/>
              </w:rPr>
            </w:pPr>
            <w:proofErr w:type="spellStart"/>
            <w:r w:rsidRPr="00D80DB8">
              <w:rPr>
                <w:rFonts w:ascii="Times New Roman" w:hAnsi="Times New Roman"/>
                <w:sz w:val="16"/>
                <w:szCs w:val="16"/>
              </w:rPr>
              <w:t>Messrs</w:t>
            </w:r>
            <w:proofErr w:type="spellEnd"/>
            <w:r w:rsidRPr="00D80DB8">
              <w:rPr>
                <w:rFonts w:ascii="Times New Roman" w:hAnsi="Times New Roman"/>
                <w:sz w:val="16"/>
                <w:szCs w:val="16"/>
              </w:rPr>
              <w:t xml:space="preserve"> E.F.B. Co. Ltd.</w:t>
            </w:r>
          </w:p>
        </w:tc>
        <w:tc>
          <w:tcPr>
            <w:tcW w:w="850" w:type="dxa"/>
            <w:noWrap/>
          </w:tcPr>
          <w:p w14:paraId="1B055402"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76,070.25</w:t>
            </w:r>
          </w:p>
        </w:tc>
        <w:tc>
          <w:tcPr>
            <w:tcW w:w="850" w:type="dxa"/>
            <w:noWrap/>
          </w:tcPr>
          <w:p w14:paraId="36748F11" w14:textId="77777777" w:rsidR="00C22A15" w:rsidRPr="00D80DB8" w:rsidRDefault="00C22A15" w:rsidP="000E21FC">
            <w:pPr>
              <w:rPr>
                <w:rFonts w:ascii="Times New Roman" w:hAnsi="Times New Roman"/>
                <w:sz w:val="16"/>
                <w:szCs w:val="16"/>
              </w:rPr>
            </w:pPr>
          </w:p>
        </w:tc>
        <w:tc>
          <w:tcPr>
            <w:tcW w:w="850" w:type="dxa"/>
            <w:noWrap/>
          </w:tcPr>
          <w:p w14:paraId="30A15DD0"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DACF</w:t>
            </w:r>
          </w:p>
        </w:tc>
        <w:tc>
          <w:tcPr>
            <w:tcW w:w="850" w:type="dxa"/>
            <w:noWrap/>
          </w:tcPr>
          <w:p w14:paraId="3998B7D9"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02/06/2015</w:t>
            </w:r>
          </w:p>
        </w:tc>
        <w:tc>
          <w:tcPr>
            <w:tcW w:w="850" w:type="dxa"/>
            <w:noWrap/>
          </w:tcPr>
          <w:p w14:paraId="32D1DE05"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02/09/2015</w:t>
            </w:r>
          </w:p>
        </w:tc>
        <w:tc>
          <w:tcPr>
            <w:tcW w:w="850" w:type="dxa"/>
            <w:noWrap/>
          </w:tcPr>
          <w:p w14:paraId="383F25A8"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32,131.73</w:t>
            </w:r>
          </w:p>
        </w:tc>
        <w:tc>
          <w:tcPr>
            <w:tcW w:w="850" w:type="dxa"/>
            <w:noWrap/>
          </w:tcPr>
          <w:p w14:paraId="69946E94"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43,938.52</w:t>
            </w:r>
          </w:p>
        </w:tc>
        <w:tc>
          <w:tcPr>
            <w:tcW w:w="850" w:type="dxa"/>
            <w:noWrap/>
          </w:tcPr>
          <w:p w14:paraId="7E6307B7"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43% Complete (Joinery / Finishing stage</w:t>
            </w:r>
          </w:p>
        </w:tc>
        <w:tc>
          <w:tcPr>
            <w:tcW w:w="850" w:type="dxa"/>
            <w:noWrap/>
          </w:tcPr>
          <w:p w14:paraId="382C0386" w14:textId="77777777" w:rsidR="00C22A15" w:rsidRPr="00D80DB8" w:rsidRDefault="00C22A15" w:rsidP="000E21FC">
            <w:pPr>
              <w:rPr>
                <w:rFonts w:ascii="Times New Roman" w:hAnsi="Times New Roman"/>
                <w:sz w:val="16"/>
                <w:szCs w:val="16"/>
              </w:rPr>
            </w:pPr>
            <w:r w:rsidRPr="00D80DB8">
              <w:rPr>
                <w:noProof/>
                <w:sz w:val="16"/>
                <w:szCs w:val="16"/>
                <w:lang w:val="en-GB" w:eastAsia="en-GB"/>
              </w:rPr>
              <w:drawing>
                <wp:anchor distT="0" distB="0" distL="114300" distR="114300" simplePos="0" relativeHeight="251774976" behindDoc="0" locked="0" layoutInCell="1" allowOverlap="1" wp14:anchorId="386DE6BE" wp14:editId="0EEB9B68">
                  <wp:simplePos x="0" y="0"/>
                  <wp:positionH relativeFrom="page">
                    <wp:posOffset>26035</wp:posOffset>
                  </wp:positionH>
                  <wp:positionV relativeFrom="paragraph">
                    <wp:posOffset>-421640</wp:posOffset>
                  </wp:positionV>
                  <wp:extent cx="603250" cy="565150"/>
                  <wp:effectExtent l="0" t="0" r="6350" b="6350"/>
                  <wp:wrapSquare wrapText="bothSides"/>
                  <wp:docPr id="92561124" name="Picture 9256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32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 w:type="dxa"/>
            <w:vMerge/>
          </w:tcPr>
          <w:p w14:paraId="731B5C0F" w14:textId="77777777" w:rsidR="00C22A15" w:rsidRDefault="00C22A15" w:rsidP="000E21FC">
            <w:pPr>
              <w:rPr>
                <w:rFonts w:ascii="Times New Roman" w:hAnsi="Times New Roman"/>
                <w:sz w:val="16"/>
                <w:szCs w:val="16"/>
              </w:rPr>
            </w:pPr>
          </w:p>
        </w:tc>
        <w:tc>
          <w:tcPr>
            <w:tcW w:w="850" w:type="dxa"/>
          </w:tcPr>
          <w:p w14:paraId="0B8FF1E4" w14:textId="34712168"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2C3F72E0" w14:textId="14A1AD19" w:rsidR="00C22A15" w:rsidRPr="00D80DB8" w:rsidRDefault="00C22A15" w:rsidP="000E21FC">
            <w:pPr>
              <w:rPr>
                <w:rFonts w:ascii="Times New Roman" w:hAnsi="Times New Roman"/>
                <w:sz w:val="16"/>
                <w:szCs w:val="16"/>
              </w:rPr>
            </w:pPr>
            <w:r w:rsidRPr="00D857EE">
              <w:rPr>
                <w:rFonts w:ascii="Times New Roman" w:hAnsi="Times New Roman"/>
                <w:sz w:val="16"/>
                <w:szCs w:val="16"/>
              </w:rPr>
              <w:t>NA</w:t>
            </w:r>
          </w:p>
        </w:tc>
      </w:tr>
      <w:tr w:rsidR="00C22A15" w:rsidRPr="00D80DB8" w14:paraId="71F550A4" w14:textId="77777777" w:rsidTr="00C22A15">
        <w:trPr>
          <w:trHeight w:val="296"/>
        </w:trPr>
        <w:tc>
          <w:tcPr>
            <w:tcW w:w="850" w:type="dxa"/>
            <w:noWrap/>
          </w:tcPr>
          <w:p w14:paraId="7CD22A12" w14:textId="4A6CE04F" w:rsidR="00C22A15" w:rsidRPr="00D80DB8" w:rsidRDefault="00C22A15" w:rsidP="000E21FC">
            <w:pPr>
              <w:rPr>
                <w:rFonts w:ascii="Times New Roman" w:eastAsia="Times New Roman" w:hAnsi="Times New Roman"/>
                <w:b/>
                <w:bCs/>
                <w:sz w:val="16"/>
                <w:szCs w:val="16"/>
                <w:lang w:eastAsia="en-GB"/>
              </w:rPr>
            </w:pPr>
          </w:p>
        </w:tc>
        <w:tc>
          <w:tcPr>
            <w:tcW w:w="850" w:type="dxa"/>
          </w:tcPr>
          <w:p w14:paraId="12E4278D" w14:textId="3821DEFE" w:rsidR="00C22A15" w:rsidRPr="00D80DB8" w:rsidRDefault="00C22A15" w:rsidP="000E21FC">
            <w:pPr>
              <w:rPr>
                <w:rFonts w:ascii="Times New Roman" w:eastAsia="Times New Roman" w:hAnsi="Times New Roman"/>
                <w:sz w:val="16"/>
                <w:szCs w:val="16"/>
                <w:lang w:eastAsia="en-GB"/>
              </w:rPr>
            </w:pPr>
            <w:r w:rsidRPr="00D80DB8">
              <w:rPr>
                <w:rFonts w:ascii="Times New Roman" w:eastAsia="Times New Roman" w:hAnsi="Times New Roman"/>
                <w:sz w:val="16"/>
                <w:szCs w:val="16"/>
                <w:lang w:eastAsia="en-GB"/>
              </w:rPr>
              <w:t>Repairs/Maintenance of Residential Buildings, office and vehicles</w:t>
            </w:r>
          </w:p>
        </w:tc>
        <w:tc>
          <w:tcPr>
            <w:tcW w:w="850" w:type="dxa"/>
          </w:tcPr>
          <w:p w14:paraId="25A4E89B" w14:textId="7243175C"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Governance, Corruption and Public Accountability</w:t>
            </w:r>
          </w:p>
        </w:tc>
        <w:tc>
          <w:tcPr>
            <w:tcW w:w="850" w:type="dxa"/>
            <w:noWrap/>
          </w:tcPr>
          <w:p w14:paraId="427C43B9" w14:textId="77777777" w:rsidR="00C22A15" w:rsidRPr="00D80DB8" w:rsidRDefault="00C22A15" w:rsidP="000E21FC">
            <w:pPr>
              <w:rPr>
                <w:rFonts w:ascii="Times New Roman" w:hAnsi="Times New Roman"/>
                <w:sz w:val="16"/>
                <w:szCs w:val="16"/>
              </w:rPr>
            </w:pPr>
            <w:r w:rsidRPr="00D80DB8">
              <w:rPr>
                <w:rFonts w:ascii="Times New Roman" w:eastAsia="Times New Roman" w:hAnsi="Times New Roman"/>
                <w:sz w:val="16"/>
                <w:szCs w:val="16"/>
                <w:lang w:eastAsia="en-GB"/>
              </w:rPr>
              <w:t>Assembly</w:t>
            </w:r>
          </w:p>
        </w:tc>
        <w:tc>
          <w:tcPr>
            <w:tcW w:w="850" w:type="dxa"/>
          </w:tcPr>
          <w:p w14:paraId="343ED9A3" w14:textId="77777777" w:rsidR="00C22A15" w:rsidRPr="00D80DB8" w:rsidRDefault="00C22A15" w:rsidP="000E21FC">
            <w:pPr>
              <w:rPr>
                <w:rFonts w:ascii="Times New Roman" w:hAnsi="Times New Roman"/>
                <w:sz w:val="16"/>
                <w:szCs w:val="16"/>
              </w:rPr>
            </w:pPr>
            <w:r w:rsidRPr="00D80DB8">
              <w:rPr>
                <w:rFonts w:ascii="Times New Roman" w:hAnsi="Times New Roman"/>
                <w:sz w:val="16"/>
                <w:szCs w:val="16"/>
              </w:rPr>
              <w:t>-</w:t>
            </w:r>
          </w:p>
        </w:tc>
        <w:tc>
          <w:tcPr>
            <w:tcW w:w="850" w:type="dxa"/>
            <w:noWrap/>
          </w:tcPr>
          <w:p w14:paraId="6A301C5A" w14:textId="1700DDF9" w:rsidR="00C22A15" w:rsidRPr="00D80DB8" w:rsidRDefault="00C22A15" w:rsidP="000E21FC">
            <w:pPr>
              <w:rPr>
                <w:rFonts w:ascii="Times New Roman" w:hAnsi="Times New Roman"/>
                <w:sz w:val="16"/>
                <w:szCs w:val="16"/>
              </w:rPr>
            </w:pPr>
            <w:r>
              <w:rPr>
                <w:rFonts w:ascii="Times New Roman" w:hAnsi="Times New Roman"/>
                <w:sz w:val="16"/>
                <w:szCs w:val="16"/>
              </w:rPr>
              <w:t>191,404.02</w:t>
            </w:r>
          </w:p>
        </w:tc>
        <w:tc>
          <w:tcPr>
            <w:tcW w:w="850" w:type="dxa"/>
            <w:noWrap/>
          </w:tcPr>
          <w:p w14:paraId="52BC963D" w14:textId="77777777" w:rsidR="00C22A15" w:rsidRPr="00D80DB8" w:rsidRDefault="00C22A15" w:rsidP="000E21FC">
            <w:pPr>
              <w:rPr>
                <w:rFonts w:ascii="Times New Roman" w:hAnsi="Times New Roman"/>
                <w:sz w:val="16"/>
                <w:szCs w:val="16"/>
              </w:rPr>
            </w:pPr>
          </w:p>
        </w:tc>
        <w:tc>
          <w:tcPr>
            <w:tcW w:w="850" w:type="dxa"/>
            <w:noWrap/>
          </w:tcPr>
          <w:p w14:paraId="27DC916E" w14:textId="32D4B9D0" w:rsidR="00C22A15" w:rsidRPr="00D80DB8" w:rsidRDefault="00C22A15" w:rsidP="000E21FC">
            <w:pPr>
              <w:rPr>
                <w:rFonts w:ascii="Times New Roman" w:hAnsi="Times New Roman"/>
                <w:sz w:val="16"/>
                <w:szCs w:val="16"/>
              </w:rPr>
            </w:pPr>
            <w:r>
              <w:rPr>
                <w:rFonts w:ascii="Times New Roman" w:hAnsi="Times New Roman"/>
                <w:sz w:val="16"/>
                <w:szCs w:val="16"/>
              </w:rPr>
              <w:t>BECH International Company Limited</w:t>
            </w:r>
          </w:p>
        </w:tc>
        <w:tc>
          <w:tcPr>
            <w:tcW w:w="850" w:type="dxa"/>
            <w:noWrap/>
          </w:tcPr>
          <w:p w14:paraId="53C3F8AF" w14:textId="46EE8491" w:rsidR="00C22A15" w:rsidRPr="00D80DB8" w:rsidRDefault="00C22A15" w:rsidP="000E21FC">
            <w:pPr>
              <w:rPr>
                <w:rFonts w:ascii="Times New Roman" w:hAnsi="Times New Roman"/>
                <w:sz w:val="16"/>
                <w:szCs w:val="16"/>
              </w:rPr>
            </w:pPr>
            <w:r>
              <w:rPr>
                <w:rFonts w:ascii="Times New Roman" w:hAnsi="Times New Roman"/>
                <w:sz w:val="16"/>
                <w:szCs w:val="16"/>
              </w:rPr>
              <w:t>15/11/21</w:t>
            </w:r>
          </w:p>
        </w:tc>
        <w:tc>
          <w:tcPr>
            <w:tcW w:w="850" w:type="dxa"/>
            <w:noWrap/>
          </w:tcPr>
          <w:p w14:paraId="2028359B" w14:textId="6B02FF51" w:rsidR="00C22A15" w:rsidRPr="00D80DB8" w:rsidRDefault="00C22A15" w:rsidP="000E21FC">
            <w:pPr>
              <w:rPr>
                <w:rFonts w:ascii="Times New Roman" w:hAnsi="Times New Roman"/>
                <w:sz w:val="16"/>
                <w:szCs w:val="16"/>
              </w:rPr>
            </w:pPr>
            <w:r>
              <w:rPr>
                <w:rFonts w:ascii="Times New Roman" w:hAnsi="Times New Roman"/>
                <w:sz w:val="16"/>
                <w:szCs w:val="16"/>
              </w:rPr>
              <w:t>14/05/2022</w:t>
            </w:r>
            <w:r w:rsidRPr="00D80DB8">
              <w:rPr>
                <w:rFonts w:ascii="Times New Roman" w:hAnsi="Times New Roman"/>
                <w:sz w:val="16"/>
                <w:szCs w:val="16"/>
              </w:rPr>
              <w:t>-</w:t>
            </w:r>
          </w:p>
        </w:tc>
        <w:tc>
          <w:tcPr>
            <w:tcW w:w="850" w:type="dxa"/>
            <w:noWrap/>
          </w:tcPr>
          <w:p w14:paraId="419D4197" w14:textId="5BC60F87" w:rsidR="00C22A15" w:rsidRPr="00D80DB8" w:rsidRDefault="00C22A15" w:rsidP="000E21FC">
            <w:pPr>
              <w:rPr>
                <w:rFonts w:ascii="Times New Roman" w:hAnsi="Times New Roman"/>
                <w:sz w:val="16"/>
                <w:szCs w:val="16"/>
              </w:rPr>
            </w:pPr>
            <w:r>
              <w:rPr>
                <w:rFonts w:ascii="Times New Roman" w:hAnsi="Times New Roman"/>
                <w:sz w:val="16"/>
                <w:szCs w:val="16"/>
              </w:rPr>
              <w:t>91,149.30</w:t>
            </w:r>
            <w:r w:rsidRPr="00D80DB8">
              <w:rPr>
                <w:rFonts w:ascii="Times New Roman" w:hAnsi="Times New Roman"/>
                <w:sz w:val="16"/>
                <w:szCs w:val="16"/>
              </w:rPr>
              <w:t>-</w:t>
            </w:r>
          </w:p>
        </w:tc>
        <w:tc>
          <w:tcPr>
            <w:tcW w:w="850" w:type="dxa"/>
            <w:noWrap/>
          </w:tcPr>
          <w:p w14:paraId="48EA263B" w14:textId="56740A89" w:rsidR="00C22A15" w:rsidRPr="00D80DB8" w:rsidRDefault="00C22A15" w:rsidP="000E21FC">
            <w:pPr>
              <w:rPr>
                <w:rFonts w:ascii="Times New Roman" w:hAnsi="Times New Roman"/>
                <w:sz w:val="16"/>
                <w:szCs w:val="16"/>
              </w:rPr>
            </w:pPr>
            <w:r>
              <w:rPr>
                <w:rFonts w:ascii="Times New Roman" w:hAnsi="Times New Roman"/>
                <w:sz w:val="16"/>
                <w:szCs w:val="16"/>
              </w:rPr>
              <w:t>100,254.72</w:t>
            </w:r>
          </w:p>
        </w:tc>
        <w:tc>
          <w:tcPr>
            <w:tcW w:w="850" w:type="dxa"/>
            <w:noWrap/>
          </w:tcPr>
          <w:p w14:paraId="59C9803F" w14:textId="6D966B1B" w:rsidR="00C22A15" w:rsidRPr="00D80DB8" w:rsidRDefault="00C22A15" w:rsidP="000E21FC">
            <w:pPr>
              <w:rPr>
                <w:rFonts w:ascii="Times New Roman" w:hAnsi="Times New Roman"/>
                <w:sz w:val="16"/>
                <w:szCs w:val="16"/>
              </w:rPr>
            </w:pPr>
            <w:r>
              <w:rPr>
                <w:rFonts w:ascii="Times New Roman" w:hAnsi="Times New Roman"/>
                <w:sz w:val="16"/>
                <w:szCs w:val="16"/>
              </w:rPr>
              <w:t>100%</w:t>
            </w:r>
          </w:p>
        </w:tc>
        <w:tc>
          <w:tcPr>
            <w:tcW w:w="850" w:type="dxa"/>
            <w:noWrap/>
          </w:tcPr>
          <w:p w14:paraId="2249D06C" w14:textId="77777777" w:rsidR="00C22A15" w:rsidRPr="00D80DB8" w:rsidRDefault="00C22A15" w:rsidP="000E21FC">
            <w:pPr>
              <w:rPr>
                <w:rFonts w:ascii="Times New Roman" w:hAnsi="Times New Roman"/>
                <w:sz w:val="16"/>
                <w:szCs w:val="16"/>
              </w:rPr>
            </w:pPr>
          </w:p>
        </w:tc>
        <w:tc>
          <w:tcPr>
            <w:tcW w:w="850" w:type="dxa"/>
            <w:vMerge/>
          </w:tcPr>
          <w:p w14:paraId="6865CEF3" w14:textId="77777777" w:rsidR="00C22A15" w:rsidRDefault="00C22A15" w:rsidP="000E21FC">
            <w:pPr>
              <w:rPr>
                <w:rFonts w:ascii="Times New Roman" w:hAnsi="Times New Roman"/>
                <w:sz w:val="16"/>
                <w:szCs w:val="16"/>
              </w:rPr>
            </w:pPr>
          </w:p>
        </w:tc>
        <w:tc>
          <w:tcPr>
            <w:tcW w:w="850" w:type="dxa"/>
          </w:tcPr>
          <w:p w14:paraId="04CD896B" w14:textId="7BA79E03" w:rsidR="00C22A15" w:rsidRPr="00D80DB8" w:rsidRDefault="00C22A15" w:rsidP="000E21FC">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5C1D7A9A" w14:textId="197A50CE" w:rsidR="00C22A15" w:rsidRPr="00D80DB8" w:rsidRDefault="00C22A15" w:rsidP="000E21FC">
            <w:pPr>
              <w:rPr>
                <w:rFonts w:ascii="Times New Roman" w:hAnsi="Times New Roman"/>
                <w:sz w:val="16"/>
                <w:szCs w:val="16"/>
              </w:rPr>
            </w:pPr>
            <w:r w:rsidRPr="00D857EE">
              <w:rPr>
                <w:rFonts w:ascii="Times New Roman" w:hAnsi="Times New Roman"/>
                <w:sz w:val="16"/>
                <w:szCs w:val="16"/>
              </w:rPr>
              <w:t>NA</w:t>
            </w:r>
          </w:p>
        </w:tc>
      </w:tr>
      <w:tr w:rsidR="00C22A15" w:rsidRPr="00D80DB8" w14:paraId="477D4424" w14:textId="77777777" w:rsidTr="00C22A15">
        <w:trPr>
          <w:trHeight w:val="296"/>
        </w:trPr>
        <w:tc>
          <w:tcPr>
            <w:tcW w:w="850" w:type="dxa"/>
            <w:noWrap/>
          </w:tcPr>
          <w:p w14:paraId="6B239697" w14:textId="4DE600F4" w:rsidR="00C22A15" w:rsidRPr="00D80DB8" w:rsidRDefault="00C22A15" w:rsidP="000C2050">
            <w:pPr>
              <w:rPr>
                <w:rFonts w:ascii="Times New Roman" w:eastAsia="Times New Roman" w:hAnsi="Times New Roman"/>
                <w:b/>
                <w:bCs/>
                <w:sz w:val="16"/>
                <w:szCs w:val="16"/>
                <w:lang w:eastAsia="en-GB"/>
              </w:rPr>
            </w:pPr>
          </w:p>
        </w:tc>
        <w:tc>
          <w:tcPr>
            <w:tcW w:w="850" w:type="dxa"/>
          </w:tcPr>
          <w:p w14:paraId="446C051F" w14:textId="06747D3D" w:rsidR="00C22A15" w:rsidRPr="00D80DB8" w:rsidRDefault="00C22A15" w:rsidP="000C2050">
            <w:pPr>
              <w:rPr>
                <w:rFonts w:ascii="Times New Roman" w:eastAsia="Times New Roman" w:hAnsi="Times New Roman"/>
                <w:sz w:val="16"/>
                <w:szCs w:val="16"/>
                <w:lang w:eastAsia="en-GB"/>
              </w:rPr>
            </w:pPr>
            <w:proofErr w:type="gramStart"/>
            <w:r w:rsidRPr="00D80DB8">
              <w:rPr>
                <w:rFonts w:ascii="Times New Roman" w:eastAsia="Times New Roman" w:hAnsi="Times New Roman"/>
                <w:sz w:val="16"/>
                <w:szCs w:val="16"/>
                <w:lang w:eastAsia="en-GB"/>
              </w:rPr>
              <w:t>Construct .</w:t>
            </w:r>
            <w:proofErr w:type="gramEnd"/>
            <w:r w:rsidRPr="00D80DB8">
              <w:rPr>
                <w:rFonts w:ascii="Times New Roman" w:eastAsia="Times New Roman" w:hAnsi="Times New Roman"/>
                <w:sz w:val="16"/>
                <w:szCs w:val="16"/>
                <w:lang w:eastAsia="en-GB"/>
              </w:rPr>
              <w:t xml:space="preserve"> Mechanized bole holes at Gr</w:t>
            </w:r>
          </w:p>
        </w:tc>
        <w:tc>
          <w:tcPr>
            <w:tcW w:w="850" w:type="dxa"/>
          </w:tcPr>
          <w:p w14:paraId="4F55182A" w14:textId="7E4BFE69" w:rsidR="00C22A15" w:rsidRPr="00D80DB8" w:rsidRDefault="00C22A15" w:rsidP="000C2050">
            <w:pPr>
              <w:rPr>
                <w:rFonts w:ascii="Times New Roman" w:hAnsi="Times New Roman"/>
                <w:sz w:val="16"/>
                <w:szCs w:val="16"/>
              </w:rPr>
            </w:pPr>
            <w:r w:rsidRPr="00D80DB8">
              <w:rPr>
                <w:rFonts w:ascii="Times New Roman" w:eastAsia="Times New Roman" w:hAnsi="Times New Roman"/>
                <w:sz w:val="16"/>
                <w:szCs w:val="16"/>
                <w:lang w:eastAsia="en-GB"/>
              </w:rPr>
              <w:t>Social Development</w:t>
            </w:r>
          </w:p>
        </w:tc>
        <w:tc>
          <w:tcPr>
            <w:tcW w:w="850" w:type="dxa"/>
            <w:noWrap/>
          </w:tcPr>
          <w:p w14:paraId="0E8CE019" w14:textId="77777777" w:rsidR="00C22A15" w:rsidRPr="00D80DB8" w:rsidRDefault="00C22A15" w:rsidP="000C2050">
            <w:pPr>
              <w:rPr>
                <w:rFonts w:ascii="Times New Roman" w:hAnsi="Times New Roman"/>
                <w:sz w:val="16"/>
                <w:szCs w:val="16"/>
              </w:rPr>
            </w:pPr>
            <w:proofErr w:type="spellStart"/>
            <w:r w:rsidRPr="00D80DB8">
              <w:rPr>
                <w:rFonts w:ascii="Times New Roman" w:eastAsia="Times New Roman" w:hAnsi="Times New Roman"/>
                <w:sz w:val="16"/>
                <w:szCs w:val="16"/>
                <w:lang w:eastAsia="en-GB"/>
              </w:rPr>
              <w:t>Grabodo</w:t>
            </w:r>
            <w:proofErr w:type="spellEnd"/>
            <w:r w:rsidRPr="00D80DB8">
              <w:rPr>
                <w:rFonts w:ascii="Times New Roman" w:eastAsia="Times New Roman" w:hAnsi="Times New Roman"/>
                <w:sz w:val="16"/>
                <w:szCs w:val="16"/>
                <w:lang w:eastAsia="en-GB"/>
              </w:rPr>
              <w:t xml:space="preserve">, </w:t>
            </w:r>
            <w:proofErr w:type="spellStart"/>
            <w:r w:rsidRPr="00D80DB8">
              <w:rPr>
                <w:rFonts w:ascii="Times New Roman" w:eastAsia="Times New Roman" w:hAnsi="Times New Roman"/>
                <w:sz w:val="16"/>
                <w:szCs w:val="16"/>
                <w:lang w:eastAsia="en-GB"/>
              </w:rPr>
              <w:t>Komfueku</w:t>
            </w:r>
            <w:proofErr w:type="spellEnd"/>
            <w:r w:rsidRPr="00D80DB8">
              <w:rPr>
                <w:rFonts w:ascii="Times New Roman" w:eastAsia="Times New Roman" w:hAnsi="Times New Roman"/>
                <w:sz w:val="16"/>
                <w:szCs w:val="16"/>
                <w:lang w:eastAsia="en-GB"/>
              </w:rPr>
              <w:t xml:space="preserve"> and </w:t>
            </w:r>
            <w:proofErr w:type="spellStart"/>
            <w:r w:rsidRPr="00D80DB8">
              <w:rPr>
                <w:rFonts w:ascii="Times New Roman" w:eastAsia="Times New Roman" w:hAnsi="Times New Roman"/>
                <w:sz w:val="16"/>
                <w:szCs w:val="16"/>
                <w:lang w:eastAsia="en-GB"/>
              </w:rPr>
              <w:t>Aboso</w:t>
            </w:r>
            <w:proofErr w:type="spellEnd"/>
          </w:p>
        </w:tc>
        <w:tc>
          <w:tcPr>
            <w:tcW w:w="850" w:type="dxa"/>
          </w:tcPr>
          <w:p w14:paraId="4D7DD495"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0</w:t>
            </w:r>
          </w:p>
        </w:tc>
        <w:tc>
          <w:tcPr>
            <w:tcW w:w="850" w:type="dxa"/>
            <w:noWrap/>
          </w:tcPr>
          <w:p w14:paraId="6F512620"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0.00</w:t>
            </w:r>
          </w:p>
        </w:tc>
        <w:tc>
          <w:tcPr>
            <w:tcW w:w="850" w:type="dxa"/>
            <w:noWrap/>
          </w:tcPr>
          <w:p w14:paraId="17309D34" w14:textId="77777777" w:rsidR="00C22A15" w:rsidRPr="00D80DB8" w:rsidRDefault="00C22A15" w:rsidP="000C2050">
            <w:pPr>
              <w:rPr>
                <w:rFonts w:ascii="Times New Roman" w:hAnsi="Times New Roman"/>
                <w:sz w:val="16"/>
                <w:szCs w:val="16"/>
              </w:rPr>
            </w:pPr>
          </w:p>
        </w:tc>
        <w:tc>
          <w:tcPr>
            <w:tcW w:w="850" w:type="dxa"/>
            <w:noWrap/>
          </w:tcPr>
          <w:p w14:paraId="3F0B85DE"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Qatar Foundation</w:t>
            </w:r>
          </w:p>
        </w:tc>
        <w:tc>
          <w:tcPr>
            <w:tcW w:w="850" w:type="dxa"/>
            <w:noWrap/>
          </w:tcPr>
          <w:p w14:paraId="381B7568"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Jan-23</w:t>
            </w:r>
          </w:p>
        </w:tc>
        <w:tc>
          <w:tcPr>
            <w:tcW w:w="850" w:type="dxa"/>
            <w:noWrap/>
          </w:tcPr>
          <w:p w14:paraId="1073F5DE"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Dec-23</w:t>
            </w:r>
          </w:p>
        </w:tc>
        <w:tc>
          <w:tcPr>
            <w:tcW w:w="850" w:type="dxa"/>
            <w:noWrap/>
          </w:tcPr>
          <w:p w14:paraId="4BAC0C61"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0.00</w:t>
            </w:r>
          </w:p>
        </w:tc>
        <w:tc>
          <w:tcPr>
            <w:tcW w:w="850" w:type="dxa"/>
            <w:noWrap/>
          </w:tcPr>
          <w:p w14:paraId="2263D110"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0.00</w:t>
            </w:r>
          </w:p>
        </w:tc>
        <w:tc>
          <w:tcPr>
            <w:tcW w:w="850" w:type="dxa"/>
            <w:noWrap/>
          </w:tcPr>
          <w:p w14:paraId="6A5814E6" w14:textId="77777777" w:rsidR="00C22A15" w:rsidRPr="00D80DB8" w:rsidRDefault="00C22A15" w:rsidP="000C2050">
            <w:pPr>
              <w:rPr>
                <w:rFonts w:ascii="Times New Roman" w:hAnsi="Times New Roman"/>
                <w:sz w:val="16"/>
                <w:szCs w:val="16"/>
              </w:rPr>
            </w:pPr>
            <w:r w:rsidRPr="00D80DB8">
              <w:rPr>
                <w:rFonts w:ascii="Times New Roman" w:hAnsi="Times New Roman"/>
                <w:sz w:val="16"/>
                <w:szCs w:val="16"/>
              </w:rPr>
              <w:t>100%</w:t>
            </w:r>
          </w:p>
        </w:tc>
        <w:tc>
          <w:tcPr>
            <w:tcW w:w="850" w:type="dxa"/>
            <w:noWrap/>
          </w:tcPr>
          <w:p w14:paraId="50269D56" w14:textId="77777777" w:rsidR="00C22A15" w:rsidRPr="00D80DB8" w:rsidRDefault="00C22A15" w:rsidP="000C2050">
            <w:pPr>
              <w:rPr>
                <w:rFonts w:ascii="Times New Roman" w:hAnsi="Times New Roman"/>
                <w:sz w:val="16"/>
                <w:szCs w:val="16"/>
              </w:rPr>
            </w:pPr>
            <w:r w:rsidRPr="00D80DB8">
              <w:rPr>
                <w:noProof/>
                <w:lang w:val="en-GB" w:eastAsia="en-GB"/>
              </w:rPr>
              <w:drawing>
                <wp:anchor distT="0" distB="0" distL="114300" distR="114300" simplePos="0" relativeHeight="251771904" behindDoc="0" locked="0" layoutInCell="1" allowOverlap="1" wp14:anchorId="26409249" wp14:editId="7FB58E37">
                  <wp:simplePos x="0" y="0"/>
                  <wp:positionH relativeFrom="column">
                    <wp:posOffset>-62865</wp:posOffset>
                  </wp:positionH>
                  <wp:positionV relativeFrom="paragraph">
                    <wp:posOffset>-421640</wp:posOffset>
                  </wp:positionV>
                  <wp:extent cx="711200" cy="412750"/>
                  <wp:effectExtent l="0" t="0" r="0" b="6350"/>
                  <wp:wrapSquare wrapText="bothSides"/>
                  <wp:docPr id="805563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11200" cy="412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50" w:type="dxa"/>
            <w:vMerge/>
          </w:tcPr>
          <w:p w14:paraId="233B52B9" w14:textId="77777777" w:rsidR="00C22A15" w:rsidRDefault="00C22A15" w:rsidP="000C2050">
            <w:pPr>
              <w:rPr>
                <w:rFonts w:ascii="Times New Roman" w:hAnsi="Times New Roman"/>
                <w:sz w:val="16"/>
                <w:szCs w:val="16"/>
              </w:rPr>
            </w:pPr>
          </w:p>
        </w:tc>
        <w:tc>
          <w:tcPr>
            <w:tcW w:w="850" w:type="dxa"/>
          </w:tcPr>
          <w:p w14:paraId="746EC7A7" w14:textId="24C135D8" w:rsidR="00C22A15" w:rsidRPr="00D80DB8" w:rsidRDefault="00C22A15" w:rsidP="000C2050">
            <w:pPr>
              <w:rPr>
                <w:rFonts w:ascii="Times New Roman" w:hAnsi="Times New Roman"/>
                <w:sz w:val="16"/>
                <w:szCs w:val="16"/>
              </w:rPr>
            </w:pPr>
            <w:r>
              <w:rPr>
                <w:rFonts w:ascii="Times New Roman" w:hAnsi="Times New Roman"/>
                <w:sz w:val="16"/>
                <w:szCs w:val="16"/>
              </w:rPr>
              <w:t>Planning, monitoring, execution of project</w:t>
            </w:r>
          </w:p>
        </w:tc>
        <w:tc>
          <w:tcPr>
            <w:tcW w:w="850" w:type="dxa"/>
          </w:tcPr>
          <w:p w14:paraId="58EE4295" w14:textId="01FBC774" w:rsidR="00C22A15" w:rsidRPr="00D80DB8" w:rsidRDefault="00C22A15" w:rsidP="000C2050">
            <w:pPr>
              <w:rPr>
                <w:rFonts w:ascii="Times New Roman" w:hAnsi="Times New Roman"/>
                <w:sz w:val="16"/>
                <w:szCs w:val="16"/>
              </w:rPr>
            </w:pPr>
            <w:r>
              <w:rPr>
                <w:rFonts w:ascii="Times New Roman" w:hAnsi="Times New Roman"/>
                <w:sz w:val="16"/>
                <w:szCs w:val="16"/>
              </w:rPr>
              <w:t>NA</w:t>
            </w:r>
          </w:p>
        </w:tc>
      </w:tr>
    </w:tbl>
    <w:p w14:paraId="2EC22FC6" w14:textId="77777777" w:rsidR="00716DD4" w:rsidRDefault="00716DD4" w:rsidP="006C5393">
      <w:pPr>
        <w:pStyle w:val="Caption"/>
      </w:pPr>
      <w:bookmarkStart w:id="79" w:name="_Toc160464732"/>
    </w:p>
    <w:p w14:paraId="69DE5944" w14:textId="77777777" w:rsidR="00716DD4" w:rsidRDefault="00716DD4" w:rsidP="006C5393">
      <w:pPr>
        <w:pStyle w:val="Caption"/>
      </w:pPr>
    </w:p>
    <w:p w14:paraId="11724D8D" w14:textId="77777777" w:rsidR="00716DD4" w:rsidRDefault="00716DD4" w:rsidP="006C5393">
      <w:pPr>
        <w:pStyle w:val="Caption"/>
      </w:pPr>
    </w:p>
    <w:p w14:paraId="07301ECB" w14:textId="77777777" w:rsidR="00716DD4" w:rsidRDefault="00716DD4" w:rsidP="006C5393">
      <w:pPr>
        <w:pStyle w:val="Caption"/>
      </w:pPr>
    </w:p>
    <w:p w14:paraId="78E0A5CD" w14:textId="6915DF9B" w:rsidR="00796969" w:rsidRDefault="006C5393" w:rsidP="006C5393">
      <w:pPr>
        <w:pStyle w:val="Caption"/>
        <w:rPr>
          <w:color w:val="000000"/>
          <w:sz w:val="24"/>
          <w:szCs w:val="24"/>
          <w:lang w:eastAsia="en-GB"/>
        </w:rPr>
      </w:pPr>
      <w:r w:rsidRPr="006C5393">
        <w:t xml:space="preserve">Appendix </w:t>
      </w:r>
      <w:fldSimple w:instr=" SEQ Apendix \* ARABIC ">
        <w:r w:rsidRPr="006C5393">
          <w:rPr>
            <w:noProof/>
          </w:rPr>
          <w:t>2</w:t>
        </w:r>
      </w:fldSimple>
      <w:r w:rsidR="00796969" w:rsidRPr="006C5393">
        <w:rPr>
          <w:color w:val="000000"/>
          <w:lang w:eastAsia="en-GB"/>
        </w:rPr>
        <w:t>:</w:t>
      </w:r>
      <w:r w:rsidR="00796969">
        <w:rPr>
          <w:color w:val="000000"/>
          <w:sz w:val="24"/>
          <w:szCs w:val="24"/>
          <w:lang w:eastAsia="en-GB"/>
        </w:rPr>
        <w:t xml:space="preserve"> Repair and Maintenance of Existing Infrastructure</w:t>
      </w:r>
      <w:bookmarkEnd w:id="79"/>
    </w:p>
    <w:tbl>
      <w:tblPr>
        <w:tblStyle w:val="GridTable4-Accent3"/>
        <w:tblW w:w="13534" w:type="dxa"/>
        <w:tblLook w:val="04A0" w:firstRow="1" w:lastRow="0" w:firstColumn="1" w:lastColumn="0" w:noHBand="0" w:noVBand="1"/>
      </w:tblPr>
      <w:tblGrid>
        <w:gridCol w:w="1906"/>
        <w:gridCol w:w="1843"/>
        <w:gridCol w:w="1827"/>
        <w:gridCol w:w="1585"/>
        <w:gridCol w:w="1585"/>
        <w:gridCol w:w="766"/>
        <w:gridCol w:w="1698"/>
        <w:gridCol w:w="2324"/>
      </w:tblGrid>
      <w:tr w:rsidR="007B5F34" w:rsidRPr="007B5F34" w14:paraId="10344AD2" w14:textId="77777777" w:rsidTr="00B35A50">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906" w:type="dxa"/>
          </w:tcPr>
          <w:p w14:paraId="057219F1" w14:textId="77777777" w:rsidR="00796969" w:rsidRPr="007B5F34" w:rsidRDefault="00796969" w:rsidP="00611D20">
            <w:pPr>
              <w:rPr>
                <w:rFonts w:ascii="Times New Roman" w:hAnsi="Times New Roman" w:cs="Times New Roman"/>
                <w:b w:val="0"/>
                <w:bCs w:val="0"/>
                <w:kern w:val="2"/>
              </w:rPr>
            </w:pPr>
            <w:r w:rsidRPr="007B5F34">
              <w:rPr>
                <w:rFonts w:ascii="Times New Roman" w:hAnsi="Times New Roman" w:cs="Times New Roman"/>
                <w:b w:val="0"/>
                <w:bCs w:val="0"/>
                <w:kern w:val="2"/>
              </w:rPr>
              <w:t>Asset/ infrastructure</w:t>
            </w:r>
          </w:p>
        </w:tc>
        <w:tc>
          <w:tcPr>
            <w:tcW w:w="1843" w:type="dxa"/>
          </w:tcPr>
          <w:p w14:paraId="0559E86E" w14:textId="77777777" w:rsidR="00796969" w:rsidRPr="007B5F34" w:rsidRDefault="00796969" w:rsidP="00611D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7B5F34">
              <w:rPr>
                <w:rFonts w:ascii="Times New Roman" w:hAnsi="Times New Roman" w:cs="Times New Roman"/>
                <w:b w:val="0"/>
                <w:bCs w:val="0"/>
                <w:kern w:val="2"/>
              </w:rPr>
              <w:t>Location</w:t>
            </w:r>
          </w:p>
        </w:tc>
        <w:tc>
          <w:tcPr>
            <w:tcW w:w="1827" w:type="dxa"/>
          </w:tcPr>
          <w:p w14:paraId="65366813" w14:textId="77777777" w:rsidR="00796969" w:rsidRPr="007B5F34" w:rsidRDefault="00796969" w:rsidP="00611D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7B5F34">
              <w:rPr>
                <w:rFonts w:ascii="Times New Roman" w:hAnsi="Times New Roman" w:cs="Times New Roman"/>
                <w:b w:val="0"/>
                <w:bCs w:val="0"/>
                <w:kern w:val="2"/>
              </w:rPr>
              <w:t>Type of maintenance</w:t>
            </w:r>
          </w:p>
        </w:tc>
        <w:tc>
          <w:tcPr>
            <w:tcW w:w="1585" w:type="dxa"/>
          </w:tcPr>
          <w:p w14:paraId="73438FDE" w14:textId="77777777" w:rsidR="00796969" w:rsidRPr="007B5F34" w:rsidRDefault="00796969" w:rsidP="00611D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7B5F34">
              <w:rPr>
                <w:rFonts w:ascii="Times New Roman" w:hAnsi="Times New Roman" w:cs="Times New Roman"/>
                <w:b w:val="0"/>
                <w:bCs w:val="0"/>
                <w:kern w:val="2"/>
              </w:rPr>
              <w:t>Estimated Cost</w:t>
            </w:r>
          </w:p>
        </w:tc>
        <w:tc>
          <w:tcPr>
            <w:tcW w:w="1585" w:type="dxa"/>
          </w:tcPr>
          <w:p w14:paraId="01F3383B" w14:textId="77777777" w:rsidR="00796969" w:rsidRPr="007B5F34" w:rsidRDefault="00796969" w:rsidP="00611D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7B5F34">
              <w:rPr>
                <w:rFonts w:ascii="Times New Roman" w:hAnsi="Times New Roman" w:cs="Times New Roman"/>
                <w:b w:val="0"/>
                <w:bCs w:val="0"/>
                <w:kern w:val="2"/>
              </w:rPr>
              <w:t>Actual Release</w:t>
            </w:r>
          </w:p>
        </w:tc>
        <w:tc>
          <w:tcPr>
            <w:tcW w:w="766" w:type="dxa"/>
          </w:tcPr>
          <w:p w14:paraId="6AC0D738" w14:textId="77777777" w:rsidR="00796969" w:rsidRPr="007B5F34" w:rsidRDefault="00796969" w:rsidP="00611D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7B5F34">
              <w:rPr>
                <w:rFonts w:ascii="Times New Roman" w:hAnsi="Times New Roman" w:cs="Times New Roman"/>
                <w:b w:val="0"/>
                <w:bCs w:val="0"/>
                <w:kern w:val="2"/>
              </w:rPr>
              <w:t>Gap</w:t>
            </w:r>
          </w:p>
        </w:tc>
        <w:tc>
          <w:tcPr>
            <w:tcW w:w="1698" w:type="dxa"/>
          </w:tcPr>
          <w:p w14:paraId="030D6A7F" w14:textId="77777777" w:rsidR="00796969" w:rsidRPr="007B5F34" w:rsidRDefault="00796969" w:rsidP="00611D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7B5F34">
              <w:rPr>
                <w:rFonts w:ascii="Times New Roman" w:hAnsi="Times New Roman" w:cs="Times New Roman"/>
                <w:b w:val="0"/>
                <w:bCs w:val="0"/>
                <w:kern w:val="2"/>
              </w:rPr>
              <w:t>Expenditure</w:t>
            </w:r>
          </w:p>
        </w:tc>
        <w:tc>
          <w:tcPr>
            <w:tcW w:w="2324" w:type="dxa"/>
          </w:tcPr>
          <w:p w14:paraId="34BB4AE0" w14:textId="77777777" w:rsidR="00796969" w:rsidRPr="007B5F34" w:rsidRDefault="00796969" w:rsidP="00611D2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kern w:val="2"/>
              </w:rPr>
            </w:pPr>
            <w:r w:rsidRPr="007B5F34">
              <w:rPr>
                <w:rFonts w:ascii="Times New Roman" w:hAnsi="Times New Roman" w:cs="Times New Roman"/>
                <w:b w:val="0"/>
                <w:bCs w:val="0"/>
                <w:kern w:val="2"/>
              </w:rPr>
              <w:t>Recommendation</w:t>
            </w:r>
          </w:p>
        </w:tc>
      </w:tr>
      <w:tr w:rsidR="00716DD4" w:rsidRPr="007B5F34" w14:paraId="5E580587" w14:textId="77777777" w:rsidTr="00B35A50">
        <w:trPr>
          <w:cnfStyle w:val="000000100000" w:firstRow="0" w:lastRow="0" w:firstColumn="0" w:lastColumn="0" w:oddVBand="0" w:evenVBand="0" w:oddHBand="1" w:evenHBand="0" w:firstRowFirstColumn="0" w:firstRowLastColumn="0" w:lastRowFirstColumn="0" w:lastRowLastColumn="0"/>
          <w:trHeight w:val="1557"/>
        </w:trPr>
        <w:tc>
          <w:tcPr>
            <w:cnfStyle w:val="001000000000" w:firstRow="0" w:lastRow="0" w:firstColumn="1" w:lastColumn="0" w:oddVBand="0" w:evenVBand="0" w:oddHBand="0" w:evenHBand="0" w:firstRowFirstColumn="0" w:firstRowLastColumn="0" w:lastRowFirstColumn="0" w:lastRowLastColumn="0"/>
            <w:tcW w:w="1906" w:type="dxa"/>
          </w:tcPr>
          <w:p w14:paraId="412723CB" w14:textId="77777777" w:rsidR="00716DD4" w:rsidRPr="007B5F34" w:rsidRDefault="00716DD4" w:rsidP="00611D20">
            <w:pPr>
              <w:jc w:val="both"/>
              <w:rPr>
                <w:rFonts w:ascii="Times New Roman" w:hAnsi="Times New Roman" w:cs="Times New Roman"/>
                <w:b w:val="0"/>
                <w:bCs w:val="0"/>
                <w:kern w:val="2"/>
              </w:rPr>
            </w:pPr>
            <w:r w:rsidRPr="007B5F34">
              <w:rPr>
                <w:rFonts w:ascii="Times New Roman" w:hAnsi="Times New Roman" w:cs="Times New Roman"/>
                <w:b w:val="0"/>
                <w:bCs w:val="0"/>
              </w:rPr>
              <w:t>Dwellings (Residential Buildings)</w:t>
            </w:r>
          </w:p>
        </w:tc>
        <w:tc>
          <w:tcPr>
            <w:tcW w:w="1843" w:type="dxa"/>
          </w:tcPr>
          <w:p w14:paraId="159503DB"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 xml:space="preserve">Shama </w:t>
            </w:r>
          </w:p>
        </w:tc>
        <w:tc>
          <w:tcPr>
            <w:tcW w:w="1827" w:type="dxa"/>
          </w:tcPr>
          <w:p w14:paraId="10C1AB9F"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Internal maintenance (</w:t>
            </w:r>
            <w:proofErr w:type="spellStart"/>
            <w:r w:rsidRPr="007B5F34">
              <w:rPr>
                <w:rFonts w:ascii="Times New Roman" w:hAnsi="Times New Roman" w:cs="Times New Roman"/>
                <w:kern w:val="2"/>
              </w:rPr>
              <w:t>ie</w:t>
            </w:r>
            <w:proofErr w:type="spellEnd"/>
            <w:r w:rsidRPr="007B5F34">
              <w:rPr>
                <w:rFonts w:ascii="Times New Roman" w:hAnsi="Times New Roman" w:cs="Times New Roman"/>
                <w:kern w:val="2"/>
              </w:rPr>
              <w:t xml:space="preserve"> plumbing, electrical, carpentry </w:t>
            </w:r>
            <w:proofErr w:type="spellStart"/>
            <w:r w:rsidRPr="007B5F34">
              <w:rPr>
                <w:rFonts w:ascii="Times New Roman" w:hAnsi="Times New Roman" w:cs="Times New Roman"/>
                <w:kern w:val="2"/>
              </w:rPr>
              <w:t>etc</w:t>
            </w:r>
            <w:proofErr w:type="spellEnd"/>
            <w:r w:rsidRPr="007B5F34">
              <w:rPr>
                <w:rFonts w:ascii="Times New Roman" w:hAnsi="Times New Roman" w:cs="Times New Roman"/>
                <w:kern w:val="2"/>
              </w:rPr>
              <w:t xml:space="preserve">) </w:t>
            </w:r>
          </w:p>
        </w:tc>
        <w:tc>
          <w:tcPr>
            <w:tcW w:w="1585" w:type="dxa"/>
          </w:tcPr>
          <w:p w14:paraId="70E1BC0A"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26,274.62</w:t>
            </w:r>
          </w:p>
        </w:tc>
        <w:tc>
          <w:tcPr>
            <w:tcW w:w="1585" w:type="dxa"/>
          </w:tcPr>
          <w:p w14:paraId="1EF7BE33"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26,274.62</w:t>
            </w:r>
          </w:p>
        </w:tc>
        <w:tc>
          <w:tcPr>
            <w:tcW w:w="766" w:type="dxa"/>
          </w:tcPr>
          <w:p w14:paraId="21487A07"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c>
          <w:tcPr>
            <w:tcW w:w="1698" w:type="dxa"/>
          </w:tcPr>
          <w:p w14:paraId="747E2DAA"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26,274.62</w:t>
            </w:r>
          </w:p>
        </w:tc>
        <w:tc>
          <w:tcPr>
            <w:tcW w:w="2324" w:type="dxa"/>
            <w:vMerge w:val="restart"/>
            <w:shd w:val="clear" w:color="auto" w:fill="FFFFFF" w:themeFill="background1"/>
            <w:vAlign w:val="center"/>
          </w:tcPr>
          <w:p w14:paraId="27AACBC5" w14:textId="4EB6FE60" w:rsidR="00716DD4" w:rsidRPr="007B5F34" w:rsidRDefault="00716DD4" w:rsidP="00B35A5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Pr>
                <w:rFonts w:ascii="Times New Roman" w:hAnsi="Times New Roman" w:cs="Times New Roman"/>
                <w:kern w:val="2"/>
              </w:rPr>
              <w:t xml:space="preserve">Maintenance successfully done. Assembly should put in place mechanisms </w:t>
            </w:r>
            <w:r w:rsidR="00D47D61">
              <w:rPr>
                <w:rFonts w:ascii="Times New Roman" w:hAnsi="Times New Roman" w:cs="Times New Roman"/>
                <w:kern w:val="2"/>
              </w:rPr>
              <w:t>for regular</w:t>
            </w:r>
            <w:r>
              <w:rPr>
                <w:rFonts w:ascii="Times New Roman" w:hAnsi="Times New Roman" w:cs="Times New Roman"/>
                <w:kern w:val="2"/>
              </w:rPr>
              <w:t xml:space="preserve"> checks to ensure the execution of quick repairs and maintenance works on infrastructure</w:t>
            </w:r>
          </w:p>
        </w:tc>
      </w:tr>
      <w:tr w:rsidR="00716DD4" w:rsidRPr="007B5F34" w14:paraId="4FB27FC6" w14:textId="77777777" w:rsidTr="00B35A50">
        <w:trPr>
          <w:trHeight w:val="148"/>
        </w:trPr>
        <w:tc>
          <w:tcPr>
            <w:cnfStyle w:val="001000000000" w:firstRow="0" w:lastRow="0" w:firstColumn="1" w:lastColumn="0" w:oddVBand="0" w:evenVBand="0" w:oddHBand="0" w:evenHBand="0" w:firstRowFirstColumn="0" w:firstRowLastColumn="0" w:lastRowFirstColumn="0" w:lastRowLastColumn="0"/>
            <w:tcW w:w="1906" w:type="dxa"/>
          </w:tcPr>
          <w:p w14:paraId="71D8F863" w14:textId="7B4F186A" w:rsidR="00716DD4" w:rsidRPr="007B5F34" w:rsidRDefault="00B35A50" w:rsidP="00611D20">
            <w:pPr>
              <w:jc w:val="both"/>
              <w:rPr>
                <w:rFonts w:ascii="Times New Roman" w:hAnsi="Times New Roman" w:cs="Times New Roman"/>
                <w:b w:val="0"/>
                <w:bCs w:val="0"/>
                <w:kern w:val="2"/>
              </w:rPr>
            </w:pPr>
            <w:r w:rsidRPr="007B5F34">
              <w:rPr>
                <w:rFonts w:ascii="Times New Roman" w:hAnsi="Times New Roman" w:cs="Times New Roman"/>
                <w:b w:val="0"/>
                <w:bCs w:val="0"/>
              </w:rPr>
              <w:t>Non-Residential</w:t>
            </w:r>
            <w:r w:rsidR="00716DD4" w:rsidRPr="007B5F34">
              <w:rPr>
                <w:rFonts w:ascii="Times New Roman" w:hAnsi="Times New Roman" w:cs="Times New Roman"/>
                <w:b w:val="0"/>
                <w:bCs w:val="0"/>
              </w:rPr>
              <w:t xml:space="preserve"> Buildings</w:t>
            </w:r>
          </w:p>
        </w:tc>
        <w:tc>
          <w:tcPr>
            <w:tcW w:w="1843" w:type="dxa"/>
          </w:tcPr>
          <w:p w14:paraId="2BBDE0D5"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Selected Communities</w:t>
            </w:r>
          </w:p>
        </w:tc>
        <w:tc>
          <w:tcPr>
            <w:tcW w:w="1827" w:type="dxa"/>
          </w:tcPr>
          <w:p w14:paraId="2E671064"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General Maintenance</w:t>
            </w:r>
          </w:p>
        </w:tc>
        <w:tc>
          <w:tcPr>
            <w:tcW w:w="1585" w:type="dxa"/>
          </w:tcPr>
          <w:p w14:paraId="42EC8AF8"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305,048.00</w:t>
            </w:r>
          </w:p>
        </w:tc>
        <w:tc>
          <w:tcPr>
            <w:tcW w:w="1585" w:type="dxa"/>
          </w:tcPr>
          <w:p w14:paraId="079C203E"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305,048.00</w:t>
            </w:r>
          </w:p>
        </w:tc>
        <w:tc>
          <w:tcPr>
            <w:tcW w:w="766" w:type="dxa"/>
          </w:tcPr>
          <w:p w14:paraId="0B8D9D54"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c>
          <w:tcPr>
            <w:tcW w:w="1698" w:type="dxa"/>
          </w:tcPr>
          <w:p w14:paraId="52D958D6"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305,048.00</w:t>
            </w:r>
          </w:p>
        </w:tc>
        <w:tc>
          <w:tcPr>
            <w:tcW w:w="2324" w:type="dxa"/>
            <w:vMerge/>
            <w:shd w:val="clear" w:color="auto" w:fill="FFFFFF" w:themeFill="background1"/>
          </w:tcPr>
          <w:p w14:paraId="7731E1DB"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r>
      <w:tr w:rsidR="00716DD4" w:rsidRPr="007B5F34" w14:paraId="5157F89B" w14:textId="77777777" w:rsidTr="00B35A50">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906" w:type="dxa"/>
          </w:tcPr>
          <w:p w14:paraId="0DDCBA75" w14:textId="17DC6569" w:rsidR="00716DD4" w:rsidRPr="007B5F34" w:rsidRDefault="00716DD4" w:rsidP="00611D20">
            <w:pPr>
              <w:jc w:val="both"/>
              <w:rPr>
                <w:rFonts w:ascii="Times New Roman" w:hAnsi="Times New Roman" w:cs="Times New Roman"/>
                <w:b w:val="0"/>
                <w:bCs w:val="0"/>
                <w:kern w:val="2"/>
              </w:rPr>
            </w:pPr>
            <w:r w:rsidRPr="007B5F34">
              <w:rPr>
                <w:rFonts w:ascii="Times New Roman" w:hAnsi="Times New Roman" w:cs="Times New Roman"/>
                <w:b w:val="0"/>
                <w:bCs w:val="0"/>
              </w:rPr>
              <w:t xml:space="preserve">Machinery &amp; </w:t>
            </w:r>
            <w:r w:rsidR="00B35A50" w:rsidRPr="007B5F34">
              <w:rPr>
                <w:rFonts w:ascii="Times New Roman" w:hAnsi="Times New Roman" w:cs="Times New Roman"/>
                <w:b w:val="0"/>
                <w:bCs w:val="0"/>
              </w:rPr>
              <w:t>Equipment’s</w:t>
            </w:r>
          </w:p>
        </w:tc>
        <w:tc>
          <w:tcPr>
            <w:tcW w:w="1843" w:type="dxa"/>
          </w:tcPr>
          <w:p w14:paraId="67E9C0B7"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 xml:space="preserve">Shama District Assembly </w:t>
            </w:r>
          </w:p>
        </w:tc>
        <w:tc>
          <w:tcPr>
            <w:tcW w:w="1827" w:type="dxa"/>
          </w:tcPr>
          <w:p w14:paraId="0D931EC0"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General Maintenance</w:t>
            </w:r>
          </w:p>
        </w:tc>
        <w:tc>
          <w:tcPr>
            <w:tcW w:w="1585" w:type="dxa"/>
          </w:tcPr>
          <w:p w14:paraId="600F5F4D"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11,806.24</w:t>
            </w:r>
          </w:p>
        </w:tc>
        <w:tc>
          <w:tcPr>
            <w:tcW w:w="1585" w:type="dxa"/>
          </w:tcPr>
          <w:p w14:paraId="48C7E59D"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11,806.24</w:t>
            </w:r>
          </w:p>
        </w:tc>
        <w:tc>
          <w:tcPr>
            <w:tcW w:w="766" w:type="dxa"/>
          </w:tcPr>
          <w:p w14:paraId="37C08D4E"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c>
          <w:tcPr>
            <w:tcW w:w="1698" w:type="dxa"/>
          </w:tcPr>
          <w:p w14:paraId="70F9B7EF"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11,806.24</w:t>
            </w:r>
          </w:p>
        </w:tc>
        <w:tc>
          <w:tcPr>
            <w:tcW w:w="2324" w:type="dxa"/>
            <w:vMerge/>
            <w:shd w:val="clear" w:color="auto" w:fill="FFFFFF" w:themeFill="background1"/>
          </w:tcPr>
          <w:p w14:paraId="37123A6B"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r>
      <w:tr w:rsidR="00716DD4" w:rsidRPr="007B5F34" w14:paraId="7DC6E2B5" w14:textId="77777777" w:rsidTr="00B35A50">
        <w:trPr>
          <w:trHeight w:val="148"/>
        </w:trPr>
        <w:tc>
          <w:tcPr>
            <w:cnfStyle w:val="001000000000" w:firstRow="0" w:lastRow="0" w:firstColumn="1" w:lastColumn="0" w:oddVBand="0" w:evenVBand="0" w:oddHBand="0" w:evenHBand="0" w:firstRowFirstColumn="0" w:firstRowLastColumn="0" w:lastRowFirstColumn="0" w:lastRowLastColumn="0"/>
            <w:tcW w:w="1906" w:type="dxa"/>
          </w:tcPr>
          <w:p w14:paraId="36E93511" w14:textId="7D976283" w:rsidR="00716DD4" w:rsidRPr="007B5F34" w:rsidRDefault="00716DD4" w:rsidP="00611D20">
            <w:pPr>
              <w:jc w:val="both"/>
              <w:rPr>
                <w:rFonts w:ascii="Times New Roman" w:hAnsi="Times New Roman" w:cs="Times New Roman"/>
                <w:b w:val="0"/>
                <w:bCs w:val="0"/>
                <w:kern w:val="2"/>
              </w:rPr>
            </w:pPr>
            <w:r w:rsidRPr="007B5F34">
              <w:rPr>
                <w:rFonts w:ascii="Times New Roman" w:hAnsi="Times New Roman" w:cs="Times New Roman"/>
                <w:b w:val="0"/>
                <w:bCs w:val="0"/>
              </w:rPr>
              <w:t xml:space="preserve">Maintenance and Repairs – </w:t>
            </w:r>
            <w:r w:rsidR="00B35A50" w:rsidRPr="007B5F34">
              <w:rPr>
                <w:rFonts w:ascii="Times New Roman" w:hAnsi="Times New Roman" w:cs="Times New Roman"/>
                <w:b w:val="0"/>
                <w:bCs w:val="0"/>
              </w:rPr>
              <w:t>Official Vehicles</w:t>
            </w:r>
          </w:p>
        </w:tc>
        <w:tc>
          <w:tcPr>
            <w:tcW w:w="1843" w:type="dxa"/>
          </w:tcPr>
          <w:p w14:paraId="2BA59017"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 xml:space="preserve"> Shama District Assembly</w:t>
            </w:r>
          </w:p>
        </w:tc>
        <w:tc>
          <w:tcPr>
            <w:tcW w:w="1827" w:type="dxa"/>
          </w:tcPr>
          <w:p w14:paraId="09957DB4"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General Maintenance</w:t>
            </w:r>
          </w:p>
        </w:tc>
        <w:tc>
          <w:tcPr>
            <w:tcW w:w="1585" w:type="dxa"/>
          </w:tcPr>
          <w:p w14:paraId="47041079"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95,827.18</w:t>
            </w:r>
          </w:p>
        </w:tc>
        <w:tc>
          <w:tcPr>
            <w:tcW w:w="1585" w:type="dxa"/>
          </w:tcPr>
          <w:p w14:paraId="01F8C0A3"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95,827.18</w:t>
            </w:r>
          </w:p>
        </w:tc>
        <w:tc>
          <w:tcPr>
            <w:tcW w:w="766" w:type="dxa"/>
          </w:tcPr>
          <w:p w14:paraId="3F02D60D"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c>
          <w:tcPr>
            <w:tcW w:w="1698" w:type="dxa"/>
          </w:tcPr>
          <w:p w14:paraId="6ADA8A56"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95,827.18</w:t>
            </w:r>
          </w:p>
        </w:tc>
        <w:tc>
          <w:tcPr>
            <w:tcW w:w="2324" w:type="dxa"/>
            <w:vMerge/>
            <w:shd w:val="clear" w:color="auto" w:fill="FFFFFF" w:themeFill="background1"/>
          </w:tcPr>
          <w:p w14:paraId="5CF9FF60"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r>
      <w:tr w:rsidR="00716DD4" w:rsidRPr="007B5F34" w14:paraId="02A285E6" w14:textId="77777777" w:rsidTr="00B35A50">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906" w:type="dxa"/>
          </w:tcPr>
          <w:p w14:paraId="51F43BFB" w14:textId="77777777" w:rsidR="00716DD4" w:rsidRPr="007B5F34" w:rsidRDefault="00716DD4" w:rsidP="00611D20">
            <w:pPr>
              <w:jc w:val="both"/>
              <w:rPr>
                <w:rFonts w:ascii="Times New Roman" w:hAnsi="Times New Roman" w:cs="Times New Roman"/>
                <w:b w:val="0"/>
                <w:bCs w:val="0"/>
                <w:kern w:val="2"/>
              </w:rPr>
            </w:pPr>
            <w:r w:rsidRPr="007B5F34">
              <w:rPr>
                <w:rFonts w:ascii="Times New Roman" w:hAnsi="Times New Roman" w:cs="Times New Roman"/>
                <w:b w:val="0"/>
                <w:bCs w:val="0"/>
              </w:rPr>
              <w:t>Roads, Driveways and Grounds</w:t>
            </w:r>
          </w:p>
        </w:tc>
        <w:tc>
          <w:tcPr>
            <w:tcW w:w="1843" w:type="dxa"/>
          </w:tcPr>
          <w:p w14:paraId="21ADDA56"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Selected Communities</w:t>
            </w:r>
          </w:p>
        </w:tc>
        <w:tc>
          <w:tcPr>
            <w:tcW w:w="1827" w:type="dxa"/>
          </w:tcPr>
          <w:p w14:paraId="259DDA07" w14:textId="77777777" w:rsidR="00716DD4" w:rsidRPr="007B5F34" w:rsidRDefault="00716DD4" w:rsidP="00611D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 xml:space="preserve">Reshaping, Spot improvement </w:t>
            </w:r>
          </w:p>
        </w:tc>
        <w:tc>
          <w:tcPr>
            <w:tcW w:w="1585" w:type="dxa"/>
          </w:tcPr>
          <w:p w14:paraId="33C20EA4"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549,750.00</w:t>
            </w:r>
          </w:p>
        </w:tc>
        <w:tc>
          <w:tcPr>
            <w:tcW w:w="1585" w:type="dxa"/>
          </w:tcPr>
          <w:p w14:paraId="36B88A16"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549,750.00</w:t>
            </w:r>
          </w:p>
        </w:tc>
        <w:tc>
          <w:tcPr>
            <w:tcW w:w="766" w:type="dxa"/>
          </w:tcPr>
          <w:p w14:paraId="60964608"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c>
          <w:tcPr>
            <w:tcW w:w="1698" w:type="dxa"/>
          </w:tcPr>
          <w:p w14:paraId="00098B29"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549,750.00</w:t>
            </w:r>
          </w:p>
        </w:tc>
        <w:tc>
          <w:tcPr>
            <w:tcW w:w="2324" w:type="dxa"/>
            <w:vMerge/>
            <w:shd w:val="clear" w:color="auto" w:fill="FFFFFF" w:themeFill="background1"/>
          </w:tcPr>
          <w:p w14:paraId="092C46BD"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r>
      <w:tr w:rsidR="00716DD4" w:rsidRPr="007B5F34" w14:paraId="14E2F67A" w14:textId="77777777" w:rsidTr="00B35A50">
        <w:trPr>
          <w:trHeight w:val="148"/>
        </w:trPr>
        <w:tc>
          <w:tcPr>
            <w:cnfStyle w:val="001000000000" w:firstRow="0" w:lastRow="0" w:firstColumn="1" w:lastColumn="0" w:oddVBand="0" w:evenVBand="0" w:oddHBand="0" w:evenHBand="0" w:firstRowFirstColumn="0" w:firstRowLastColumn="0" w:lastRowFirstColumn="0" w:lastRowLastColumn="0"/>
            <w:tcW w:w="1906" w:type="dxa"/>
          </w:tcPr>
          <w:p w14:paraId="2FF78365" w14:textId="77777777" w:rsidR="00716DD4" w:rsidRPr="007B5F34" w:rsidRDefault="00716DD4" w:rsidP="00611D20">
            <w:pPr>
              <w:jc w:val="both"/>
              <w:rPr>
                <w:rFonts w:ascii="Times New Roman" w:hAnsi="Times New Roman" w:cs="Times New Roman"/>
                <w:b w:val="0"/>
                <w:bCs w:val="0"/>
                <w:kern w:val="2"/>
              </w:rPr>
            </w:pPr>
            <w:r w:rsidRPr="007B5F34">
              <w:rPr>
                <w:rFonts w:ascii="Times New Roman" w:hAnsi="Times New Roman" w:cs="Times New Roman"/>
                <w:b w:val="0"/>
                <w:bCs w:val="0"/>
              </w:rPr>
              <w:t>Repairs of Office Buildings</w:t>
            </w:r>
          </w:p>
        </w:tc>
        <w:tc>
          <w:tcPr>
            <w:tcW w:w="1843" w:type="dxa"/>
          </w:tcPr>
          <w:p w14:paraId="45787BE0"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Shama District Assembly</w:t>
            </w:r>
          </w:p>
        </w:tc>
        <w:tc>
          <w:tcPr>
            <w:tcW w:w="1827" w:type="dxa"/>
          </w:tcPr>
          <w:p w14:paraId="3A3511E6"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General Maintenance</w:t>
            </w:r>
          </w:p>
        </w:tc>
        <w:tc>
          <w:tcPr>
            <w:tcW w:w="1585" w:type="dxa"/>
          </w:tcPr>
          <w:p w14:paraId="20FC7002"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2,095.00</w:t>
            </w:r>
          </w:p>
        </w:tc>
        <w:tc>
          <w:tcPr>
            <w:tcW w:w="1585" w:type="dxa"/>
          </w:tcPr>
          <w:p w14:paraId="0F61D332"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2,095.00</w:t>
            </w:r>
          </w:p>
        </w:tc>
        <w:tc>
          <w:tcPr>
            <w:tcW w:w="766" w:type="dxa"/>
          </w:tcPr>
          <w:p w14:paraId="36EFF02B"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c>
          <w:tcPr>
            <w:tcW w:w="1698" w:type="dxa"/>
          </w:tcPr>
          <w:p w14:paraId="2DDD74A5"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2,095.00</w:t>
            </w:r>
          </w:p>
        </w:tc>
        <w:tc>
          <w:tcPr>
            <w:tcW w:w="2324" w:type="dxa"/>
            <w:vMerge/>
            <w:shd w:val="clear" w:color="auto" w:fill="FFFFFF" w:themeFill="background1"/>
          </w:tcPr>
          <w:p w14:paraId="23D09B4F"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r>
      <w:tr w:rsidR="00716DD4" w:rsidRPr="007B5F34" w14:paraId="1239658A" w14:textId="77777777" w:rsidTr="00B35A50">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906" w:type="dxa"/>
          </w:tcPr>
          <w:p w14:paraId="62165274" w14:textId="77777777" w:rsidR="00716DD4" w:rsidRPr="007B5F34" w:rsidRDefault="00716DD4" w:rsidP="00611D20">
            <w:pPr>
              <w:jc w:val="both"/>
              <w:rPr>
                <w:rFonts w:ascii="Times New Roman" w:hAnsi="Times New Roman" w:cs="Times New Roman"/>
                <w:b w:val="0"/>
                <w:bCs w:val="0"/>
              </w:rPr>
            </w:pPr>
            <w:r w:rsidRPr="007B5F34">
              <w:rPr>
                <w:rFonts w:ascii="Times New Roman" w:hAnsi="Times New Roman" w:cs="Times New Roman"/>
                <w:b w:val="0"/>
                <w:bCs w:val="0"/>
              </w:rPr>
              <w:t>Maintenance of Furniture and Fixture</w:t>
            </w:r>
          </w:p>
        </w:tc>
        <w:tc>
          <w:tcPr>
            <w:tcW w:w="1843" w:type="dxa"/>
          </w:tcPr>
          <w:p w14:paraId="0D660575"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Shama District Assembly</w:t>
            </w:r>
          </w:p>
        </w:tc>
        <w:tc>
          <w:tcPr>
            <w:tcW w:w="1827" w:type="dxa"/>
          </w:tcPr>
          <w:p w14:paraId="1DEC20C3"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General Maintenance</w:t>
            </w:r>
          </w:p>
        </w:tc>
        <w:tc>
          <w:tcPr>
            <w:tcW w:w="1585" w:type="dxa"/>
          </w:tcPr>
          <w:p w14:paraId="06B1A8B8"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2,000.00</w:t>
            </w:r>
          </w:p>
        </w:tc>
        <w:tc>
          <w:tcPr>
            <w:tcW w:w="1585" w:type="dxa"/>
          </w:tcPr>
          <w:p w14:paraId="68A24015"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2,000.00</w:t>
            </w:r>
          </w:p>
        </w:tc>
        <w:tc>
          <w:tcPr>
            <w:tcW w:w="766" w:type="dxa"/>
          </w:tcPr>
          <w:p w14:paraId="33814A09"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c>
          <w:tcPr>
            <w:tcW w:w="1698" w:type="dxa"/>
          </w:tcPr>
          <w:p w14:paraId="0201FE09"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2,000.00</w:t>
            </w:r>
          </w:p>
        </w:tc>
        <w:tc>
          <w:tcPr>
            <w:tcW w:w="2324" w:type="dxa"/>
            <w:vMerge/>
            <w:shd w:val="clear" w:color="auto" w:fill="FFFFFF" w:themeFill="background1"/>
          </w:tcPr>
          <w:p w14:paraId="217B4CAE"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r>
      <w:tr w:rsidR="00716DD4" w:rsidRPr="007B5F34" w14:paraId="6ABA3584" w14:textId="77777777" w:rsidTr="00B35A50">
        <w:trPr>
          <w:trHeight w:val="148"/>
        </w:trPr>
        <w:tc>
          <w:tcPr>
            <w:cnfStyle w:val="001000000000" w:firstRow="0" w:lastRow="0" w:firstColumn="1" w:lastColumn="0" w:oddVBand="0" w:evenVBand="0" w:oddHBand="0" w:evenHBand="0" w:firstRowFirstColumn="0" w:firstRowLastColumn="0" w:lastRowFirstColumn="0" w:lastRowLastColumn="0"/>
            <w:tcW w:w="1906" w:type="dxa"/>
          </w:tcPr>
          <w:p w14:paraId="3EF91DB3" w14:textId="77777777" w:rsidR="00716DD4" w:rsidRPr="007B5F34" w:rsidRDefault="00716DD4" w:rsidP="00611D20">
            <w:pPr>
              <w:jc w:val="both"/>
              <w:rPr>
                <w:rFonts w:ascii="Times New Roman" w:hAnsi="Times New Roman" w:cs="Times New Roman"/>
                <w:b w:val="0"/>
                <w:bCs w:val="0"/>
              </w:rPr>
            </w:pPr>
            <w:r w:rsidRPr="007B5F34">
              <w:rPr>
                <w:rFonts w:ascii="Times New Roman" w:hAnsi="Times New Roman" w:cs="Times New Roman"/>
                <w:b w:val="0"/>
                <w:bCs w:val="0"/>
              </w:rPr>
              <w:t>Maintenance of Market</w:t>
            </w:r>
          </w:p>
        </w:tc>
        <w:tc>
          <w:tcPr>
            <w:tcW w:w="1843" w:type="dxa"/>
          </w:tcPr>
          <w:p w14:paraId="75F52933"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Shama</w:t>
            </w:r>
          </w:p>
        </w:tc>
        <w:tc>
          <w:tcPr>
            <w:tcW w:w="1827" w:type="dxa"/>
          </w:tcPr>
          <w:p w14:paraId="593A8D2D"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General Maintenance</w:t>
            </w:r>
          </w:p>
        </w:tc>
        <w:tc>
          <w:tcPr>
            <w:tcW w:w="1585" w:type="dxa"/>
          </w:tcPr>
          <w:p w14:paraId="3646D6BB"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10,500.00</w:t>
            </w:r>
          </w:p>
        </w:tc>
        <w:tc>
          <w:tcPr>
            <w:tcW w:w="1585" w:type="dxa"/>
          </w:tcPr>
          <w:p w14:paraId="56A8A68A"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10,500.00</w:t>
            </w:r>
          </w:p>
        </w:tc>
        <w:tc>
          <w:tcPr>
            <w:tcW w:w="766" w:type="dxa"/>
          </w:tcPr>
          <w:p w14:paraId="1F09D779"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c>
          <w:tcPr>
            <w:tcW w:w="1698" w:type="dxa"/>
          </w:tcPr>
          <w:p w14:paraId="579C008B"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10,500.00</w:t>
            </w:r>
          </w:p>
        </w:tc>
        <w:tc>
          <w:tcPr>
            <w:tcW w:w="2324" w:type="dxa"/>
            <w:vMerge/>
            <w:shd w:val="clear" w:color="auto" w:fill="FFFFFF" w:themeFill="background1"/>
          </w:tcPr>
          <w:p w14:paraId="16CDA832"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r>
      <w:tr w:rsidR="00716DD4" w:rsidRPr="007B5F34" w14:paraId="6218EB9B" w14:textId="77777777" w:rsidTr="00B35A50">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906" w:type="dxa"/>
          </w:tcPr>
          <w:p w14:paraId="04A4015E" w14:textId="4B0AAD87" w:rsidR="00716DD4" w:rsidRPr="007B5F34" w:rsidRDefault="00B35A50" w:rsidP="00611D20">
            <w:pPr>
              <w:jc w:val="both"/>
              <w:rPr>
                <w:rFonts w:ascii="Times New Roman" w:hAnsi="Times New Roman" w:cs="Times New Roman"/>
                <w:b w:val="0"/>
                <w:bCs w:val="0"/>
              </w:rPr>
            </w:pPr>
            <w:r w:rsidRPr="007B5F34">
              <w:rPr>
                <w:rFonts w:ascii="Times New Roman" w:hAnsi="Times New Roman" w:cs="Times New Roman"/>
                <w:b w:val="0"/>
                <w:bCs w:val="0"/>
              </w:rPr>
              <w:t>Streetlights</w:t>
            </w:r>
            <w:r w:rsidR="00716DD4" w:rsidRPr="007B5F34">
              <w:rPr>
                <w:rFonts w:ascii="Times New Roman" w:hAnsi="Times New Roman" w:cs="Times New Roman"/>
                <w:b w:val="0"/>
                <w:bCs w:val="0"/>
              </w:rPr>
              <w:t>/Traffic Light</w:t>
            </w:r>
          </w:p>
        </w:tc>
        <w:tc>
          <w:tcPr>
            <w:tcW w:w="1843" w:type="dxa"/>
          </w:tcPr>
          <w:p w14:paraId="22D522A8"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Shama District</w:t>
            </w:r>
          </w:p>
        </w:tc>
        <w:tc>
          <w:tcPr>
            <w:tcW w:w="1827" w:type="dxa"/>
          </w:tcPr>
          <w:p w14:paraId="659F40A6"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General Maintenance</w:t>
            </w:r>
          </w:p>
        </w:tc>
        <w:tc>
          <w:tcPr>
            <w:tcW w:w="1585" w:type="dxa"/>
          </w:tcPr>
          <w:p w14:paraId="2980144C"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770.00</w:t>
            </w:r>
          </w:p>
        </w:tc>
        <w:tc>
          <w:tcPr>
            <w:tcW w:w="1585" w:type="dxa"/>
          </w:tcPr>
          <w:p w14:paraId="319761FB"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770.00</w:t>
            </w:r>
          </w:p>
        </w:tc>
        <w:tc>
          <w:tcPr>
            <w:tcW w:w="766" w:type="dxa"/>
          </w:tcPr>
          <w:p w14:paraId="1796A0C5"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c>
          <w:tcPr>
            <w:tcW w:w="1698" w:type="dxa"/>
          </w:tcPr>
          <w:p w14:paraId="08A25D18"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B5F34">
              <w:rPr>
                <w:rFonts w:ascii="Times New Roman" w:hAnsi="Times New Roman" w:cs="Times New Roman"/>
              </w:rPr>
              <w:t>770.00</w:t>
            </w:r>
          </w:p>
        </w:tc>
        <w:tc>
          <w:tcPr>
            <w:tcW w:w="2324" w:type="dxa"/>
            <w:vMerge/>
            <w:shd w:val="clear" w:color="auto" w:fill="FFFFFF" w:themeFill="background1"/>
          </w:tcPr>
          <w:p w14:paraId="57DA05AF" w14:textId="77777777" w:rsidR="00716DD4" w:rsidRPr="007B5F34" w:rsidRDefault="00716DD4" w:rsidP="00611D20">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2"/>
              </w:rPr>
            </w:pPr>
          </w:p>
        </w:tc>
      </w:tr>
      <w:tr w:rsidR="00716DD4" w:rsidRPr="007B5F34" w14:paraId="03743A3B" w14:textId="77777777" w:rsidTr="00B35A50">
        <w:trPr>
          <w:trHeight w:val="778"/>
        </w:trPr>
        <w:tc>
          <w:tcPr>
            <w:cnfStyle w:val="001000000000" w:firstRow="0" w:lastRow="0" w:firstColumn="1" w:lastColumn="0" w:oddVBand="0" w:evenVBand="0" w:oddHBand="0" w:evenHBand="0" w:firstRowFirstColumn="0" w:firstRowLastColumn="0" w:lastRowFirstColumn="0" w:lastRowLastColumn="0"/>
            <w:tcW w:w="1906" w:type="dxa"/>
          </w:tcPr>
          <w:p w14:paraId="71137BC3" w14:textId="77777777" w:rsidR="00716DD4" w:rsidRPr="007B5F34" w:rsidRDefault="00716DD4" w:rsidP="00611D20">
            <w:pPr>
              <w:jc w:val="both"/>
              <w:rPr>
                <w:rFonts w:ascii="Times New Roman" w:hAnsi="Times New Roman" w:cs="Times New Roman"/>
                <w:b w:val="0"/>
                <w:bCs w:val="0"/>
                <w:kern w:val="2"/>
              </w:rPr>
            </w:pPr>
            <w:r w:rsidRPr="007B5F34">
              <w:rPr>
                <w:rFonts w:ascii="Times New Roman" w:hAnsi="Times New Roman" w:cs="Times New Roman"/>
                <w:b w:val="0"/>
                <w:bCs w:val="0"/>
              </w:rPr>
              <w:t>Maintenance of Computer Software</w:t>
            </w:r>
          </w:p>
        </w:tc>
        <w:tc>
          <w:tcPr>
            <w:tcW w:w="1843" w:type="dxa"/>
          </w:tcPr>
          <w:p w14:paraId="137FDB9B"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kern w:val="2"/>
              </w:rPr>
              <w:t>Shama District Assembly</w:t>
            </w:r>
          </w:p>
        </w:tc>
        <w:tc>
          <w:tcPr>
            <w:tcW w:w="1827" w:type="dxa"/>
          </w:tcPr>
          <w:p w14:paraId="2B189536"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Software Maintenance</w:t>
            </w:r>
          </w:p>
        </w:tc>
        <w:tc>
          <w:tcPr>
            <w:tcW w:w="1585" w:type="dxa"/>
          </w:tcPr>
          <w:p w14:paraId="69211287"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6,352.00</w:t>
            </w:r>
          </w:p>
        </w:tc>
        <w:tc>
          <w:tcPr>
            <w:tcW w:w="1585" w:type="dxa"/>
          </w:tcPr>
          <w:p w14:paraId="34D0C40C"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6,352.00</w:t>
            </w:r>
          </w:p>
        </w:tc>
        <w:tc>
          <w:tcPr>
            <w:tcW w:w="766" w:type="dxa"/>
          </w:tcPr>
          <w:p w14:paraId="47FDD5A1"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c>
          <w:tcPr>
            <w:tcW w:w="1698" w:type="dxa"/>
          </w:tcPr>
          <w:p w14:paraId="6FF95016"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r w:rsidRPr="007B5F34">
              <w:rPr>
                <w:rFonts w:ascii="Times New Roman" w:hAnsi="Times New Roman" w:cs="Times New Roman"/>
              </w:rPr>
              <w:t>6,352.00</w:t>
            </w:r>
          </w:p>
        </w:tc>
        <w:tc>
          <w:tcPr>
            <w:tcW w:w="2324" w:type="dxa"/>
            <w:vMerge/>
            <w:shd w:val="clear" w:color="auto" w:fill="FFFFFF" w:themeFill="background1"/>
          </w:tcPr>
          <w:p w14:paraId="4A824A96" w14:textId="77777777" w:rsidR="00716DD4" w:rsidRPr="007B5F34" w:rsidRDefault="00716DD4" w:rsidP="00611D2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2"/>
              </w:rPr>
            </w:pPr>
          </w:p>
        </w:tc>
      </w:tr>
    </w:tbl>
    <w:p w14:paraId="708B1E50" w14:textId="77777777" w:rsidR="00716DD4" w:rsidRDefault="00716DD4" w:rsidP="0079537C">
      <w:pPr>
        <w:pStyle w:val="Caption"/>
        <w:rPr>
          <w:b w:val="0"/>
          <w:bCs w:val="0"/>
          <w:sz w:val="24"/>
          <w:szCs w:val="24"/>
        </w:rPr>
      </w:pPr>
      <w:bookmarkStart w:id="80" w:name="_Toc160464733"/>
    </w:p>
    <w:p w14:paraId="6F15F88E" w14:textId="06FA35B9" w:rsidR="00716DD4" w:rsidRDefault="00716DD4" w:rsidP="00716DD4"/>
    <w:p w14:paraId="47EBB3AD" w14:textId="77777777" w:rsidR="000D2D56" w:rsidRPr="00716DD4" w:rsidRDefault="000D2D56" w:rsidP="00716DD4"/>
    <w:p w14:paraId="1FD93209" w14:textId="35113781" w:rsidR="0079537C" w:rsidRPr="00702C42" w:rsidRDefault="0079537C" w:rsidP="0079537C">
      <w:pPr>
        <w:pStyle w:val="Caption"/>
        <w:rPr>
          <w:b w:val="0"/>
          <w:bCs w:val="0"/>
          <w:sz w:val="24"/>
          <w:szCs w:val="24"/>
        </w:rPr>
      </w:pPr>
      <w:r w:rsidRPr="00702C42">
        <w:rPr>
          <w:b w:val="0"/>
          <w:bCs w:val="0"/>
          <w:sz w:val="24"/>
          <w:szCs w:val="24"/>
        </w:rPr>
        <w:t xml:space="preserve">Appendix </w:t>
      </w:r>
      <w:r w:rsidRPr="00702C42">
        <w:rPr>
          <w:b w:val="0"/>
          <w:bCs w:val="0"/>
          <w:sz w:val="24"/>
          <w:szCs w:val="24"/>
        </w:rPr>
        <w:fldChar w:fldCharType="begin"/>
      </w:r>
      <w:r w:rsidRPr="00702C42">
        <w:rPr>
          <w:b w:val="0"/>
          <w:bCs w:val="0"/>
          <w:sz w:val="24"/>
          <w:szCs w:val="24"/>
        </w:rPr>
        <w:instrText xml:space="preserve"> SEQ Apendix \* ARABIC </w:instrText>
      </w:r>
      <w:r w:rsidRPr="00702C42">
        <w:rPr>
          <w:b w:val="0"/>
          <w:bCs w:val="0"/>
          <w:sz w:val="24"/>
          <w:szCs w:val="24"/>
        </w:rPr>
        <w:fldChar w:fldCharType="separate"/>
      </w:r>
      <w:r w:rsidR="006C5393">
        <w:rPr>
          <w:b w:val="0"/>
          <w:bCs w:val="0"/>
          <w:noProof/>
          <w:sz w:val="24"/>
          <w:szCs w:val="24"/>
        </w:rPr>
        <w:t>3</w:t>
      </w:r>
      <w:r w:rsidRPr="00702C42">
        <w:rPr>
          <w:b w:val="0"/>
          <w:bCs w:val="0"/>
          <w:sz w:val="24"/>
          <w:szCs w:val="24"/>
        </w:rPr>
        <w:fldChar w:fldCharType="end"/>
      </w:r>
      <w:r w:rsidRPr="00702C42">
        <w:rPr>
          <w:b w:val="0"/>
          <w:bCs w:val="0"/>
          <w:sz w:val="24"/>
          <w:szCs w:val="24"/>
        </w:rPr>
        <w:t>: Programme register</w:t>
      </w:r>
      <w:bookmarkEnd w:id="80"/>
    </w:p>
    <w:tbl>
      <w:tblPr>
        <w:tblStyle w:val="GridTable4-Accent3"/>
        <w:tblW w:w="13176" w:type="dxa"/>
        <w:tblLayout w:type="fixed"/>
        <w:tblLook w:val="04A0" w:firstRow="1" w:lastRow="0" w:firstColumn="1" w:lastColumn="0" w:noHBand="0" w:noVBand="1"/>
      </w:tblPr>
      <w:tblGrid>
        <w:gridCol w:w="435"/>
        <w:gridCol w:w="1670"/>
        <w:gridCol w:w="1144"/>
        <w:gridCol w:w="955"/>
        <w:gridCol w:w="1354"/>
        <w:gridCol w:w="646"/>
        <w:gridCol w:w="992"/>
        <w:gridCol w:w="1134"/>
        <w:gridCol w:w="709"/>
        <w:gridCol w:w="708"/>
        <w:gridCol w:w="1029"/>
        <w:gridCol w:w="1472"/>
        <w:gridCol w:w="928"/>
      </w:tblGrid>
      <w:tr w:rsidR="00B15324" w:rsidRPr="006002F5" w14:paraId="2D398387" w14:textId="77777777" w:rsidTr="007B5F34">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35" w:type="dxa"/>
            <w:hideMark/>
          </w:tcPr>
          <w:p w14:paraId="011B446D" w14:textId="77777777" w:rsidR="00B15324" w:rsidRPr="006002F5" w:rsidRDefault="00B15324" w:rsidP="00D4078E">
            <w:pPr>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S/N</w:t>
            </w:r>
          </w:p>
        </w:tc>
        <w:tc>
          <w:tcPr>
            <w:tcW w:w="1670" w:type="dxa"/>
            <w:hideMark/>
          </w:tcPr>
          <w:p w14:paraId="0E1CB117"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Programme Description</w:t>
            </w:r>
          </w:p>
        </w:tc>
        <w:tc>
          <w:tcPr>
            <w:tcW w:w="1144" w:type="dxa"/>
            <w:hideMark/>
          </w:tcPr>
          <w:p w14:paraId="7DC26844"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 xml:space="preserve">Development Dimension </w:t>
            </w:r>
            <w:proofErr w:type="gramStart"/>
            <w:r w:rsidRPr="006002F5">
              <w:rPr>
                <w:rFonts w:ascii="Times New Roman" w:hAnsi="Times New Roman" w:cs="Times New Roman"/>
                <w:b w:val="0"/>
                <w:bCs w:val="0"/>
                <w:color w:val="auto"/>
                <w:sz w:val="20"/>
                <w:szCs w:val="20"/>
                <w:lang w:eastAsia="en-GB"/>
              </w:rPr>
              <w:t>Of</w:t>
            </w:r>
            <w:proofErr w:type="gramEnd"/>
            <w:r w:rsidRPr="006002F5">
              <w:rPr>
                <w:rFonts w:ascii="Times New Roman" w:hAnsi="Times New Roman" w:cs="Times New Roman"/>
                <w:b w:val="0"/>
                <w:bCs w:val="0"/>
                <w:color w:val="auto"/>
                <w:sz w:val="20"/>
                <w:szCs w:val="20"/>
                <w:lang w:eastAsia="en-GB"/>
              </w:rPr>
              <w:t xml:space="preserve"> Policy Framework</w:t>
            </w:r>
          </w:p>
        </w:tc>
        <w:tc>
          <w:tcPr>
            <w:tcW w:w="955" w:type="dxa"/>
            <w:hideMark/>
          </w:tcPr>
          <w:p w14:paraId="2626E4CA"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 xml:space="preserve">Amount Involved Sum </w:t>
            </w:r>
            <w:proofErr w:type="spellStart"/>
            <w:r w:rsidRPr="006002F5">
              <w:rPr>
                <w:rFonts w:ascii="Times New Roman" w:hAnsi="Times New Roman" w:cs="Times New Roman"/>
                <w:b w:val="0"/>
                <w:bCs w:val="0"/>
                <w:color w:val="auto"/>
                <w:sz w:val="20"/>
                <w:szCs w:val="20"/>
                <w:lang w:eastAsia="en-GB"/>
              </w:rPr>
              <w:t>Gh</w:t>
            </w:r>
            <w:proofErr w:type="spellEnd"/>
            <w:r w:rsidRPr="006002F5">
              <w:rPr>
                <w:rFonts w:ascii="Times New Roman" w:hAnsi="Times New Roman" w:cs="Times New Roman"/>
                <w:b w:val="0"/>
                <w:bCs w:val="0"/>
                <w:color w:val="auto"/>
                <w:sz w:val="20"/>
                <w:szCs w:val="20"/>
                <w:lang w:eastAsia="en-GB"/>
              </w:rPr>
              <w:t>¢</w:t>
            </w:r>
          </w:p>
        </w:tc>
        <w:tc>
          <w:tcPr>
            <w:tcW w:w="1354" w:type="dxa"/>
            <w:hideMark/>
          </w:tcPr>
          <w:p w14:paraId="3D23E0CA"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Source Of Funding</w:t>
            </w:r>
          </w:p>
        </w:tc>
        <w:tc>
          <w:tcPr>
            <w:tcW w:w="646" w:type="dxa"/>
            <w:hideMark/>
          </w:tcPr>
          <w:p w14:paraId="24738332"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Date Started</w:t>
            </w:r>
          </w:p>
        </w:tc>
        <w:tc>
          <w:tcPr>
            <w:tcW w:w="992" w:type="dxa"/>
            <w:hideMark/>
          </w:tcPr>
          <w:p w14:paraId="7E7CD885"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 xml:space="preserve">Expected Date </w:t>
            </w:r>
            <w:proofErr w:type="gramStart"/>
            <w:r w:rsidRPr="006002F5">
              <w:rPr>
                <w:rFonts w:ascii="Times New Roman" w:hAnsi="Times New Roman" w:cs="Times New Roman"/>
                <w:b w:val="0"/>
                <w:bCs w:val="0"/>
                <w:color w:val="auto"/>
                <w:sz w:val="20"/>
                <w:szCs w:val="20"/>
                <w:lang w:eastAsia="en-GB"/>
              </w:rPr>
              <w:t>Of</w:t>
            </w:r>
            <w:proofErr w:type="gramEnd"/>
            <w:r w:rsidRPr="006002F5">
              <w:rPr>
                <w:rFonts w:ascii="Times New Roman" w:hAnsi="Times New Roman" w:cs="Times New Roman"/>
                <w:b w:val="0"/>
                <w:bCs w:val="0"/>
                <w:color w:val="auto"/>
                <w:sz w:val="20"/>
                <w:szCs w:val="20"/>
                <w:lang w:eastAsia="en-GB"/>
              </w:rPr>
              <w:t xml:space="preserve"> Completion</w:t>
            </w:r>
          </w:p>
        </w:tc>
        <w:tc>
          <w:tcPr>
            <w:tcW w:w="1134" w:type="dxa"/>
            <w:hideMark/>
          </w:tcPr>
          <w:p w14:paraId="168B71D6"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Expenditure To Date</w:t>
            </w:r>
          </w:p>
        </w:tc>
        <w:tc>
          <w:tcPr>
            <w:tcW w:w="709" w:type="dxa"/>
            <w:hideMark/>
          </w:tcPr>
          <w:p w14:paraId="7E9ADA9B"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Out Standing Balance</w:t>
            </w:r>
          </w:p>
        </w:tc>
        <w:tc>
          <w:tcPr>
            <w:tcW w:w="1737" w:type="dxa"/>
            <w:gridSpan w:val="2"/>
            <w:hideMark/>
          </w:tcPr>
          <w:p w14:paraId="626B3FC9" w14:textId="6D68CB01"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b w:val="0"/>
                <w:bCs w:val="0"/>
                <w:color w:val="auto"/>
                <w:sz w:val="20"/>
                <w:szCs w:val="20"/>
                <w:lang w:eastAsia="en-GB"/>
              </w:rPr>
              <w:t>Implementation Status (%)</w:t>
            </w:r>
          </w:p>
        </w:tc>
        <w:tc>
          <w:tcPr>
            <w:tcW w:w="1472" w:type="dxa"/>
            <w:hideMark/>
          </w:tcPr>
          <w:p w14:paraId="392D46BF" w14:textId="40038753"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Total Beneficiaries</w:t>
            </w:r>
          </w:p>
        </w:tc>
        <w:tc>
          <w:tcPr>
            <w:tcW w:w="928" w:type="dxa"/>
            <w:hideMark/>
          </w:tcPr>
          <w:p w14:paraId="18FFED26" w14:textId="77777777" w:rsidR="00B15324" w:rsidRPr="006002F5" w:rsidRDefault="00B15324" w:rsidP="00D4078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0"/>
                <w:szCs w:val="20"/>
                <w:lang w:eastAsia="en-GB"/>
              </w:rPr>
            </w:pPr>
            <w:r w:rsidRPr="006002F5">
              <w:rPr>
                <w:rFonts w:ascii="Times New Roman" w:hAnsi="Times New Roman" w:cs="Times New Roman"/>
                <w:b w:val="0"/>
                <w:bCs w:val="0"/>
                <w:color w:val="auto"/>
                <w:sz w:val="20"/>
                <w:szCs w:val="20"/>
                <w:lang w:eastAsia="en-GB"/>
              </w:rPr>
              <w:t>Remarks</w:t>
            </w:r>
          </w:p>
        </w:tc>
      </w:tr>
      <w:tr w:rsidR="007B5F34" w:rsidRPr="006002F5" w14:paraId="6FD90240" w14:textId="77777777" w:rsidTr="007B5F34">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435" w:type="dxa"/>
          </w:tcPr>
          <w:p w14:paraId="65AAA506" w14:textId="77777777" w:rsidR="00C152CB" w:rsidRPr="006002F5" w:rsidRDefault="00C152CB" w:rsidP="00D4078E">
            <w:pPr>
              <w:rPr>
                <w:rFonts w:ascii="Times New Roman" w:hAnsi="Times New Roman" w:cs="Times New Roman"/>
                <w:sz w:val="20"/>
                <w:szCs w:val="20"/>
                <w:lang w:eastAsia="en-GB"/>
              </w:rPr>
            </w:pPr>
          </w:p>
        </w:tc>
        <w:tc>
          <w:tcPr>
            <w:tcW w:w="1670" w:type="dxa"/>
          </w:tcPr>
          <w:p w14:paraId="5E89B510"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44" w:type="dxa"/>
          </w:tcPr>
          <w:p w14:paraId="63F41781"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55" w:type="dxa"/>
          </w:tcPr>
          <w:p w14:paraId="263690E6"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354" w:type="dxa"/>
          </w:tcPr>
          <w:p w14:paraId="166183A6"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646" w:type="dxa"/>
          </w:tcPr>
          <w:p w14:paraId="360444B5"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92" w:type="dxa"/>
          </w:tcPr>
          <w:p w14:paraId="5CCC9F94"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34" w:type="dxa"/>
          </w:tcPr>
          <w:p w14:paraId="3112EA13"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709" w:type="dxa"/>
          </w:tcPr>
          <w:p w14:paraId="3DAAB7AA"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708" w:type="dxa"/>
          </w:tcPr>
          <w:p w14:paraId="5954C9A6" w14:textId="1D7EE98D" w:rsidR="00C152CB" w:rsidRPr="006002F5" w:rsidRDefault="00B15324"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w:t>
            </w:r>
          </w:p>
        </w:tc>
        <w:tc>
          <w:tcPr>
            <w:tcW w:w="1029" w:type="dxa"/>
          </w:tcPr>
          <w:p w14:paraId="24C8DDCB" w14:textId="6369F074" w:rsidR="00C152CB" w:rsidRPr="006002F5" w:rsidRDefault="00B15324"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Pr>
                <w:rFonts w:ascii="Times New Roman" w:hAnsi="Times New Roman" w:cs="Times New Roman"/>
                <w:sz w:val="20"/>
                <w:szCs w:val="20"/>
                <w:lang w:eastAsia="en-GB"/>
              </w:rPr>
              <w:t>Picture (if any)</w:t>
            </w:r>
          </w:p>
        </w:tc>
        <w:tc>
          <w:tcPr>
            <w:tcW w:w="1472" w:type="dxa"/>
          </w:tcPr>
          <w:p w14:paraId="48F16B38"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28" w:type="dxa"/>
          </w:tcPr>
          <w:p w14:paraId="70AB1F34" w14:textId="77777777" w:rsidR="00C152CB" w:rsidRPr="006002F5" w:rsidRDefault="00C152CB"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r>
      <w:tr w:rsidR="00F00373" w:rsidRPr="006002F5" w14:paraId="6941CC0A" w14:textId="77777777" w:rsidTr="007B5F34">
        <w:trPr>
          <w:trHeight w:val="124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27798C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w:t>
            </w:r>
          </w:p>
        </w:tc>
        <w:tc>
          <w:tcPr>
            <w:tcW w:w="1670" w:type="dxa"/>
            <w:hideMark/>
          </w:tcPr>
          <w:p w14:paraId="112CCFC1" w14:textId="18DE7BD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Build capacity of revenue collectors and managers and Data collection on Temporal Structures within the District (Statistics)</w:t>
            </w:r>
          </w:p>
        </w:tc>
        <w:tc>
          <w:tcPr>
            <w:tcW w:w="1144" w:type="dxa"/>
            <w:noWrap/>
            <w:hideMark/>
          </w:tcPr>
          <w:p w14:paraId="7F2AE13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2B0E434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8,958.00</w:t>
            </w:r>
          </w:p>
        </w:tc>
        <w:tc>
          <w:tcPr>
            <w:tcW w:w="1354" w:type="dxa"/>
            <w:noWrap/>
            <w:hideMark/>
          </w:tcPr>
          <w:p w14:paraId="5D3909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IGF/Donor (</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noWrap/>
            <w:hideMark/>
          </w:tcPr>
          <w:p w14:paraId="702247F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noWrap/>
            <w:hideMark/>
          </w:tcPr>
          <w:p w14:paraId="6E2F73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Aug-23</w:t>
            </w:r>
          </w:p>
        </w:tc>
        <w:tc>
          <w:tcPr>
            <w:tcW w:w="1134" w:type="dxa"/>
            <w:noWrap/>
            <w:hideMark/>
          </w:tcPr>
          <w:p w14:paraId="2D7B15D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7,264.00</w:t>
            </w:r>
          </w:p>
        </w:tc>
        <w:tc>
          <w:tcPr>
            <w:tcW w:w="709" w:type="dxa"/>
            <w:noWrap/>
            <w:hideMark/>
          </w:tcPr>
          <w:p w14:paraId="66015E6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1,704.00</w:t>
            </w:r>
          </w:p>
        </w:tc>
        <w:tc>
          <w:tcPr>
            <w:tcW w:w="708" w:type="dxa"/>
            <w:noWrap/>
            <w:hideMark/>
          </w:tcPr>
          <w:p w14:paraId="5D90517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4B8DE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4922238" w14:textId="2FFDBFE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537659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2491241" w14:textId="77777777" w:rsidTr="007B5F3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C3D88A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w:t>
            </w:r>
          </w:p>
        </w:tc>
        <w:tc>
          <w:tcPr>
            <w:tcW w:w="1670" w:type="dxa"/>
            <w:hideMark/>
          </w:tcPr>
          <w:p w14:paraId="7FB0538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Procure revenue collection and management logistics</w:t>
            </w:r>
          </w:p>
        </w:tc>
        <w:tc>
          <w:tcPr>
            <w:tcW w:w="1144" w:type="dxa"/>
            <w:noWrap/>
            <w:hideMark/>
          </w:tcPr>
          <w:p w14:paraId="2A8101E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323242F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23,000.00</w:t>
            </w:r>
          </w:p>
        </w:tc>
        <w:tc>
          <w:tcPr>
            <w:tcW w:w="1354" w:type="dxa"/>
            <w:hideMark/>
          </w:tcPr>
          <w:p w14:paraId="4D3F23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0A4DE3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05/05/2022</w:t>
            </w:r>
          </w:p>
        </w:tc>
        <w:tc>
          <w:tcPr>
            <w:tcW w:w="992" w:type="dxa"/>
            <w:hideMark/>
          </w:tcPr>
          <w:p w14:paraId="692F48C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13/12/2023</w:t>
            </w:r>
          </w:p>
        </w:tc>
        <w:tc>
          <w:tcPr>
            <w:tcW w:w="1134" w:type="dxa"/>
            <w:hideMark/>
          </w:tcPr>
          <w:p w14:paraId="5608EB0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18,500.00</w:t>
            </w:r>
          </w:p>
        </w:tc>
        <w:tc>
          <w:tcPr>
            <w:tcW w:w="709" w:type="dxa"/>
            <w:hideMark/>
          </w:tcPr>
          <w:p w14:paraId="2F2CCCA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4,500</w:t>
            </w:r>
          </w:p>
        </w:tc>
        <w:tc>
          <w:tcPr>
            <w:tcW w:w="708" w:type="dxa"/>
            <w:hideMark/>
          </w:tcPr>
          <w:p w14:paraId="64B4C29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3B502A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59B02F7" w14:textId="0A7B9FF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w:t>
            </w:r>
          </w:p>
        </w:tc>
        <w:tc>
          <w:tcPr>
            <w:tcW w:w="928" w:type="dxa"/>
            <w:hideMark/>
          </w:tcPr>
          <w:p w14:paraId="26CD6FD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7B0EA42"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84E1E7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w:t>
            </w:r>
          </w:p>
        </w:tc>
        <w:tc>
          <w:tcPr>
            <w:tcW w:w="1670" w:type="dxa"/>
            <w:hideMark/>
          </w:tcPr>
          <w:p w14:paraId="27F335F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Resource and empower the Revenue </w:t>
            </w:r>
            <w:proofErr w:type="spellStart"/>
            <w:r w:rsidRPr="006002F5">
              <w:rPr>
                <w:rFonts w:ascii="Times New Roman" w:hAnsi="Times New Roman" w:cs="Times New Roman"/>
                <w:sz w:val="20"/>
                <w:szCs w:val="20"/>
                <w:lang w:eastAsia="en-GB"/>
              </w:rPr>
              <w:t>Mobilisation</w:t>
            </w:r>
            <w:proofErr w:type="spellEnd"/>
            <w:r w:rsidRPr="006002F5">
              <w:rPr>
                <w:rFonts w:ascii="Times New Roman" w:hAnsi="Times New Roman" w:cs="Times New Roman"/>
                <w:sz w:val="20"/>
                <w:szCs w:val="20"/>
                <w:lang w:eastAsia="en-GB"/>
              </w:rPr>
              <w:t xml:space="preserve"> task force</w:t>
            </w:r>
          </w:p>
        </w:tc>
        <w:tc>
          <w:tcPr>
            <w:tcW w:w="1144" w:type="dxa"/>
            <w:noWrap/>
            <w:hideMark/>
          </w:tcPr>
          <w:p w14:paraId="386AE95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7885FAC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46F1A3A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3F1FA93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03/02/2023</w:t>
            </w:r>
          </w:p>
        </w:tc>
        <w:tc>
          <w:tcPr>
            <w:tcW w:w="992" w:type="dxa"/>
            <w:hideMark/>
          </w:tcPr>
          <w:p w14:paraId="3CAB66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16/11/2023</w:t>
            </w:r>
          </w:p>
        </w:tc>
        <w:tc>
          <w:tcPr>
            <w:tcW w:w="1134" w:type="dxa"/>
            <w:hideMark/>
          </w:tcPr>
          <w:p w14:paraId="167F1CE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258416A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7666EA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31361E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FB07A14" w14:textId="53B287DF"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w:t>
            </w:r>
          </w:p>
        </w:tc>
        <w:tc>
          <w:tcPr>
            <w:tcW w:w="928" w:type="dxa"/>
            <w:hideMark/>
          </w:tcPr>
          <w:p w14:paraId="004810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FE9FB6C"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917E6C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w:t>
            </w:r>
          </w:p>
        </w:tc>
        <w:tc>
          <w:tcPr>
            <w:tcW w:w="1670" w:type="dxa"/>
            <w:hideMark/>
          </w:tcPr>
          <w:p w14:paraId="74FD51B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public sensitization on revenue mobilization of the Assembly</w:t>
            </w:r>
          </w:p>
        </w:tc>
        <w:tc>
          <w:tcPr>
            <w:tcW w:w="1144" w:type="dxa"/>
            <w:noWrap/>
            <w:hideMark/>
          </w:tcPr>
          <w:p w14:paraId="3535734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5E94973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05797E0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20E3DD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17/01/2023</w:t>
            </w:r>
          </w:p>
        </w:tc>
        <w:tc>
          <w:tcPr>
            <w:tcW w:w="992" w:type="dxa"/>
            <w:hideMark/>
          </w:tcPr>
          <w:p w14:paraId="60B8623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05/12/2023</w:t>
            </w:r>
          </w:p>
        </w:tc>
        <w:tc>
          <w:tcPr>
            <w:tcW w:w="1134" w:type="dxa"/>
            <w:hideMark/>
          </w:tcPr>
          <w:p w14:paraId="1C9C9D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3F5679E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738E864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1566DE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DC22DF5" w14:textId="1F75B2BB"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w:t>
            </w:r>
          </w:p>
        </w:tc>
        <w:tc>
          <w:tcPr>
            <w:tcW w:w="928" w:type="dxa"/>
            <w:hideMark/>
          </w:tcPr>
          <w:p w14:paraId="5D69D3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E67CAF0" w14:textId="77777777" w:rsidTr="007B5F34">
        <w:trPr>
          <w:trHeight w:val="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E5F2FD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w:t>
            </w:r>
          </w:p>
        </w:tc>
        <w:tc>
          <w:tcPr>
            <w:tcW w:w="1670" w:type="dxa"/>
            <w:hideMark/>
          </w:tcPr>
          <w:p w14:paraId="74BAD0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Annual Public Forum on tax compliance</w:t>
            </w:r>
          </w:p>
        </w:tc>
        <w:tc>
          <w:tcPr>
            <w:tcW w:w="1144" w:type="dxa"/>
            <w:noWrap/>
            <w:hideMark/>
          </w:tcPr>
          <w:p w14:paraId="3DE91A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32B6B5B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1354" w:type="dxa"/>
            <w:hideMark/>
          </w:tcPr>
          <w:p w14:paraId="2667107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5AF07C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23/11/2023</w:t>
            </w:r>
          </w:p>
        </w:tc>
        <w:tc>
          <w:tcPr>
            <w:tcW w:w="992" w:type="dxa"/>
            <w:hideMark/>
          </w:tcPr>
          <w:p w14:paraId="56EFB15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28/11/2023</w:t>
            </w:r>
          </w:p>
        </w:tc>
        <w:tc>
          <w:tcPr>
            <w:tcW w:w="1134" w:type="dxa"/>
            <w:hideMark/>
          </w:tcPr>
          <w:p w14:paraId="44722DC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709" w:type="dxa"/>
            <w:hideMark/>
          </w:tcPr>
          <w:p w14:paraId="6B5395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009BE1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52E0A0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732C1F3" w14:textId="03CE1CA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w:t>
            </w:r>
          </w:p>
        </w:tc>
        <w:tc>
          <w:tcPr>
            <w:tcW w:w="928" w:type="dxa"/>
            <w:hideMark/>
          </w:tcPr>
          <w:p w14:paraId="71477BD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1D79CB3"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EE14A8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6</w:t>
            </w:r>
          </w:p>
        </w:tc>
        <w:tc>
          <w:tcPr>
            <w:tcW w:w="1670" w:type="dxa"/>
            <w:hideMark/>
          </w:tcPr>
          <w:p w14:paraId="33F5FC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Pay regular visits to Trade Organizations in the District.</w:t>
            </w:r>
          </w:p>
        </w:tc>
        <w:tc>
          <w:tcPr>
            <w:tcW w:w="1144" w:type="dxa"/>
            <w:noWrap/>
            <w:hideMark/>
          </w:tcPr>
          <w:p w14:paraId="7EE8AA0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3ED012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1354" w:type="dxa"/>
            <w:hideMark/>
          </w:tcPr>
          <w:p w14:paraId="4F5EF26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088726D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18/03/2023</w:t>
            </w:r>
          </w:p>
        </w:tc>
        <w:tc>
          <w:tcPr>
            <w:tcW w:w="992" w:type="dxa"/>
            <w:hideMark/>
          </w:tcPr>
          <w:p w14:paraId="43EA383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07/10/2023</w:t>
            </w:r>
          </w:p>
        </w:tc>
        <w:tc>
          <w:tcPr>
            <w:tcW w:w="1134" w:type="dxa"/>
            <w:hideMark/>
          </w:tcPr>
          <w:p w14:paraId="0B7B403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9" w:type="dxa"/>
            <w:hideMark/>
          </w:tcPr>
          <w:p w14:paraId="125C4F1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7A52BA2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8790FA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2BD89F2" w14:textId="3428B373"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72</w:t>
            </w:r>
          </w:p>
        </w:tc>
        <w:tc>
          <w:tcPr>
            <w:tcW w:w="928" w:type="dxa"/>
            <w:hideMark/>
          </w:tcPr>
          <w:p w14:paraId="4C61DF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BA7EE30"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7A35B9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w:t>
            </w:r>
          </w:p>
        </w:tc>
        <w:tc>
          <w:tcPr>
            <w:tcW w:w="1670" w:type="dxa"/>
            <w:hideMark/>
          </w:tcPr>
          <w:p w14:paraId="40FC89A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Training of Area Council Executives on Revenue Mobilization</w:t>
            </w:r>
          </w:p>
        </w:tc>
        <w:tc>
          <w:tcPr>
            <w:tcW w:w="1144" w:type="dxa"/>
            <w:noWrap/>
            <w:hideMark/>
          </w:tcPr>
          <w:p w14:paraId="333A1D3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5780AF3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30,000.00</w:t>
            </w:r>
          </w:p>
        </w:tc>
        <w:tc>
          <w:tcPr>
            <w:tcW w:w="1354" w:type="dxa"/>
            <w:hideMark/>
          </w:tcPr>
          <w:p w14:paraId="7ECF773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781DAB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15/03/2023</w:t>
            </w:r>
          </w:p>
        </w:tc>
        <w:tc>
          <w:tcPr>
            <w:tcW w:w="992" w:type="dxa"/>
            <w:hideMark/>
          </w:tcPr>
          <w:p w14:paraId="253C1BA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14/10/2023</w:t>
            </w:r>
          </w:p>
        </w:tc>
        <w:tc>
          <w:tcPr>
            <w:tcW w:w="1134" w:type="dxa"/>
            <w:hideMark/>
          </w:tcPr>
          <w:p w14:paraId="0DFD0AA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709" w:type="dxa"/>
            <w:hideMark/>
          </w:tcPr>
          <w:p w14:paraId="3F8EFC6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708" w:type="dxa"/>
            <w:hideMark/>
          </w:tcPr>
          <w:p w14:paraId="6B76547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DC6B2D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593FB0E" w14:textId="328E079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32</w:t>
            </w:r>
          </w:p>
        </w:tc>
        <w:tc>
          <w:tcPr>
            <w:tcW w:w="928" w:type="dxa"/>
            <w:hideMark/>
          </w:tcPr>
          <w:p w14:paraId="0913120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098E67A"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469782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w:t>
            </w:r>
          </w:p>
        </w:tc>
        <w:tc>
          <w:tcPr>
            <w:tcW w:w="1670" w:type="dxa"/>
            <w:hideMark/>
          </w:tcPr>
          <w:p w14:paraId="4D32A23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Radio Sensitization on Revenue Mobilization and Performance of the Assembly</w:t>
            </w:r>
          </w:p>
        </w:tc>
        <w:tc>
          <w:tcPr>
            <w:tcW w:w="1144" w:type="dxa"/>
            <w:noWrap/>
            <w:hideMark/>
          </w:tcPr>
          <w:p w14:paraId="2A8701F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1863014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2933C7A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427EE5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01/06/2023</w:t>
            </w:r>
          </w:p>
        </w:tc>
        <w:tc>
          <w:tcPr>
            <w:tcW w:w="992" w:type="dxa"/>
            <w:hideMark/>
          </w:tcPr>
          <w:p w14:paraId="1929C55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21/12/2023</w:t>
            </w:r>
          </w:p>
        </w:tc>
        <w:tc>
          <w:tcPr>
            <w:tcW w:w="1134" w:type="dxa"/>
            <w:hideMark/>
          </w:tcPr>
          <w:p w14:paraId="728448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57E276B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25F22A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081C8C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6522B14" w14:textId="1F1C6CA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hideMark/>
          </w:tcPr>
          <w:p w14:paraId="294B80C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24FACDF"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4CEC46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w:t>
            </w:r>
          </w:p>
        </w:tc>
        <w:tc>
          <w:tcPr>
            <w:tcW w:w="1670" w:type="dxa"/>
            <w:hideMark/>
          </w:tcPr>
          <w:p w14:paraId="5B5103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Play Revenue Jingles on various Community Information </w:t>
            </w:r>
            <w:proofErr w:type="spellStart"/>
            <w:r w:rsidRPr="006002F5">
              <w:rPr>
                <w:rFonts w:ascii="Times New Roman" w:hAnsi="Times New Roman" w:cs="Times New Roman"/>
                <w:sz w:val="20"/>
                <w:szCs w:val="20"/>
                <w:lang w:eastAsia="en-GB"/>
              </w:rPr>
              <w:t>Centres</w:t>
            </w:r>
            <w:proofErr w:type="spellEnd"/>
          </w:p>
        </w:tc>
        <w:tc>
          <w:tcPr>
            <w:tcW w:w="1144" w:type="dxa"/>
            <w:noWrap/>
            <w:hideMark/>
          </w:tcPr>
          <w:p w14:paraId="4E05D0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501E4B2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1354" w:type="dxa"/>
            <w:hideMark/>
          </w:tcPr>
          <w:p w14:paraId="3535C4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6ACBB7B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01/12/2022</w:t>
            </w:r>
          </w:p>
        </w:tc>
        <w:tc>
          <w:tcPr>
            <w:tcW w:w="992" w:type="dxa"/>
            <w:hideMark/>
          </w:tcPr>
          <w:p w14:paraId="245335F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31/12/2022</w:t>
            </w:r>
          </w:p>
        </w:tc>
        <w:tc>
          <w:tcPr>
            <w:tcW w:w="1134" w:type="dxa"/>
            <w:hideMark/>
          </w:tcPr>
          <w:p w14:paraId="2749A91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709" w:type="dxa"/>
            <w:hideMark/>
          </w:tcPr>
          <w:p w14:paraId="4FE8637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213DC2F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3E3002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96CA683" w14:textId="0C729C4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hideMark/>
          </w:tcPr>
          <w:p w14:paraId="383CDF4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72258D0"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5A7B25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w:t>
            </w:r>
          </w:p>
        </w:tc>
        <w:tc>
          <w:tcPr>
            <w:tcW w:w="1670" w:type="dxa"/>
            <w:hideMark/>
          </w:tcPr>
          <w:p w14:paraId="5D7095F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 the GIFMIS System and introduce </w:t>
            </w:r>
            <w:proofErr w:type="gramStart"/>
            <w:r w:rsidRPr="006002F5">
              <w:rPr>
                <w:rFonts w:ascii="Times New Roman" w:hAnsi="Times New Roman" w:cs="Times New Roman"/>
                <w:sz w:val="20"/>
                <w:szCs w:val="20"/>
                <w:lang w:eastAsia="en-GB"/>
              </w:rPr>
              <w:t>sanctions(</w:t>
            </w:r>
            <w:proofErr w:type="gramEnd"/>
            <w:r w:rsidRPr="006002F5">
              <w:rPr>
                <w:rFonts w:ascii="Times New Roman" w:hAnsi="Times New Roman" w:cs="Times New Roman"/>
                <w:sz w:val="20"/>
                <w:szCs w:val="20"/>
                <w:lang w:eastAsia="en-GB"/>
              </w:rPr>
              <w:t>bye laws)</w:t>
            </w:r>
          </w:p>
        </w:tc>
        <w:tc>
          <w:tcPr>
            <w:tcW w:w="1144" w:type="dxa"/>
            <w:noWrap/>
            <w:hideMark/>
          </w:tcPr>
          <w:p w14:paraId="4335AB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7CF7888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1354" w:type="dxa"/>
            <w:hideMark/>
          </w:tcPr>
          <w:p w14:paraId="3F3D411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2BF6E30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02/12/2022</w:t>
            </w:r>
          </w:p>
        </w:tc>
        <w:tc>
          <w:tcPr>
            <w:tcW w:w="992" w:type="dxa"/>
            <w:hideMark/>
          </w:tcPr>
          <w:p w14:paraId="39713F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30/12/2022</w:t>
            </w:r>
          </w:p>
        </w:tc>
        <w:tc>
          <w:tcPr>
            <w:tcW w:w="1134" w:type="dxa"/>
            <w:hideMark/>
          </w:tcPr>
          <w:p w14:paraId="489BA4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709" w:type="dxa"/>
            <w:hideMark/>
          </w:tcPr>
          <w:p w14:paraId="15F328F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2C76D24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0C113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56D21F7" w14:textId="0519904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hideMark/>
          </w:tcPr>
          <w:p w14:paraId="26BCE1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2BFA0E7"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BB6017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w:t>
            </w:r>
          </w:p>
        </w:tc>
        <w:tc>
          <w:tcPr>
            <w:tcW w:w="1670" w:type="dxa"/>
            <w:hideMark/>
          </w:tcPr>
          <w:p w14:paraId="506263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Mount revenue performance and accountability </w:t>
            </w:r>
            <w:proofErr w:type="gramStart"/>
            <w:r w:rsidRPr="006002F5">
              <w:rPr>
                <w:rFonts w:ascii="Times New Roman" w:hAnsi="Times New Roman" w:cs="Times New Roman"/>
                <w:sz w:val="20"/>
                <w:szCs w:val="20"/>
                <w:lang w:eastAsia="en-GB"/>
              </w:rPr>
              <w:t>bill boards</w:t>
            </w:r>
            <w:proofErr w:type="gramEnd"/>
          </w:p>
        </w:tc>
        <w:tc>
          <w:tcPr>
            <w:tcW w:w="1144" w:type="dxa"/>
            <w:noWrap/>
            <w:hideMark/>
          </w:tcPr>
          <w:p w14:paraId="6980E3D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10B1919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1354" w:type="dxa"/>
            <w:hideMark/>
          </w:tcPr>
          <w:p w14:paraId="072A0EB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IGF/Donor (</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hideMark/>
          </w:tcPr>
          <w:p w14:paraId="73834E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02/02/2023</w:t>
            </w:r>
          </w:p>
        </w:tc>
        <w:tc>
          <w:tcPr>
            <w:tcW w:w="992" w:type="dxa"/>
            <w:hideMark/>
          </w:tcPr>
          <w:p w14:paraId="0F5FFF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23/09/2023</w:t>
            </w:r>
          </w:p>
        </w:tc>
        <w:tc>
          <w:tcPr>
            <w:tcW w:w="1134" w:type="dxa"/>
            <w:hideMark/>
          </w:tcPr>
          <w:p w14:paraId="70DF39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709" w:type="dxa"/>
            <w:hideMark/>
          </w:tcPr>
          <w:p w14:paraId="3EB863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42C0C3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74871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81FD55B" w14:textId="50F1CCB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RATE PAYERS</w:t>
            </w:r>
          </w:p>
        </w:tc>
        <w:tc>
          <w:tcPr>
            <w:tcW w:w="928" w:type="dxa"/>
            <w:hideMark/>
          </w:tcPr>
          <w:p w14:paraId="7848FA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A8A3AE9" w14:textId="77777777" w:rsidTr="007B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C8C76A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w:t>
            </w:r>
          </w:p>
        </w:tc>
        <w:tc>
          <w:tcPr>
            <w:tcW w:w="1670" w:type="dxa"/>
            <w:hideMark/>
          </w:tcPr>
          <w:p w14:paraId="23B0385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Provide incentives to revenue collectors</w:t>
            </w:r>
          </w:p>
        </w:tc>
        <w:tc>
          <w:tcPr>
            <w:tcW w:w="1144" w:type="dxa"/>
            <w:noWrap/>
            <w:hideMark/>
          </w:tcPr>
          <w:p w14:paraId="3A6D1A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069F48C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1354" w:type="dxa"/>
            <w:hideMark/>
          </w:tcPr>
          <w:p w14:paraId="27B768F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424366F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02/02/2023</w:t>
            </w:r>
          </w:p>
        </w:tc>
        <w:tc>
          <w:tcPr>
            <w:tcW w:w="992" w:type="dxa"/>
            <w:hideMark/>
          </w:tcPr>
          <w:p w14:paraId="2ED1B5E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19/12/2023</w:t>
            </w:r>
          </w:p>
        </w:tc>
        <w:tc>
          <w:tcPr>
            <w:tcW w:w="1134" w:type="dxa"/>
            <w:hideMark/>
          </w:tcPr>
          <w:p w14:paraId="3E3CEE4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709" w:type="dxa"/>
            <w:hideMark/>
          </w:tcPr>
          <w:p w14:paraId="428F22C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0836944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25362E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0E302B2" w14:textId="3147960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RATE PAYERS</w:t>
            </w:r>
          </w:p>
        </w:tc>
        <w:tc>
          <w:tcPr>
            <w:tcW w:w="928" w:type="dxa"/>
            <w:hideMark/>
          </w:tcPr>
          <w:p w14:paraId="0FEB22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D54D51E"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402E97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w:t>
            </w:r>
          </w:p>
        </w:tc>
        <w:tc>
          <w:tcPr>
            <w:tcW w:w="1670" w:type="dxa"/>
            <w:hideMark/>
          </w:tcPr>
          <w:p w14:paraId="6EC263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Encourage and enhance the security of transactions on mobile money</w:t>
            </w:r>
          </w:p>
        </w:tc>
        <w:tc>
          <w:tcPr>
            <w:tcW w:w="1144" w:type="dxa"/>
            <w:noWrap/>
            <w:hideMark/>
          </w:tcPr>
          <w:p w14:paraId="328326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6C6B8F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756BE607" w14:textId="228C9B9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w:t>
            </w:r>
            <w:r w:rsidR="00457C81">
              <w:rPr>
                <w:rFonts w:ascii="Times New Roman" w:hAnsi="Times New Roman" w:cs="Times New Roman"/>
                <w:sz w:val="20"/>
                <w:szCs w:val="20"/>
                <w:lang w:eastAsia="en-GB"/>
              </w:rPr>
              <w:t xml:space="preserve"> </w:t>
            </w:r>
            <w:r w:rsidRPr="006002F5">
              <w:rPr>
                <w:rFonts w:ascii="Times New Roman" w:hAnsi="Times New Roman" w:cs="Times New Roman"/>
                <w:sz w:val="20"/>
                <w:szCs w:val="20"/>
                <w:lang w:eastAsia="en-GB"/>
              </w:rPr>
              <w:t>(</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hideMark/>
          </w:tcPr>
          <w:p w14:paraId="4764891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02/02/2023</w:t>
            </w:r>
          </w:p>
        </w:tc>
        <w:tc>
          <w:tcPr>
            <w:tcW w:w="992" w:type="dxa"/>
            <w:hideMark/>
          </w:tcPr>
          <w:p w14:paraId="76EB01A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17/12/2023</w:t>
            </w:r>
          </w:p>
        </w:tc>
        <w:tc>
          <w:tcPr>
            <w:tcW w:w="1134" w:type="dxa"/>
            <w:hideMark/>
          </w:tcPr>
          <w:p w14:paraId="30AB51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3762F38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6A25027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C7EBD3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8DD7910" w14:textId="3B0A7D8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 Area councils</w:t>
            </w:r>
          </w:p>
        </w:tc>
        <w:tc>
          <w:tcPr>
            <w:tcW w:w="928" w:type="dxa"/>
            <w:hideMark/>
          </w:tcPr>
          <w:p w14:paraId="537A13C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AFF4E2E"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A8098F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14</w:t>
            </w:r>
          </w:p>
        </w:tc>
        <w:tc>
          <w:tcPr>
            <w:tcW w:w="1670" w:type="dxa"/>
            <w:hideMark/>
          </w:tcPr>
          <w:p w14:paraId="027A31D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Local Economic Development (LED) Committee meetings.</w:t>
            </w:r>
          </w:p>
        </w:tc>
        <w:tc>
          <w:tcPr>
            <w:tcW w:w="1144" w:type="dxa"/>
            <w:noWrap/>
            <w:hideMark/>
          </w:tcPr>
          <w:p w14:paraId="24D7290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6D4E9BA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24,000</w:t>
            </w:r>
          </w:p>
        </w:tc>
        <w:tc>
          <w:tcPr>
            <w:tcW w:w="1354" w:type="dxa"/>
            <w:hideMark/>
          </w:tcPr>
          <w:p w14:paraId="7BB76FB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4746F7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09/02/2023</w:t>
            </w:r>
          </w:p>
        </w:tc>
        <w:tc>
          <w:tcPr>
            <w:tcW w:w="992" w:type="dxa"/>
            <w:hideMark/>
          </w:tcPr>
          <w:p w14:paraId="088794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23/11/2023</w:t>
            </w:r>
          </w:p>
        </w:tc>
        <w:tc>
          <w:tcPr>
            <w:tcW w:w="1134" w:type="dxa"/>
            <w:hideMark/>
          </w:tcPr>
          <w:p w14:paraId="545C05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24,000.00</w:t>
            </w:r>
          </w:p>
        </w:tc>
        <w:tc>
          <w:tcPr>
            <w:tcW w:w="709" w:type="dxa"/>
            <w:hideMark/>
          </w:tcPr>
          <w:p w14:paraId="694CC70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417B960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665E51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D387A5E" w14:textId="7328FC59"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w:t>
            </w:r>
          </w:p>
        </w:tc>
        <w:tc>
          <w:tcPr>
            <w:tcW w:w="928" w:type="dxa"/>
            <w:hideMark/>
          </w:tcPr>
          <w:p w14:paraId="3ABB357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C2F410F"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F6711C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w:t>
            </w:r>
          </w:p>
        </w:tc>
        <w:tc>
          <w:tcPr>
            <w:tcW w:w="1670" w:type="dxa"/>
            <w:hideMark/>
          </w:tcPr>
          <w:p w14:paraId="6021DB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Develop a database of trained apprentices and artisans within the </w:t>
            </w:r>
            <w:proofErr w:type="gramStart"/>
            <w:r w:rsidRPr="006002F5">
              <w:rPr>
                <w:rFonts w:ascii="Times New Roman" w:hAnsi="Times New Roman" w:cs="Times New Roman"/>
                <w:sz w:val="20"/>
                <w:szCs w:val="20"/>
                <w:lang w:eastAsia="en-GB"/>
              </w:rPr>
              <w:t>District</w:t>
            </w:r>
            <w:proofErr w:type="gramEnd"/>
          </w:p>
        </w:tc>
        <w:tc>
          <w:tcPr>
            <w:tcW w:w="1144" w:type="dxa"/>
            <w:noWrap/>
            <w:hideMark/>
          </w:tcPr>
          <w:p w14:paraId="0DF57AB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1D7112B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15E81A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Donor </w:t>
            </w:r>
            <w:proofErr w:type="gramStart"/>
            <w:r w:rsidRPr="006002F5">
              <w:rPr>
                <w:rFonts w:ascii="Times New Roman" w:hAnsi="Times New Roman" w:cs="Times New Roman"/>
                <w:sz w:val="20"/>
                <w:szCs w:val="20"/>
                <w:lang w:eastAsia="en-GB"/>
              </w:rPr>
              <w:t>( Master</w:t>
            </w:r>
            <w:proofErr w:type="gramEnd"/>
            <w:r w:rsidRPr="006002F5">
              <w:rPr>
                <w:rFonts w:ascii="Times New Roman" w:hAnsi="Times New Roman" w:cs="Times New Roman"/>
                <w:sz w:val="20"/>
                <w:szCs w:val="20"/>
                <w:lang w:eastAsia="en-GB"/>
              </w:rPr>
              <w:t xml:space="preserve"> Card Foundation)</w:t>
            </w:r>
          </w:p>
        </w:tc>
        <w:tc>
          <w:tcPr>
            <w:tcW w:w="646" w:type="dxa"/>
            <w:hideMark/>
          </w:tcPr>
          <w:p w14:paraId="043C2C3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07/06/2023</w:t>
            </w:r>
          </w:p>
        </w:tc>
        <w:tc>
          <w:tcPr>
            <w:tcW w:w="992" w:type="dxa"/>
            <w:hideMark/>
          </w:tcPr>
          <w:p w14:paraId="1378ABA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16/11/2023</w:t>
            </w:r>
          </w:p>
        </w:tc>
        <w:tc>
          <w:tcPr>
            <w:tcW w:w="1134" w:type="dxa"/>
            <w:hideMark/>
          </w:tcPr>
          <w:p w14:paraId="175EA4B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24E232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14C134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9F04A4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315983D" w14:textId="1079C11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105</w:t>
            </w:r>
          </w:p>
        </w:tc>
        <w:tc>
          <w:tcPr>
            <w:tcW w:w="928" w:type="dxa"/>
            <w:hideMark/>
          </w:tcPr>
          <w:p w14:paraId="7E7E3E7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77B2EA94"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BDFB09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w:t>
            </w:r>
          </w:p>
        </w:tc>
        <w:tc>
          <w:tcPr>
            <w:tcW w:w="1670" w:type="dxa"/>
            <w:hideMark/>
          </w:tcPr>
          <w:p w14:paraId="5F86906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marketing links between producers and buyer companies</w:t>
            </w:r>
          </w:p>
        </w:tc>
        <w:tc>
          <w:tcPr>
            <w:tcW w:w="1144" w:type="dxa"/>
            <w:noWrap/>
            <w:hideMark/>
          </w:tcPr>
          <w:p w14:paraId="485DDF4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544BCBA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4,200.00</w:t>
            </w:r>
          </w:p>
        </w:tc>
        <w:tc>
          <w:tcPr>
            <w:tcW w:w="1354" w:type="dxa"/>
            <w:hideMark/>
          </w:tcPr>
          <w:p w14:paraId="7ACFF71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174632A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17/08/2023</w:t>
            </w:r>
          </w:p>
        </w:tc>
        <w:tc>
          <w:tcPr>
            <w:tcW w:w="992" w:type="dxa"/>
            <w:hideMark/>
          </w:tcPr>
          <w:p w14:paraId="7B10E9E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17/08/2023</w:t>
            </w:r>
          </w:p>
        </w:tc>
        <w:tc>
          <w:tcPr>
            <w:tcW w:w="1134" w:type="dxa"/>
            <w:hideMark/>
          </w:tcPr>
          <w:p w14:paraId="52E961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4,200.00</w:t>
            </w:r>
          </w:p>
        </w:tc>
        <w:tc>
          <w:tcPr>
            <w:tcW w:w="709" w:type="dxa"/>
            <w:hideMark/>
          </w:tcPr>
          <w:p w14:paraId="5E3D744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76A1F2D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B491DA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DED633E" w14:textId="79DDC12F"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w:t>
            </w:r>
          </w:p>
        </w:tc>
        <w:tc>
          <w:tcPr>
            <w:tcW w:w="928" w:type="dxa"/>
            <w:hideMark/>
          </w:tcPr>
          <w:p w14:paraId="57050C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0720381" w14:textId="77777777" w:rsidTr="007B5F34">
        <w:trPr>
          <w:trHeight w:val="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5DE23F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w:t>
            </w:r>
          </w:p>
        </w:tc>
        <w:tc>
          <w:tcPr>
            <w:tcW w:w="1670" w:type="dxa"/>
            <w:hideMark/>
          </w:tcPr>
          <w:p w14:paraId="5617238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trade exhibition shows for SMEs</w:t>
            </w:r>
          </w:p>
        </w:tc>
        <w:tc>
          <w:tcPr>
            <w:tcW w:w="1144" w:type="dxa"/>
            <w:noWrap/>
            <w:hideMark/>
          </w:tcPr>
          <w:p w14:paraId="50BAFFF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30FA34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09CBF5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708F83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03/10/2023</w:t>
            </w:r>
          </w:p>
        </w:tc>
        <w:tc>
          <w:tcPr>
            <w:tcW w:w="992" w:type="dxa"/>
            <w:hideMark/>
          </w:tcPr>
          <w:p w14:paraId="4CC561A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17/11/2023</w:t>
            </w:r>
          </w:p>
        </w:tc>
        <w:tc>
          <w:tcPr>
            <w:tcW w:w="1134" w:type="dxa"/>
            <w:hideMark/>
          </w:tcPr>
          <w:p w14:paraId="4B40515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7D7DFC6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6548EE4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0B79B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9EA2B87" w14:textId="16896A1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54</w:t>
            </w:r>
          </w:p>
        </w:tc>
        <w:tc>
          <w:tcPr>
            <w:tcW w:w="928" w:type="dxa"/>
            <w:hideMark/>
          </w:tcPr>
          <w:p w14:paraId="6794BF0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1A8E70F"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0FD450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w:t>
            </w:r>
          </w:p>
        </w:tc>
        <w:tc>
          <w:tcPr>
            <w:tcW w:w="1670" w:type="dxa"/>
            <w:hideMark/>
          </w:tcPr>
          <w:p w14:paraId="4F4DFD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a District Apprentice Recruitment Agency (SDG Target 17.18)</w:t>
            </w:r>
          </w:p>
        </w:tc>
        <w:tc>
          <w:tcPr>
            <w:tcW w:w="1144" w:type="dxa"/>
            <w:noWrap/>
            <w:hideMark/>
          </w:tcPr>
          <w:p w14:paraId="7DF8722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3F41664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4AFE10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hideMark/>
          </w:tcPr>
          <w:p w14:paraId="0FC8325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05/05/2023</w:t>
            </w:r>
          </w:p>
        </w:tc>
        <w:tc>
          <w:tcPr>
            <w:tcW w:w="992" w:type="dxa"/>
            <w:hideMark/>
          </w:tcPr>
          <w:p w14:paraId="0E40BF5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134" w:type="dxa"/>
            <w:hideMark/>
          </w:tcPr>
          <w:p w14:paraId="64F8AD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33143D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2A94503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624036C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6D55CC4" w14:textId="7541394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hideMark/>
          </w:tcPr>
          <w:p w14:paraId="1254937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01FA7C8E" w14:textId="77777777" w:rsidTr="007B5F34">
        <w:trPr>
          <w:trHeight w:val="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7B50D3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w:t>
            </w:r>
          </w:p>
        </w:tc>
        <w:tc>
          <w:tcPr>
            <w:tcW w:w="1670" w:type="dxa"/>
            <w:hideMark/>
          </w:tcPr>
          <w:p w14:paraId="57C86D2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a Modern Industrial Park</w:t>
            </w:r>
          </w:p>
        </w:tc>
        <w:tc>
          <w:tcPr>
            <w:tcW w:w="1144" w:type="dxa"/>
            <w:noWrap/>
            <w:hideMark/>
          </w:tcPr>
          <w:p w14:paraId="3F10C5F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018769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100,000.00</w:t>
            </w:r>
          </w:p>
        </w:tc>
        <w:tc>
          <w:tcPr>
            <w:tcW w:w="1354" w:type="dxa"/>
            <w:hideMark/>
          </w:tcPr>
          <w:p w14:paraId="42DAB20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(Free Zone)</w:t>
            </w:r>
          </w:p>
        </w:tc>
        <w:tc>
          <w:tcPr>
            <w:tcW w:w="646" w:type="dxa"/>
            <w:hideMark/>
          </w:tcPr>
          <w:p w14:paraId="5AEC5F6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25/07/2022</w:t>
            </w:r>
          </w:p>
        </w:tc>
        <w:tc>
          <w:tcPr>
            <w:tcW w:w="992" w:type="dxa"/>
            <w:hideMark/>
          </w:tcPr>
          <w:p w14:paraId="3913F15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29/07/2023</w:t>
            </w:r>
          </w:p>
        </w:tc>
        <w:tc>
          <w:tcPr>
            <w:tcW w:w="1134" w:type="dxa"/>
            <w:hideMark/>
          </w:tcPr>
          <w:p w14:paraId="4D1D8B8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9" w:type="dxa"/>
            <w:hideMark/>
          </w:tcPr>
          <w:p w14:paraId="017F02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008358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w:t>
            </w:r>
          </w:p>
        </w:tc>
        <w:tc>
          <w:tcPr>
            <w:tcW w:w="1029" w:type="dxa"/>
          </w:tcPr>
          <w:p w14:paraId="0141145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9E36260" w14:textId="1DC3F2AA"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hideMark/>
          </w:tcPr>
          <w:p w14:paraId="3341E4F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701FE854"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189015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w:t>
            </w:r>
          </w:p>
        </w:tc>
        <w:tc>
          <w:tcPr>
            <w:tcW w:w="1670" w:type="dxa"/>
            <w:hideMark/>
          </w:tcPr>
          <w:p w14:paraId="00064C5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Train Artisans on the manufacturing </w:t>
            </w:r>
            <w:proofErr w:type="gramStart"/>
            <w:r w:rsidRPr="006002F5">
              <w:rPr>
                <w:rFonts w:ascii="Times New Roman" w:hAnsi="Times New Roman" w:cs="Times New Roman"/>
                <w:sz w:val="20"/>
                <w:szCs w:val="20"/>
                <w:lang w:eastAsia="en-GB"/>
              </w:rPr>
              <w:t>of  “</w:t>
            </w:r>
            <w:proofErr w:type="gramEnd"/>
            <w:r w:rsidRPr="006002F5">
              <w:rPr>
                <w:rFonts w:ascii="Times New Roman" w:hAnsi="Times New Roman" w:cs="Times New Roman"/>
                <w:sz w:val="20"/>
                <w:szCs w:val="20"/>
                <w:lang w:eastAsia="en-GB"/>
              </w:rPr>
              <w:t>cook stoves”</w:t>
            </w:r>
          </w:p>
        </w:tc>
        <w:tc>
          <w:tcPr>
            <w:tcW w:w="1144" w:type="dxa"/>
            <w:noWrap/>
            <w:hideMark/>
          </w:tcPr>
          <w:p w14:paraId="0CAA8FB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06594E5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1354" w:type="dxa"/>
            <w:hideMark/>
          </w:tcPr>
          <w:p w14:paraId="2B1E1C8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IGF/Donor (HURDs)</w:t>
            </w:r>
          </w:p>
        </w:tc>
        <w:tc>
          <w:tcPr>
            <w:tcW w:w="646" w:type="dxa"/>
            <w:hideMark/>
          </w:tcPr>
          <w:p w14:paraId="3D3957D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08/10/2023</w:t>
            </w:r>
          </w:p>
        </w:tc>
        <w:tc>
          <w:tcPr>
            <w:tcW w:w="992" w:type="dxa"/>
            <w:hideMark/>
          </w:tcPr>
          <w:p w14:paraId="5BEBF8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08/10/2023</w:t>
            </w:r>
          </w:p>
        </w:tc>
        <w:tc>
          <w:tcPr>
            <w:tcW w:w="1134" w:type="dxa"/>
            <w:hideMark/>
          </w:tcPr>
          <w:p w14:paraId="069B1FD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709" w:type="dxa"/>
            <w:hideMark/>
          </w:tcPr>
          <w:p w14:paraId="0821861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092244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B8867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2B44129" w14:textId="2C6D635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w:t>
            </w:r>
          </w:p>
        </w:tc>
        <w:tc>
          <w:tcPr>
            <w:tcW w:w="928" w:type="dxa"/>
            <w:hideMark/>
          </w:tcPr>
          <w:p w14:paraId="5834795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A73852C" w14:textId="77777777" w:rsidTr="007B5F34">
        <w:trPr>
          <w:trHeight w:val="7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320DAA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w:t>
            </w:r>
          </w:p>
        </w:tc>
        <w:tc>
          <w:tcPr>
            <w:tcW w:w="1670" w:type="dxa"/>
            <w:hideMark/>
          </w:tcPr>
          <w:p w14:paraId="6E71D1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Strengthen SMEs capacities for enhanced operations (e.g.  Soap making, </w:t>
            </w:r>
            <w:r w:rsidRPr="006002F5">
              <w:rPr>
                <w:rFonts w:ascii="Times New Roman" w:hAnsi="Times New Roman" w:cs="Times New Roman"/>
                <w:sz w:val="20"/>
                <w:szCs w:val="20"/>
                <w:lang w:eastAsia="en-GB"/>
              </w:rPr>
              <w:lastRenderedPageBreak/>
              <w:t>baking, wielding, hairdressing, etc.)</w:t>
            </w:r>
          </w:p>
        </w:tc>
        <w:tc>
          <w:tcPr>
            <w:tcW w:w="1144" w:type="dxa"/>
            <w:noWrap/>
            <w:hideMark/>
          </w:tcPr>
          <w:p w14:paraId="1F81CD1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Economic Development</w:t>
            </w:r>
          </w:p>
        </w:tc>
        <w:tc>
          <w:tcPr>
            <w:tcW w:w="955" w:type="dxa"/>
            <w:hideMark/>
          </w:tcPr>
          <w:p w14:paraId="51A6D4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08250D3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1077FF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09/10/2023</w:t>
            </w:r>
          </w:p>
        </w:tc>
        <w:tc>
          <w:tcPr>
            <w:tcW w:w="992" w:type="dxa"/>
            <w:hideMark/>
          </w:tcPr>
          <w:p w14:paraId="669C02C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16/09/2023</w:t>
            </w:r>
          </w:p>
        </w:tc>
        <w:tc>
          <w:tcPr>
            <w:tcW w:w="1134" w:type="dxa"/>
            <w:hideMark/>
          </w:tcPr>
          <w:p w14:paraId="0A2380C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0F1149F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255018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A67FB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CCE5274" w14:textId="4B2FF8C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w:t>
            </w:r>
          </w:p>
        </w:tc>
        <w:tc>
          <w:tcPr>
            <w:tcW w:w="928" w:type="dxa"/>
            <w:hideMark/>
          </w:tcPr>
          <w:p w14:paraId="623DDD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24E7C12"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CC8D88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w:t>
            </w:r>
          </w:p>
        </w:tc>
        <w:tc>
          <w:tcPr>
            <w:tcW w:w="1670" w:type="dxa"/>
            <w:hideMark/>
          </w:tcPr>
          <w:p w14:paraId="002884E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Promote the formation of </w:t>
            </w:r>
            <w:proofErr w:type="gramStart"/>
            <w:r w:rsidRPr="006002F5">
              <w:rPr>
                <w:rFonts w:ascii="Times New Roman" w:hAnsi="Times New Roman" w:cs="Times New Roman"/>
                <w:sz w:val="20"/>
                <w:szCs w:val="20"/>
                <w:lang w:eastAsia="en-GB"/>
              </w:rPr>
              <w:t>“ Village</w:t>
            </w:r>
            <w:proofErr w:type="gramEnd"/>
            <w:r w:rsidRPr="006002F5">
              <w:rPr>
                <w:rFonts w:ascii="Times New Roman" w:hAnsi="Times New Roman" w:cs="Times New Roman"/>
                <w:sz w:val="20"/>
                <w:szCs w:val="20"/>
                <w:lang w:eastAsia="en-GB"/>
              </w:rPr>
              <w:t xml:space="preserve"> Savings and Loans Associations (VSLA)</w:t>
            </w:r>
          </w:p>
        </w:tc>
        <w:tc>
          <w:tcPr>
            <w:tcW w:w="1144" w:type="dxa"/>
            <w:noWrap/>
            <w:hideMark/>
          </w:tcPr>
          <w:p w14:paraId="2D7F1F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00F0266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17FE99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1D55CFC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24/07/2022</w:t>
            </w:r>
          </w:p>
        </w:tc>
        <w:tc>
          <w:tcPr>
            <w:tcW w:w="992" w:type="dxa"/>
            <w:hideMark/>
          </w:tcPr>
          <w:p w14:paraId="000FE5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23/12/2022</w:t>
            </w:r>
          </w:p>
        </w:tc>
        <w:tc>
          <w:tcPr>
            <w:tcW w:w="1134" w:type="dxa"/>
            <w:hideMark/>
          </w:tcPr>
          <w:p w14:paraId="7CD34CA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5130567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4672983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A6558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545F5D5" w14:textId="6AA516B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105</w:t>
            </w:r>
          </w:p>
        </w:tc>
        <w:tc>
          <w:tcPr>
            <w:tcW w:w="928" w:type="dxa"/>
            <w:hideMark/>
          </w:tcPr>
          <w:p w14:paraId="57F4B84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560BD8B"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7FA972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w:t>
            </w:r>
          </w:p>
        </w:tc>
        <w:tc>
          <w:tcPr>
            <w:tcW w:w="1670" w:type="dxa"/>
            <w:hideMark/>
          </w:tcPr>
          <w:p w14:paraId="638694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Collaborate with Financial Agencies to provide soft loans to Small and Medium Scale Businesses</w:t>
            </w:r>
          </w:p>
        </w:tc>
        <w:tc>
          <w:tcPr>
            <w:tcW w:w="1144" w:type="dxa"/>
            <w:noWrap/>
            <w:hideMark/>
          </w:tcPr>
          <w:p w14:paraId="3D0E2F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6451B9F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1354" w:type="dxa"/>
            <w:hideMark/>
          </w:tcPr>
          <w:p w14:paraId="2E591AC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2B64B4B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08/10/2022</w:t>
            </w:r>
          </w:p>
        </w:tc>
        <w:tc>
          <w:tcPr>
            <w:tcW w:w="992" w:type="dxa"/>
            <w:hideMark/>
          </w:tcPr>
          <w:p w14:paraId="517565F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09/07/2022</w:t>
            </w:r>
          </w:p>
        </w:tc>
        <w:tc>
          <w:tcPr>
            <w:tcW w:w="1134" w:type="dxa"/>
            <w:hideMark/>
          </w:tcPr>
          <w:p w14:paraId="1FD653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709" w:type="dxa"/>
            <w:hideMark/>
          </w:tcPr>
          <w:p w14:paraId="7C4A94F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5441E6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1E0BBA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F2C191E" w14:textId="4C68F73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w:t>
            </w:r>
          </w:p>
        </w:tc>
        <w:tc>
          <w:tcPr>
            <w:tcW w:w="928" w:type="dxa"/>
            <w:hideMark/>
          </w:tcPr>
          <w:p w14:paraId="59CC803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69719E3"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B542A0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w:t>
            </w:r>
          </w:p>
        </w:tc>
        <w:tc>
          <w:tcPr>
            <w:tcW w:w="1670" w:type="dxa"/>
            <w:hideMark/>
          </w:tcPr>
          <w:p w14:paraId="26DC3E2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a District Local Economic Development (LED) Platform.</w:t>
            </w:r>
          </w:p>
        </w:tc>
        <w:tc>
          <w:tcPr>
            <w:tcW w:w="1144" w:type="dxa"/>
            <w:noWrap/>
            <w:hideMark/>
          </w:tcPr>
          <w:p w14:paraId="6A495D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1B9695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7AF63B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535BD93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15/06/2022</w:t>
            </w:r>
          </w:p>
        </w:tc>
        <w:tc>
          <w:tcPr>
            <w:tcW w:w="992" w:type="dxa"/>
            <w:hideMark/>
          </w:tcPr>
          <w:p w14:paraId="05A9524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17/11/2022</w:t>
            </w:r>
          </w:p>
        </w:tc>
        <w:tc>
          <w:tcPr>
            <w:tcW w:w="1134" w:type="dxa"/>
            <w:hideMark/>
          </w:tcPr>
          <w:p w14:paraId="4BC616D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096797B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66341E3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F155F0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8793DC3" w14:textId="54417AEB"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108</w:t>
            </w:r>
          </w:p>
        </w:tc>
        <w:tc>
          <w:tcPr>
            <w:tcW w:w="928" w:type="dxa"/>
            <w:hideMark/>
          </w:tcPr>
          <w:p w14:paraId="5E434AB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A82B949"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DC9028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w:t>
            </w:r>
          </w:p>
        </w:tc>
        <w:tc>
          <w:tcPr>
            <w:tcW w:w="1670" w:type="dxa"/>
            <w:hideMark/>
          </w:tcPr>
          <w:p w14:paraId="23724EC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Support Businesses to form Vibrant Groups, Cooperatives and Local Partnership</w:t>
            </w:r>
          </w:p>
        </w:tc>
        <w:tc>
          <w:tcPr>
            <w:tcW w:w="1144" w:type="dxa"/>
            <w:noWrap/>
            <w:hideMark/>
          </w:tcPr>
          <w:p w14:paraId="734422F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17FF652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3BD8852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7C79DA6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02/09/2022</w:t>
            </w:r>
          </w:p>
        </w:tc>
        <w:tc>
          <w:tcPr>
            <w:tcW w:w="992" w:type="dxa"/>
            <w:hideMark/>
          </w:tcPr>
          <w:p w14:paraId="69BD61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17/11/2022</w:t>
            </w:r>
          </w:p>
        </w:tc>
        <w:tc>
          <w:tcPr>
            <w:tcW w:w="1134" w:type="dxa"/>
            <w:hideMark/>
          </w:tcPr>
          <w:p w14:paraId="215597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6B95717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5F2EAD1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6D2BEE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CB2EA27" w14:textId="4BF0900A"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w:t>
            </w:r>
          </w:p>
        </w:tc>
        <w:tc>
          <w:tcPr>
            <w:tcW w:w="928" w:type="dxa"/>
            <w:hideMark/>
          </w:tcPr>
          <w:p w14:paraId="16CDA6B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27D4622"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40B25C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26</w:t>
            </w:r>
          </w:p>
        </w:tc>
        <w:tc>
          <w:tcPr>
            <w:tcW w:w="1670" w:type="dxa"/>
            <w:hideMark/>
          </w:tcPr>
          <w:p w14:paraId="2AB5DB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Create and maintain a one stop shop data base for all businesses in the </w:t>
            </w:r>
            <w:proofErr w:type="gramStart"/>
            <w:r w:rsidRPr="006002F5">
              <w:rPr>
                <w:rFonts w:ascii="Times New Roman" w:hAnsi="Times New Roman" w:cs="Times New Roman"/>
                <w:sz w:val="20"/>
                <w:szCs w:val="20"/>
                <w:lang w:eastAsia="en-GB"/>
              </w:rPr>
              <w:t>District</w:t>
            </w:r>
            <w:proofErr w:type="gramEnd"/>
          </w:p>
        </w:tc>
        <w:tc>
          <w:tcPr>
            <w:tcW w:w="1144" w:type="dxa"/>
            <w:noWrap/>
            <w:hideMark/>
          </w:tcPr>
          <w:p w14:paraId="1DBC2A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56A4D06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1354" w:type="dxa"/>
            <w:hideMark/>
          </w:tcPr>
          <w:p w14:paraId="0BDC611B" w14:textId="1D2DA774" w:rsidR="00EB7AB6" w:rsidRPr="006002F5" w:rsidRDefault="00F72109"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Master Card</w:t>
            </w:r>
            <w:r w:rsidR="00EB7AB6" w:rsidRPr="006002F5">
              <w:rPr>
                <w:rFonts w:ascii="Times New Roman" w:hAnsi="Times New Roman" w:cs="Times New Roman"/>
                <w:sz w:val="20"/>
                <w:szCs w:val="20"/>
                <w:lang w:eastAsia="en-GB"/>
              </w:rPr>
              <w:t xml:space="preserve"> Foundation</w:t>
            </w:r>
          </w:p>
        </w:tc>
        <w:tc>
          <w:tcPr>
            <w:tcW w:w="646" w:type="dxa"/>
            <w:hideMark/>
          </w:tcPr>
          <w:p w14:paraId="2086002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08/10/2022</w:t>
            </w:r>
          </w:p>
        </w:tc>
        <w:tc>
          <w:tcPr>
            <w:tcW w:w="992" w:type="dxa"/>
            <w:hideMark/>
          </w:tcPr>
          <w:p w14:paraId="4FC1C7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12/07/2023</w:t>
            </w:r>
          </w:p>
        </w:tc>
        <w:tc>
          <w:tcPr>
            <w:tcW w:w="1134" w:type="dxa"/>
            <w:hideMark/>
          </w:tcPr>
          <w:p w14:paraId="580E098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7,000.00</w:t>
            </w:r>
          </w:p>
        </w:tc>
        <w:tc>
          <w:tcPr>
            <w:tcW w:w="709" w:type="dxa"/>
            <w:hideMark/>
          </w:tcPr>
          <w:p w14:paraId="2D8F7B9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w:t>
            </w:r>
          </w:p>
        </w:tc>
        <w:tc>
          <w:tcPr>
            <w:tcW w:w="708" w:type="dxa"/>
            <w:hideMark/>
          </w:tcPr>
          <w:p w14:paraId="7484647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89%</w:t>
            </w:r>
          </w:p>
        </w:tc>
        <w:tc>
          <w:tcPr>
            <w:tcW w:w="1029" w:type="dxa"/>
          </w:tcPr>
          <w:p w14:paraId="7FD0F50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60FB7B9" w14:textId="76ADACF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239</w:t>
            </w:r>
          </w:p>
        </w:tc>
        <w:tc>
          <w:tcPr>
            <w:tcW w:w="928" w:type="dxa"/>
            <w:hideMark/>
          </w:tcPr>
          <w:p w14:paraId="7408038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003C3A48" w14:textId="77777777" w:rsidTr="007B5F34">
        <w:trPr>
          <w:trHeight w:val="7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AF887C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27</w:t>
            </w:r>
          </w:p>
        </w:tc>
        <w:tc>
          <w:tcPr>
            <w:tcW w:w="1670" w:type="dxa"/>
            <w:hideMark/>
          </w:tcPr>
          <w:p w14:paraId="3B7CC5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Assist Small and Medium enterprises to develop business proposals and </w:t>
            </w:r>
            <w:r w:rsidRPr="006002F5">
              <w:rPr>
                <w:rFonts w:ascii="Times New Roman" w:hAnsi="Times New Roman" w:cs="Times New Roman"/>
                <w:sz w:val="20"/>
                <w:szCs w:val="20"/>
                <w:lang w:eastAsia="en-GB"/>
              </w:rPr>
              <w:lastRenderedPageBreak/>
              <w:t>link them to Financial Sources.</w:t>
            </w:r>
          </w:p>
        </w:tc>
        <w:tc>
          <w:tcPr>
            <w:tcW w:w="1144" w:type="dxa"/>
            <w:noWrap/>
            <w:hideMark/>
          </w:tcPr>
          <w:p w14:paraId="3CA886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Economic Development</w:t>
            </w:r>
          </w:p>
        </w:tc>
        <w:tc>
          <w:tcPr>
            <w:tcW w:w="955" w:type="dxa"/>
            <w:hideMark/>
          </w:tcPr>
          <w:p w14:paraId="283C398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5,430.00</w:t>
            </w:r>
          </w:p>
        </w:tc>
        <w:tc>
          <w:tcPr>
            <w:tcW w:w="1354" w:type="dxa"/>
            <w:hideMark/>
          </w:tcPr>
          <w:p w14:paraId="297710B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hideMark/>
          </w:tcPr>
          <w:p w14:paraId="57C9D4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01/07/2022</w:t>
            </w:r>
          </w:p>
        </w:tc>
        <w:tc>
          <w:tcPr>
            <w:tcW w:w="992" w:type="dxa"/>
            <w:hideMark/>
          </w:tcPr>
          <w:p w14:paraId="74E3D1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30/09/2023</w:t>
            </w:r>
          </w:p>
        </w:tc>
        <w:tc>
          <w:tcPr>
            <w:tcW w:w="1134" w:type="dxa"/>
            <w:hideMark/>
          </w:tcPr>
          <w:p w14:paraId="62E897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5,430.00</w:t>
            </w:r>
          </w:p>
        </w:tc>
        <w:tc>
          <w:tcPr>
            <w:tcW w:w="709" w:type="dxa"/>
            <w:hideMark/>
          </w:tcPr>
          <w:p w14:paraId="101B3D7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0012E54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76%</w:t>
            </w:r>
          </w:p>
        </w:tc>
        <w:tc>
          <w:tcPr>
            <w:tcW w:w="1029" w:type="dxa"/>
          </w:tcPr>
          <w:p w14:paraId="12F1E5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FF30B8A" w14:textId="32D0E51A"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46</w:t>
            </w:r>
          </w:p>
        </w:tc>
        <w:tc>
          <w:tcPr>
            <w:tcW w:w="928" w:type="dxa"/>
            <w:hideMark/>
          </w:tcPr>
          <w:p w14:paraId="5A0EAE2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4569FD40" w14:textId="77777777" w:rsidTr="007B5F34">
        <w:trPr>
          <w:cnfStyle w:val="000000100000" w:firstRow="0" w:lastRow="0" w:firstColumn="0" w:lastColumn="0" w:oddVBand="0" w:evenVBand="0" w:oddHBand="1"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194986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28</w:t>
            </w:r>
          </w:p>
        </w:tc>
        <w:tc>
          <w:tcPr>
            <w:tcW w:w="1670" w:type="dxa"/>
            <w:hideMark/>
          </w:tcPr>
          <w:p w14:paraId="5CA75C6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yield studies on selected crops (rice, maize, cassava and plantain)</w:t>
            </w:r>
          </w:p>
        </w:tc>
        <w:tc>
          <w:tcPr>
            <w:tcW w:w="1144" w:type="dxa"/>
            <w:noWrap/>
            <w:hideMark/>
          </w:tcPr>
          <w:p w14:paraId="1B9060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0CD928A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01F999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CSIR Sekondi Agric Regional Office</w:t>
            </w:r>
          </w:p>
        </w:tc>
        <w:tc>
          <w:tcPr>
            <w:tcW w:w="646" w:type="dxa"/>
            <w:hideMark/>
          </w:tcPr>
          <w:p w14:paraId="5F74A0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04/04/2023</w:t>
            </w:r>
          </w:p>
        </w:tc>
        <w:tc>
          <w:tcPr>
            <w:tcW w:w="992" w:type="dxa"/>
            <w:hideMark/>
          </w:tcPr>
          <w:p w14:paraId="185007F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14/11/2023</w:t>
            </w:r>
          </w:p>
        </w:tc>
        <w:tc>
          <w:tcPr>
            <w:tcW w:w="1134" w:type="dxa"/>
            <w:hideMark/>
          </w:tcPr>
          <w:p w14:paraId="514F40B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6873659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2E0DC8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Successfully implemented </w:t>
            </w:r>
          </w:p>
        </w:tc>
        <w:tc>
          <w:tcPr>
            <w:tcW w:w="1029" w:type="dxa"/>
          </w:tcPr>
          <w:p w14:paraId="553111A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1C12F6E" w14:textId="630F18A3"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 Rice farmers (Whin-Valley, Anto)</w:t>
            </w:r>
          </w:p>
        </w:tc>
        <w:tc>
          <w:tcPr>
            <w:tcW w:w="928" w:type="dxa"/>
            <w:hideMark/>
          </w:tcPr>
          <w:p w14:paraId="4B45877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36380F2"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E255C1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29</w:t>
            </w:r>
          </w:p>
        </w:tc>
        <w:tc>
          <w:tcPr>
            <w:tcW w:w="1670" w:type="dxa"/>
            <w:hideMark/>
          </w:tcPr>
          <w:p w14:paraId="4A4B928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demonstration and field days on improved technologies</w:t>
            </w:r>
          </w:p>
        </w:tc>
        <w:tc>
          <w:tcPr>
            <w:tcW w:w="1144" w:type="dxa"/>
            <w:noWrap/>
            <w:hideMark/>
          </w:tcPr>
          <w:p w14:paraId="50416EF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794B6B8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2,345.00</w:t>
            </w:r>
          </w:p>
        </w:tc>
        <w:tc>
          <w:tcPr>
            <w:tcW w:w="1354" w:type="dxa"/>
            <w:noWrap/>
            <w:hideMark/>
          </w:tcPr>
          <w:p w14:paraId="5D68D3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MAG</w:t>
            </w:r>
          </w:p>
        </w:tc>
        <w:tc>
          <w:tcPr>
            <w:tcW w:w="646" w:type="dxa"/>
            <w:noWrap/>
            <w:hideMark/>
          </w:tcPr>
          <w:p w14:paraId="19844EE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03D4886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0B81BB0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2,345.00</w:t>
            </w:r>
          </w:p>
        </w:tc>
        <w:tc>
          <w:tcPr>
            <w:tcW w:w="709" w:type="dxa"/>
            <w:noWrap/>
            <w:hideMark/>
          </w:tcPr>
          <w:p w14:paraId="0AEFB1D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2886397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883CEA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057FC40" w14:textId="59DCD92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Farmers</w:t>
            </w:r>
          </w:p>
        </w:tc>
        <w:tc>
          <w:tcPr>
            <w:tcW w:w="928" w:type="dxa"/>
            <w:noWrap/>
            <w:hideMark/>
          </w:tcPr>
          <w:p w14:paraId="0A74F1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A2DB312" w14:textId="77777777" w:rsidTr="007B5F34">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B568BC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w:t>
            </w:r>
          </w:p>
        </w:tc>
        <w:tc>
          <w:tcPr>
            <w:tcW w:w="1670" w:type="dxa"/>
            <w:hideMark/>
          </w:tcPr>
          <w:p w14:paraId="223CE5D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regular farm and home visits to operational areas and facilitate activities on PJF, RFJ, PERD</w:t>
            </w:r>
          </w:p>
        </w:tc>
        <w:tc>
          <w:tcPr>
            <w:tcW w:w="1144" w:type="dxa"/>
            <w:noWrap/>
            <w:hideMark/>
          </w:tcPr>
          <w:p w14:paraId="1549A0A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44A4E7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1,800.00</w:t>
            </w:r>
          </w:p>
        </w:tc>
        <w:tc>
          <w:tcPr>
            <w:tcW w:w="1354" w:type="dxa"/>
            <w:hideMark/>
          </w:tcPr>
          <w:p w14:paraId="0559D7B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MAG</w:t>
            </w:r>
          </w:p>
        </w:tc>
        <w:tc>
          <w:tcPr>
            <w:tcW w:w="646" w:type="dxa"/>
            <w:hideMark/>
          </w:tcPr>
          <w:p w14:paraId="62B503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04/01/2023</w:t>
            </w:r>
          </w:p>
        </w:tc>
        <w:tc>
          <w:tcPr>
            <w:tcW w:w="992" w:type="dxa"/>
            <w:hideMark/>
          </w:tcPr>
          <w:p w14:paraId="55461B0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31/03/2023</w:t>
            </w:r>
          </w:p>
        </w:tc>
        <w:tc>
          <w:tcPr>
            <w:tcW w:w="1134" w:type="dxa"/>
            <w:hideMark/>
          </w:tcPr>
          <w:p w14:paraId="7D878FB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1,800.00</w:t>
            </w:r>
          </w:p>
        </w:tc>
        <w:tc>
          <w:tcPr>
            <w:tcW w:w="709" w:type="dxa"/>
            <w:hideMark/>
          </w:tcPr>
          <w:p w14:paraId="54A0635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280F41E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Successfully implemented by (II) field officers</w:t>
            </w:r>
          </w:p>
        </w:tc>
        <w:tc>
          <w:tcPr>
            <w:tcW w:w="1029" w:type="dxa"/>
          </w:tcPr>
          <w:p w14:paraId="50EB9A1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C5FA064" w14:textId="71D9F07B"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2,000 farmers visited for the period </w:t>
            </w:r>
            <w:proofErr w:type="spellStart"/>
            <w:proofErr w:type="gramStart"/>
            <w:r w:rsidRPr="006002F5">
              <w:rPr>
                <w:rFonts w:ascii="Times New Roman" w:hAnsi="Times New Roman" w:cs="Times New Roman"/>
                <w:sz w:val="20"/>
                <w:szCs w:val="20"/>
                <w:lang w:eastAsia="en-GB"/>
              </w:rPr>
              <w:t>January,February</w:t>
            </w:r>
            <w:proofErr w:type="spellEnd"/>
            <w:proofErr w:type="gramEnd"/>
            <w:r w:rsidRPr="006002F5">
              <w:rPr>
                <w:rFonts w:ascii="Times New Roman" w:hAnsi="Times New Roman" w:cs="Times New Roman"/>
                <w:sz w:val="20"/>
                <w:szCs w:val="20"/>
                <w:lang w:eastAsia="en-GB"/>
              </w:rPr>
              <w:t>, March, 2023</w:t>
            </w:r>
          </w:p>
        </w:tc>
        <w:tc>
          <w:tcPr>
            <w:tcW w:w="928" w:type="dxa"/>
            <w:hideMark/>
          </w:tcPr>
          <w:p w14:paraId="2B9910F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4016DF8"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63B885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31</w:t>
            </w:r>
          </w:p>
        </w:tc>
        <w:tc>
          <w:tcPr>
            <w:tcW w:w="1670" w:type="dxa"/>
            <w:hideMark/>
          </w:tcPr>
          <w:p w14:paraId="24EB34E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campaign on Rabies, PPR, NCD and Gambro for local birds and vaccinations</w:t>
            </w:r>
          </w:p>
        </w:tc>
        <w:tc>
          <w:tcPr>
            <w:tcW w:w="1144" w:type="dxa"/>
            <w:noWrap/>
            <w:hideMark/>
          </w:tcPr>
          <w:p w14:paraId="6E5A13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109BD6B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1354" w:type="dxa"/>
            <w:hideMark/>
          </w:tcPr>
          <w:p w14:paraId="4587FCB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USAID (break through)</w:t>
            </w:r>
          </w:p>
        </w:tc>
        <w:tc>
          <w:tcPr>
            <w:tcW w:w="646" w:type="dxa"/>
            <w:hideMark/>
          </w:tcPr>
          <w:p w14:paraId="0CF7166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24/07/2023</w:t>
            </w:r>
          </w:p>
        </w:tc>
        <w:tc>
          <w:tcPr>
            <w:tcW w:w="992" w:type="dxa"/>
            <w:hideMark/>
          </w:tcPr>
          <w:p w14:paraId="7E244FE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03/11/2023</w:t>
            </w:r>
          </w:p>
        </w:tc>
        <w:tc>
          <w:tcPr>
            <w:tcW w:w="1134" w:type="dxa"/>
            <w:hideMark/>
          </w:tcPr>
          <w:p w14:paraId="521A37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709" w:type="dxa"/>
            <w:hideMark/>
          </w:tcPr>
          <w:p w14:paraId="52DE2FA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30D77BC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Successfully implemented </w:t>
            </w:r>
          </w:p>
        </w:tc>
        <w:tc>
          <w:tcPr>
            <w:tcW w:w="1029" w:type="dxa"/>
          </w:tcPr>
          <w:p w14:paraId="6E9A935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5B548A7" w14:textId="33340B1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1)   262 dogs vaccinated     2)   15 cats vaccinated </w:t>
            </w:r>
          </w:p>
        </w:tc>
        <w:tc>
          <w:tcPr>
            <w:tcW w:w="928" w:type="dxa"/>
            <w:hideMark/>
          </w:tcPr>
          <w:p w14:paraId="26B11F1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3D1341A"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5E4B60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32</w:t>
            </w:r>
          </w:p>
        </w:tc>
        <w:tc>
          <w:tcPr>
            <w:tcW w:w="1670" w:type="dxa"/>
            <w:hideMark/>
          </w:tcPr>
          <w:p w14:paraId="6228435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Build capacity of livestock farmers on livestock management and IMO Technology</w:t>
            </w:r>
          </w:p>
        </w:tc>
        <w:tc>
          <w:tcPr>
            <w:tcW w:w="1144" w:type="dxa"/>
            <w:noWrap/>
            <w:hideMark/>
          </w:tcPr>
          <w:p w14:paraId="3DAB88B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78A8AB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5,046.00</w:t>
            </w:r>
          </w:p>
        </w:tc>
        <w:tc>
          <w:tcPr>
            <w:tcW w:w="1354" w:type="dxa"/>
            <w:hideMark/>
          </w:tcPr>
          <w:p w14:paraId="79D575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MAG</w:t>
            </w:r>
          </w:p>
        </w:tc>
        <w:tc>
          <w:tcPr>
            <w:tcW w:w="646" w:type="dxa"/>
            <w:hideMark/>
          </w:tcPr>
          <w:p w14:paraId="0D124EF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hideMark/>
          </w:tcPr>
          <w:p w14:paraId="126B3C7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01/12/2023</w:t>
            </w:r>
          </w:p>
        </w:tc>
        <w:tc>
          <w:tcPr>
            <w:tcW w:w="1134" w:type="dxa"/>
            <w:hideMark/>
          </w:tcPr>
          <w:p w14:paraId="36FB24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5,046.00</w:t>
            </w:r>
          </w:p>
        </w:tc>
        <w:tc>
          <w:tcPr>
            <w:tcW w:w="709" w:type="dxa"/>
            <w:hideMark/>
          </w:tcPr>
          <w:p w14:paraId="5BA9A9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6C910B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D1D62C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A9397F2" w14:textId="443A56B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livestock farmers</w:t>
            </w:r>
          </w:p>
        </w:tc>
        <w:tc>
          <w:tcPr>
            <w:tcW w:w="928" w:type="dxa"/>
            <w:hideMark/>
          </w:tcPr>
          <w:p w14:paraId="4B38F9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A231D56" w14:textId="77777777" w:rsidTr="007B5F34">
        <w:trPr>
          <w:trHeight w:val="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BC8B9F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33</w:t>
            </w:r>
          </w:p>
        </w:tc>
        <w:tc>
          <w:tcPr>
            <w:tcW w:w="1670" w:type="dxa"/>
            <w:hideMark/>
          </w:tcPr>
          <w:p w14:paraId="0E93F2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Ensure efficient system for pre-mix distribution</w:t>
            </w:r>
          </w:p>
        </w:tc>
        <w:tc>
          <w:tcPr>
            <w:tcW w:w="1144" w:type="dxa"/>
            <w:noWrap/>
            <w:hideMark/>
          </w:tcPr>
          <w:p w14:paraId="5CB7FB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192A41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354" w:type="dxa"/>
            <w:noWrap/>
            <w:hideMark/>
          </w:tcPr>
          <w:p w14:paraId="05194E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36F83C7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01/01/2023</w:t>
            </w:r>
          </w:p>
        </w:tc>
        <w:tc>
          <w:tcPr>
            <w:tcW w:w="992" w:type="dxa"/>
            <w:noWrap/>
            <w:hideMark/>
          </w:tcPr>
          <w:p w14:paraId="6C3390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01/12/2023</w:t>
            </w:r>
          </w:p>
        </w:tc>
        <w:tc>
          <w:tcPr>
            <w:tcW w:w="1134" w:type="dxa"/>
            <w:noWrap/>
            <w:hideMark/>
          </w:tcPr>
          <w:p w14:paraId="113D080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9" w:type="dxa"/>
            <w:noWrap/>
            <w:hideMark/>
          </w:tcPr>
          <w:p w14:paraId="6D68CA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6823184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F716E5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567CD97" w14:textId="492A865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928" w:type="dxa"/>
            <w:noWrap/>
            <w:hideMark/>
          </w:tcPr>
          <w:p w14:paraId="1A46D34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CA2E239"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02932F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34</w:t>
            </w:r>
          </w:p>
        </w:tc>
        <w:tc>
          <w:tcPr>
            <w:tcW w:w="1670" w:type="dxa"/>
            <w:hideMark/>
          </w:tcPr>
          <w:p w14:paraId="6795664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Supply of improved fish smoking facilities (</w:t>
            </w:r>
            <w:proofErr w:type="spellStart"/>
            <w:r w:rsidRPr="006002F5">
              <w:rPr>
                <w:rFonts w:ascii="Times New Roman" w:hAnsi="Times New Roman" w:cs="Times New Roman"/>
                <w:sz w:val="20"/>
                <w:szCs w:val="20"/>
                <w:lang w:eastAsia="en-GB"/>
              </w:rPr>
              <w:t>Ahotor</w:t>
            </w:r>
            <w:proofErr w:type="spellEnd"/>
            <w:r w:rsidRPr="006002F5">
              <w:rPr>
                <w:rFonts w:ascii="Times New Roman" w:hAnsi="Times New Roman" w:cs="Times New Roman"/>
                <w:sz w:val="20"/>
                <w:szCs w:val="20"/>
                <w:lang w:eastAsia="en-GB"/>
              </w:rPr>
              <w:t xml:space="preserve"> Ovens) at subsidized prices</w:t>
            </w:r>
          </w:p>
        </w:tc>
        <w:tc>
          <w:tcPr>
            <w:tcW w:w="1144" w:type="dxa"/>
            <w:noWrap/>
            <w:hideMark/>
          </w:tcPr>
          <w:p w14:paraId="69819A3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2C071E4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42,000.00</w:t>
            </w:r>
          </w:p>
        </w:tc>
        <w:tc>
          <w:tcPr>
            <w:tcW w:w="1354" w:type="dxa"/>
            <w:noWrap/>
            <w:hideMark/>
          </w:tcPr>
          <w:p w14:paraId="282271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4C729D4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640988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5CD628B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27,000.00</w:t>
            </w:r>
          </w:p>
        </w:tc>
        <w:tc>
          <w:tcPr>
            <w:tcW w:w="709" w:type="dxa"/>
            <w:noWrap/>
            <w:hideMark/>
          </w:tcPr>
          <w:p w14:paraId="1EE5A93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15,000.00</w:t>
            </w:r>
          </w:p>
        </w:tc>
        <w:tc>
          <w:tcPr>
            <w:tcW w:w="708" w:type="dxa"/>
            <w:noWrap/>
            <w:hideMark/>
          </w:tcPr>
          <w:p w14:paraId="6B9857B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53%</w:t>
            </w:r>
          </w:p>
        </w:tc>
        <w:tc>
          <w:tcPr>
            <w:tcW w:w="1029" w:type="dxa"/>
          </w:tcPr>
          <w:p w14:paraId="3DBCDA5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E694FE2" w14:textId="78C87852"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Districtwide Fish </w:t>
            </w:r>
            <w:proofErr w:type="spellStart"/>
            <w:r w:rsidRPr="006002F5">
              <w:rPr>
                <w:rFonts w:ascii="Times New Roman" w:hAnsi="Times New Roman" w:cs="Times New Roman"/>
                <w:sz w:val="20"/>
                <w:szCs w:val="20"/>
                <w:lang w:eastAsia="en-GB"/>
              </w:rPr>
              <w:t>Morngers</w:t>
            </w:r>
            <w:proofErr w:type="spellEnd"/>
          </w:p>
        </w:tc>
        <w:tc>
          <w:tcPr>
            <w:tcW w:w="928" w:type="dxa"/>
            <w:noWrap/>
            <w:hideMark/>
          </w:tcPr>
          <w:p w14:paraId="392A73A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60BDB0E3"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FCD6C6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35</w:t>
            </w:r>
          </w:p>
        </w:tc>
        <w:tc>
          <w:tcPr>
            <w:tcW w:w="1670" w:type="dxa"/>
            <w:hideMark/>
          </w:tcPr>
          <w:p w14:paraId="06C4F1D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Train  fish</w:t>
            </w:r>
            <w:proofErr w:type="gramEnd"/>
            <w:r w:rsidRPr="006002F5">
              <w:rPr>
                <w:rFonts w:ascii="Times New Roman" w:hAnsi="Times New Roman" w:cs="Times New Roman"/>
                <w:sz w:val="20"/>
                <w:szCs w:val="20"/>
                <w:lang w:eastAsia="en-GB"/>
              </w:rPr>
              <w:t xml:space="preserve"> smokers on the usage and maintenance of </w:t>
            </w:r>
            <w:proofErr w:type="spellStart"/>
            <w:r w:rsidRPr="006002F5">
              <w:rPr>
                <w:rFonts w:ascii="Times New Roman" w:hAnsi="Times New Roman" w:cs="Times New Roman"/>
                <w:sz w:val="20"/>
                <w:szCs w:val="20"/>
                <w:lang w:eastAsia="en-GB"/>
              </w:rPr>
              <w:t>Ahotor</w:t>
            </w:r>
            <w:proofErr w:type="spellEnd"/>
            <w:r w:rsidRPr="006002F5">
              <w:rPr>
                <w:rFonts w:ascii="Times New Roman" w:hAnsi="Times New Roman" w:cs="Times New Roman"/>
                <w:sz w:val="20"/>
                <w:szCs w:val="20"/>
                <w:lang w:eastAsia="en-GB"/>
              </w:rPr>
              <w:t xml:space="preserve"> ovens</w:t>
            </w:r>
          </w:p>
        </w:tc>
        <w:tc>
          <w:tcPr>
            <w:tcW w:w="1144" w:type="dxa"/>
            <w:noWrap/>
            <w:hideMark/>
          </w:tcPr>
          <w:p w14:paraId="4C7E2B4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1F4E43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noWrap/>
            <w:hideMark/>
          </w:tcPr>
          <w:p w14:paraId="18775BB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3605AD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12D47E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7D074B7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noWrap/>
            <w:hideMark/>
          </w:tcPr>
          <w:p w14:paraId="1BE83F6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37D4F41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46C81A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FA3D2A4" w14:textId="65A48AC5"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 Fish Smokers</w:t>
            </w:r>
          </w:p>
        </w:tc>
        <w:tc>
          <w:tcPr>
            <w:tcW w:w="928" w:type="dxa"/>
            <w:noWrap/>
            <w:hideMark/>
          </w:tcPr>
          <w:p w14:paraId="4AD4CCB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AD901C8" w14:textId="77777777" w:rsidTr="007B5F34">
        <w:trPr>
          <w:cnfStyle w:val="000000100000" w:firstRow="0" w:lastRow="0" w:firstColumn="0" w:lastColumn="0" w:oddVBand="0" w:evenVBand="0" w:oddHBand="1" w:evenHBand="0" w:firstRowFirstColumn="0" w:firstRowLastColumn="0" w:lastRowFirstColumn="0" w:lastRowLastColumn="0"/>
          <w:trHeight w:val="156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837E7B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36</w:t>
            </w:r>
          </w:p>
        </w:tc>
        <w:tc>
          <w:tcPr>
            <w:tcW w:w="1670" w:type="dxa"/>
            <w:hideMark/>
          </w:tcPr>
          <w:p w14:paraId="43C0CC2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Educate fisher folks on proper fish handling and management as well as bad fishing practices</w:t>
            </w:r>
          </w:p>
        </w:tc>
        <w:tc>
          <w:tcPr>
            <w:tcW w:w="1144" w:type="dxa"/>
            <w:noWrap/>
            <w:hideMark/>
          </w:tcPr>
          <w:p w14:paraId="5665570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08C967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2,000.00</w:t>
            </w:r>
          </w:p>
        </w:tc>
        <w:tc>
          <w:tcPr>
            <w:tcW w:w="1354" w:type="dxa"/>
            <w:noWrap/>
            <w:hideMark/>
          </w:tcPr>
          <w:p w14:paraId="31A2507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3AF5D4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6TH MARCH,2023 </w:t>
            </w:r>
          </w:p>
        </w:tc>
        <w:tc>
          <w:tcPr>
            <w:tcW w:w="992" w:type="dxa"/>
            <w:hideMark/>
          </w:tcPr>
          <w:p w14:paraId="03E602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16TH MARCH,2023 </w:t>
            </w:r>
          </w:p>
        </w:tc>
        <w:tc>
          <w:tcPr>
            <w:tcW w:w="1134" w:type="dxa"/>
            <w:noWrap/>
            <w:hideMark/>
          </w:tcPr>
          <w:p w14:paraId="29F028B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2,000.00 </w:t>
            </w:r>
          </w:p>
        </w:tc>
        <w:tc>
          <w:tcPr>
            <w:tcW w:w="709" w:type="dxa"/>
            <w:noWrap/>
            <w:hideMark/>
          </w:tcPr>
          <w:p w14:paraId="7D57A0F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0.00 </w:t>
            </w:r>
          </w:p>
        </w:tc>
        <w:tc>
          <w:tcPr>
            <w:tcW w:w="708" w:type="dxa"/>
            <w:noWrap/>
            <w:hideMark/>
          </w:tcPr>
          <w:p w14:paraId="25C625E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65 % </w:t>
            </w:r>
          </w:p>
        </w:tc>
        <w:tc>
          <w:tcPr>
            <w:tcW w:w="1029" w:type="dxa"/>
          </w:tcPr>
          <w:p w14:paraId="7823D39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DA9CFFC" w14:textId="7404D31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308 FISHERFOLKS,234-MALES, 234-FEMALES WERE ENGAGED ACROSS THE FISHING COMMUNITIES IN THE DISTRICT.</w:t>
            </w:r>
          </w:p>
        </w:tc>
        <w:tc>
          <w:tcPr>
            <w:tcW w:w="928" w:type="dxa"/>
            <w:hideMark/>
          </w:tcPr>
          <w:p w14:paraId="369CDD0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4FD5AFEA" w14:textId="77777777" w:rsidTr="007B5F34">
        <w:trPr>
          <w:trHeight w:val="8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226292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37</w:t>
            </w:r>
          </w:p>
        </w:tc>
        <w:tc>
          <w:tcPr>
            <w:tcW w:w="1670" w:type="dxa"/>
            <w:hideMark/>
          </w:tcPr>
          <w:p w14:paraId="7D0497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Sensitize fisher-folks on healthy fish handling, illegal fishing and post-harvest loses and management</w:t>
            </w:r>
          </w:p>
        </w:tc>
        <w:tc>
          <w:tcPr>
            <w:tcW w:w="1144" w:type="dxa"/>
            <w:noWrap/>
            <w:hideMark/>
          </w:tcPr>
          <w:p w14:paraId="344071E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275DBF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noWrap/>
            <w:hideMark/>
          </w:tcPr>
          <w:p w14:paraId="5295AC0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52F4FA8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7th MARCH,2023 </w:t>
            </w:r>
          </w:p>
        </w:tc>
        <w:tc>
          <w:tcPr>
            <w:tcW w:w="992" w:type="dxa"/>
            <w:hideMark/>
          </w:tcPr>
          <w:p w14:paraId="1B3C0E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7th MARCH,2023 </w:t>
            </w:r>
          </w:p>
        </w:tc>
        <w:tc>
          <w:tcPr>
            <w:tcW w:w="1134" w:type="dxa"/>
            <w:noWrap/>
            <w:hideMark/>
          </w:tcPr>
          <w:p w14:paraId="6A05D95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2,000.00 </w:t>
            </w:r>
          </w:p>
        </w:tc>
        <w:tc>
          <w:tcPr>
            <w:tcW w:w="709" w:type="dxa"/>
            <w:noWrap/>
            <w:hideMark/>
          </w:tcPr>
          <w:p w14:paraId="7D707E7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5FB109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48CA8F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5BDC57B" w14:textId="396F0E84"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6 coastal </w:t>
            </w:r>
            <w:proofErr w:type="spellStart"/>
            <w:r w:rsidRPr="006002F5">
              <w:rPr>
                <w:rFonts w:ascii="Times New Roman" w:hAnsi="Times New Roman" w:cs="Times New Roman"/>
                <w:sz w:val="20"/>
                <w:szCs w:val="20"/>
                <w:lang w:eastAsia="en-GB"/>
              </w:rPr>
              <w:t>Communitoes</w:t>
            </w:r>
            <w:proofErr w:type="spellEnd"/>
          </w:p>
        </w:tc>
        <w:tc>
          <w:tcPr>
            <w:tcW w:w="928" w:type="dxa"/>
            <w:noWrap/>
            <w:hideMark/>
          </w:tcPr>
          <w:p w14:paraId="7C4DCD9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A9EFE4B" w14:textId="77777777" w:rsidTr="007B5F34">
        <w:trPr>
          <w:cnfStyle w:val="000000100000" w:firstRow="0" w:lastRow="0" w:firstColumn="0" w:lastColumn="0" w:oddVBand="0" w:evenVBand="0" w:oddHBand="1" w:evenHBand="0" w:firstRowFirstColumn="0" w:firstRowLastColumn="0" w:lastRowFirstColumn="0" w:lastRowLastColumn="0"/>
          <w:trHeight w:val="1234"/>
        </w:trPr>
        <w:tc>
          <w:tcPr>
            <w:cnfStyle w:val="001000000000" w:firstRow="0" w:lastRow="0" w:firstColumn="1" w:lastColumn="0" w:oddVBand="0" w:evenVBand="0" w:oddHBand="0" w:evenHBand="0" w:firstRowFirstColumn="0" w:firstRowLastColumn="0" w:lastRowFirstColumn="0" w:lastRowLastColumn="0"/>
            <w:tcW w:w="435" w:type="dxa"/>
            <w:noWrap/>
            <w:hideMark/>
          </w:tcPr>
          <w:p w14:paraId="53CA808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38</w:t>
            </w:r>
          </w:p>
        </w:tc>
        <w:tc>
          <w:tcPr>
            <w:tcW w:w="1670" w:type="dxa"/>
            <w:hideMark/>
          </w:tcPr>
          <w:p w14:paraId="1AB23AD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Update Database on Fishermen and fish vessels</w:t>
            </w:r>
          </w:p>
        </w:tc>
        <w:tc>
          <w:tcPr>
            <w:tcW w:w="1144" w:type="dxa"/>
            <w:noWrap/>
            <w:hideMark/>
          </w:tcPr>
          <w:p w14:paraId="4288755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080980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2,000.00</w:t>
            </w:r>
          </w:p>
        </w:tc>
        <w:tc>
          <w:tcPr>
            <w:tcW w:w="1354" w:type="dxa"/>
            <w:noWrap/>
            <w:hideMark/>
          </w:tcPr>
          <w:p w14:paraId="6F85A5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751D3B8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16TH-JULY,2023</w:t>
            </w:r>
          </w:p>
        </w:tc>
        <w:tc>
          <w:tcPr>
            <w:tcW w:w="992" w:type="dxa"/>
            <w:noWrap/>
            <w:hideMark/>
          </w:tcPr>
          <w:p w14:paraId="7D81A82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30TH-JULY,2023</w:t>
            </w:r>
          </w:p>
        </w:tc>
        <w:tc>
          <w:tcPr>
            <w:tcW w:w="1134" w:type="dxa"/>
            <w:noWrap/>
            <w:hideMark/>
          </w:tcPr>
          <w:p w14:paraId="721C88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2,000.00</w:t>
            </w:r>
          </w:p>
        </w:tc>
        <w:tc>
          <w:tcPr>
            <w:tcW w:w="709" w:type="dxa"/>
            <w:noWrap/>
            <w:hideMark/>
          </w:tcPr>
          <w:p w14:paraId="4BA4065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0.00</w:t>
            </w:r>
          </w:p>
        </w:tc>
        <w:tc>
          <w:tcPr>
            <w:tcW w:w="708" w:type="dxa"/>
            <w:noWrap/>
            <w:hideMark/>
          </w:tcPr>
          <w:p w14:paraId="6E944AF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78%</w:t>
            </w:r>
          </w:p>
        </w:tc>
        <w:tc>
          <w:tcPr>
            <w:tcW w:w="1029" w:type="dxa"/>
          </w:tcPr>
          <w:p w14:paraId="2BA275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A0DB0C3" w14:textId="7FCE626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154 - NEW CANOES/VESSELS WERE REGISTERED </w:t>
            </w:r>
            <w:proofErr w:type="gramStart"/>
            <w:r w:rsidRPr="006002F5">
              <w:rPr>
                <w:rFonts w:ascii="Times New Roman" w:hAnsi="Times New Roman" w:cs="Times New Roman"/>
                <w:sz w:val="20"/>
                <w:szCs w:val="20"/>
                <w:lang w:eastAsia="en-GB"/>
              </w:rPr>
              <w:t>IN  THREE</w:t>
            </w:r>
            <w:proofErr w:type="gramEnd"/>
            <w:r w:rsidRPr="006002F5">
              <w:rPr>
                <w:rFonts w:ascii="Times New Roman" w:hAnsi="Times New Roman" w:cs="Times New Roman"/>
                <w:sz w:val="20"/>
                <w:szCs w:val="20"/>
                <w:lang w:eastAsia="en-GB"/>
              </w:rPr>
              <w:t xml:space="preserve"> FISHING </w:t>
            </w:r>
            <w:r w:rsidRPr="006002F5">
              <w:rPr>
                <w:rFonts w:ascii="Times New Roman" w:hAnsi="Times New Roman" w:cs="Times New Roman"/>
                <w:sz w:val="20"/>
                <w:szCs w:val="20"/>
                <w:lang w:eastAsia="en-GB"/>
              </w:rPr>
              <w:lastRenderedPageBreak/>
              <w:t>COMMUNITIES. THE CANOE REGISTER BOOK MUST BE VALIDATED. THERE ARE GHOST NAMES.</w:t>
            </w:r>
          </w:p>
        </w:tc>
        <w:tc>
          <w:tcPr>
            <w:tcW w:w="928" w:type="dxa"/>
            <w:hideMark/>
          </w:tcPr>
          <w:p w14:paraId="0A4315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On-going</w:t>
            </w:r>
          </w:p>
        </w:tc>
      </w:tr>
      <w:tr w:rsidR="00F00373" w:rsidRPr="006002F5" w14:paraId="062EFE3B"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08E59F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39</w:t>
            </w:r>
          </w:p>
        </w:tc>
        <w:tc>
          <w:tcPr>
            <w:tcW w:w="1670" w:type="dxa"/>
            <w:hideMark/>
          </w:tcPr>
          <w:p w14:paraId="001D2C1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Facilitate the elections of landing beaches executives</w:t>
            </w:r>
          </w:p>
        </w:tc>
        <w:tc>
          <w:tcPr>
            <w:tcW w:w="1144" w:type="dxa"/>
            <w:noWrap/>
            <w:hideMark/>
          </w:tcPr>
          <w:p w14:paraId="7A3181B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584B14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2,000.00</w:t>
            </w:r>
          </w:p>
        </w:tc>
        <w:tc>
          <w:tcPr>
            <w:tcW w:w="1354" w:type="dxa"/>
            <w:noWrap/>
            <w:hideMark/>
          </w:tcPr>
          <w:p w14:paraId="535EE08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79D937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23/08/2023</w:t>
            </w:r>
          </w:p>
        </w:tc>
        <w:tc>
          <w:tcPr>
            <w:tcW w:w="992" w:type="dxa"/>
            <w:noWrap/>
            <w:hideMark/>
          </w:tcPr>
          <w:p w14:paraId="1D31E3E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23/08/2023</w:t>
            </w:r>
          </w:p>
        </w:tc>
        <w:tc>
          <w:tcPr>
            <w:tcW w:w="1134" w:type="dxa"/>
            <w:noWrap/>
            <w:hideMark/>
          </w:tcPr>
          <w:p w14:paraId="1E0162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noWrap/>
            <w:hideMark/>
          </w:tcPr>
          <w:p w14:paraId="362A92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1A41E46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BA3376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CE32E75" w14:textId="1ED9912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Coastal communities</w:t>
            </w:r>
          </w:p>
        </w:tc>
        <w:tc>
          <w:tcPr>
            <w:tcW w:w="928" w:type="dxa"/>
            <w:noWrap/>
            <w:hideMark/>
          </w:tcPr>
          <w:p w14:paraId="627A3AC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E7AB61C" w14:textId="77777777" w:rsidTr="007B5F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3DBC78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w:t>
            </w:r>
          </w:p>
        </w:tc>
        <w:tc>
          <w:tcPr>
            <w:tcW w:w="1670" w:type="dxa"/>
            <w:hideMark/>
          </w:tcPr>
          <w:p w14:paraId="3182FC7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Establish a Modern </w:t>
            </w:r>
            <w:proofErr w:type="gramStart"/>
            <w:r w:rsidRPr="006002F5">
              <w:rPr>
                <w:rFonts w:ascii="Times New Roman" w:hAnsi="Times New Roman" w:cs="Times New Roman"/>
                <w:sz w:val="20"/>
                <w:szCs w:val="20"/>
                <w:lang w:eastAsia="en-GB"/>
              </w:rPr>
              <w:t>Commercial  Fish</w:t>
            </w:r>
            <w:proofErr w:type="gramEnd"/>
            <w:r w:rsidRPr="006002F5">
              <w:rPr>
                <w:rFonts w:ascii="Times New Roman" w:hAnsi="Times New Roman" w:cs="Times New Roman"/>
                <w:sz w:val="20"/>
                <w:szCs w:val="20"/>
                <w:lang w:eastAsia="en-GB"/>
              </w:rPr>
              <w:t xml:space="preserve"> Market</w:t>
            </w:r>
          </w:p>
        </w:tc>
        <w:tc>
          <w:tcPr>
            <w:tcW w:w="1144" w:type="dxa"/>
            <w:noWrap/>
            <w:hideMark/>
          </w:tcPr>
          <w:p w14:paraId="091CE47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34762EC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34EE72C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3AB6CD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92" w:type="dxa"/>
            <w:noWrap/>
            <w:hideMark/>
          </w:tcPr>
          <w:p w14:paraId="11F2EBB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134" w:type="dxa"/>
            <w:noWrap/>
            <w:hideMark/>
          </w:tcPr>
          <w:p w14:paraId="2F48C8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16328A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BEDD7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5BDB4EF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E5EAFA2" w14:textId="5621703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7184CB5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6EA672D9"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4A9057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41</w:t>
            </w:r>
          </w:p>
        </w:tc>
        <w:tc>
          <w:tcPr>
            <w:tcW w:w="1670" w:type="dxa"/>
            <w:hideMark/>
          </w:tcPr>
          <w:p w14:paraId="3342C5E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Accountability Forum for Landing Beaches</w:t>
            </w:r>
          </w:p>
        </w:tc>
        <w:tc>
          <w:tcPr>
            <w:tcW w:w="1144" w:type="dxa"/>
            <w:noWrap/>
            <w:hideMark/>
          </w:tcPr>
          <w:p w14:paraId="23ADE5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614D82B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354" w:type="dxa"/>
            <w:noWrap/>
            <w:hideMark/>
          </w:tcPr>
          <w:p w14:paraId="759C441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646" w:type="dxa"/>
            <w:noWrap/>
            <w:hideMark/>
          </w:tcPr>
          <w:p w14:paraId="06EC837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92" w:type="dxa"/>
            <w:noWrap/>
            <w:hideMark/>
          </w:tcPr>
          <w:p w14:paraId="3A7B475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134" w:type="dxa"/>
            <w:noWrap/>
            <w:hideMark/>
          </w:tcPr>
          <w:p w14:paraId="266BA9E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9" w:type="dxa"/>
            <w:noWrap/>
            <w:hideMark/>
          </w:tcPr>
          <w:p w14:paraId="0B627EC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5CA578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029" w:type="dxa"/>
          </w:tcPr>
          <w:p w14:paraId="6D049CC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30E62CF" w14:textId="556A607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69F171C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r>
      <w:tr w:rsidR="00F00373" w:rsidRPr="006002F5" w14:paraId="40401CC4"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290D85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42</w:t>
            </w:r>
          </w:p>
        </w:tc>
        <w:tc>
          <w:tcPr>
            <w:tcW w:w="1670" w:type="dxa"/>
            <w:hideMark/>
          </w:tcPr>
          <w:p w14:paraId="09C8052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Document all landing beaches in the </w:t>
            </w:r>
            <w:proofErr w:type="gramStart"/>
            <w:r w:rsidRPr="006002F5">
              <w:rPr>
                <w:rFonts w:ascii="Times New Roman" w:hAnsi="Times New Roman" w:cs="Times New Roman"/>
                <w:sz w:val="20"/>
                <w:szCs w:val="20"/>
                <w:lang w:eastAsia="en-GB"/>
              </w:rPr>
              <w:t>District</w:t>
            </w:r>
            <w:proofErr w:type="gramEnd"/>
            <w:r w:rsidRPr="006002F5">
              <w:rPr>
                <w:rFonts w:ascii="Times New Roman" w:hAnsi="Times New Roman" w:cs="Times New Roman"/>
                <w:sz w:val="20"/>
                <w:szCs w:val="20"/>
                <w:lang w:eastAsia="en-GB"/>
              </w:rPr>
              <w:t>.</w:t>
            </w:r>
          </w:p>
        </w:tc>
        <w:tc>
          <w:tcPr>
            <w:tcW w:w="1144" w:type="dxa"/>
            <w:noWrap/>
            <w:hideMark/>
          </w:tcPr>
          <w:p w14:paraId="59798B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26D9185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718747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6DCFC6E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92" w:type="dxa"/>
            <w:noWrap/>
            <w:hideMark/>
          </w:tcPr>
          <w:p w14:paraId="570F7DF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134" w:type="dxa"/>
            <w:noWrap/>
            <w:hideMark/>
          </w:tcPr>
          <w:p w14:paraId="0861318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13B68B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5D04E8A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3C6DCE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05D2854" w14:textId="6408B0A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30E0EF1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28D51BD6"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69C70E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43</w:t>
            </w:r>
          </w:p>
        </w:tc>
        <w:tc>
          <w:tcPr>
            <w:tcW w:w="1670" w:type="dxa"/>
            <w:hideMark/>
          </w:tcPr>
          <w:p w14:paraId="6AA354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Expand the tourism sector through investment, innovation, and pursuit of service excellence</w:t>
            </w:r>
          </w:p>
        </w:tc>
        <w:tc>
          <w:tcPr>
            <w:tcW w:w="1144" w:type="dxa"/>
            <w:noWrap/>
            <w:hideMark/>
          </w:tcPr>
          <w:p w14:paraId="16E35C3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2B564CD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354" w:type="dxa"/>
            <w:noWrap/>
            <w:hideMark/>
          </w:tcPr>
          <w:p w14:paraId="28CF25F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646" w:type="dxa"/>
            <w:noWrap/>
            <w:hideMark/>
          </w:tcPr>
          <w:p w14:paraId="2DF0DF6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92" w:type="dxa"/>
            <w:noWrap/>
            <w:hideMark/>
          </w:tcPr>
          <w:p w14:paraId="0CB76EB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134" w:type="dxa"/>
            <w:noWrap/>
            <w:hideMark/>
          </w:tcPr>
          <w:p w14:paraId="741F96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9" w:type="dxa"/>
            <w:noWrap/>
            <w:hideMark/>
          </w:tcPr>
          <w:p w14:paraId="7AD06C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28DB663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029" w:type="dxa"/>
          </w:tcPr>
          <w:p w14:paraId="79C9F73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3EDFC45" w14:textId="6C9DB8D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5BF388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r>
      <w:tr w:rsidR="00F00373" w:rsidRPr="006002F5" w14:paraId="178E411E"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299AD0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44</w:t>
            </w:r>
          </w:p>
        </w:tc>
        <w:tc>
          <w:tcPr>
            <w:tcW w:w="1670" w:type="dxa"/>
            <w:hideMark/>
          </w:tcPr>
          <w:p w14:paraId="2C8F6F3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Promote public-private partnerships for investment in the tourism (SDG Target 17.17)</w:t>
            </w:r>
          </w:p>
        </w:tc>
        <w:tc>
          <w:tcPr>
            <w:tcW w:w="1144" w:type="dxa"/>
            <w:noWrap/>
            <w:hideMark/>
          </w:tcPr>
          <w:p w14:paraId="15AA2EA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3CCC93C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0F4F4F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Donor(</w:t>
            </w:r>
            <w:proofErr w:type="spellStart"/>
            <w:proofErr w:type="gramEnd"/>
            <w:r w:rsidRPr="006002F5">
              <w:rPr>
                <w:rFonts w:ascii="Times New Roman" w:hAnsi="Times New Roman" w:cs="Times New Roman"/>
                <w:sz w:val="20"/>
                <w:szCs w:val="20"/>
                <w:lang w:eastAsia="en-GB"/>
              </w:rPr>
              <w:t>CoDA</w:t>
            </w:r>
            <w:proofErr w:type="spellEnd"/>
            <w:r w:rsidRPr="006002F5">
              <w:rPr>
                <w:rFonts w:ascii="Times New Roman" w:hAnsi="Times New Roman" w:cs="Times New Roman"/>
                <w:sz w:val="20"/>
                <w:szCs w:val="20"/>
                <w:lang w:eastAsia="en-GB"/>
              </w:rPr>
              <w:t>)</w:t>
            </w:r>
          </w:p>
        </w:tc>
        <w:tc>
          <w:tcPr>
            <w:tcW w:w="646" w:type="dxa"/>
            <w:hideMark/>
          </w:tcPr>
          <w:p w14:paraId="70ABCEE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02/03/2023</w:t>
            </w:r>
          </w:p>
        </w:tc>
        <w:tc>
          <w:tcPr>
            <w:tcW w:w="992" w:type="dxa"/>
            <w:hideMark/>
          </w:tcPr>
          <w:p w14:paraId="0A2C74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16/11/2023</w:t>
            </w:r>
          </w:p>
        </w:tc>
        <w:tc>
          <w:tcPr>
            <w:tcW w:w="1134" w:type="dxa"/>
            <w:hideMark/>
          </w:tcPr>
          <w:p w14:paraId="668B33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05455A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50B6556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28%</w:t>
            </w:r>
          </w:p>
        </w:tc>
        <w:tc>
          <w:tcPr>
            <w:tcW w:w="1029" w:type="dxa"/>
          </w:tcPr>
          <w:p w14:paraId="4A5DF98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DF652D6" w14:textId="13FC1FD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hideMark/>
          </w:tcPr>
          <w:p w14:paraId="6DD4CB7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592587" w:rsidRPr="006002F5" w14:paraId="552A5E71" w14:textId="77777777" w:rsidTr="00592587">
        <w:trPr>
          <w:trHeight w:val="41"/>
        </w:trPr>
        <w:tc>
          <w:tcPr>
            <w:cnfStyle w:val="001000000000" w:firstRow="0" w:lastRow="0" w:firstColumn="1" w:lastColumn="0" w:oddVBand="0" w:evenVBand="0" w:oddHBand="0" w:evenHBand="0" w:firstRowFirstColumn="0" w:firstRowLastColumn="0" w:lastRowFirstColumn="0" w:lastRowLastColumn="0"/>
            <w:tcW w:w="435" w:type="dxa"/>
            <w:noWrap/>
            <w:hideMark/>
          </w:tcPr>
          <w:p w14:paraId="4764C7E2" w14:textId="77777777" w:rsidR="00592587" w:rsidRPr="006002F5" w:rsidRDefault="00592587" w:rsidP="00592587">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45</w:t>
            </w:r>
          </w:p>
        </w:tc>
        <w:tc>
          <w:tcPr>
            <w:tcW w:w="1670" w:type="dxa"/>
            <w:hideMark/>
          </w:tcPr>
          <w:p w14:paraId="0054F47C"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Develop available and potential sites to meet international standards and promote local tourism and (SDG Target 8.9)</w:t>
            </w:r>
          </w:p>
        </w:tc>
        <w:tc>
          <w:tcPr>
            <w:tcW w:w="1144" w:type="dxa"/>
            <w:noWrap/>
            <w:hideMark/>
          </w:tcPr>
          <w:p w14:paraId="5633E22E"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1F78F434" w14:textId="5CA52A5E"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7E3D298E" w14:textId="77B821FC"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tcPr>
          <w:p w14:paraId="0B703569" w14:textId="1FB7B684"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992" w:type="dxa"/>
            <w:noWrap/>
          </w:tcPr>
          <w:p w14:paraId="6ABDA454" w14:textId="425A5D3D"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34" w:type="dxa"/>
            <w:noWrap/>
            <w:hideMark/>
          </w:tcPr>
          <w:p w14:paraId="08562AA6" w14:textId="17701D72"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6CAEC6A4" w14:textId="2F2EF45D"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8078575" w14:textId="2FC8A406"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7C42A817"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39780FE" w14:textId="776340F0"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063C5F8D" w14:textId="043583A6"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592587" w:rsidRPr="006002F5" w14:paraId="6AD32513" w14:textId="77777777" w:rsidTr="00592587">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575F40F" w14:textId="77777777" w:rsidR="00592587" w:rsidRPr="006002F5" w:rsidRDefault="00592587" w:rsidP="00592587">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46</w:t>
            </w:r>
          </w:p>
        </w:tc>
        <w:tc>
          <w:tcPr>
            <w:tcW w:w="1670" w:type="dxa"/>
            <w:hideMark/>
          </w:tcPr>
          <w:p w14:paraId="2920C994" w14:textId="7777777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Develop a comprehensive database on all tourist sites</w:t>
            </w:r>
          </w:p>
        </w:tc>
        <w:tc>
          <w:tcPr>
            <w:tcW w:w="1144" w:type="dxa"/>
            <w:noWrap/>
            <w:hideMark/>
          </w:tcPr>
          <w:p w14:paraId="69E1FC58" w14:textId="7777777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1D9AA40C" w14:textId="166702F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50941F4C" w14:textId="7D6F7E05"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tcPr>
          <w:p w14:paraId="5D8196A0" w14:textId="1F87CBEE"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992" w:type="dxa"/>
            <w:noWrap/>
          </w:tcPr>
          <w:p w14:paraId="4F7C672B" w14:textId="65E1B91F"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134" w:type="dxa"/>
            <w:noWrap/>
            <w:hideMark/>
          </w:tcPr>
          <w:p w14:paraId="728EBDCD" w14:textId="40D93123"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691451DD" w14:textId="70C303BB"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4B9576CF" w14:textId="500EEF6E"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63021333" w14:textId="7777777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FFBAFC7" w14:textId="00FD44E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35933132" w14:textId="7CDFC233"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592587" w:rsidRPr="006002F5" w14:paraId="3DB62DE3"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14248E8" w14:textId="77777777" w:rsidR="00592587" w:rsidRPr="006002F5" w:rsidRDefault="00592587" w:rsidP="00592587">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47</w:t>
            </w:r>
          </w:p>
        </w:tc>
        <w:tc>
          <w:tcPr>
            <w:tcW w:w="1670" w:type="dxa"/>
            <w:hideMark/>
          </w:tcPr>
          <w:p w14:paraId="26F3C1A0"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Promote “culture” as a tourist attraction</w:t>
            </w:r>
          </w:p>
        </w:tc>
        <w:tc>
          <w:tcPr>
            <w:tcW w:w="1144" w:type="dxa"/>
            <w:noWrap/>
            <w:hideMark/>
          </w:tcPr>
          <w:p w14:paraId="7057ECB1"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78202CC5" w14:textId="7F4F9D8A"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0562861E" w14:textId="53E32371"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2FBFECD0" w14:textId="0445A409"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02/03/2023</w:t>
            </w:r>
          </w:p>
        </w:tc>
        <w:tc>
          <w:tcPr>
            <w:tcW w:w="992" w:type="dxa"/>
            <w:noWrap/>
            <w:hideMark/>
          </w:tcPr>
          <w:p w14:paraId="70ECBF13" w14:textId="2523F8B1"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16/11/2023</w:t>
            </w:r>
          </w:p>
        </w:tc>
        <w:tc>
          <w:tcPr>
            <w:tcW w:w="1134" w:type="dxa"/>
            <w:noWrap/>
            <w:hideMark/>
          </w:tcPr>
          <w:p w14:paraId="456B4219" w14:textId="75CDA1F1"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3ED39F36" w14:textId="2F9A9E29"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578FA432" w14:textId="29AD2A8B"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717925A4"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C9AFA3D" w14:textId="59AC8CBF"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207EDB77" w14:textId="61655E91"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592587" w:rsidRPr="006002F5" w14:paraId="3F78CD2C"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10B2626" w14:textId="77777777" w:rsidR="00592587" w:rsidRPr="006002F5" w:rsidRDefault="00592587" w:rsidP="00592587">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48</w:t>
            </w:r>
          </w:p>
        </w:tc>
        <w:tc>
          <w:tcPr>
            <w:tcW w:w="1670" w:type="dxa"/>
            <w:hideMark/>
          </w:tcPr>
          <w:p w14:paraId="73C33A9F" w14:textId="7777777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Facilitate the training of tourist guides and other personnel in tourism and hospitality management</w:t>
            </w:r>
          </w:p>
        </w:tc>
        <w:tc>
          <w:tcPr>
            <w:tcW w:w="1144" w:type="dxa"/>
            <w:noWrap/>
            <w:hideMark/>
          </w:tcPr>
          <w:p w14:paraId="23ACD628" w14:textId="7777777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38A081B1" w14:textId="0D9EBDD9"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009C2FE2" w14:textId="16C7E7F6"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02E596A5" w14:textId="0C18FB3E"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02/03/2023</w:t>
            </w:r>
          </w:p>
        </w:tc>
        <w:tc>
          <w:tcPr>
            <w:tcW w:w="992" w:type="dxa"/>
            <w:noWrap/>
            <w:hideMark/>
          </w:tcPr>
          <w:p w14:paraId="3CD0EB7E" w14:textId="6B59AE4A"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16/11/2023</w:t>
            </w:r>
          </w:p>
        </w:tc>
        <w:tc>
          <w:tcPr>
            <w:tcW w:w="1134" w:type="dxa"/>
            <w:noWrap/>
            <w:hideMark/>
          </w:tcPr>
          <w:p w14:paraId="35E724EA" w14:textId="2F99876D"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7F7FF1F5" w14:textId="389D46BE"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6A7232BF" w14:textId="64F6F66C"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1C17FD22" w14:textId="7777777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A11B536" w14:textId="6987FDC7"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54619AB4" w14:textId="54F67C05" w:rsidR="00592587" w:rsidRPr="006002F5" w:rsidRDefault="00592587" w:rsidP="0059258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592587" w:rsidRPr="006002F5" w14:paraId="2E7F49E9" w14:textId="77777777" w:rsidTr="00592587">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863EC66" w14:textId="77777777" w:rsidR="00592587" w:rsidRPr="006002F5" w:rsidRDefault="00592587" w:rsidP="00592587">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49</w:t>
            </w:r>
          </w:p>
        </w:tc>
        <w:tc>
          <w:tcPr>
            <w:tcW w:w="1670" w:type="dxa"/>
            <w:hideMark/>
          </w:tcPr>
          <w:p w14:paraId="4C70CF9C"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Develop Shama Estuary</w:t>
            </w:r>
          </w:p>
        </w:tc>
        <w:tc>
          <w:tcPr>
            <w:tcW w:w="1144" w:type="dxa"/>
            <w:noWrap/>
            <w:hideMark/>
          </w:tcPr>
          <w:p w14:paraId="1ED96340"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noWrap/>
            <w:hideMark/>
          </w:tcPr>
          <w:p w14:paraId="14C13DFB" w14:textId="29E80CC9"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547394B5" w14:textId="06904EA2"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tcPr>
          <w:p w14:paraId="711CCB61" w14:textId="571456FF"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992" w:type="dxa"/>
            <w:noWrap/>
          </w:tcPr>
          <w:p w14:paraId="78B32A17" w14:textId="6A804CEF"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134" w:type="dxa"/>
            <w:noWrap/>
            <w:hideMark/>
          </w:tcPr>
          <w:p w14:paraId="0C62BD41" w14:textId="79D4A011"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430314B2" w14:textId="3D03005F"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683DBF56" w14:textId="14F56A60"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2D4BA70B" w14:textId="77777777"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3E23BCF" w14:textId="32A34C51"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391D2773" w14:textId="2DA41C08" w:rsidR="00592587" w:rsidRPr="006002F5" w:rsidRDefault="00592587" w:rsidP="0059258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60683C54"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4432F0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w:t>
            </w:r>
          </w:p>
        </w:tc>
        <w:tc>
          <w:tcPr>
            <w:tcW w:w="1670" w:type="dxa"/>
            <w:hideMark/>
          </w:tcPr>
          <w:p w14:paraId="0070396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Partner the Private Sector to Develop Beach Resorts along the Coast</w:t>
            </w:r>
          </w:p>
        </w:tc>
        <w:tc>
          <w:tcPr>
            <w:tcW w:w="1144" w:type="dxa"/>
            <w:noWrap/>
            <w:hideMark/>
          </w:tcPr>
          <w:p w14:paraId="6C55C7D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Economic Development</w:t>
            </w:r>
          </w:p>
        </w:tc>
        <w:tc>
          <w:tcPr>
            <w:tcW w:w="955" w:type="dxa"/>
            <w:hideMark/>
          </w:tcPr>
          <w:p w14:paraId="31DFF3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778B434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Donor(</w:t>
            </w:r>
            <w:proofErr w:type="spellStart"/>
            <w:proofErr w:type="gramEnd"/>
            <w:r w:rsidRPr="006002F5">
              <w:rPr>
                <w:rFonts w:ascii="Times New Roman" w:hAnsi="Times New Roman" w:cs="Times New Roman"/>
                <w:sz w:val="20"/>
                <w:szCs w:val="20"/>
                <w:lang w:eastAsia="en-GB"/>
              </w:rPr>
              <w:t>CoDA</w:t>
            </w:r>
            <w:proofErr w:type="spellEnd"/>
            <w:r w:rsidRPr="006002F5">
              <w:rPr>
                <w:rFonts w:ascii="Times New Roman" w:hAnsi="Times New Roman" w:cs="Times New Roman"/>
                <w:sz w:val="20"/>
                <w:szCs w:val="20"/>
                <w:lang w:eastAsia="en-GB"/>
              </w:rPr>
              <w:t>)</w:t>
            </w:r>
          </w:p>
        </w:tc>
        <w:tc>
          <w:tcPr>
            <w:tcW w:w="646" w:type="dxa"/>
            <w:hideMark/>
          </w:tcPr>
          <w:p w14:paraId="34A156C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02/03/2023</w:t>
            </w:r>
          </w:p>
        </w:tc>
        <w:tc>
          <w:tcPr>
            <w:tcW w:w="992" w:type="dxa"/>
            <w:hideMark/>
          </w:tcPr>
          <w:p w14:paraId="2C8B1BE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16/11/2023</w:t>
            </w:r>
          </w:p>
        </w:tc>
        <w:tc>
          <w:tcPr>
            <w:tcW w:w="1134" w:type="dxa"/>
            <w:hideMark/>
          </w:tcPr>
          <w:p w14:paraId="6FB996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3DC222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5BC464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w:t>
            </w:r>
          </w:p>
        </w:tc>
        <w:tc>
          <w:tcPr>
            <w:tcW w:w="1029" w:type="dxa"/>
          </w:tcPr>
          <w:p w14:paraId="7A58545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8629F58" w14:textId="73DCD80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hideMark/>
          </w:tcPr>
          <w:p w14:paraId="1A87A2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5B6223B3"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9DF3C8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51</w:t>
            </w:r>
          </w:p>
        </w:tc>
        <w:tc>
          <w:tcPr>
            <w:tcW w:w="1670" w:type="dxa"/>
            <w:hideMark/>
          </w:tcPr>
          <w:p w14:paraId="242100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Conferences, Workshops and Seminars for Director of Education</w:t>
            </w:r>
          </w:p>
        </w:tc>
        <w:tc>
          <w:tcPr>
            <w:tcW w:w="1144" w:type="dxa"/>
            <w:noWrap/>
            <w:hideMark/>
          </w:tcPr>
          <w:p w14:paraId="211BF3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84A21C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1354" w:type="dxa"/>
            <w:hideMark/>
          </w:tcPr>
          <w:p w14:paraId="5EFEE0B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Ministry of Education (MOE)</w:t>
            </w:r>
          </w:p>
        </w:tc>
        <w:tc>
          <w:tcPr>
            <w:tcW w:w="646" w:type="dxa"/>
            <w:hideMark/>
          </w:tcPr>
          <w:p w14:paraId="73002F1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691A5D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August, 2023</w:t>
            </w:r>
          </w:p>
        </w:tc>
        <w:tc>
          <w:tcPr>
            <w:tcW w:w="1134" w:type="dxa"/>
            <w:hideMark/>
          </w:tcPr>
          <w:p w14:paraId="337F8FC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709" w:type="dxa"/>
            <w:hideMark/>
          </w:tcPr>
          <w:p w14:paraId="3FBC2D1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11BD7F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714C95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4386F61" w14:textId="5AC0F21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Education Directorate</w:t>
            </w:r>
          </w:p>
        </w:tc>
        <w:tc>
          <w:tcPr>
            <w:tcW w:w="928" w:type="dxa"/>
            <w:noWrap/>
            <w:hideMark/>
          </w:tcPr>
          <w:p w14:paraId="5415978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BC88AD9"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F00832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52</w:t>
            </w:r>
          </w:p>
        </w:tc>
        <w:tc>
          <w:tcPr>
            <w:tcW w:w="1670" w:type="dxa"/>
            <w:hideMark/>
          </w:tcPr>
          <w:p w14:paraId="31B5974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Provide adequate resources for Administrative </w:t>
            </w:r>
            <w:r w:rsidRPr="006002F5">
              <w:rPr>
                <w:rFonts w:ascii="Times New Roman" w:hAnsi="Times New Roman" w:cs="Times New Roman"/>
                <w:sz w:val="20"/>
                <w:szCs w:val="20"/>
                <w:lang w:eastAsia="en-GB"/>
              </w:rPr>
              <w:lastRenderedPageBreak/>
              <w:t>Expenses (Stationery Utilities &amp; Fuel)</w:t>
            </w:r>
          </w:p>
        </w:tc>
        <w:tc>
          <w:tcPr>
            <w:tcW w:w="1144" w:type="dxa"/>
            <w:noWrap/>
            <w:hideMark/>
          </w:tcPr>
          <w:p w14:paraId="1E78C27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Social Development</w:t>
            </w:r>
          </w:p>
        </w:tc>
        <w:tc>
          <w:tcPr>
            <w:tcW w:w="955" w:type="dxa"/>
            <w:hideMark/>
          </w:tcPr>
          <w:p w14:paraId="19C993B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1354" w:type="dxa"/>
            <w:hideMark/>
          </w:tcPr>
          <w:p w14:paraId="6533D12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Ministry of Education (MOE)</w:t>
            </w:r>
          </w:p>
        </w:tc>
        <w:tc>
          <w:tcPr>
            <w:tcW w:w="646" w:type="dxa"/>
            <w:hideMark/>
          </w:tcPr>
          <w:p w14:paraId="0FECB0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638E97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50623A7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709" w:type="dxa"/>
            <w:hideMark/>
          </w:tcPr>
          <w:p w14:paraId="636A1A8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7888C6C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2D6F4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23F4F76" w14:textId="0496A8D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Education Directorate</w:t>
            </w:r>
          </w:p>
        </w:tc>
        <w:tc>
          <w:tcPr>
            <w:tcW w:w="928" w:type="dxa"/>
            <w:noWrap/>
            <w:hideMark/>
          </w:tcPr>
          <w:p w14:paraId="41D8232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404B5B0"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78362D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53</w:t>
            </w:r>
          </w:p>
        </w:tc>
        <w:tc>
          <w:tcPr>
            <w:tcW w:w="1670" w:type="dxa"/>
            <w:hideMark/>
          </w:tcPr>
          <w:p w14:paraId="06740BA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District SPAM</w:t>
            </w:r>
          </w:p>
        </w:tc>
        <w:tc>
          <w:tcPr>
            <w:tcW w:w="1144" w:type="dxa"/>
            <w:noWrap/>
            <w:hideMark/>
          </w:tcPr>
          <w:p w14:paraId="2CEEEF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5646E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58E6BA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Ministry of Education (MOE)</w:t>
            </w:r>
          </w:p>
        </w:tc>
        <w:tc>
          <w:tcPr>
            <w:tcW w:w="646" w:type="dxa"/>
            <w:hideMark/>
          </w:tcPr>
          <w:p w14:paraId="26845F7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F4F9B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6C0FF81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3BAE8D1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26663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D9004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D04D4D0" w14:textId="1294B27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All schools </w:t>
            </w:r>
            <w:proofErr w:type="spellStart"/>
            <w:r w:rsidRPr="006002F5">
              <w:rPr>
                <w:rFonts w:ascii="Times New Roman" w:hAnsi="Times New Roman" w:cs="Times New Roman"/>
                <w:sz w:val="20"/>
                <w:szCs w:val="20"/>
                <w:lang w:eastAsia="en-GB"/>
              </w:rPr>
              <w:t>Distritwide</w:t>
            </w:r>
            <w:proofErr w:type="spellEnd"/>
          </w:p>
        </w:tc>
        <w:tc>
          <w:tcPr>
            <w:tcW w:w="928" w:type="dxa"/>
            <w:noWrap/>
            <w:hideMark/>
          </w:tcPr>
          <w:p w14:paraId="5D64ED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77497B3"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3BAC1F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54</w:t>
            </w:r>
          </w:p>
        </w:tc>
        <w:tc>
          <w:tcPr>
            <w:tcW w:w="1670" w:type="dxa"/>
            <w:hideMark/>
          </w:tcPr>
          <w:p w14:paraId="6EB097F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Conduct regular monitoring and inspection of schools (private and public) and monitor educational delivery programs </w:t>
            </w:r>
          </w:p>
        </w:tc>
        <w:tc>
          <w:tcPr>
            <w:tcW w:w="1144" w:type="dxa"/>
            <w:noWrap/>
            <w:hideMark/>
          </w:tcPr>
          <w:p w14:paraId="07C3D50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ECF1F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12,000.00</w:t>
            </w:r>
          </w:p>
        </w:tc>
        <w:tc>
          <w:tcPr>
            <w:tcW w:w="1354" w:type="dxa"/>
            <w:hideMark/>
          </w:tcPr>
          <w:p w14:paraId="6B064A5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Ministry of Education (MOE)</w:t>
            </w:r>
          </w:p>
        </w:tc>
        <w:tc>
          <w:tcPr>
            <w:tcW w:w="646" w:type="dxa"/>
            <w:hideMark/>
          </w:tcPr>
          <w:p w14:paraId="6B5E923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261B509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00F0B01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12,000.00</w:t>
            </w:r>
          </w:p>
        </w:tc>
        <w:tc>
          <w:tcPr>
            <w:tcW w:w="709" w:type="dxa"/>
            <w:hideMark/>
          </w:tcPr>
          <w:p w14:paraId="2CA125E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D37A87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F0751E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B46E69D" w14:textId="40A9D96F"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All schools </w:t>
            </w:r>
            <w:proofErr w:type="spellStart"/>
            <w:r w:rsidRPr="006002F5">
              <w:rPr>
                <w:rFonts w:ascii="Times New Roman" w:hAnsi="Times New Roman" w:cs="Times New Roman"/>
                <w:sz w:val="20"/>
                <w:szCs w:val="20"/>
                <w:lang w:eastAsia="en-GB"/>
              </w:rPr>
              <w:t>Distritwide</w:t>
            </w:r>
            <w:proofErr w:type="spellEnd"/>
          </w:p>
        </w:tc>
        <w:tc>
          <w:tcPr>
            <w:tcW w:w="928" w:type="dxa"/>
            <w:noWrap/>
            <w:hideMark/>
          </w:tcPr>
          <w:p w14:paraId="0A09DD1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6C18B01"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EEC72A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55</w:t>
            </w:r>
          </w:p>
        </w:tc>
        <w:tc>
          <w:tcPr>
            <w:tcW w:w="1670" w:type="dxa"/>
            <w:hideMark/>
          </w:tcPr>
          <w:p w14:paraId="1FF7A5E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frequent and Intermittent monitoring, visits to beneficiary schools of the school feeding Program (SFP)</w:t>
            </w:r>
          </w:p>
        </w:tc>
        <w:tc>
          <w:tcPr>
            <w:tcW w:w="1144" w:type="dxa"/>
            <w:noWrap/>
            <w:hideMark/>
          </w:tcPr>
          <w:p w14:paraId="7AA5111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298EA9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1354" w:type="dxa"/>
            <w:hideMark/>
          </w:tcPr>
          <w:p w14:paraId="610B77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Ministry of Education (MOE)</w:t>
            </w:r>
          </w:p>
        </w:tc>
        <w:tc>
          <w:tcPr>
            <w:tcW w:w="646" w:type="dxa"/>
            <w:hideMark/>
          </w:tcPr>
          <w:p w14:paraId="0FF7AEE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 2023</w:t>
            </w:r>
          </w:p>
        </w:tc>
        <w:tc>
          <w:tcPr>
            <w:tcW w:w="992" w:type="dxa"/>
            <w:hideMark/>
          </w:tcPr>
          <w:p w14:paraId="2BFCAB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173CFB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709" w:type="dxa"/>
            <w:hideMark/>
          </w:tcPr>
          <w:p w14:paraId="198C55A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7BDB47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37DE1D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3C01A50" w14:textId="1753C373"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All schools </w:t>
            </w:r>
            <w:proofErr w:type="spellStart"/>
            <w:r w:rsidRPr="006002F5">
              <w:rPr>
                <w:rFonts w:ascii="Times New Roman" w:hAnsi="Times New Roman" w:cs="Times New Roman"/>
                <w:sz w:val="20"/>
                <w:szCs w:val="20"/>
                <w:lang w:eastAsia="en-GB"/>
              </w:rPr>
              <w:t>Distritwide</w:t>
            </w:r>
            <w:proofErr w:type="spellEnd"/>
          </w:p>
        </w:tc>
        <w:tc>
          <w:tcPr>
            <w:tcW w:w="928" w:type="dxa"/>
            <w:noWrap/>
            <w:hideMark/>
          </w:tcPr>
          <w:p w14:paraId="7BBE18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EE8685E"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9FE89D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56</w:t>
            </w:r>
          </w:p>
        </w:tc>
        <w:tc>
          <w:tcPr>
            <w:tcW w:w="1670" w:type="dxa"/>
            <w:hideMark/>
          </w:tcPr>
          <w:p w14:paraId="04FAED3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competition in spelling, reading and numeracy  </w:t>
            </w:r>
          </w:p>
        </w:tc>
        <w:tc>
          <w:tcPr>
            <w:tcW w:w="1144" w:type="dxa"/>
            <w:noWrap/>
            <w:hideMark/>
          </w:tcPr>
          <w:p w14:paraId="296A8D2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7B6D4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3BFF8A8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Ministry of Education (MOE)/DACF</w:t>
            </w:r>
          </w:p>
        </w:tc>
        <w:tc>
          <w:tcPr>
            <w:tcW w:w="646" w:type="dxa"/>
            <w:hideMark/>
          </w:tcPr>
          <w:p w14:paraId="557304E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992" w:type="dxa"/>
            <w:hideMark/>
          </w:tcPr>
          <w:p w14:paraId="38912A2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June, 2023</w:t>
            </w:r>
          </w:p>
        </w:tc>
        <w:tc>
          <w:tcPr>
            <w:tcW w:w="1134" w:type="dxa"/>
            <w:hideMark/>
          </w:tcPr>
          <w:p w14:paraId="3409FDA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7E546B9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7B193F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C9CE8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2857505" w14:textId="5BCB2D7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7 </w:t>
            </w:r>
            <w:proofErr w:type="spellStart"/>
            <w:r w:rsidRPr="006002F5">
              <w:rPr>
                <w:rFonts w:ascii="Times New Roman" w:hAnsi="Times New Roman" w:cs="Times New Roman"/>
                <w:sz w:val="20"/>
                <w:szCs w:val="20"/>
                <w:lang w:eastAsia="en-GB"/>
              </w:rPr>
              <w:t>selcted</w:t>
            </w:r>
            <w:proofErr w:type="spellEnd"/>
            <w:r w:rsidRPr="006002F5">
              <w:rPr>
                <w:rFonts w:ascii="Times New Roman" w:hAnsi="Times New Roman" w:cs="Times New Roman"/>
                <w:sz w:val="20"/>
                <w:szCs w:val="20"/>
                <w:lang w:eastAsia="en-GB"/>
              </w:rPr>
              <w:t xml:space="preserve"> schools</w:t>
            </w:r>
          </w:p>
        </w:tc>
        <w:tc>
          <w:tcPr>
            <w:tcW w:w="928" w:type="dxa"/>
            <w:noWrap/>
            <w:hideMark/>
          </w:tcPr>
          <w:p w14:paraId="14E70CF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F436E30"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4F8D0C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57</w:t>
            </w:r>
          </w:p>
        </w:tc>
        <w:tc>
          <w:tcPr>
            <w:tcW w:w="1670" w:type="dxa"/>
            <w:hideMark/>
          </w:tcPr>
          <w:p w14:paraId="486EABE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Organize “My first day at school” ceremony in all KG and Primary one schools</w:t>
            </w:r>
          </w:p>
        </w:tc>
        <w:tc>
          <w:tcPr>
            <w:tcW w:w="1144" w:type="dxa"/>
            <w:noWrap/>
            <w:hideMark/>
          </w:tcPr>
          <w:p w14:paraId="58C6751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08602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1354" w:type="dxa"/>
            <w:hideMark/>
          </w:tcPr>
          <w:p w14:paraId="401866C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032C470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4AC88E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1134" w:type="dxa"/>
            <w:hideMark/>
          </w:tcPr>
          <w:p w14:paraId="7A0C6E0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709" w:type="dxa"/>
            <w:hideMark/>
          </w:tcPr>
          <w:p w14:paraId="49E582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4CB08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08EA0E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C1372E4" w14:textId="6378137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Selected basic schools</w:t>
            </w:r>
          </w:p>
        </w:tc>
        <w:tc>
          <w:tcPr>
            <w:tcW w:w="928" w:type="dxa"/>
            <w:noWrap/>
            <w:hideMark/>
          </w:tcPr>
          <w:p w14:paraId="112B901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438CCCE"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8E70B3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58</w:t>
            </w:r>
          </w:p>
        </w:tc>
        <w:tc>
          <w:tcPr>
            <w:tcW w:w="1670" w:type="dxa"/>
            <w:hideMark/>
          </w:tcPr>
          <w:p w14:paraId="02A7214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Independence Day Celebration and debate</w:t>
            </w:r>
          </w:p>
        </w:tc>
        <w:tc>
          <w:tcPr>
            <w:tcW w:w="1144" w:type="dxa"/>
            <w:noWrap/>
            <w:hideMark/>
          </w:tcPr>
          <w:p w14:paraId="60B3FC1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3DA64F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120,000.00</w:t>
            </w:r>
          </w:p>
        </w:tc>
        <w:tc>
          <w:tcPr>
            <w:tcW w:w="1354" w:type="dxa"/>
            <w:hideMark/>
          </w:tcPr>
          <w:p w14:paraId="1C5FE5B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DACF/IGF</w:t>
            </w:r>
          </w:p>
        </w:tc>
        <w:tc>
          <w:tcPr>
            <w:tcW w:w="646" w:type="dxa"/>
            <w:hideMark/>
          </w:tcPr>
          <w:p w14:paraId="25FD82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06/03/2023</w:t>
            </w:r>
          </w:p>
        </w:tc>
        <w:tc>
          <w:tcPr>
            <w:tcW w:w="992" w:type="dxa"/>
            <w:hideMark/>
          </w:tcPr>
          <w:p w14:paraId="098A890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06/03/2023</w:t>
            </w:r>
          </w:p>
        </w:tc>
        <w:tc>
          <w:tcPr>
            <w:tcW w:w="1134" w:type="dxa"/>
            <w:hideMark/>
          </w:tcPr>
          <w:p w14:paraId="22B7A02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120,000.00</w:t>
            </w:r>
          </w:p>
        </w:tc>
        <w:tc>
          <w:tcPr>
            <w:tcW w:w="709" w:type="dxa"/>
            <w:hideMark/>
          </w:tcPr>
          <w:p w14:paraId="798773A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C6D6B3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E6E620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CB7262C" w14:textId="37AE228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Six Area Councils</w:t>
            </w:r>
          </w:p>
        </w:tc>
        <w:tc>
          <w:tcPr>
            <w:tcW w:w="928" w:type="dxa"/>
            <w:noWrap/>
            <w:hideMark/>
          </w:tcPr>
          <w:p w14:paraId="494056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45B52A6"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215DD9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59</w:t>
            </w:r>
          </w:p>
        </w:tc>
        <w:tc>
          <w:tcPr>
            <w:tcW w:w="1670" w:type="dxa"/>
            <w:hideMark/>
          </w:tcPr>
          <w:p w14:paraId="2BE2D3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Organization of District Mock for all final year pupils in JHS 3</w:t>
            </w:r>
          </w:p>
        </w:tc>
        <w:tc>
          <w:tcPr>
            <w:tcW w:w="1144" w:type="dxa"/>
            <w:noWrap/>
            <w:hideMark/>
          </w:tcPr>
          <w:p w14:paraId="37CA7AB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DD1D3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1354" w:type="dxa"/>
            <w:hideMark/>
          </w:tcPr>
          <w:p w14:paraId="259CA7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DACF/IGF</w:t>
            </w:r>
          </w:p>
        </w:tc>
        <w:tc>
          <w:tcPr>
            <w:tcW w:w="646" w:type="dxa"/>
            <w:hideMark/>
          </w:tcPr>
          <w:p w14:paraId="05DFFF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April, 2023</w:t>
            </w:r>
          </w:p>
        </w:tc>
        <w:tc>
          <w:tcPr>
            <w:tcW w:w="992" w:type="dxa"/>
            <w:hideMark/>
          </w:tcPr>
          <w:p w14:paraId="7D4D6F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 202</w:t>
            </w:r>
          </w:p>
        </w:tc>
        <w:tc>
          <w:tcPr>
            <w:tcW w:w="1134" w:type="dxa"/>
            <w:hideMark/>
          </w:tcPr>
          <w:p w14:paraId="1EB238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709" w:type="dxa"/>
            <w:hideMark/>
          </w:tcPr>
          <w:p w14:paraId="3623EF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BAD80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5E03B3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A210C3A" w14:textId="0FACDE7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all JHS Districtwide</w:t>
            </w:r>
          </w:p>
        </w:tc>
        <w:tc>
          <w:tcPr>
            <w:tcW w:w="928" w:type="dxa"/>
            <w:noWrap/>
            <w:hideMark/>
          </w:tcPr>
          <w:p w14:paraId="10DEF4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146E21D"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E7E90C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w:t>
            </w:r>
          </w:p>
        </w:tc>
        <w:tc>
          <w:tcPr>
            <w:tcW w:w="1670" w:type="dxa"/>
            <w:hideMark/>
          </w:tcPr>
          <w:p w14:paraId="68861B4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DEOC Meetings </w:t>
            </w:r>
          </w:p>
        </w:tc>
        <w:tc>
          <w:tcPr>
            <w:tcW w:w="1144" w:type="dxa"/>
            <w:noWrap/>
            <w:hideMark/>
          </w:tcPr>
          <w:p w14:paraId="7BD086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9C2AA9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1354" w:type="dxa"/>
            <w:hideMark/>
          </w:tcPr>
          <w:p w14:paraId="0C17415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DACF/IGF</w:t>
            </w:r>
          </w:p>
        </w:tc>
        <w:tc>
          <w:tcPr>
            <w:tcW w:w="646" w:type="dxa"/>
            <w:hideMark/>
          </w:tcPr>
          <w:p w14:paraId="7332825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MARCH, 2023</w:t>
            </w:r>
          </w:p>
        </w:tc>
        <w:tc>
          <w:tcPr>
            <w:tcW w:w="992" w:type="dxa"/>
            <w:hideMark/>
          </w:tcPr>
          <w:p w14:paraId="73BE43D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Oct-23</w:t>
            </w:r>
          </w:p>
        </w:tc>
        <w:tc>
          <w:tcPr>
            <w:tcW w:w="1134" w:type="dxa"/>
            <w:hideMark/>
          </w:tcPr>
          <w:p w14:paraId="653DE7B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709" w:type="dxa"/>
            <w:hideMark/>
          </w:tcPr>
          <w:p w14:paraId="12EF82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97B5BC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8C841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C7BD94C" w14:textId="279E2398"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w:t>
            </w:r>
          </w:p>
        </w:tc>
        <w:tc>
          <w:tcPr>
            <w:tcW w:w="928" w:type="dxa"/>
            <w:noWrap/>
            <w:hideMark/>
          </w:tcPr>
          <w:p w14:paraId="164C1ED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FA0C3CB"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75D302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61</w:t>
            </w:r>
          </w:p>
        </w:tc>
        <w:tc>
          <w:tcPr>
            <w:tcW w:w="1670" w:type="dxa"/>
            <w:hideMark/>
          </w:tcPr>
          <w:p w14:paraId="6D0C214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Sports and Cultural Activities at District and Regional level</w:t>
            </w:r>
          </w:p>
        </w:tc>
        <w:tc>
          <w:tcPr>
            <w:tcW w:w="1144" w:type="dxa"/>
            <w:noWrap/>
            <w:hideMark/>
          </w:tcPr>
          <w:p w14:paraId="05667EF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821D93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55970D1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DACF/IGF</w:t>
            </w:r>
          </w:p>
        </w:tc>
        <w:tc>
          <w:tcPr>
            <w:tcW w:w="646" w:type="dxa"/>
            <w:hideMark/>
          </w:tcPr>
          <w:p w14:paraId="1EDEEE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MARCH, 2023</w:t>
            </w:r>
          </w:p>
        </w:tc>
        <w:tc>
          <w:tcPr>
            <w:tcW w:w="992" w:type="dxa"/>
            <w:hideMark/>
          </w:tcPr>
          <w:p w14:paraId="6965CEA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Oct-23</w:t>
            </w:r>
          </w:p>
        </w:tc>
        <w:tc>
          <w:tcPr>
            <w:tcW w:w="1134" w:type="dxa"/>
            <w:hideMark/>
          </w:tcPr>
          <w:p w14:paraId="01B4F31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15DEBC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CE6101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17787F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1046254" w14:textId="286A4F7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All schools </w:t>
            </w:r>
            <w:proofErr w:type="spellStart"/>
            <w:r w:rsidRPr="006002F5">
              <w:rPr>
                <w:rFonts w:ascii="Times New Roman" w:hAnsi="Times New Roman" w:cs="Times New Roman"/>
                <w:sz w:val="20"/>
                <w:szCs w:val="20"/>
                <w:lang w:eastAsia="en-GB"/>
              </w:rPr>
              <w:t>Distritwide</w:t>
            </w:r>
            <w:proofErr w:type="spellEnd"/>
          </w:p>
        </w:tc>
        <w:tc>
          <w:tcPr>
            <w:tcW w:w="928" w:type="dxa"/>
            <w:noWrap/>
            <w:hideMark/>
          </w:tcPr>
          <w:p w14:paraId="603D02C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93D087D"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584165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62</w:t>
            </w:r>
          </w:p>
        </w:tc>
        <w:tc>
          <w:tcPr>
            <w:tcW w:w="1670" w:type="dxa"/>
            <w:hideMark/>
          </w:tcPr>
          <w:p w14:paraId="675AE2E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Provide Entrepreneurial Training for ICCES Students (TVET).</w:t>
            </w:r>
          </w:p>
        </w:tc>
        <w:tc>
          <w:tcPr>
            <w:tcW w:w="1144" w:type="dxa"/>
            <w:noWrap/>
            <w:hideMark/>
          </w:tcPr>
          <w:p w14:paraId="24BF67C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DFDD99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1354" w:type="dxa"/>
            <w:hideMark/>
          </w:tcPr>
          <w:p w14:paraId="6E9095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DACF/IGF</w:t>
            </w:r>
          </w:p>
        </w:tc>
        <w:tc>
          <w:tcPr>
            <w:tcW w:w="646" w:type="dxa"/>
            <w:hideMark/>
          </w:tcPr>
          <w:p w14:paraId="3BC132D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APRIL, 2023</w:t>
            </w:r>
          </w:p>
        </w:tc>
        <w:tc>
          <w:tcPr>
            <w:tcW w:w="992" w:type="dxa"/>
            <w:hideMark/>
          </w:tcPr>
          <w:p w14:paraId="7DC83D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Oct-23</w:t>
            </w:r>
          </w:p>
        </w:tc>
        <w:tc>
          <w:tcPr>
            <w:tcW w:w="1134" w:type="dxa"/>
            <w:hideMark/>
          </w:tcPr>
          <w:p w14:paraId="05EA02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709" w:type="dxa"/>
            <w:hideMark/>
          </w:tcPr>
          <w:p w14:paraId="7D5B8DD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C5D7B2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06A4E1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9494494" w14:textId="23CCBC8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Selected  schools</w:t>
            </w:r>
            <w:proofErr w:type="gramEnd"/>
          </w:p>
        </w:tc>
        <w:tc>
          <w:tcPr>
            <w:tcW w:w="928" w:type="dxa"/>
            <w:noWrap/>
            <w:hideMark/>
          </w:tcPr>
          <w:p w14:paraId="3AD8C65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D7CEB97"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57B6EF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63</w:t>
            </w:r>
          </w:p>
        </w:tc>
        <w:tc>
          <w:tcPr>
            <w:tcW w:w="1670" w:type="dxa"/>
            <w:hideMark/>
          </w:tcPr>
          <w:p w14:paraId="0B5BCA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Regional Science &amp; </w:t>
            </w:r>
            <w:proofErr w:type="spellStart"/>
            <w:r w:rsidRPr="006002F5">
              <w:rPr>
                <w:rFonts w:ascii="Times New Roman" w:hAnsi="Times New Roman" w:cs="Times New Roman"/>
                <w:sz w:val="20"/>
                <w:szCs w:val="20"/>
                <w:lang w:eastAsia="en-GB"/>
              </w:rPr>
              <w:t>Maths</w:t>
            </w:r>
            <w:proofErr w:type="spellEnd"/>
            <w:r w:rsidRPr="006002F5">
              <w:rPr>
                <w:rFonts w:ascii="Times New Roman" w:hAnsi="Times New Roman" w:cs="Times New Roman"/>
                <w:sz w:val="20"/>
                <w:szCs w:val="20"/>
                <w:lang w:eastAsia="en-GB"/>
              </w:rPr>
              <w:t xml:space="preserve"> Clinic (STMIE)</w:t>
            </w:r>
          </w:p>
        </w:tc>
        <w:tc>
          <w:tcPr>
            <w:tcW w:w="1144" w:type="dxa"/>
            <w:noWrap/>
            <w:hideMark/>
          </w:tcPr>
          <w:p w14:paraId="5B79230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140D71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1354" w:type="dxa"/>
            <w:hideMark/>
          </w:tcPr>
          <w:p w14:paraId="3F89A0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1DDDFE2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April, 2023</w:t>
            </w:r>
          </w:p>
        </w:tc>
        <w:tc>
          <w:tcPr>
            <w:tcW w:w="992" w:type="dxa"/>
            <w:hideMark/>
          </w:tcPr>
          <w:p w14:paraId="686AE5F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June, 2023</w:t>
            </w:r>
          </w:p>
        </w:tc>
        <w:tc>
          <w:tcPr>
            <w:tcW w:w="1134" w:type="dxa"/>
            <w:hideMark/>
          </w:tcPr>
          <w:p w14:paraId="68062F5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709" w:type="dxa"/>
            <w:hideMark/>
          </w:tcPr>
          <w:p w14:paraId="5053164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E8AEE2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47813A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2DE01EA" w14:textId="67FA9D7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 students</w:t>
            </w:r>
          </w:p>
        </w:tc>
        <w:tc>
          <w:tcPr>
            <w:tcW w:w="928" w:type="dxa"/>
            <w:noWrap/>
            <w:hideMark/>
          </w:tcPr>
          <w:p w14:paraId="29FC420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F0ABB74"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C66E7C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64</w:t>
            </w:r>
          </w:p>
        </w:tc>
        <w:tc>
          <w:tcPr>
            <w:tcW w:w="1670" w:type="dxa"/>
            <w:hideMark/>
          </w:tcPr>
          <w:p w14:paraId="22D6BB0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Provide Scholarship to needy </w:t>
            </w:r>
            <w:proofErr w:type="gramStart"/>
            <w:r w:rsidRPr="006002F5">
              <w:rPr>
                <w:rFonts w:ascii="Times New Roman" w:hAnsi="Times New Roman" w:cs="Times New Roman"/>
                <w:sz w:val="20"/>
                <w:szCs w:val="20"/>
                <w:lang w:eastAsia="en-GB"/>
              </w:rPr>
              <w:t>but  brilliant</w:t>
            </w:r>
            <w:proofErr w:type="gramEnd"/>
            <w:r w:rsidRPr="006002F5">
              <w:rPr>
                <w:rFonts w:ascii="Times New Roman" w:hAnsi="Times New Roman" w:cs="Times New Roman"/>
                <w:sz w:val="20"/>
                <w:szCs w:val="20"/>
                <w:lang w:eastAsia="en-GB"/>
              </w:rPr>
              <w:t xml:space="preserve"> students across the District</w:t>
            </w:r>
          </w:p>
        </w:tc>
        <w:tc>
          <w:tcPr>
            <w:tcW w:w="1144" w:type="dxa"/>
            <w:noWrap/>
            <w:hideMark/>
          </w:tcPr>
          <w:p w14:paraId="22D1A71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003723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50,000.00</w:t>
            </w:r>
          </w:p>
        </w:tc>
        <w:tc>
          <w:tcPr>
            <w:tcW w:w="1354" w:type="dxa"/>
            <w:hideMark/>
          </w:tcPr>
          <w:p w14:paraId="7F40D06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7487593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77607D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Nov-23</w:t>
            </w:r>
          </w:p>
        </w:tc>
        <w:tc>
          <w:tcPr>
            <w:tcW w:w="1134" w:type="dxa"/>
            <w:hideMark/>
          </w:tcPr>
          <w:p w14:paraId="5616B4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50,000.00</w:t>
            </w:r>
          </w:p>
        </w:tc>
        <w:tc>
          <w:tcPr>
            <w:tcW w:w="709" w:type="dxa"/>
            <w:hideMark/>
          </w:tcPr>
          <w:p w14:paraId="4012530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A07844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024E04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D69E6F1" w14:textId="116EBBB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w:t>
            </w:r>
          </w:p>
        </w:tc>
        <w:tc>
          <w:tcPr>
            <w:tcW w:w="928" w:type="dxa"/>
            <w:noWrap/>
            <w:hideMark/>
          </w:tcPr>
          <w:p w14:paraId="52CD74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6EDB284"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9C61C7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65</w:t>
            </w:r>
          </w:p>
        </w:tc>
        <w:tc>
          <w:tcPr>
            <w:tcW w:w="1670" w:type="dxa"/>
            <w:hideMark/>
          </w:tcPr>
          <w:p w14:paraId="503E09F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Support girls by providing a life-skills development programs</w:t>
            </w:r>
          </w:p>
        </w:tc>
        <w:tc>
          <w:tcPr>
            <w:tcW w:w="1144" w:type="dxa"/>
            <w:noWrap/>
            <w:hideMark/>
          </w:tcPr>
          <w:p w14:paraId="77105C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9AC632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1354" w:type="dxa"/>
            <w:hideMark/>
          </w:tcPr>
          <w:p w14:paraId="75652D2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(Hurds Foundation)</w:t>
            </w:r>
          </w:p>
        </w:tc>
        <w:tc>
          <w:tcPr>
            <w:tcW w:w="646" w:type="dxa"/>
            <w:hideMark/>
          </w:tcPr>
          <w:p w14:paraId="45831F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992" w:type="dxa"/>
            <w:hideMark/>
          </w:tcPr>
          <w:p w14:paraId="525360B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Aug-23</w:t>
            </w:r>
          </w:p>
        </w:tc>
        <w:tc>
          <w:tcPr>
            <w:tcW w:w="1134" w:type="dxa"/>
            <w:hideMark/>
          </w:tcPr>
          <w:p w14:paraId="63B27E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709" w:type="dxa"/>
            <w:hideMark/>
          </w:tcPr>
          <w:p w14:paraId="519AF20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0438B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857BBC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A40E8A3" w14:textId="316344E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 GIRLS</w:t>
            </w:r>
          </w:p>
        </w:tc>
        <w:tc>
          <w:tcPr>
            <w:tcW w:w="928" w:type="dxa"/>
            <w:noWrap/>
            <w:hideMark/>
          </w:tcPr>
          <w:p w14:paraId="2729BA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65E940A"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7E61AD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66</w:t>
            </w:r>
          </w:p>
        </w:tc>
        <w:tc>
          <w:tcPr>
            <w:tcW w:w="1670" w:type="dxa"/>
            <w:hideMark/>
          </w:tcPr>
          <w:p w14:paraId="01A170D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Form gender clubs in schools and communities</w:t>
            </w:r>
          </w:p>
        </w:tc>
        <w:tc>
          <w:tcPr>
            <w:tcW w:w="1144" w:type="dxa"/>
            <w:noWrap/>
            <w:hideMark/>
          </w:tcPr>
          <w:p w14:paraId="2973D3A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B8BBA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1A718B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(Gender in Focus)</w:t>
            </w:r>
          </w:p>
        </w:tc>
        <w:tc>
          <w:tcPr>
            <w:tcW w:w="646" w:type="dxa"/>
            <w:hideMark/>
          </w:tcPr>
          <w:p w14:paraId="1113C6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992" w:type="dxa"/>
            <w:hideMark/>
          </w:tcPr>
          <w:p w14:paraId="3EA5487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Aug-23</w:t>
            </w:r>
          </w:p>
        </w:tc>
        <w:tc>
          <w:tcPr>
            <w:tcW w:w="1134" w:type="dxa"/>
            <w:hideMark/>
          </w:tcPr>
          <w:p w14:paraId="65DAD5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173B88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1E2FEC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EEB094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C561F58" w14:textId="45E8CC1B"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 schools</w:t>
            </w:r>
          </w:p>
        </w:tc>
        <w:tc>
          <w:tcPr>
            <w:tcW w:w="928" w:type="dxa"/>
            <w:noWrap/>
            <w:hideMark/>
          </w:tcPr>
          <w:p w14:paraId="6EFD4C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9041C8F"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561F57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67</w:t>
            </w:r>
          </w:p>
        </w:tc>
        <w:tc>
          <w:tcPr>
            <w:tcW w:w="1670" w:type="dxa"/>
            <w:hideMark/>
          </w:tcPr>
          <w:p w14:paraId="4A1281B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Community sensitization on </w:t>
            </w:r>
            <w:r w:rsidRPr="006002F5">
              <w:rPr>
                <w:rFonts w:ascii="Times New Roman" w:hAnsi="Times New Roman" w:cs="Times New Roman"/>
                <w:sz w:val="20"/>
                <w:szCs w:val="20"/>
                <w:lang w:eastAsia="en-GB"/>
              </w:rPr>
              <w:lastRenderedPageBreak/>
              <w:t>Back to School / Re-Entry Policy.</w:t>
            </w:r>
          </w:p>
        </w:tc>
        <w:tc>
          <w:tcPr>
            <w:tcW w:w="1144" w:type="dxa"/>
            <w:noWrap/>
            <w:hideMark/>
          </w:tcPr>
          <w:p w14:paraId="430624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Social Development</w:t>
            </w:r>
          </w:p>
        </w:tc>
        <w:tc>
          <w:tcPr>
            <w:tcW w:w="955" w:type="dxa"/>
            <w:hideMark/>
          </w:tcPr>
          <w:p w14:paraId="5DAA0AA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5F68CE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(Hurds Foundation)</w:t>
            </w:r>
          </w:p>
        </w:tc>
        <w:tc>
          <w:tcPr>
            <w:tcW w:w="646" w:type="dxa"/>
            <w:hideMark/>
          </w:tcPr>
          <w:p w14:paraId="52C489F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8EE669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Mar-23</w:t>
            </w:r>
          </w:p>
        </w:tc>
        <w:tc>
          <w:tcPr>
            <w:tcW w:w="1134" w:type="dxa"/>
            <w:hideMark/>
          </w:tcPr>
          <w:p w14:paraId="4CE23A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1DE70D7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3FD0AE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7B0410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D97932F" w14:textId="2E47E88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 communities</w:t>
            </w:r>
          </w:p>
        </w:tc>
        <w:tc>
          <w:tcPr>
            <w:tcW w:w="928" w:type="dxa"/>
            <w:noWrap/>
            <w:hideMark/>
          </w:tcPr>
          <w:p w14:paraId="1AF6616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A0D1A93"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DC8A03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68</w:t>
            </w:r>
          </w:p>
        </w:tc>
        <w:tc>
          <w:tcPr>
            <w:tcW w:w="1670" w:type="dxa"/>
            <w:hideMark/>
          </w:tcPr>
          <w:p w14:paraId="04B771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Equitable distribution of health workforce</w:t>
            </w:r>
          </w:p>
        </w:tc>
        <w:tc>
          <w:tcPr>
            <w:tcW w:w="1144" w:type="dxa"/>
            <w:noWrap/>
            <w:hideMark/>
          </w:tcPr>
          <w:p w14:paraId="0C84E1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60D116C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w:t>
            </w:r>
          </w:p>
        </w:tc>
        <w:tc>
          <w:tcPr>
            <w:tcW w:w="1354" w:type="dxa"/>
            <w:hideMark/>
          </w:tcPr>
          <w:p w14:paraId="5063FE6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w:t>
            </w:r>
          </w:p>
        </w:tc>
        <w:tc>
          <w:tcPr>
            <w:tcW w:w="646" w:type="dxa"/>
            <w:hideMark/>
          </w:tcPr>
          <w:p w14:paraId="27247A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D7D929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156C926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w:t>
            </w:r>
          </w:p>
        </w:tc>
        <w:tc>
          <w:tcPr>
            <w:tcW w:w="709" w:type="dxa"/>
            <w:hideMark/>
          </w:tcPr>
          <w:p w14:paraId="0138549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691174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8361BF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DA4B354" w14:textId="7091109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128096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AA79F26"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3C1736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69</w:t>
            </w:r>
          </w:p>
        </w:tc>
        <w:tc>
          <w:tcPr>
            <w:tcW w:w="1670" w:type="dxa"/>
            <w:hideMark/>
          </w:tcPr>
          <w:p w14:paraId="7F746BB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Train </w:t>
            </w:r>
            <w:proofErr w:type="spellStart"/>
            <w:r w:rsidRPr="006002F5">
              <w:rPr>
                <w:rFonts w:ascii="Times New Roman" w:hAnsi="Times New Roman" w:cs="Times New Roman"/>
                <w:sz w:val="20"/>
                <w:szCs w:val="20"/>
                <w:lang w:eastAsia="en-GB"/>
              </w:rPr>
              <w:t>indigines</w:t>
            </w:r>
            <w:proofErr w:type="spellEnd"/>
            <w:r w:rsidRPr="006002F5">
              <w:rPr>
                <w:rFonts w:ascii="Times New Roman" w:hAnsi="Times New Roman" w:cs="Times New Roman"/>
                <w:sz w:val="20"/>
                <w:szCs w:val="20"/>
                <w:lang w:eastAsia="en-GB"/>
              </w:rPr>
              <w:t xml:space="preserve"> of Shama District </w:t>
            </w:r>
            <w:proofErr w:type="gramStart"/>
            <w:r w:rsidRPr="006002F5">
              <w:rPr>
                <w:rFonts w:ascii="Times New Roman" w:hAnsi="Times New Roman" w:cs="Times New Roman"/>
                <w:sz w:val="20"/>
                <w:szCs w:val="20"/>
                <w:lang w:eastAsia="en-GB"/>
              </w:rPr>
              <w:t>in  health</w:t>
            </w:r>
            <w:proofErr w:type="gramEnd"/>
            <w:r w:rsidRPr="006002F5">
              <w:rPr>
                <w:rFonts w:ascii="Times New Roman" w:hAnsi="Times New Roman" w:cs="Times New Roman"/>
                <w:sz w:val="20"/>
                <w:szCs w:val="20"/>
                <w:lang w:eastAsia="en-GB"/>
              </w:rPr>
              <w:t xml:space="preserve"> disciplines to augment workforce</w:t>
            </w:r>
          </w:p>
        </w:tc>
        <w:tc>
          <w:tcPr>
            <w:tcW w:w="1144" w:type="dxa"/>
            <w:noWrap/>
            <w:hideMark/>
          </w:tcPr>
          <w:p w14:paraId="305521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4CF8B2F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1354" w:type="dxa"/>
            <w:hideMark/>
          </w:tcPr>
          <w:p w14:paraId="7BF5DF5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w:t>
            </w:r>
          </w:p>
        </w:tc>
        <w:tc>
          <w:tcPr>
            <w:tcW w:w="646" w:type="dxa"/>
            <w:hideMark/>
          </w:tcPr>
          <w:p w14:paraId="228680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CEB2C0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05057A1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9" w:type="dxa"/>
            <w:hideMark/>
          </w:tcPr>
          <w:p w14:paraId="3E2A756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DE642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73441F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58EA21F" w14:textId="3690AC7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4BEE28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93BCAFB"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B91267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w:t>
            </w:r>
          </w:p>
        </w:tc>
        <w:tc>
          <w:tcPr>
            <w:tcW w:w="1670" w:type="dxa"/>
            <w:hideMark/>
          </w:tcPr>
          <w:p w14:paraId="6A7E26E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Procure health equipment for various health facilities</w:t>
            </w:r>
          </w:p>
        </w:tc>
        <w:tc>
          <w:tcPr>
            <w:tcW w:w="1144" w:type="dxa"/>
            <w:noWrap/>
            <w:hideMark/>
          </w:tcPr>
          <w:p w14:paraId="04A8680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4BABC0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w:t>
            </w:r>
          </w:p>
        </w:tc>
        <w:tc>
          <w:tcPr>
            <w:tcW w:w="1354" w:type="dxa"/>
            <w:hideMark/>
          </w:tcPr>
          <w:p w14:paraId="16F6F8A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w:t>
            </w:r>
          </w:p>
        </w:tc>
        <w:tc>
          <w:tcPr>
            <w:tcW w:w="646" w:type="dxa"/>
            <w:hideMark/>
          </w:tcPr>
          <w:p w14:paraId="1BACD9E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130739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4ACE7D2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9" w:type="dxa"/>
            <w:noWrap/>
            <w:hideMark/>
          </w:tcPr>
          <w:p w14:paraId="6EA44E8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8" w:type="dxa"/>
            <w:noWrap/>
            <w:hideMark/>
          </w:tcPr>
          <w:p w14:paraId="306694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w:t>
            </w:r>
          </w:p>
        </w:tc>
        <w:tc>
          <w:tcPr>
            <w:tcW w:w="1029" w:type="dxa"/>
          </w:tcPr>
          <w:p w14:paraId="55B779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A58D05E" w14:textId="27507C2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Health Facilities Districtwide</w:t>
            </w:r>
          </w:p>
        </w:tc>
        <w:tc>
          <w:tcPr>
            <w:tcW w:w="928" w:type="dxa"/>
            <w:noWrap/>
            <w:hideMark/>
          </w:tcPr>
          <w:p w14:paraId="6C3E9DE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0F287769"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5E6DDF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71</w:t>
            </w:r>
          </w:p>
        </w:tc>
        <w:tc>
          <w:tcPr>
            <w:tcW w:w="1670" w:type="dxa"/>
            <w:hideMark/>
          </w:tcPr>
          <w:p w14:paraId="44DE445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Procure pick-ups for all sub districts and District Health Directorate</w:t>
            </w:r>
          </w:p>
        </w:tc>
        <w:tc>
          <w:tcPr>
            <w:tcW w:w="1144" w:type="dxa"/>
            <w:noWrap/>
            <w:hideMark/>
          </w:tcPr>
          <w:p w14:paraId="1DEFAD5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0EDAD61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7C546CF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hideMark/>
          </w:tcPr>
          <w:p w14:paraId="4DE487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32AA40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25E369D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205F8FD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D1E93F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3DAE83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91FF2B3" w14:textId="3789D49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09AEBA2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18E805D3"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E79B9A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72</w:t>
            </w:r>
          </w:p>
        </w:tc>
        <w:tc>
          <w:tcPr>
            <w:tcW w:w="1670" w:type="dxa"/>
            <w:hideMark/>
          </w:tcPr>
          <w:p w14:paraId="3ED52D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Procure motorbikes for all health facilities</w:t>
            </w:r>
          </w:p>
        </w:tc>
        <w:tc>
          <w:tcPr>
            <w:tcW w:w="1144" w:type="dxa"/>
            <w:noWrap/>
            <w:hideMark/>
          </w:tcPr>
          <w:p w14:paraId="133D0AB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27D1C1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w:t>
            </w:r>
          </w:p>
        </w:tc>
        <w:tc>
          <w:tcPr>
            <w:tcW w:w="1354" w:type="dxa"/>
            <w:hideMark/>
          </w:tcPr>
          <w:p w14:paraId="34F7ACA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hideMark/>
          </w:tcPr>
          <w:p w14:paraId="1CA8366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7C3BC0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1B6102F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73BCA7D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78077B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029" w:type="dxa"/>
          </w:tcPr>
          <w:p w14:paraId="6A69F44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67E7F2E" w14:textId="436DE7FF"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3DE1C24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69DAFC2B"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834412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73</w:t>
            </w:r>
          </w:p>
        </w:tc>
        <w:tc>
          <w:tcPr>
            <w:tcW w:w="1670" w:type="dxa"/>
            <w:hideMark/>
          </w:tcPr>
          <w:p w14:paraId="27B526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Provide family services </w:t>
            </w:r>
          </w:p>
        </w:tc>
        <w:tc>
          <w:tcPr>
            <w:tcW w:w="1144" w:type="dxa"/>
            <w:noWrap/>
            <w:hideMark/>
          </w:tcPr>
          <w:p w14:paraId="6B9E5CF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56054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4B989E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w:t>
            </w:r>
          </w:p>
        </w:tc>
        <w:tc>
          <w:tcPr>
            <w:tcW w:w="646" w:type="dxa"/>
            <w:hideMark/>
          </w:tcPr>
          <w:p w14:paraId="390C63E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2B61AE4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D686C7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0A16807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C4BA1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4FACFB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C7931FE" w14:textId="77A6619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DistrictWide</w:t>
            </w:r>
            <w:proofErr w:type="spellEnd"/>
          </w:p>
        </w:tc>
        <w:tc>
          <w:tcPr>
            <w:tcW w:w="928" w:type="dxa"/>
            <w:noWrap/>
            <w:hideMark/>
          </w:tcPr>
          <w:p w14:paraId="707F97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7B1F947"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108F03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74</w:t>
            </w:r>
          </w:p>
        </w:tc>
        <w:tc>
          <w:tcPr>
            <w:tcW w:w="1670" w:type="dxa"/>
            <w:hideMark/>
          </w:tcPr>
          <w:p w14:paraId="1EF330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adolescent clubs in schools and communities</w:t>
            </w:r>
          </w:p>
        </w:tc>
        <w:tc>
          <w:tcPr>
            <w:tcW w:w="1144" w:type="dxa"/>
            <w:noWrap/>
            <w:hideMark/>
          </w:tcPr>
          <w:p w14:paraId="72A6567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24F03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5C524FF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(Hurds Foundation)</w:t>
            </w:r>
          </w:p>
        </w:tc>
        <w:tc>
          <w:tcPr>
            <w:tcW w:w="646" w:type="dxa"/>
            <w:hideMark/>
          </w:tcPr>
          <w:p w14:paraId="5CD2143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25D596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 2023</w:t>
            </w:r>
          </w:p>
        </w:tc>
        <w:tc>
          <w:tcPr>
            <w:tcW w:w="1134" w:type="dxa"/>
            <w:hideMark/>
          </w:tcPr>
          <w:p w14:paraId="523B37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44BA0D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hideMark/>
          </w:tcPr>
          <w:p w14:paraId="30B2A25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FDAF27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00BA3C6" w14:textId="70FC7329"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four basic schools</w:t>
            </w:r>
          </w:p>
        </w:tc>
        <w:tc>
          <w:tcPr>
            <w:tcW w:w="928" w:type="dxa"/>
            <w:noWrap/>
            <w:hideMark/>
          </w:tcPr>
          <w:p w14:paraId="6996C2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39D1B6A"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1B50E2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75</w:t>
            </w:r>
          </w:p>
        </w:tc>
        <w:tc>
          <w:tcPr>
            <w:tcW w:w="1670" w:type="dxa"/>
            <w:hideMark/>
          </w:tcPr>
          <w:p w14:paraId="79EBF3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Stakeholders meeting at NHIA</w:t>
            </w:r>
          </w:p>
        </w:tc>
        <w:tc>
          <w:tcPr>
            <w:tcW w:w="1144" w:type="dxa"/>
            <w:noWrap/>
            <w:hideMark/>
          </w:tcPr>
          <w:p w14:paraId="6BD875F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A31832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1354" w:type="dxa"/>
            <w:hideMark/>
          </w:tcPr>
          <w:p w14:paraId="0882537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NHIA</w:t>
            </w:r>
          </w:p>
        </w:tc>
        <w:tc>
          <w:tcPr>
            <w:tcW w:w="646" w:type="dxa"/>
            <w:hideMark/>
          </w:tcPr>
          <w:p w14:paraId="0AC8578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42D23CA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166D49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709" w:type="dxa"/>
            <w:hideMark/>
          </w:tcPr>
          <w:p w14:paraId="79B0537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7C7F63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214A0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E0BEED7" w14:textId="5AD90152"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w:t>
            </w:r>
          </w:p>
        </w:tc>
        <w:tc>
          <w:tcPr>
            <w:tcW w:w="928" w:type="dxa"/>
            <w:noWrap/>
            <w:hideMark/>
          </w:tcPr>
          <w:p w14:paraId="6AD68AF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942329D"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D317FA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76</w:t>
            </w:r>
          </w:p>
        </w:tc>
        <w:tc>
          <w:tcPr>
            <w:tcW w:w="1670" w:type="dxa"/>
            <w:hideMark/>
          </w:tcPr>
          <w:p w14:paraId="6EFB3B2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Registration of LEAP members</w:t>
            </w:r>
          </w:p>
        </w:tc>
        <w:tc>
          <w:tcPr>
            <w:tcW w:w="1144" w:type="dxa"/>
            <w:noWrap/>
            <w:hideMark/>
          </w:tcPr>
          <w:p w14:paraId="371A23F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0E25C8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070457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NHIA</w:t>
            </w:r>
          </w:p>
        </w:tc>
        <w:tc>
          <w:tcPr>
            <w:tcW w:w="646" w:type="dxa"/>
            <w:hideMark/>
          </w:tcPr>
          <w:p w14:paraId="4C9B974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807E64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321A4BF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35E2486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50199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07D64B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95D23F0" w14:textId="7F75AD11"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56</w:t>
            </w:r>
          </w:p>
        </w:tc>
        <w:tc>
          <w:tcPr>
            <w:tcW w:w="928" w:type="dxa"/>
            <w:noWrap/>
            <w:hideMark/>
          </w:tcPr>
          <w:p w14:paraId="3538A5E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BD1D37B"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B9C8FB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77</w:t>
            </w:r>
          </w:p>
        </w:tc>
        <w:tc>
          <w:tcPr>
            <w:tcW w:w="1670" w:type="dxa"/>
            <w:hideMark/>
          </w:tcPr>
          <w:p w14:paraId="20435CA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Registration school children on NHIS scheme</w:t>
            </w:r>
          </w:p>
        </w:tc>
        <w:tc>
          <w:tcPr>
            <w:tcW w:w="1144" w:type="dxa"/>
            <w:noWrap/>
            <w:hideMark/>
          </w:tcPr>
          <w:p w14:paraId="5345D9A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9BB4F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61D87E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NHIA</w:t>
            </w:r>
          </w:p>
        </w:tc>
        <w:tc>
          <w:tcPr>
            <w:tcW w:w="646" w:type="dxa"/>
            <w:hideMark/>
          </w:tcPr>
          <w:p w14:paraId="497C034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597622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0B9D99C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3821742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76720EF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A0F27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0B47A1D" w14:textId="09A50074"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w:t>
            </w:r>
          </w:p>
        </w:tc>
        <w:tc>
          <w:tcPr>
            <w:tcW w:w="928" w:type="dxa"/>
            <w:noWrap/>
            <w:hideMark/>
          </w:tcPr>
          <w:p w14:paraId="76BD6B7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4CE9403"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BAB08B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78</w:t>
            </w:r>
          </w:p>
        </w:tc>
        <w:tc>
          <w:tcPr>
            <w:tcW w:w="1670" w:type="dxa"/>
            <w:hideMark/>
          </w:tcPr>
          <w:p w14:paraId="0B798DE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Radio Education on NHIS</w:t>
            </w:r>
          </w:p>
        </w:tc>
        <w:tc>
          <w:tcPr>
            <w:tcW w:w="1144" w:type="dxa"/>
            <w:noWrap/>
            <w:hideMark/>
          </w:tcPr>
          <w:p w14:paraId="5145865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33FDD5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1354" w:type="dxa"/>
            <w:hideMark/>
          </w:tcPr>
          <w:p w14:paraId="741B711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NHIA</w:t>
            </w:r>
          </w:p>
        </w:tc>
        <w:tc>
          <w:tcPr>
            <w:tcW w:w="646" w:type="dxa"/>
            <w:hideMark/>
          </w:tcPr>
          <w:p w14:paraId="5BCDECB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5FE602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01-12-202</w:t>
            </w:r>
          </w:p>
        </w:tc>
        <w:tc>
          <w:tcPr>
            <w:tcW w:w="1134" w:type="dxa"/>
            <w:hideMark/>
          </w:tcPr>
          <w:p w14:paraId="0ABC6D5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709" w:type="dxa"/>
            <w:hideMark/>
          </w:tcPr>
          <w:p w14:paraId="79BACDD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E78606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305A4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B17A723" w14:textId="029ED95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573C16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C9FD381"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410EE8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79</w:t>
            </w:r>
          </w:p>
        </w:tc>
        <w:tc>
          <w:tcPr>
            <w:tcW w:w="1670" w:type="dxa"/>
            <w:hideMark/>
          </w:tcPr>
          <w:p w14:paraId="289BE77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Community Sensitization/Registration on NHIS</w:t>
            </w:r>
          </w:p>
        </w:tc>
        <w:tc>
          <w:tcPr>
            <w:tcW w:w="1144" w:type="dxa"/>
            <w:noWrap/>
            <w:hideMark/>
          </w:tcPr>
          <w:p w14:paraId="000CB1E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212B3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2270BCA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NHIA</w:t>
            </w:r>
          </w:p>
        </w:tc>
        <w:tc>
          <w:tcPr>
            <w:tcW w:w="646" w:type="dxa"/>
            <w:hideMark/>
          </w:tcPr>
          <w:p w14:paraId="5A0180F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6BC69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051521D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16BFB36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351899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10B95B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A197C7D" w14:textId="1B4BABD4"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EC9BE8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2C911F6"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A81E31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670" w:type="dxa"/>
            <w:hideMark/>
          </w:tcPr>
          <w:p w14:paraId="63F2B4E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Community Wellness Corners</w:t>
            </w:r>
          </w:p>
        </w:tc>
        <w:tc>
          <w:tcPr>
            <w:tcW w:w="1144" w:type="dxa"/>
            <w:noWrap/>
            <w:hideMark/>
          </w:tcPr>
          <w:p w14:paraId="711345B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B65FC4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354" w:type="dxa"/>
            <w:hideMark/>
          </w:tcPr>
          <w:p w14:paraId="628C33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37A4151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2CCA59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69E56D5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9" w:type="dxa"/>
            <w:hideMark/>
          </w:tcPr>
          <w:p w14:paraId="219F789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DE233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029" w:type="dxa"/>
          </w:tcPr>
          <w:p w14:paraId="446D5D9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9E1EF8F" w14:textId="1F741C4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BB03AB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278F4E44"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6C2ECE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81</w:t>
            </w:r>
          </w:p>
        </w:tc>
        <w:tc>
          <w:tcPr>
            <w:tcW w:w="1670" w:type="dxa"/>
            <w:hideMark/>
          </w:tcPr>
          <w:p w14:paraId="7F0707E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District wide Health Screening</w:t>
            </w:r>
          </w:p>
        </w:tc>
        <w:tc>
          <w:tcPr>
            <w:tcW w:w="1144" w:type="dxa"/>
            <w:noWrap/>
            <w:hideMark/>
          </w:tcPr>
          <w:p w14:paraId="4BC7D6C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C8870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15,000.00</w:t>
            </w:r>
          </w:p>
        </w:tc>
        <w:tc>
          <w:tcPr>
            <w:tcW w:w="1354" w:type="dxa"/>
            <w:hideMark/>
          </w:tcPr>
          <w:p w14:paraId="294667A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0D02E11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Mar-23</w:t>
            </w:r>
          </w:p>
        </w:tc>
        <w:tc>
          <w:tcPr>
            <w:tcW w:w="992" w:type="dxa"/>
            <w:hideMark/>
          </w:tcPr>
          <w:p w14:paraId="4282C3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2D94733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15,000.00</w:t>
            </w:r>
          </w:p>
        </w:tc>
        <w:tc>
          <w:tcPr>
            <w:tcW w:w="709" w:type="dxa"/>
            <w:hideMark/>
          </w:tcPr>
          <w:p w14:paraId="3314653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8" w:type="dxa"/>
            <w:hideMark/>
          </w:tcPr>
          <w:p w14:paraId="307BA1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AA6126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1FD3537" w14:textId="2DCC1DF5"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9EF2C9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FCF06F8"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FBA484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82</w:t>
            </w:r>
          </w:p>
        </w:tc>
        <w:tc>
          <w:tcPr>
            <w:tcW w:w="1670" w:type="dxa"/>
            <w:hideMark/>
          </w:tcPr>
          <w:p w14:paraId="6873301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Procure weighing scales and </w:t>
            </w:r>
            <w:proofErr w:type="spellStart"/>
            <w:r w:rsidRPr="006002F5">
              <w:rPr>
                <w:rFonts w:ascii="Times New Roman" w:hAnsi="Times New Roman" w:cs="Times New Roman"/>
                <w:sz w:val="20"/>
                <w:szCs w:val="20"/>
                <w:lang w:eastAsia="en-GB"/>
              </w:rPr>
              <w:t>infantometers</w:t>
            </w:r>
            <w:proofErr w:type="spellEnd"/>
            <w:r w:rsidRPr="006002F5">
              <w:rPr>
                <w:rFonts w:ascii="Times New Roman" w:hAnsi="Times New Roman" w:cs="Times New Roman"/>
                <w:sz w:val="20"/>
                <w:szCs w:val="20"/>
                <w:lang w:eastAsia="en-GB"/>
              </w:rPr>
              <w:t xml:space="preserve"> for facilities</w:t>
            </w:r>
          </w:p>
        </w:tc>
        <w:tc>
          <w:tcPr>
            <w:tcW w:w="1144" w:type="dxa"/>
            <w:noWrap/>
            <w:hideMark/>
          </w:tcPr>
          <w:p w14:paraId="2607F47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A39349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w:t>
            </w:r>
          </w:p>
        </w:tc>
        <w:tc>
          <w:tcPr>
            <w:tcW w:w="1354" w:type="dxa"/>
            <w:hideMark/>
          </w:tcPr>
          <w:p w14:paraId="1FA479A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03DABC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796B33C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20AE22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709" w:type="dxa"/>
            <w:hideMark/>
          </w:tcPr>
          <w:p w14:paraId="5376ED5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10,000.00</w:t>
            </w:r>
          </w:p>
        </w:tc>
        <w:tc>
          <w:tcPr>
            <w:tcW w:w="708" w:type="dxa"/>
            <w:hideMark/>
          </w:tcPr>
          <w:p w14:paraId="147C368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029" w:type="dxa"/>
          </w:tcPr>
          <w:p w14:paraId="7D2206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C442EDB" w14:textId="762178B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EC67DA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583D2E54"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44B44B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83</w:t>
            </w:r>
          </w:p>
        </w:tc>
        <w:tc>
          <w:tcPr>
            <w:tcW w:w="1670" w:type="dxa"/>
            <w:hideMark/>
          </w:tcPr>
          <w:p w14:paraId="1698EF3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Procure medicines for Health facilities</w:t>
            </w:r>
          </w:p>
        </w:tc>
        <w:tc>
          <w:tcPr>
            <w:tcW w:w="1144" w:type="dxa"/>
            <w:noWrap/>
            <w:hideMark/>
          </w:tcPr>
          <w:p w14:paraId="041CC6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F0463F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1354" w:type="dxa"/>
            <w:hideMark/>
          </w:tcPr>
          <w:p w14:paraId="467B05D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789BFB8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30D052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758C132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709" w:type="dxa"/>
            <w:hideMark/>
          </w:tcPr>
          <w:p w14:paraId="19C83C9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8" w:type="dxa"/>
            <w:hideMark/>
          </w:tcPr>
          <w:p w14:paraId="31C8B9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CC0D12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C76E080" w14:textId="787CF49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78F870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2E69A4B"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E272B4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84</w:t>
            </w:r>
          </w:p>
        </w:tc>
        <w:tc>
          <w:tcPr>
            <w:tcW w:w="1670" w:type="dxa"/>
            <w:hideMark/>
          </w:tcPr>
          <w:p w14:paraId="7FB4FA3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monitoring and supervision to facilities</w:t>
            </w:r>
          </w:p>
        </w:tc>
        <w:tc>
          <w:tcPr>
            <w:tcW w:w="1144" w:type="dxa"/>
            <w:noWrap/>
            <w:hideMark/>
          </w:tcPr>
          <w:p w14:paraId="5CEF261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D95C0D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1354" w:type="dxa"/>
            <w:hideMark/>
          </w:tcPr>
          <w:p w14:paraId="5513A23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6D42F4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CBC918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2927D42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w:t>
            </w:r>
          </w:p>
        </w:tc>
        <w:tc>
          <w:tcPr>
            <w:tcW w:w="709" w:type="dxa"/>
            <w:hideMark/>
          </w:tcPr>
          <w:p w14:paraId="78032D3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CEA8E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2EDA7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D6F0691" w14:textId="50FA71D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 health facilities</w:t>
            </w:r>
          </w:p>
        </w:tc>
        <w:tc>
          <w:tcPr>
            <w:tcW w:w="928" w:type="dxa"/>
            <w:noWrap/>
            <w:hideMark/>
          </w:tcPr>
          <w:p w14:paraId="675BAC1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3C0AAE6"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3BA0D3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85</w:t>
            </w:r>
          </w:p>
        </w:tc>
        <w:tc>
          <w:tcPr>
            <w:tcW w:w="1670" w:type="dxa"/>
            <w:hideMark/>
          </w:tcPr>
          <w:p w14:paraId="33997B8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construct a standard DHMT Offices</w:t>
            </w:r>
          </w:p>
        </w:tc>
        <w:tc>
          <w:tcPr>
            <w:tcW w:w="1144" w:type="dxa"/>
            <w:noWrap/>
            <w:hideMark/>
          </w:tcPr>
          <w:p w14:paraId="2225AD2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A6FD4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354" w:type="dxa"/>
            <w:hideMark/>
          </w:tcPr>
          <w:p w14:paraId="4F2BD8F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646" w:type="dxa"/>
            <w:hideMark/>
          </w:tcPr>
          <w:p w14:paraId="602EE6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24313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625EDCF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9" w:type="dxa"/>
            <w:hideMark/>
          </w:tcPr>
          <w:p w14:paraId="6C506A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8" w:type="dxa"/>
            <w:noWrap/>
            <w:hideMark/>
          </w:tcPr>
          <w:p w14:paraId="6404D99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029" w:type="dxa"/>
          </w:tcPr>
          <w:p w14:paraId="11B1102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91B7E7F" w14:textId="57F29E55"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1ED09A6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342A7160"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16923F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86</w:t>
            </w:r>
          </w:p>
        </w:tc>
        <w:tc>
          <w:tcPr>
            <w:tcW w:w="1670" w:type="dxa"/>
            <w:hideMark/>
          </w:tcPr>
          <w:p w14:paraId="49951EC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Operationalize the District Health committee and Community Health Management Committees</w:t>
            </w:r>
          </w:p>
        </w:tc>
        <w:tc>
          <w:tcPr>
            <w:tcW w:w="1144" w:type="dxa"/>
            <w:noWrap/>
            <w:hideMark/>
          </w:tcPr>
          <w:p w14:paraId="78CAC20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581C16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1354" w:type="dxa"/>
            <w:hideMark/>
          </w:tcPr>
          <w:p w14:paraId="2DE4B3C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39D1B7B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Mar-23</w:t>
            </w:r>
          </w:p>
        </w:tc>
        <w:tc>
          <w:tcPr>
            <w:tcW w:w="992" w:type="dxa"/>
            <w:hideMark/>
          </w:tcPr>
          <w:p w14:paraId="3D81492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1134" w:type="dxa"/>
            <w:hideMark/>
          </w:tcPr>
          <w:p w14:paraId="23DF87E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709" w:type="dxa"/>
            <w:hideMark/>
          </w:tcPr>
          <w:p w14:paraId="516D67A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D2D8CF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F3A8D7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785B4C7" w14:textId="35EF0FB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 health facilities</w:t>
            </w:r>
          </w:p>
        </w:tc>
        <w:tc>
          <w:tcPr>
            <w:tcW w:w="928" w:type="dxa"/>
            <w:noWrap/>
            <w:hideMark/>
          </w:tcPr>
          <w:p w14:paraId="2F74F0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F8E0C8D"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B4C485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87</w:t>
            </w:r>
          </w:p>
        </w:tc>
        <w:tc>
          <w:tcPr>
            <w:tcW w:w="1670" w:type="dxa"/>
            <w:hideMark/>
          </w:tcPr>
          <w:p w14:paraId="1881057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Train health staff</w:t>
            </w:r>
          </w:p>
        </w:tc>
        <w:tc>
          <w:tcPr>
            <w:tcW w:w="1144" w:type="dxa"/>
            <w:noWrap/>
            <w:hideMark/>
          </w:tcPr>
          <w:p w14:paraId="28BC168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2B900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1354" w:type="dxa"/>
            <w:hideMark/>
          </w:tcPr>
          <w:p w14:paraId="1E55F97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w:t>
            </w:r>
          </w:p>
        </w:tc>
        <w:tc>
          <w:tcPr>
            <w:tcW w:w="646" w:type="dxa"/>
            <w:hideMark/>
          </w:tcPr>
          <w:p w14:paraId="634FE3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AC8685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455789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709" w:type="dxa"/>
            <w:hideMark/>
          </w:tcPr>
          <w:p w14:paraId="4A4E602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BCB9A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D8971C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CF1F9CA" w14:textId="304DA39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42 nurses</w:t>
            </w:r>
          </w:p>
        </w:tc>
        <w:tc>
          <w:tcPr>
            <w:tcW w:w="928" w:type="dxa"/>
            <w:noWrap/>
            <w:hideMark/>
          </w:tcPr>
          <w:p w14:paraId="3A08681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4E7347A"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784610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88</w:t>
            </w:r>
          </w:p>
        </w:tc>
        <w:tc>
          <w:tcPr>
            <w:tcW w:w="1670" w:type="dxa"/>
            <w:hideMark/>
          </w:tcPr>
          <w:p w14:paraId="6C8B214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Procure vaccines fridges and Freezers</w:t>
            </w:r>
          </w:p>
        </w:tc>
        <w:tc>
          <w:tcPr>
            <w:tcW w:w="1144" w:type="dxa"/>
            <w:noWrap/>
            <w:hideMark/>
          </w:tcPr>
          <w:p w14:paraId="3088BBE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89D1A0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25,000.00</w:t>
            </w:r>
          </w:p>
        </w:tc>
        <w:tc>
          <w:tcPr>
            <w:tcW w:w="1354" w:type="dxa"/>
            <w:hideMark/>
          </w:tcPr>
          <w:p w14:paraId="0DFC76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295DE52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22CFDC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630FC7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709" w:type="dxa"/>
            <w:hideMark/>
          </w:tcPr>
          <w:p w14:paraId="6F5AEE6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8" w:type="dxa"/>
            <w:hideMark/>
          </w:tcPr>
          <w:p w14:paraId="0E79130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85%</w:t>
            </w:r>
          </w:p>
        </w:tc>
        <w:tc>
          <w:tcPr>
            <w:tcW w:w="1029" w:type="dxa"/>
          </w:tcPr>
          <w:p w14:paraId="5D8F614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5DBC823" w14:textId="1D1F871F"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 health facilities</w:t>
            </w:r>
          </w:p>
        </w:tc>
        <w:tc>
          <w:tcPr>
            <w:tcW w:w="928" w:type="dxa"/>
            <w:noWrap/>
            <w:hideMark/>
          </w:tcPr>
          <w:p w14:paraId="6B99C35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6B379D07"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4D4E06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89</w:t>
            </w:r>
          </w:p>
        </w:tc>
        <w:tc>
          <w:tcPr>
            <w:tcW w:w="1670" w:type="dxa"/>
            <w:hideMark/>
          </w:tcPr>
          <w:p w14:paraId="65B165B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Create Child Welfare Clinics in all communities</w:t>
            </w:r>
          </w:p>
        </w:tc>
        <w:tc>
          <w:tcPr>
            <w:tcW w:w="1144" w:type="dxa"/>
            <w:noWrap/>
            <w:hideMark/>
          </w:tcPr>
          <w:p w14:paraId="61992F2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CB37C3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14,000.00</w:t>
            </w:r>
          </w:p>
        </w:tc>
        <w:tc>
          <w:tcPr>
            <w:tcW w:w="1354" w:type="dxa"/>
            <w:hideMark/>
          </w:tcPr>
          <w:p w14:paraId="1CB0D33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MOH/DONOR</w:t>
            </w:r>
          </w:p>
        </w:tc>
        <w:tc>
          <w:tcPr>
            <w:tcW w:w="646" w:type="dxa"/>
            <w:hideMark/>
          </w:tcPr>
          <w:p w14:paraId="46A30C1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7814A46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4AF3E4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14,000.00</w:t>
            </w:r>
          </w:p>
        </w:tc>
        <w:tc>
          <w:tcPr>
            <w:tcW w:w="709" w:type="dxa"/>
            <w:hideMark/>
          </w:tcPr>
          <w:p w14:paraId="0992D21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0931F1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6EA03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71C8190" w14:textId="53D67F9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 communities</w:t>
            </w:r>
          </w:p>
        </w:tc>
        <w:tc>
          <w:tcPr>
            <w:tcW w:w="928" w:type="dxa"/>
            <w:noWrap/>
            <w:hideMark/>
          </w:tcPr>
          <w:p w14:paraId="6BA31A5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52919C3"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F9012B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90</w:t>
            </w:r>
          </w:p>
        </w:tc>
        <w:tc>
          <w:tcPr>
            <w:tcW w:w="1670" w:type="dxa"/>
            <w:hideMark/>
          </w:tcPr>
          <w:p w14:paraId="652C174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Conduct  TB</w:t>
            </w:r>
            <w:proofErr w:type="gramEnd"/>
            <w:r w:rsidRPr="006002F5">
              <w:rPr>
                <w:rFonts w:ascii="Times New Roman" w:hAnsi="Times New Roman" w:cs="Times New Roman"/>
                <w:sz w:val="20"/>
                <w:szCs w:val="20"/>
                <w:lang w:eastAsia="en-GB"/>
              </w:rPr>
              <w:t xml:space="preserve"> screening in communities</w:t>
            </w:r>
          </w:p>
        </w:tc>
        <w:tc>
          <w:tcPr>
            <w:tcW w:w="1144" w:type="dxa"/>
            <w:noWrap/>
            <w:hideMark/>
          </w:tcPr>
          <w:p w14:paraId="6786F7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FC1C21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0740921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DONOR(RAAF)</w:t>
            </w:r>
          </w:p>
        </w:tc>
        <w:tc>
          <w:tcPr>
            <w:tcW w:w="646" w:type="dxa"/>
            <w:hideMark/>
          </w:tcPr>
          <w:p w14:paraId="5330BDF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0FF394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0E99A24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36F45E8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7DC4DB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D1B56F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99E6768" w14:textId="3CF56473"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w:t>
            </w:r>
          </w:p>
        </w:tc>
        <w:tc>
          <w:tcPr>
            <w:tcW w:w="928" w:type="dxa"/>
            <w:noWrap/>
            <w:hideMark/>
          </w:tcPr>
          <w:p w14:paraId="0CF1D94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B71033A"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4CE24B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91</w:t>
            </w:r>
          </w:p>
        </w:tc>
        <w:tc>
          <w:tcPr>
            <w:tcW w:w="1670" w:type="dxa"/>
            <w:hideMark/>
          </w:tcPr>
          <w:p w14:paraId="7362150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Establish TB treatment </w:t>
            </w:r>
            <w:proofErr w:type="spellStart"/>
            <w:r w:rsidRPr="006002F5">
              <w:rPr>
                <w:rFonts w:ascii="Times New Roman" w:hAnsi="Times New Roman" w:cs="Times New Roman"/>
                <w:sz w:val="20"/>
                <w:szCs w:val="20"/>
                <w:lang w:eastAsia="en-GB"/>
              </w:rPr>
              <w:t>centres</w:t>
            </w:r>
            <w:proofErr w:type="spellEnd"/>
            <w:r w:rsidRPr="006002F5">
              <w:rPr>
                <w:rFonts w:ascii="Times New Roman" w:hAnsi="Times New Roman" w:cs="Times New Roman"/>
                <w:sz w:val="20"/>
                <w:szCs w:val="20"/>
                <w:lang w:eastAsia="en-GB"/>
              </w:rPr>
              <w:t xml:space="preserve"> in the district</w:t>
            </w:r>
          </w:p>
        </w:tc>
        <w:tc>
          <w:tcPr>
            <w:tcW w:w="1144" w:type="dxa"/>
            <w:noWrap/>
            <w:hideMark/>
          </w:tcPr>
          <w:p w14:paraId="14CE9E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5B169F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50,000.00</w:t>
            </w:r>
          </w:p>
        </w:tc>
        <w:tc>
          <w:tcPr>
            <w:tcW w:w="1354" w:type="dxa"/>
            <w:hideMark/>
          </w:tcPr>
          <w:p w14:paraId="123AEE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79EA6EB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1A6924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E45F34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3C92A39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09AA5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5B829FC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7CE204A" w14:textId="6239B932"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 health facilities</w:t>
            </w:r>
          </w:p>
        </w:tc>
        <w:tc>
          <w:tcPr>
            <w:tcW w:w="928" w:type="dxa"/>
            <w:noWrap/>
            <w:hideMark/>
          </w:tcPr>
          <w:p w14:paraId="29B9795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58C3C534"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995B53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92</w:t>
            </w:r>
          </w:p>
        </w:tc>
        <w:tc>
          <w:tcPr>
            <w:tcW w:w="1670" w:type="dxa"/>
            <w:hideMark/>
          </w:tcPr>
          <w:p w14:paraId="0F56D7F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Distribute LLINs to vulnerable groups</w:t>
            </w:r>
          </w:p>
        </w:tc>
        <w:tc>
          <w:tcPr>
            <w:tcW w:w="1144" w:type="dxa"/>
            <w:noWrap/>
            <w:hideMark/>
          </w:tcPr>
          <w:p w14:paraId="11A769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E8B41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1F5B4A2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w:t>
            </w:r>
          </w:p>
        </w:tc>
        <w:tc>
          <w:tcPr>
            <w:tcW w:w="646" w:type="dxa"/>
            <w:hideMark/>
          </w:tcPr>
          <w:p w14:paraId="0C37639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43F3CFD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7B79A2A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0462C7C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C97CE2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4F7FD2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6CD71DC" w14:textId="1D88678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5295D2C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66C42E0"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9713C7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93</w:t>
            </w:r>
          </w:p>
        </w:tc>
        <w:tc>
          <w:tcPr>
            <w:tcW w:w="1670" w:type="dxa"/>
            <w:hideMark/>
          </w:tcPr>
          <w:p w14:paraId="3829CCF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health education on Radio</w:t>
            </w:r>
          </w:p>
        </w:tc>
        <w:tc>
          <w:tcPr>
            <w:tcW w:w="1144" w:type="dxa"/>
            <w:noWrap/>
            <w:hideMark/>
          </w:tcPr>
          <w:p w14:paraId="36A905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D52928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33CB209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MOH/DACF</w:t>
            </w:r>
          </w:p>
        </w:tc>
        <w:tc>
          <w:tcPr>
            <w:tcW w:w="646" w:type="dxa"/>
            <w:hideMark/>
          </w:tcPr>
          <w:p w14:paraId="12AD8CB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26FBC5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23D115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273F20D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BDB7B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98C994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E282016" w14:textId="6707992F"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463DE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734B66B"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24E733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94</w:t>
            </w:r>
          </w:p>
        </w:tc>
        <w:tc>
          <w:tcPr>
            <w:tcW w:w="1670" w:type="dxa"/>
            <w:hideMark/>
          </w:tcPr>
          <w:p w14:paraId="66A748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Train community information </w:t>
            </w:r>
            <w:proofErr w:type="spellStart"/>
            <w:r w:rsidRPr="006002F5">
              <w:rPr>
                <w:rFonts w:ascii="Times New Roman" w:hAnsi="Times New Roman" w:cs="Times New Roman"/>
                <w:sz w:val="20"/>
                <w:szCs w:val="20"/>
                <w:lang w:eastAsia="en-GB"/>
              </w:rPr>
              <w:t>centre</w:t>
            </w:r>
            <w:proofErr w:type="spellEnd"/>
          </w:p>
        </w:tc>
        <w:tc>
          <w:tcPr>
            <w:tcW w:w="1144" w:type="dxa"/>
            <w:noWrap/>
            <w:hideMark/>
          </w:tcPr>
          <w:p w14:paraId="3A93F99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9DBC3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w:t>
            </w:r>
          </w:p>
        </w:tc>
        <w:tc>
          <w:tcPr>
            <w:tcW w:w="1354" w:type="dxa"/>
            <w:hideMark/>
          </w:tcPr>
          <w:p w14:paraId="5EEB639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0758EC6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7972F77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4A8DC48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w:t>
            </w:r>
          </w:p>
        </w:tc>
        <w:tc>
          <w:tcPr>
            <w:tcW w:w="709" w:type="dxa"/>
            <w:hideMark/>
          </w:tcPr>
          <w:p w14:paraId="3BB9B04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DACA54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C917C5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34E716F" w14:textId="3EEFB221"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3628FD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29F2229"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C47111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95</w:t>
            </w:r>
          </w:p>
        </w:tc>
        <w:tc>
          <w:tcPr>
            <w:tcW w:w="1670" w:type="dxa"/>
            <w:hideMark/>
          </w:tcPr>
          <w:p w14:paraId="7D689B7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Print Health education materials</w:t>
            </w:r>
          </w:p>
        </w:tc>
        <w:tc>
          <w:tcPr>
            <w:tcW w:w="1144" w:type="dxa"/>
            <w:noWrap/>
            <w:hideMark/>
          </w:tcPr>
          <w:p w14:paraId="31210FE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C6BEB8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3336A4D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MOH</w:t>
            </w:r>
          </w:p>
        </w:tc>
        <w:tc>
          <w:tcPr>
            <w:tcW w:w="646" w:type="dxa"/>
            <w:hideMark/>
          </w:tcPr>
          <w:p w14:paraId="525F3C1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2A91836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2B6B6E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53855FA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EB416B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EA6FDE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DD90E8E" w14:textId="65BD6A6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2B1012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F6907C5"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DEE347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96</w:t>
            </w:r>
          </w:p>
        </w:tc>
        <w:tc>
          <w:tcPr>
            <w:tcW w:w="1670" w:type="dxa"/>
            <w:hideMark/>
          </w:tcPr>
          <w:p w14:paraId="465FB4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Quarterly HIV/TB Review meetings </w:t>
            </w:r>
          </w:p>
        </w:tc>
        <w:tc>
          <w:tcPr>
            <w:tcW w:w="1144" w:type="dxa"/>
            <w:noWrap/>
            <w:hideMark/>
          </w:tcPr>
          <w:p w14:paraId="609ED16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7D435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12,000.00</w:t>
            </w:r>
          </w:p>
        </w:tc>
        <w:tc>
          <w:tcPr>
            <w:tcW w:w="1354" w:type="dxa"/>
            <w:hideMark/>
          </w:tcPr>
          <w:p w14:paraId="330735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 (MSHAP)</w:t>
            </w:r>
          </w:p>
        </w:tc>
        <w:tc>
          <w:tcPr>
            <w:tcW w:w="646" w:type="dxa"/>
            <w:hideMark/>
          </w:tcPr>
          <w:p w14:paraId="369FAC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26A327D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C3C8A0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12,000.00</w:t>
            </w:r>
          </w:p>
        </w:tc>
        <w:tc>
          <w:tcPr>
            <w:tcW w:w="709" w:type="dxa"/>
            <w:hideMark/>
          </w:tcPr>
          <w:p w14:paraId="1988BC8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DB4B26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B36D7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82BDCFA" w14:textId="258F081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5C91C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B51C83F"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B5BFAD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97</w:t>
            </w:r>
          </w:p>
        </w:tc>
        <w:tc>
          <w:tcPr>
            <w:tcW w:w="1670" w:type="dxa"/>
            <w:hideMark/>
          </w:tcPr>
          <w:p w14:paraId="72B1ED2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Half yearly DAC meetings</w:t>
            </w:r>
          </w:p>
        </w:tc>
        <w:tc>
          <w:tcPr>
            <w:tcW w:w="1144" w:type="dxa"/>
            <w:noWrap/>
            <w:hideMark/>
          </w:tcPr>
          <w:p w14:paraId="2EE2F6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41AAC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1E46C36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 (MSHAP)</w:t>
            </w:r>
          </w:p>
        </w:tc>
        <w:tc>
          <w:tcPr>
            <w:tcW w:w="646" w:type="dxa"/>
            <w:hideMark/>
          </w:tcPr>
          <w:p w14:paraId="1BC393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3909CE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48396E1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5E4185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2AD759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4A1560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3844BD7" w14:textId="799999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255E3C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52FD34A"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B7BEA2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98</w:t>
            </w:r>
          </w:p>
        </w:tc>
        <w:tc>
          <w:tcPr>
            <w:tcW w:w="1670" w:type="dxa"/>
            <w:hideMark/>
          </w:tcPr>
          <w:p w14:paraId="5BD3E9F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Conduct Quarterly DRMT Meeting </w:t>
            </w:r>
          </w:p>
        </w:tc>
        <w:tc>
          <w:tcPr>
            <w:tcW w:w="1144" w:type="dxa"/>
            <w:noWrap/>
            <w:hideMark/>
          </w:tcPr>
          <w:p w14:paraId="6BC44B6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48C921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7FCE66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 (MSHAP)</w:t>
            </w:r>
          </w:p>
        </w:tc>
        <w:tc>
          <w:tcPr>
            <w:tcW w:w="646" w:type="dxa"/>
            <w:hideMark/>
          </w:tcPr>
          <w:p w14:paraId="2C4437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0161EB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7BA5DB9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24E588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4C4619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FB658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CE0D358" w14:textId="33293A82"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818A99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0F5D5D4"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6C97CE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99</w:t>
            </w:r>
          </w:p>
        </w:tc>
        <w:tc>
          <w:tcPr>
            <w:tcW w:w="1670" w:type="dxa"/>
            <w:hideMark/>
          </w:tcPr>
          <w:p w14:paraId="5AC9542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Assist in mobilization for HIV Activities</w:t>
            </w:r>
          </w:p>
        </w:tc>
        <w:tc>
          <w:tcPr>
            <w:tcW w:w="1144" w:type="dxa"/>
            <w:noWrap/>
            <w:hideMark/>
          </w:tcPr>
          <w:p w14:paraId="78AF2D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368919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0DA76DC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 (MSHAP)</w:t>
            </w:r>
          </w:p>
        </w:tc>
        <w:tc>
          <w:tcPr>
            <w:tcW w:w="646" w:type="dxa"/>
            <w:hideMark/>
          </w:tcPr>
          <w:p w14:paraId="6B2B769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Aug-23</w:t>
            </w:r>
          </w:p>
        </w:tc>
        <w:tc>
          <w:tcPr>
            <w:tcW w:w="992" w:type="dxa"/>
            <w:hideMark/>
          </w:tcPr>
          <w:p w14:paraId="7D7125A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78BEEE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4FD2AAE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FF360B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34EE02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6D255E7" w14:textId="13F32E9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E36375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2673FDF"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218FBF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100</w:t>
            </w:r>
          </w:p>
        </w:tc>
        <w:tc>
          <w:tcPr>
            <w:tcW w:w="1670" w:type="dxa"/>
            <w:hideMark/>
          </w:tcPr>
          <w:p w14:paraId="6386CCF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Intensify comprehensive education on HIV/AIDS and STIs, including reduction of stigmatization (SDG Target 3.7)</w:t>
            </w:r>
          </w:p>
        </w:tc>
        <w:tc>
          <w:tcPr>
            <w:tcW w:w="1144" w:type="dxa"/>
            <w:noWrap/>
            <w:hideMark/>
          </w:tcPr>
          <w:p w14:paraId="45719C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28E08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0DE28E4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477A0F9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0B5EC9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4E429F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6CE8C7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940C1E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8B0B63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45B087F" w14:textId="160854F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3619A3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3471C6E"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E0A37D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101</w:t>
            </w:r>
          </w:p>
        </w:tc>
        <w:tc>
          <w:tcPr>
            <w:tcW w:w="1670" w:type="dxa"/>
            <w:hideMark/>
          </w:tcPr>
          <w:p w14:paraId="390BEC5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Expand and intensify HIV Counselling and Testing (HTC) programs in the </w:t>
            </w:r>
            <w:proofErr w:type="gramStart"/>
            <w:r w:rsidRPr="006002F5">
              <w:rPr>
                <w:rFonts w:ascii="Times New Roman" w:hAnsi="Times New Roman" w:cs="Times New Roman"/>
                <w:sz w:val="20"/>
                <w:szCs w:val="20"/>
                <w:lang w:eastAsia="en-GB"/>
              </w:rPr>
              <w:t>District</w:t>
            </w:r>
            <w:proofErr w:type="gramEnd"/>
            <w:r w:rsidRPr="006002F5">
              <w:rPr>
                <w:rFonts w:ascii="Times New Roman" w:hAnsi="Times New Roman" w:cs="Times New Roman"/>
                <w:sz w:val="20"/>
                <w:szCs w:val="20"/>
                <w:lang w:eastAsia="en-GB"/>
              </w:rPr>
              <w:t xml:space="preserve"> (SDG Targets 3.3, 3.7</w:t>
            </w:r>
          </w:p>
        </w:tc>
        <w:tc>
          <w:tcPr>
            <w:tcW w:w="1144" w:type="dxa"/>
            <w:noWrap/>
            <w:hideMark/>
          </w:tcPr>
          <w:p w14:paraId="1975E3C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AAF0E0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08BABF4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7F489C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FB7ED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6E1C99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5A28B73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7092F5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672970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668FFB4" w14:textId="6F4508E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5268EF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A8FB495"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A1A701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102</w:t>
            </w:r>
          </w:p>
        </w:tc>
        <w:tc>
          <w:tcPr>
            <w:tcW w:w="1670" w:type="dxa"/>
            <w:hideMark/>
          </w:tcPr>
          <w:p w14:paraId="534C05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Screening of infected HIV Persons on TB</w:t>
            </w:r>
          </w:p>
        </w:tc>
        <w:tc>
          <w:tcPr>
            <w:tcW w:w="1144" w:type="dxa"/>
            <w:noWrap/>
            <w:hideMark/>
          </w:tcPr>
          <w:p w14:paraId="268231A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BB6FC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hideMark/>
          </w:tcPr>
          <w:p w14:paraId="660B36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DACF/DONOR (RAAF)</w:t>
            </w:r>
          </w:p>
        </w:tc>
        <w:tc>
          <w:tcPr>
            <w:tcW w:w="646" w:type="dxa"/>
            <w:hideMark/>
          </w:tcPr>
          <w:p w14:paraId="5748FDF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Feb-23</w:t>
            </w:r>
          </w:p>
        </w:tc>
        <w:tc>
          <w:tcPr>
            <w:tcW w:w="992" w:type="dxa"/>
            <w:hideMark/>
          </w:tcPr>
          <w:p w14:paraId="264300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737E164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9" w:type="dxa"/>
            <w:hideMark/>
          </w:tcPr>
          <w:p w14:paraId="4728D64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4B0C4F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C1EBC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C805461" w14:textId="5A885B2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102</w:t>
            </w:r>
          </w:p>
        </w:tc>
        <w:tc>
          <w:tcPr>
            <w:tcW w:w="928" w:type="dxa"/>
            <w:noWrap/>
            <w:hideMark/>
          </w:tcPr>
          <w:p w14:paraId="3231C64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976452A"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60F937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103</w:t>
            </w:r>
          </w:p>
        </w:tc>
        <w:tc>
          <w:tcPr>
            <w:tcW w:w="1670" w:type="dxa"/>
            <w:hideMark/>
          </w:tcPr>
          <w:p w14:paraId="0E9926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quarterly Monitoring exercise on activities of HIV Related NGOs in the District.</w:t>
            </w:r>
          </w:p>
        </w:tc>
        <w:tc>
          <w:tcPr>
            <w:tcW w:w="1144" w:type="dxa"/>
            <w:noWrap/>
            <w:hideMark/>
          </w:tcPr>
          <w:p w14:paraId="245A866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FE3198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0656158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2F8571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 2023</w:t>
            </w:r>
          </w:p>
        </w:tc>
        <w:tc>
          <w:tcPr>
            <w:tcW w:w="992" w:type="dxa"/>
            <w:hideMark/>
          </w:tcPr>
          <w:p w14:paraId="2D68CC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287C313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3F78C55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737D44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9AEF8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3D785AD" w14:textId="2DE94954"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w:t>
            </w:r>
          </w:p>
        </w:tc>
        <w:tc>
          <w:tcPr>
            <w:tcW w:w="928" w:type="dxa"/>
            <w:noWrap/>
            <w:hideMark/>
          </w:tcPr>
          <w:p w14:paraId="0E302E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1CA6F8A"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9483EB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104</w:t>
            </w:r>
          </w:p>
        </w:tc>
        <w:tc>
          <w:tcPr>
            <w:tcW w:w="1670" w:type="dxa"/>
            <w:hideMark/>
          </w:tcPr>
          <w:p w14:paraId="639ABFE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Community sensitization on Mother to Child infection</w:t>
            </w:r>
          </w:p>
        </w:tc>
        <w:tc>
          <w:tcPr>
            <w:tcW w:w="1144" w:type="dxa"/>
            <w:noWrap/>
            <w:hideMark/>
          </w:tcPr>
          <w:p w14:paraId="42C00D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CBFB94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12,720.00</w:t>
            </w:r>
          </w:p>
        </w:tc>
        <w:tc>
          <w:tcPr>
            <w:tcW w:w="1354" w:type="dxa"/>
            <w:hideMark/>
          </w:tcPr>
          <w:p w14:paraId="4233B16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(RAAF)</w:t>
            </w:r>
          </w:p>
        </w:tc>
        <w:tc>
          <w:tcPr>
            <w:tcW w:w="646" w:type="dxa"/>
            <w:hideMark/>
          </w:tcPr>
          <w:p w14:paraId="542AC4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MARCH, 2023</w:t>
            </w:r>
          </w:p>
        </w:tc>
        <w:tc>
          <w:tcPr>
            <w:tcW w:w="992" w:type="dxa"/>
            <w:hideMark/>
          </w:tcPr>
          <w:p w14:paraId="07C4C9D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MARCH, 2023</w:t>
            </w:r>
          </w:p>
        </w:tc>
        <w:tc>
          <w:tcPr>
            <w:tcW w:w="1134" w:type="dxa"/>
            <w:hideMark/>
          </w:tcPr>
          <w:p w14:paraId="237F45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12,720.00</w:t>
            </w:r>
          </w:p>
        </w:tc>
        <w:tc>
          <w:tcPr>
            <w:tcW w:w="709" w:type="dxa"/>
            <w:hideMark/>
          </w:tcPr>
          <w:p w14:paraId="649ADD0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41F1E7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C6364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8E11798" w14:textId="0B0365C1"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 MOTHERS</w:t>
            </w:r>
          </w:p>
        </w:tc>
        <w:tc>
          <w:tcPr>
            <w:tcW w:w="928" w:type="dxa"/>
            <w:noWrap/>
            <w:hideMark/>
          </w:tcPr>
          <w:p w14:paraId="4E5303E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6E0F073"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E25F62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105</w:t>
            </w:r>
          </w:p>
        </w:tc>
        <w:tc>
          <w:tcPr>
            <w:tcW w:w="1670" w:type="dxa"/>
            <w:hideMark/>
          </w:tcPr>
          <w:p w14:paraId="0161C53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Playing of </w:t>
            </w:r>
            <w:proofErr w:type="gramStart"/>
            <w:r w:rsidRPr="006002F5">
              <w:rPr>
                <w:rFonts w:ascii="Times New Roman" w:hAnsi="Times New Roman" w:cs="Times New Roman"/>
                <w:sz w:val="20"/>
                <w:szCs w:val="20"/>
                <w:lang w:eastAsia="en-GB"/>
              </w:rPr>
              <w:t>jingles  on</w:t>
            </w:r>
            <w:proofErr w:type="gramEnd"/>
            <w:r w:rsidRPr="006002F5">
              <w:rPr>
                <w:rFonts w:ascii="Times New Roman" w:hAnsi="Times New Roman" w:cs="Times New Roman"/>
                <w:sz w:val="20"/>
                <w:szCs w:val="20"/>
                <w:lang w:eastAsia="en-GB"/>
              </w:rPr>
              <w:t xml:space="preserve"> community Information </w:t>
            </w:r>
            <w:proofErr w:type="spellStart"/>
            <w:r w:rsidRPr="006002F5">
              <w:rPr>
                <w:rFonts w:ascii="Times New Roman" w:hAnsi="Times New Roman" w:cs="Times New Roman"/>
                <w:sz w:val="20"/>
                <w:szCs w:val="20"/>
                <w:lang w:eastAsia="en-GB"/>
              </w:rPr>
              <w:t>Centres</w:t>
            </w:r>
            <w:proofErr w:type="spellEnd"/>
            <w:r w:rsidRPr="006002F5">
              <w:rPr>
                <w:rFonts w:ascii="Times New Roman" w:hAnsi="Times New Roman" w:cs="Times New Roman"/>
                <w:sz w:val="20"/>
                <w:szCs w:val="20"/>
                <w:lang w:eastAsia="en-GB"/>
              </w:rPr>
              <w:t xml:space="preserve"> in the District</w:t>
            </w:r>
          </w:p>
        </w:tc>
        <w:tc>
          <w:tcPr>
            <w:tcW w:w="1144" w:type="dxa"/>
            <w:noWrap/>
            <w:hideMark/>
          </w:tcPr>
          <w:p w14:paraId="1ED675B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246DC41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2207B16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1C2EA4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 2023</w:t>
            </w:r>
          </w:p>
        </w:tc>
        <w:tc>
          <w:tcPr>
            <w:tcW w:w="992" w:type="dxa"/>
            <w:hideMark/>
          </w:tcPr>
          <w:p w14:paraId="4471B0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DEC,2022</w:t>
            </w:r>
          </w:p>
        </w:tc>
        <w:tc>
          <w:tcPr>
            <w:tcW w:w="1134" w:type="dxa"/>
            <w:hideMark/>
          </w:tcPr>
          <w:p w14:paraId="589A450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31578ED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70E96E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B316E5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5C017D9" w14:textId="58568B7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55FCA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DDE615F"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E7524A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106</w:t>
            </w:r>
          </w:p>
        </w:tc>
        <w:tc>
          <w:tcPr>
            <w:tcW w:w="1670" w:type="dxa"/>
            <w:hideMark/>
          </w:tcPr>
          <w:p w14:paraId="6F0BC8F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Celebration of World AIDS Day</w:t>
            </w:r>
          </w:p>
        </w:tc>
        <w:tc>
          <w:tcPr>
            <w:tcW w:w="1144" w:type="dxa"/>
            <w:noWrap/>
            <w:hideMark/>
          </w:tcPr>
          <w:p w14:paraId="3229DC3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AF0EE4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57F23FF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RAAF</w:t>
            </w:r>
          </w:p>
        </w:tc>
        <w:tc>
          <w:tcPr>
            <w:tcW w:w="646" w:type="dxa"/>
            <w:hideMark/>
          </w:tcPr>
          <w:p w14:paraId="038D7BB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 2023</w:t>
            </w:r>
          </w:p>
        </w:tc>
        <w:tc>
          <w:tcPr>
            <w:tcW w:w="992" w:type="dxa"/>
            <w:hideMark/>
          </w:tcPr>
          <w:p w14:paraId="65D0EFA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1B86CC6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1D5BA8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06DCBA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F5612F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F2A5075" w14:textId="58BBFFE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55D78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F3D33B4"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74A431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107</w:t>
            </w:r>
          </w:p>
        </w:tc>
        <w:tc>
          <w:tcPr>
            <w:tcW w:w="1670" w:type="dxa"/>
            <w:hideMark/>
          </w:tcPr>
          <w:p w14:paraId="06FCB16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stakeholders Consultations on HIV </w:t>
            </w:r>
          </w:p>
        </w:tc>
        <w:tc>
          <w:tcPr>
            <w:tcW w:w="1144" w:type="dxa"/>
            <w:noWrap/>
            <w:hideMark/>
          </w:tcPr>
          <w:p w14:paraId="272FAE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B3D305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5,289.00</w:t>
            </w:r>
          </w:p>
        </w:tc>
        <w:tc>
          <w:tcPr>
            <w:tcW w:w="1354" w:type="dxa"/>
            <w:hideMark/>
          </w:tcPr>
          <w:p w14:paraId="257502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14DE80C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01/12/2023</w:t>
            </w:r>
          </w:p>
        </w:tc>
        <w:tc>
          <w:tcPr>
            <w:tcW w:w="992" w:type="dxa"/>
            <w:hideMark/>
          </w:tcPr>
          <w:p w14:paraId="36FF2A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01/12/2023</w:t>
            </w:r>
          </w:p>
        </w:tc>
        <w:tc>
          <w:tcPr>
            <w:tcW w:w="1134" w:type="dxa"/>
            <w:hideMark/>
          </w:tcPr>
          <w:p w14:paraId="7605094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5,289.00</w:t>
            </w:r>
          </w:p>
        </w:tc>
        <w:tc>
          <w:tcPr>
            <w:tcW w:w="709" w:type="dxa"/>
            <w:hideMark/>
          </w:tcPr>
          <w:p w14:paraId="3A40F6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935D33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356629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0F3FC3B" w14:textId="643E412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B203F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6531B54"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9F5671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108</w:t>
            </w:r>
          </w:p>
        </w:tc>
        <w:tc>
          <w:tcPr>
            <w:tcW w:w="1670" w:type="dxa"/>
            <w:hideMark/>
          </w:tcPr>
          <w:p w14:paraId="6681C4D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Provide support to voluntary care supporters of PLHIV</w:t>
            </w:r>
          </w:p>
        </w:tc>
        <w:tc>
          <w:tcPr>
            <w:tcW w:w="1144" w:type="dxa"/>
            <w:noWrap/>
            <w:hideMark/>
          </w:tcPr>
          <w:p w14:paraId="1B6A196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05CF9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7,000.00</w:t>
            </w:r>
          </w:p>
        </w:tc>
        <w:tc>
          <w:tcPr>
            <w:tcW w:w="1354" w:type="dxa"/>
            <w:hideMark/>
          </w:tcPr>
          <w:p w14:paraId="19E169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IGF/DACF</w:t>
            </w:r>
          </w:p>
        </w:tc>
        <w:tc>
          <w:tcPr>
            <w:tcW w:w="646" w:type="dxa"/>
            <w:hideMark/>
          </w:tcPr>
          <w:p w14:paraId="7792C58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October, 2023</w:t>
            </w:r>
          </w:p>
        </w:tc>
        <w:tc>
          <w:tcPr>
            <w:tcW w:w="992" w:type="dxa"/>
            <w:hideMark/>
          </w:tcPr>
          <w:p w14:paraId="54B0E29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December, 2023</w:t>
            </w:r>
          </w:p>
        </w:tc>
        <w:tc>
          <w:tcPr>
            <w:tcW w:w="1134" w:type="dxa"/>
            <w:hideMark/>
          </w:tcPr>
          <w:p w14:paraId="20F0F8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w:t>
            </w:r>
          </w:p>
        </w:tc>
        <w:tc>
          <w:tcPr>
            <w:tcW w:w="709" w:type="dxa"/>
            <w:hideMark/>
          </w:tcPr>
          <w:p w14:paraId="576A90A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E3B37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6D030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0BF6B4C" w14:textId="280A1B9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w:t>
            </w:r>
          </w:p>
        </w:tc>
        <w:tc>
          <w:tcPr>
            <w:tcW w:w="928" w:type="dxa"/>
            <w:noWrap/>
            <w:hideMark/>
          </w:tcPr>
          <w:p w14:paraId="3A8408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AE87F02"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D4C6AD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109</w:t>
            </w:r>
          </w:p>
        </w:tc>
        <w:tc>
          <w:tcPr>
            <w:tcW w:w="1670" w:type="dxa"/>
            <w:hideMark/>
          </w:tcPr>
          <w:p w14:paraId="27AA8C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Conduct Assessment of People nominated by PLHIV </w:t>
            </w:r>
          </w:p>
        </w:tc>
        <w:tc>
          <w:tcPr>
            <w:tcW w:w="1144" w:type="dxa"/>
            <w:noWrap/>
            <w:hideMark/>
          </w:tcPr>
          <w:p w14:paraId="54E842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D598FB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1354" w:type="dxa"/>
            <w:hideMark/>
          </w:tcPr>
          <w:p w14:paraId="1FEC51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RAAF</w:t>
            </w:r>
          </w:p>
        </w:tc>
        <w:tc>
          <w:tcPr>
            <w:tcW w:w="646" w:type="dxa"/>
            <w:hideMark/>
          </w:tcPr>
          <w:p w14:paraId="47F02DA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April, 2023</w:t>
            </w:r>
          </w:p>
        </w:tc>
        <w:tc>
          <w:tcPr>
            <w:tcW w:w="992" w:type="dxa"/>
            <w:hideMark/>
          </w:tcPr>
          <w:p w14:paraId="64137BD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June, 2023</w:t>
            </w:r>
          </w:p>
        </w:tc>
        <w:tc>
          <w:tcPr>
            <w:tcW w:w="1134" w:type="dxa"/>
            <w:hideMark/>
          </w:tcPr>
          <w:p w14:paraId="5A83A9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709" w:type="dxa"/>
            <w:hideMark/>
          </w:tcPr>
          <w:p w14:paraId="07FFC4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7A28F9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6646DF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10944E8" w14:textId="5C61938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29</w:t>
            </w:r>
          </w:p>
        </w:tc>
        <w:tc>
          <w:tcPr>
            <w:tcW w:w="928" w:type="dxa"/>
            <w:noWrap/>
            <w:hideMark/>
          </w:tcPr>
          <w:p w14:paraId="2BA52E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0F34D4E"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45D5EB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110</w:t>
            </w:r>
          </w:p>
        </w:tc>
        <w:tc>
          <w:tcPr>
            <w:tcW w:w="1670" w:type="dxa"/>
            <w:hideMark/>
          </w:tcPr>
          <w:p w14:paraId="4D06ACF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Conduct awareness on the importance of family planning and birth spacing </w:t>
            </w:r>
          </w:p>
        </w:tc>
        <w:tc>
          <w:tcPr>
            <w:tcW w:w="1144" w:type="dxa"/>
            <w:noWrap/>
            <w:hideMark/>
          </w:tcPr>
          <w:p w14:paraId="1425E1C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C52B6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w:t>
            </w:r>
          </w:p>
        </w:tc>
        <w:tc>
          <w:tcPr>
            <w:tcW w:w="1354" w:type="dxa"/>
            <w:hideMark/>
          </w:tcPr>
          <w:p w14:paraId="5C3043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UNICEF</w:t>
            </w:r>
          </w:p>
        </w:tc>
        <w:tc>
          <w:tcPr>
            <w:tcW w:w="646" w:type="dxa"/>
            <w:hideMark/>
          </w:tcPr>
          <w:p w14:paraId="429417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April, 2023</w:t>
            </w:r>
          </w:p>
        </w:tc>
        <w:tc>
          <w:tcPr>
            <w:tcW w:w="992" w:type="dxa"/>
            <w:hideMark/>
          </w:tcPr>
          <w:p w14:paraId="464BF5D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August, 2023</w:t>
            </w:r>
          </w:p>
        </w:tc>
        <w:tc>
          <w:tcPr>
            <w:tcW w:w="1134" w:type="dxa"/>
            <w:hideMark/>
          </w:tcPr>
          <w:p w14:paraId="6B2431C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7,000.00</w:t>
            </w:r>
          </w:p>
        </w:tc>
        <w:tc>
          <w:tcPr>
            <w:tcW w:w="709" w:type="dxa"/>
            <w:hideMark/>
          </w:tcPr>
          <w:p w14:paraId="669630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AD07C7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832F0F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B44B243" w14:textId="2A76BCB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320</w:t>
            </w:r>
          </w:p>
        </w:tc>
        <w:tc>
          <w:tcPr>
            <w:tcW w:w="928" w:type="dxa"/>
            <w:noWrap/>
            <w:hideMark/>
          </w:tcPr>
          <w:p w14:paraId="3577689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922884A"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0E97FE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111</w:t>
            </w:r>
          </w:p>
        </w:tc>
        <w:tc>
          <w:tcPr>
            <w:tcW w:w="1670" w:type="dxa"/>
            <w:hideMark/>
          </w:tcPr>
          <w:p w14:paraId="28DBACB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Restructuring and re-positioning of the Birth and Death Registry </w:t>
            </w:r>
          </w:p>
        </w:tc>
        <w:tc>
          <w:tcPr>
            <w:tcW w:w="1144" w:type="dxa"/>
            <w:noWrap/>
            <w:hideMark/>
          </w:tcPr>
          <w:p w14:paraId="0E7D910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2312A9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333A7D3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hideMark/>
          </w:tcPr>
          <w:p w14:paraId="65E1F1C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280577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Nov,2023</w:t>
            </w:r>
          </w:p>
        </w:tc>
        <w:tc>
          <w:tcPr>
            <w:tcW w:w="1134" w:type="dxa"/>
            <w:hideMark/>
          </w:tcPr>
          <w:p w14:paraId="74D392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73B2B9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A7223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21434CB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7BA891E" w14:textId="588FD74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4A2B45D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5EB26DBC"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CD37A8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112</w:t>
            </w:r>
          </w:p>
        </w:tc>
        <w:tc>
          <w:tcPr>
            <w:tcW w:w="1670" w:type="dxa"/>
            <w:hideMark/>
          </w:tcPr>
          <w:p w14:paraId="180FE8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Sensitize youth on the use of condoms and other pregnancy preventive measures</w:t>
            </w:r>
          </w:p>
        </w:tc>
        <w:tc>
          <w:tcPr>
            <w:tcW w:w="1144" w:type="dxa"/>
            <w:noWrap/>
            <w:hideMark/>
          </w:tcPr>
          <w:p w14:paraId="355F17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1C179E7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hideMark/>
          </w:tcPr>
          <w:p w14:paraId="5126388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w:t>
            </w:r>
          </w:p>
        </w:tc>
        <w:tc>
          <w:tcPr>
            <w:tcW w:w="646" w:type="dxa"/>
            <w:hideMark/>
          </w:tcPr>
          <w:p w14:paraId="425481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October, 2023</w:t>
            </w:r>
          </w:p>
        </w:tc>
        <w:tc>
          <w:tcPr>
            <w:tcW w:w="992" w:type="dxa"/>
            <w:hideMark/>
          </w:tcPr>
          <w:p w14:paraId="3F050DC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December, 2023</w:t>
            </w:r>
          </w:p>
        </w:tc>
        <w:tc>
          <w:tcPr>
            <w:tcW w:w="1134" w:type="dxa"/>
            <w:noWrap/>
            <w:hideMark/>
          </w:tcPr>
          <w:p w14:paraId="3FEEB03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w:t>
            </w:r>
          </w:p>
        </w:tc>
        <w:tc>
          <w:tcPr>
            <w:tcW w:w="709" w:type="dxa"/>
            <w:hideMark/>
          </w:tcPr>
          <w:p w14:paraId="42EAD97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w:t>
            </w:r>
          </w:p>
        </w:tc>
        <w:tc>
          <w:tcPr>
            <w:tcW w:w="708" w:type="dxa"/>
            <w:noWrap/>
            <w:hideMark/>
          </w:tcPr>
          <w:p w14:paraId="46A4850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029" w:type="dxa"/>
          </w:tcPr>
          <w:p w14:paraId="6021B4A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08FB070" w14:textId="5E939E03"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Selected communities</w:t>
            </w:r>
          </w:p>
        </w:tc>
        <w:tc>
          <w:tcPr>
            <w:tcW w:w="928" w:type="dxa"/>
            <w:noWrap/>
            <w:hideMark/>
          </w:tcPr>
          <w:p w14:paraId="1370853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AA5EA2D"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E28A35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113</w:t>
            </w:r>
          </w:p>
        </w:tc>
        <w:tc>
          <w:tcPr>
            <w:tcW w:w="1670" w:type="dxa"/>
            <w:hideMark/>
          </w:tcPr>
          <w:p w14:paraId="780ECC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education in schools, hospitals and communities on birth and death registration</w:t>
            </w:r>
          </w:p>
        </w:tc>
        <w:tc>
          <w:tcPr>
            <w:tcW w:w="1144" w:type="dxa"/>
            <w:noWrap/>
            <w:hideMark/>
          </w:tcPr>
          <w:p w14:paraId="6ABA806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FDBFA7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05241F9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IGF/DACF</w:t>
            </w:r>
          </w:p>
        </w:tc>
        <w:tc>
          <w:tcPr>
            <w:tcW w:w="646" w:type="dxa"/>
            <w:hideMark/>
          </w:tcPr>
          <w:p w14:paraId="55DCA97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D5E0A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6BBC392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2EE969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B7AA58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8087E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B2D79CC" w14:textId="78A4DEE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 Basic Schools and 1 SHS</w:t>
            </w:r>
          </w:p>
        </w:tc>
        <w:tc>
          <w:tcPr>
            <w:tcW w:w="928" w:type="dxa"/>
            <w:noWrap/>
            <w:hideMark/>
          </w:tcPr>
          <w:p w14:paraId="5AA658B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3D24E9B"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A1592B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114</w:t>
            </w:r>
          </w:p>
        </w:tc>
        <w:tc>
          <w:tcPr>
            <w:tcW w:w="1670" w:type="dxa"/>
            <w:hideMark/>
          </w:tcPr>
          <w:p w14:paraId="78A9820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annual mobile registration</w:t>
            </w:r>
          </w:p>
        </w:tc>
        <w:tc>
          <w:tcPr>
            <w:tcW w:w="1144" w:type="dxa"/>
            <w:noWrap/>
            <w:hideMark/>
          </w:tcPr>
          <w:p w14:paraId="19EEAF7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4CF6A5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3,000.00 </w:t>
            </w:r>
          </w:p>
        </w:tc>
        <w:tc>
          <w:tcPr>
            <w:tcW w:w="1354" w:type="dxa"/>
            <w:hideMark/>
          </w:tcPr>
          <w:p w14:paraId="542F3ED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SDA/ GOG</w:t>
            </w:r>
          </w:p>
        </w:tc>
        <w:tc>
          <w:tcPr>
            <w:tcW w:w="646" w:type="dxa"/>
            <w:hideMark/>
          </w:tcPr>
          <w:p w14:paraId="338B3AB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JULY.2023</w:t>
            </w:r>
          </w:p>
        </w:tc>
        <w:tc>
          <w:tcPr>
            <w:tcW w:w="992" w:type="dxa"/>
            <w:hideMark/>
          </w:tcPr>
          <w:p w14:paraId="7F5757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hideMark/>
          </w:tcPr>
          <w:p w14:paraId="54CBEE6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5,000.00</w:t>
            </w:r>
          </w:p>
        </w:tc>
        <w:tc>
          <w:tcPr>
            <w:tcW w:w="709" w:type="dxa"/>
            <w:hideMark/>
          </w:tcPr>
          <w:p w14:paraId="2E85BBD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708" w:type="dxa"/>
            <w:hideMark/>
          </w:tcPr>
          <w:p w14:paraId="5B82DE9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90%</w:t>
            </w:r>
          </w:p>
        </w:tc>
        <w:tc>
          <w:tcPr>
            <w:tcW w:w="1029" w:type="dxa"/>
          </w:tcPr>
          <w:p w14:paraId="0FE461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6A26AB9" w14:textId="52E0A9F1"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Districtwide </w:t>
            </w:r>
          </w:p>
        </w:tc>
        <w:tc>
          <w:tcPr>
            <w:tcW w:w="928" w:type="dxa"/>
            <w:noWrap/>
            <w:hideMark/>
          </w:tcPr>
          <w:p w14:paraId="5FE51E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7EA4D19E"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61E776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115</w:t>
            </w:r>
          </w:p>
        </w:tc>
        <w:tc>
          <w:tcPr>
            <w:tcW w:w="1670" w:type="dxa"/>
            <w:hideMark/>
          </w:tcPr>
          <w:p w14:paraId="39D7CE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Mobile registration (child health promotion week</w:t>
            </w:r>
          </w:p>
        </w:tc>
        <w:tc>
          <w:tcPr>
            <w:tcW w:w="1144" w:type="dxa"/>
            <w:noWrap/>
            <w:hideMark/>
          </w:tcPr>
          <w:p w14:paraId="271D295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24C8723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2, 000.00 </w:t>
            </w:r>
          </w:p>
        </w:tc>
        <w:tc>
          <w:tcPr>
            <w:tcW w:w="1354" w:type="dxa"/>
            <w:hideMark/>
          </w:tcPr>
          <w:p w14:paraId="38D32A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SDA/ GOG</w:t>
            </w:r>
          </w:p>
        </w:tc>
        <w:tc>
          <w:tcPr>
            <w:tcW w:w="646" w:type="dxa"/>
            <w:hideMark/>
          </w:tcPr>
          <w:p w14:paraId="180064A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JULY.2023</w:t>
            </w:r>
          </w:p>
        </w:tc>
        <w:tc>
          <w:tcPr>
            <w:tcW w:w="992" w:type="dxa"/>
            <w:hideMark/>
          </w:tcPr>
          <w:p w14:paraId="6221214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hideMark/>
          </w:tcPr>
          <w:p w14:paraId="2C072BE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2,000.00</w:t>
            </w:r>
          </w:p>
        </w:tc>
        <w:tc>
          <w:tcPr>
            <w:tcW w:w="709" w:type="dxa"/>
            <w:hideMark/>
          </w:tcPr>
          <w:p w14:paraId="2A2C788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8" w:type="dxa"/>
            <w:hideMark/>
          </w:tcPr>
          <w:p w14:paraId="071919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D4D624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8EF7082" w14:textId="5500085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Districtwide </w:t>
            </w:r>
          </w:p>
        </w:tc>
        <w:tc>
          <w:tcPr>
            <w:tcW w:w="928" w:type="dxa"/>
            <w:noWrap/>
            <w:hideMark/>
          </w:tcPr>
          <w:p w14:paraId="44BC160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3472774"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40A8F8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116</w:t>
            </w:r>
          </w:p>
        </w:tc>
        <w:tc>
          <w:tcPr>
            <w:tcW w:w="1670" w:type="dxa"/>
            <w:hideMark/>
          </w:tcPr>
          <w:p w14:paraId="74306AD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Desilt choked drains and gutter in the communities</w:t>
            </w:r>
          </w:p>
        </w:tc>
        <w:tc>
          <w:tcPr>
            <w:tcW w:w="1144" w:type="dxa"/>
            <w:noWrap/>
            <w:hideMark/>
          </w:tcPr>
          <w:p w14:paraId="007F49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2E409C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w:t>
            </w:r>
          </w:p>
        </w:tc>
        <w:tc>
          <w:tcPr>
            <w:tcW w:w="1354" w:type="dxa"/>
            <w:hideMark/>
          </w:tcPr>
          <w:p w14:paraId="7FC609C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IGF/DACF</w:t>
            </w:r>
          </w:p>
        </w:tc>
        <w:tc>
          <w:tcPr>
            <w:tcW w:w="646" w:type="dxa"/>
            <w:hideMark/>
          </w:tcPr>
          <w:p w14:paraId="6B7136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 2023</w:t>
            </w:r>
          </w:p>
        </w:tc>
        <w:tc>
          <w:tcPr>
            <w:tcW w:w="992" w:type="dxa"/>
            <w:hideMark/>
          </w:tcPr>
          <w:p w14:paraId="713449F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Nov,2023</w:t>
            </w:r>
          </w:p>
        </w:tc>
        <w:tc>
          <w:tcPr>
            <w:tcW w:w="1134" w:type="dxa"/>
            <w:hideMark/>
          </w:tcPr>
          <w:p w14:paraId="7E07A6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w:t>
            </w:r>
          </w:p>
        </w:tc>
        <w:tc>
          <w:tcPr>
            <w:tcW w:w="709" w:type="dxa"/>
            <w:hideMark/>
          </w:tcPr>
          <w:p w14:paraId="0687DD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55656E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62530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C508E91" w14:textId="3DA9CCD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All major drains districtwide</w:t>
            </w:r>
          </w:p>
        </w:tc>
        <w:tc>
          <w:tcPr>
            <w:tcW w:w="928" w:type="dxa"/>
            <w:noWrap/>
            <w:hideMark/>
          </w:tcPr>
          <w:p w14:paraId="397A48C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9386EE1"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BC15E3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117</w:t>
            </w:r>
          </w:p>
        </w:tc>
        <w:tc>
          <w:tcPr>
            <w:tcW w:w="1670" w:type="dxa"/>
            <w:hideMark/>
          </w:tcPr>
          <w:p w14:paraId="44482BF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Evacuate and Push 10 refuse heaps sites</w:t>
            </w:r>
          </w:p>
        </w:tc>
        <w:tc>
          <w:tcPr>
            <w:tcW w:w="1144" w:type="dxa"/>
            <w:noWrap/>
            <w:hideMark/>
          </w:tcPr>
          <w:p w14:paraId="1FCC51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C6B8EA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35,500</w:t>
            </w:r>
          </w:p>
        </w:tc>
        <w:tc>
          <w:tcPr>
            <w:tcW w:w="1354" w:type="dxa"/>
            <w:hideMark/>
          </w:tcPr>
          <w:p w14:paraId="454C5A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IGF/DACF</w:t>
            </w:r>
          </w:p>
        </w:tc>
        <w:tc>
          <w:tcPr>
            <w:tcW w:w="646" w:type="dxa"/>
            <w:hideMark/>
          </w:tcPr>
          <w:p w14:paraId="1D325B9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 2023</w:t>
            </w:r>
          </w:p>
        </w:tc>
        <w:tc>
          <w:tcPr>
            <w:tcW w:w="992" w:type="dxa"/>
            <w:hideMark/>
          </w:tcPr>
          <w:p w14:paraId="2FF0EBE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August, 2023</w:t>
            </w:r>
          </w:p>
        </w:tc>
        <w:tc>
          <w:tcPr>
            <w:tcW w:w="1134" w:type="dxa"/>
            <w:hideMark/>
          </w:tcPr>
          <w:p w14:paraId="4897B9C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7FBF5A4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6AF7B5E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D309E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C0A43D9" w14:textId="51AE0CDF"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0D9A91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CF732B9"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502AF7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118</w:t>
            </w:r>
          </w:p>
        </w:tc>
        <w:tc>
          <w:tcPr>
            <w:tcW w:w="1670" w:type="dxa"/>
            <w:hideMark/>
          </w:tcPr>
          <w:p w14:paraId="431145A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Purchase of 15no. refuse containers</w:t>
            </w:r>
          </w:p>
        </w:tc>
        <w:tc>
          <w:tcPr>
            <w:tcW w:w="1144" w:type="dxa"/>
            <w:noWrap/>
            <w:hideMark/>
          </w:tcPr>
          <w:p w14:paraId="08A951E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62B82D5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68,000</w:t>
            </w:r>
          </w:p>
        </w:tc>
        <w:tc>
          <w:tcPr>
            <w:tcW w:w="1354" w:type="dxa"/>
            <w:hideMark/>
          </w:tcPr>
          <w:p w14:paraId="4EB11AD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7B5F333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E3DD7E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758F53B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168B54D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noWrap/>
            <w:hideMark/>
          </w:tcPr>
          <w:p w14:paraId="7A41BEB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CA59C0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73FAA02" w14:textId="4156090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069FC0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E641BB5" w14:textId="77777777" w:rsidTr="007B5F34">
        <w:trPr>
          <w:trHeight w:val="1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261BF7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119</w:t>
            </w:r>
          </w:p>
        </w:tc>
        <w:tc>
          <w:tcPr>
            <w:tcW w:w="1670" w:type="dxa"/>
            <w:hideMark/>
          </w:tcPr>
          <w:p w14:paraId="1AFA42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Purchase and supply cleaning tool – 50 n. </w:t>
            </w:r>
            <w:proofErr w:type="gramStart"/>
            <w:r w:rsidRPr="006002F5">
              <w:rPr>
                <w:rFonts w:ascii="Times New Roman" w:hAnsi="Times New Roman" w:cs="Times New Roman"/>
                <w:sz w:val="20"/>
                <w:szCs w:val="20"/>
                <w:lang w:eastAsia="en-GB"/>
              </w:rPr>
              <w:t>wheel barrows</w:t>
            </w:r>
            <w:proofErr w:type="gramEnd"/>
            <w:r w:rsidRPr="006002F5">
              <w:rPr>
                <w:rFonts w:ascii="Times New Roman" w:hAnsi="Times New Roman" w:cs="Times New Roman"/>
                <w:sz w:val="20"/>
                <w:szCs w:val="20"/>
                <w:lang w:eastAsia="en-GB"/>
              </w:rPr>
              <w:t>, 2 no. water storage tanks, 50 no shovels, 50 no. pick rods, 25 no spades, 100 no. wellington boots, 30 no. machetes and 20 no. rakes</w:t>
            </w:r>
          </w:p>
        </w:tc>
        <w:tc>
          <w:tcPr>
            <w:tcW w:w="1144" w:type="dxa"/>
            <w:noWrap/>
            <w:hideMark/>
          </w:tcPr>
          <w:p w14:paraId="0DE513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2835535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20,000.00</w:t>
            </w:r>
          </w:p>
        </w:tc>
        <w:tc>
          <w:tcPr>
            <w:tcW w:w="1354" w:type="dxa"/>
            <w:hideMark/>
          </w:tcPr>
          <w:p w14:paraId="20CA65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0F9D262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ACC435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294100E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7,000.00</w:t>
            </w:r>
          </w:p>
        </w:tc>
        <w:tc>
          <w:tcPr>
            <w:tcW w:w="709" w:type="dxa"/>
            <w:hideMark/>
          </w:tcPr>
          <w:p w14:paraId="3DCD828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13,000.00</w:t>
            </w:r>
          </w:p>
        </w:tc>
        <w:tc>
          <w:tcPr>
            <w:tcW w:w="708" w:type="dxa"/>
            <w:hideMark/>
          </w:tcPr>
          <w:p w14:paraId="101452C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w:t>
            </w:r>
          </w:p>
        </w:tc>
        <w:tc>
          <w:tcPr>
            <w:tcW w:w="1029" w:type="dxa"/>
          </w:tcPr>
          <w:p w14:paraId="2F319B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6B758F4" w14:textId="261C854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2DC743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43EC067E"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187B69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w:t>
            </w:r>
          </w:p>
        </w:tc>
        <w:tc>
          <w:tcPr>
            <w:tcW w:w="1670" w:type="dxa"/>
            <w:hideMark/>
          </w:tcPr>
          <w:p w14:paraId="3E755FE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Supervise activities of waste management contractors in the </w:t>
            </w:r>
            <w:proofErr w:type="gramStart"/>
            <w:r w:rsidRPr="006002F5">
              <w:rPr>
                <w:rFonts w:ascii="Times New Roman" w:hAnsi="Times New Roman" w:cs="Times New Roman"/>
                <w:sz w:val="20"/>
                <w:szCs w:val="20"/>
                <w:lang w:eastAsia="en-GB"/>
              </w:rPr>
              <w:t>District</w:t>
            </w:r>
            <w:proofErr w:type="gramEnd"/>
          </w:p>
        </w:tc>
        <w:tc>
          <w:tcPr>
            <w:tcW w:w="1144" w:type="dxa"/>
            <w:noWrap/>
            <w:hideMark/>
          </w:tcPr>
          <w:p w14:paraId="37EDFE7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047B5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1354" w:type="dxa"/>
            <w:hideMark/>
          </w:tcPr>
          <w:p w14:paraId="1A1A52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7ED1902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4894FA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16486C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73739C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35443E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1A1BE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625B7FD" w14:textId="43348A12"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010146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D3B53A3"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0C1DD6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121</w:t>
            </w:r>
          </w:p>
        </w:tc>
        <w:tc>
          <w:tcPr>
            <w:tcW w:w="1670" w:type="dxa"/>
            <w:hideMark/>
          </w:tcPr>
          <w:p w14:paraId="385772C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To sensitize landlords on provision of household latrines.</w:t>
            </w:r>
          </w:p>
        </w:tc>
        <w:tc>
          <w:tcPr>
            <w:tcW w:w="1144" w:type="dxa"/>
            <w:noWrap/>
            <w:hideMark/>
          </w:tcPr>
          <w:p w14:paraId="0DDB75F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749629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w:t>
            </w:r>
          </w:p>
        </w:tc>
        <w:tc>
          <w:tcPr>
            <w:tcW w:w="1354" w:type="dxa"/>
            <w:hideMark/>
          </w:tcPr>
          <w:p w14:paraId="155911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1509ED9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38ED0F6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7974AF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0C89D71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1F0E6C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ED26A9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772773C" w14:textId="4CE8174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4D54E75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624C07D"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804710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122</w:t>
            </w:r>
          </w:p>
        </w:tc>
        <w:tc>
          <w:tcPr>
            <w:tcW w:w="1670" w:type="dxa"/>
            <w:hideMark/>
          </w:tcPr>
          <w:p w14:paraId="5D71DB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Fumigation and Sanitation improvement activities</w:t>
            </w:r>
          </w:p>
        </w:tc>
        <w:tc>
          <w:tcPr>
            <w:tcW w:w="1144" w:type="dxa"/>
            <w:noWrap/>
            <w:hideMark/>
          </w:tcPr>
          <w:p w14:paraId="7401D7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5BA99B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50,312.50</w:t>
            </w:r>
          </w:p>
        </w:tc>
        <w:tc>
          <w:tcPr>
            <w:tcW w:w="1354" w:type="dxa"/>
            <w:hideMark/>
          </w:tcPr>
          <w:p w14:paraId="62A844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6C64F4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77FFB04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271BB1C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6C7FC2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7C477DF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982FF8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DB7A6D2" w14:textId="7FC3117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6987B4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9F2969D"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AF9260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123</w:t>
            </w:r>
          </w:p>
        </w:tc>
        <w:tc>
          <w:tcPr>
            <w:tcW w:w="1670" w:type="dxa"/>
            <w:hideMark/>
          </w:tcPr>
          <w:p w14:paraId="63355B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Community Clean-up activities across the </w:t>
            </w:r>
            <w:proofErr w:type="gramStart"/>
            <w:r w:rsidRPr="006002F5">
              <w:rPr>
                <w:rFonts w:ascii="Times New Roman" w:hAnsi="Times New Roman" w:cs="Times New Roman"/>
                <w:sz w:val="20"/>
                <w:szCs w:val="20"/>
                <w:lang w:eastAsia="en-GB"/>
              </w:rPr>
              <w:t>District</w:t>
            </w:r>
            <w:proofErr w:type="gramEnd"/>
          </w:p>
        </w:tc>
        <w:tc>
          <w:tcPr>
            <w:tcW w:w="1144" w:type="dxa"/>
            <w:noWrap/>
            <w:hideMark/>
          </w:tcPr>
          <w:p w14:paraId="110025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D9886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6F5DA57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76A23A3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489F7A3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291F5E2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336CBCE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D982B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7BF8AE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1C2486D" w14:textId="705E967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15611F1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A015BEB"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A88ED0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124</w:t>
            </w:r>
          </w:p>
        </w:tc>
        <w:tc>
          <w:tcPr>
            <w:tcW w:w="1670" w:type="dxa"/>
            <w:hideMark/>
          </w:tcPr>
          <w:p w14:paraId="71FA509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Educate the public on proper waste management/CLTS</w:t>
            </w:r>
          </w:p>
        </w:tc>
        <w:tc>
          <w:tcPr>
            <w:tcW w:w="1144" w:type="dxa"/>
            <w:noWrap/>
            <w:hideMark/>
          </w:tcPr>
          <w:p w14:paraId="2AF318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AF2AC3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1354" w:type="dxa"/>
            <w:hideMark/>
          </w:tcPr>
          <w:p w14:paraId="5AC6AE1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1310E9C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0AE5D0E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2D8B5A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9" w:type="dxa"/>
            <w:hideMark/>
          </w:tcPr>
          <w:p w14:paraId="561C9A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2528AF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5FA5C7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3AA9D98" w14:textId="1576B49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536CA4F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6E11DD3"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130051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125</w:t>
            </w:r>
          </w:p>
        </w:tc>
        <w:tc>
          <w:tcPr>
            <w:tcW w:w="1670" w:type="dxa"/>
            <w:hideMark/>
          </w:tcPr>
          <w:p w14:paraId="5A3FF8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Reconstitute the Community water and Sanitation Boards in the Various Communities</w:t>
            </w:r>
          </w:p>
        </w:tc>
        <w:tc>
          <w:tcPr>
            <w:tcW w:w="1144" w:type="dxa"/>
            <w:noWrap/>
            <w:hideMark/>
          </w:tcPr>
          <w:p w14:paraId="631DF8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FE0A3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37E3C93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38AAD2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C68559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1134" w:type="dxa"/>
            <w:noWrap/>
            <w:hideMark/>
          </w:tcPr>
          <w:p w14:paraId="19A8F5A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709" w:type="dxa"/>
            <w:noWrap/>
            <w:hideMark/>
          </w:tcPr>
          <w:p w14:paraId="01E5A39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w:t>
            </w:r>
          </w:p>
        </w:tc>
        <w:tc>
          <w:tcPr>
            <w:tcW w:w="708" w:type="dxa"/>
            <w:noWrap/>
            <w:hideMark/>
          </w:tcPr>
          <w:p w14:paraId="61C0FAF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029" w:type="dxa"/>
          </w:tcPr>
          <w:p w14:paraId="510A749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367E6C4" w14:textId="72AC24B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040CB75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1813E479"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542167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126</w:t>
            </w:r>
          </w:p>
        </w:tc>
        <w:tc>
          <w:tcPr>
            <w:tcW w:w="1670" w:type="dxa"/>
            <w:hideMark/>
          </w:tcPr>
          <w:p w14:paraId="4364EC4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Train Community Water and Sanitation Board members </w:t>
            </w:r>
          </w:p>
        </w:tc>
        <w:tc>
          <w:tcPr>
            <w:tcW w:w="1144" w:type="dxa"/>
            <w:noWrap/>
            <w:hideMark/>
          </w:tcPr>
          <w:p w14:paraId="11CA70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E39D5B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1354" w:type="dxa"/>
            <w:hideMark/>
          </w:tcPr>
          <w:p w14:paraId="2BC9181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5CADE3D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609FB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180A11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709" w:type="dxa"/>
            <w:hideMark/>
          </w:tcPr>
          <w:p w14:paraId="554908F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DEA6A1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EE7C90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4F5A7B6" w14:textId="67FF0EC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Members of Water and Sanitation board</w:t>
            </w:r>
          </w:p>
        </w:tc>
        <w:tc>
          <w:tcPr>
            <w:tcW w:w="928" w:type="dxa"/>
            <w:noWrap/>
            <w:hideMark/>
          </w:tcPr>
          <w:p w14:paraId="6F2FCE8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548D1DC"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E30A32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127</w:t>
            </w:r>
          </w:p>
        </w:tc>
        <w:tc>
          <w:tcPr>
            <w:tcW w:w="1670" w:type="dxa"/>
            <w:hideMark/>
          </w:tcPr>
          <w:p w14:paraId="3AEF63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Public education on proper food handling &amp; medical screening</w:t>
            </w:r>
          </w:p>
        </w:tc>
        <w:tc>
          <w:tcPr>
            <w:tcW w:w="1144" w:type="dxa"/>
            <w:noWrap/>
            <w:hideMark/>
          </w:tcPr>
          <w:p w14:paraId="0CD6C93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26F1F1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w:t>
            </w:r>
          </w:p>
        </w:tc>
        <w:tc>
          <w:tcPr>
            <w:tcW w:w="1354" w:type="dxa"/>
            <w:hideMark/>
          </w:tcPr>
          <w:p w14:paraId="2AD3A05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13BA60A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w:t>
            </w:r>
          </w:p>
        </w:tc>
        <w:tc>
          <w:tcPr>
            <w:tcW w:w="992" w:type="dxa"/>
            <w:hideMark/>
          </w:tcPr>
          <w:p w14:paraId="7019B71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September</w:t>
            </w:r>
          </w:p>
        </w:tc>
        <w:tc>
          <w:tcPr>
            <w:tcW w:w="1134" w:type="dxa"/>
            <w:hideMark/>
          </w:tcPr>
          <w:p w14:paraId="259296F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03B6943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0E60DFF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2BC8C4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57BF1D9" w14:textId="2766EDC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Districwide</w:t>
            </w:r>
            <w:proofErr w:type="spellEnd"/>
          </w:p>
        </w:tc>
        <w:tc>
          <w:tcPr>
            <w:tcW w:w="928" w:type="dxa"/>
            <w:noWrap/>
            <w:hideMark/>
          </w:tcPr>
          <w:p w14:paraId="6EF9EEB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92E78D2"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5A7888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128</w:t>
            </w:r>
          </w:p>
        </w:tc>
        <w:tc>
          <w:tcPr>
            <w:tcW w:w="1670" w:type="dxa"/>
            <w:hideMark/>
          </w:tcPr>
          <w:p w14:paraId="172CEE2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To educate the public on the dangers of stray animals</w:t>
            </w:r>
          </w:p>
        </w:tc>
        <w:tc>
          <w:tcPr>
            <w:tcW w:w="1144" w:type="dxa"/>
            <w:noWrap/>
            <w:hideMark/>
          </w:tcPr>
          <w:p w14:paraId="31B8D2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A627A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4F0669B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646" w:type="dxa"/>
            <w:hideMark/>
          </w:tcPr>
          <w:p w14:paraId="44138B4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3CD2A97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78BBF4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5D8F5F6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604CF9C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E23646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416C93F" w14:textId="19A3DB5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Districwide</w:t>
            </w:r>
            <w:proofErr w:type="spellEnd"/>
          </w:p>
        </w:tc>
        <w:tc>
          <w:tcPr>
            <w:tcW w:w="928" w:type="dxa"/>
            <w:noWrap/>
            <w:hideMark/>
          </w:tcPr>
          <w:p w14:paraId="79331EB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3C6F1C0"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6DDF36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129</w:t>
            </w:r>
          </w:p>
        </w:tc>
        <w:tc>
          <w:tcPr>
            <w:tcW w:w="1670" w:type="dxa"/>
            <w:hideMark/>
          </w:tcPr>
          <w:p w14:paraId="4BD035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Public education on Proper waste management and </w:t>
            </w:r>
            <w:proofErr w:type="gramStart"/>
            <w:r w:rsidRPr="006002F5">
              <w:rPr>
                <w:rFonts w:ascii="Times New Roman" w:hAnsi="Times New Roman" w:cs="Times New Roman"/>
                <w:sz w:val="20"/>
                <w:szCs w:val="20"/>
                <w:lang w:eastAsia="en-GB"/>
              </w:rPr>
              <w:t>Public</w:t>
            </w:r>
            <w:proofErr w:type="gramEnd"/>
            <w:r w:rsidRPr="006002F5">
              <w:rPr>
                <w:rFonts w:ascii="Times New Roman" w:hAnsi="Times New Roman" w:cs="Times New Roman"/>
                <w:sz w:val="20"/>
                <w:szCs w:val="20"/>
                <w:lang w:eastAsia="en-GB"/>
              </w:rPr>
              <w:t xml:space="preserve"> cleansing</w:t>
            </w:r>
          </w:p>
        </w:tc>
        <w:tc>
          <w:tcPr>
            <w:tcW w:w="1144" w:type="dxa"/>
            <w:noWrap/>
            <w:hideMark/>
          </w:tcPr>
          <w:p w14:paraId="0DA608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5966F6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673C0C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646" w:type="dxa"/>
            <w:hideMark/>
          </w:tcPr>
          <w:p w14:paraId="05B459F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72EBC89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5A7C539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6E9F2A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6B1F49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881DE0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A5CC249" w14:textId="3BC826B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Districwide</w:t>
            </w:r>
            <w:proofErr w:type="spellEnd"/>
          </w:p>
        </w:tc>
        <w:tc>
          <w:tcPr>
            <w:tcW w:w="928" w:type="dxa"/>
            <w:noWrap/>
            <w:hideMark/>
          </w:tcPr>
          <w:p w14:paraId="439630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449F62C" w14:textId="77777777" w:rsidTr="007B5F34">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2354A6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130</w:t>
            </w:r>
          </w:p>
        </w:tc>
        <w:tc>
          <w:tcPr>
            <w:tcW w:w="1670" w:type="dxa"/>
            <w:hideMark/>
          </w:tcPr>
          <w:p w14:paraId="41747B2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Scale-up sensitization campaigns to promote proper handwashing and hygiene practices particularly among children (SDGs Target 6.2) and Train caterers of SFP on hygienic and nutritious preparation of food</w:t>
            </w:r>
          </w:p>
        </w:tc>
        <w:tc>
          <w:tcPr>
            <w:tcW w:w="1144" w:type="dxa"/>
            <w:noWrap/>
            <w:hideMark/>
          </w:tcPr>
          <w:p w14:paraId="2CA48AC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F6D2D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5A699C0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646" w:type="dxa"/>
            <w:hideMark/>
          </w:tcPr>
          <w:p w14:paraId="2093FCE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685B13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0903065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541727D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17608D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671F52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E1E16B0" w14:textId="610E8E32"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Districwide</w:t>
            </w:r>
            <w:proofErr w:type="spellEnd"/>
          </w:p>
        </w:tc>
        <w:tc>
          <w:tcPr>
            <w:tcW w:w="928" w:type="dxa"/>
            <w:noWrap/>
            <w:hideMark/>
          </w:tcPr>
          <w:p w14:paraId="13594F7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44C460B" w14:textId="77777777" w:rsidTr="007B5F34">
        <w:trPr>
          <w:trHeight w:val="104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475D87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131</w:t>
            </w:r>
          </w:p>
        </w:tc>
        <w:tc>
          <w:tcPr>
            <w:tcW w:w="1670" w:type="dxa"/>
            <w:hideMark/>
          </w:tcPr>
          <w:p w14:paraId="37FD347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community engagements and </w:t>
            </w:r>
            <w:proofErr w:type="spellStart"/>
            <w:r w:rsidRPr="006002F5">
              <w:rPr>
                <w:rFonts w:ascii="Times New Roman" w:hAnsi="Times New Roman" w:cs="Times New Roman"/>
                <w:sz w:val="20"/>
                <w:szCs w:val="20"/>
                <w:lang w:eastAsia="en-GB"/>
              </w:rPr>
              <w:t>behavioural</w:t>
            </w:r>
            <w:proofErr w:type="spellEnd"/>
            <w:r w:rsidRPr="006002F5">
              <w:rPr>
                <w:rFonts w:ascii="Times New Roman" w:hAnsi="Times New Roman" w:cs="Times New Roman"/>
                <w:sz w:val="20"/>
                <w:szCs w:val="20"/>
                <w:lang w:eastAsia="en-GB"/>
              </w:rPr>
              <w:t xml:space="preserve"> change campaigns to promote positive parenting attitudes and practices among parents and caregivers</w:t>
            </w:r>
          </w:p>
        </w:tc>
        <w:tc>
          <w:tcPr>
            <w:tcW w:w="1144" w:type="dxa"/>
            <w:noWrap/>
            <w:hideMark/>
          </w:tcPr>
          <w:p w14:paraId="07D211F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21082A0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w:t>
            </w:r>
          </w:p>
        </w:tc>
        <w:tc>
          <w:tcPr>
            <w:tcW w:w="1354" w:type="dxa"/>
            <w:hideMark/>
          </w:tcPr>
          <w:p w14:paraId="51419E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UNICEF/SDA</w:t>
            </w:r>
          </w:p>
        </w:tc>
        <w:tc>
          <w:tcPr>
            <w:tcW w:w="646" w:type="dxa"/>
            <w:hideMark/>
          </w:tcPr>
          <w:p w14:paraId="5D665D9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Jan-22</w:t>
            </w:r>
          </w:p>
        </w:tc>
        <w:tc>
          <w:tcPr>
            <w:tcW w:w="992" w:type="dxa"/>
            <w:hideMark/>
          </w:tcPr>
          <w:p w14:paraId="3B21159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DEC.2022</w:t>
            </w:r>
          </w:p>
        </w:tc>
        <w:tc>
          <w:tcPr>
            <w:tcW w:w="1134" w:type="dxa"/>
            <w:hideMark/>
          </w:tcPr>
          <w:p w14:paraId="7F4704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w:t>
            </w:r>
          </w:p>
        </w:tc>
        <w:tc>
          <w:tcPr>
            <w:tcW w:w="709" w:type="dxa"/>
            <w:hideMark/>
          </w:tcPr>
          <w:p w14:paraId="6292BAD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217F18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CEE1E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B998CD3" w14:textId="26ED695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368</w:t>
            </w:r>
          </w:p>
        </w:tc>
        <w:tc>
          <w:tcPr>
            <w:tcW w:w="928" w:type="dxa"/>
            <w:noWrap/>
            <w:hideMark/>
          </w:tcPr>
          <w:p w14:paraId="2CBC711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01C06E2" w14:textId="77777777" w:rsidTr="007B5F34">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D27EC0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132</w:t>
            </w:r>
          </w:p>
        </w:tc>
        <w:tc>
          <w:tcPr>
            <w:tcW w:w="1670" w:type="dxa"/>
            <w:hideMark/>
          </w:tcPr>
          <w:p w14:paraId="4F96FF8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Sensitize communities/schools in the District on Gender Based Violence etc. (child Protection Toolkit) and Child Protection issues such as drug abuse, child </w:t>
            </w:r>
            <w:r w:rsidRPr="006002F5">
              <w:rPr>
                <w:rFonts w:ascii="Times New Roman" w:hAnsi="Times New Roman" w:cs="Times New Roman"/>
                <w:sz w:val="20"/>
                <w:szCs w:val="20"/>
                <w:lang w:eastAsia="en-GB"/>
              </w:rPr>
              <w:lastRenderedPageBreak/>
              <w:t>abuse, child trafficking, etc.</w:t>
            </w:r>
          </w:p>
        </w:tc>
        <w:tc>
          <w:tcPr>
            <w:tcW w:w="1144" w:type="dxa"/>
            <w:noWrap/>
            <w:hideMark/>
          </w:tcPr>
          <w:p w14:paraId="6ED55A8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Social Development</w:t>
            </w:r>
          </w:p>
        </w:tc>
        <w:tc>
          <w:tcPr>
            <w:tcW w:w="955" w:type="dxa"/>
            <w:hideMark/>
          </w:tcPr>
          <w:p w14:paraId="09FE8BE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1800</w:t>
            </w:r>
          </w:p>
        </w:tc>
        <w:tc>
          <w:tcPr>
            <w:tcW w:w="1354" w:type="dxa"/>
            <w:hideMark/>
          </w:tcPr>
          <w:p w14:paraId="054A63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11DA06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Jan-22</w:t>
            </w:r>
          </w:p>
        </w:tc>
        <w:tc>
          <w:tcPr>
            <w:tcW w:w="992" w:type="dxa"/>
            <w:hideMark/>
          </w:tcPr>
          <w:p w14:paraId="74331E6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DEC.2022</w:t>
            </w:r>
          </w:p>
        </w:tc>
        <w:tc>
          <w:tcPr>
            <w:tcW w:w="1134" w:type="dxa"/>
            <w:hideMark/>
          </w:tcPr>
          <w:p w14:paraId="682383C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1800</w:t>
            </w:r>
          </w:p>
        </w:tc>
        <w:tc>
          <w:tcPr>
            <w:tcW w:w="709" w:type="dxa"/>
            <w:hideMark/>
          </w:tcPr>
          <w:p w14:paraId="35845C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1EB5AC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820F13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D05A177" w14:textId="27EE9D9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306</w:t>
            </w:r>
          </w:p>
        </w:tc>
        <w:tc>
          <w:tcPr>
            <w:tcW w:w="928" w:type="dxa"/>
            <w:noWrap/>
            <w:hideMark/>
          </w:tcPr>
          <w:p w14:paraId="4C1015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21E1F46"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E40C3B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133</w:t>
            </w:r>
          </w:p>
        </w:tc>
        <w:tc>
          <w:tcPr>
            <w:tcW w:w="1670" w:type="dxa"/>
            <w:hideMark/>
          </w:tcPr>
          <w:p w14:paraId="45A07B5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Collaborate  with</w:t>
            </w:r>
            <w:proofErr w:type="gramEnd"/>
            <w:r w:rsidRPr="006002F5">
              <w:rPr>
                <w:rFonts w:ascii="Times New Roman" w:hAnsi="Times New Roman" w:cs="Times New Roman"/>
                <w:sz w:val="20"/>
                <w:szCs w:val="20"/>
                <w:lang w:eastAsia="en-GB"/>
              </w:rPr>
              <w:t xml:space="preserve"> the relevant state institutions i.e. Police, Courts etc. on child related  issues</w:t>
            </w:r>
          </w:p>
        </w:tc>
        <w:tc>
          <w:tcPr>
            <w:tcW w:w="1144" w:type="dxa"/>
            <w:noWrap/>
            <w:hideMark/>
          </w:tcPr>
          <w:p w14:paraId="38A7FC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F80B4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2799F1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57DAB11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7BC81D8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4722FA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23E63F8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3205B0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1AD465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B505FAE" w14:textId="1F3AE69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757344A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3FD096E"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8A2A17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134</w:t>
            </w:r>
          </w:p>
        </w:tc>
        <w:tc>
          <w:tcPr>
            <w:tcW w:w="1670" w:type="dxa"/>
            <w:hideMark/>
          </w:tcPr>
          <w:p w14:paraId="52190E5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Train caregivers on the Standards Operating Procedures of the Department.</w:t>
            </w:r>
          </w:p>
        </w:tc>
        <w:tc>
          <w:tcPr>
            <w:tcW w:w="1144" w:type="dxa"/>
            <w:noWrap/>
            <w:hideMark/>
          </w:tcPr>
          <w:p w14:paraId="2647538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95D3A6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2896C77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3B6E89E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Nov-23</w:t>
            </w:r>
          </w:p>
        </w:tc>
        <w:tc>
          <w:tcPr>
            <w:tcW w:w="992" w:type="dxa"/>
            <w:hideMark/>
          </w:tcPr>
          <w:p w14:paraId="1AAD37D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Nov-23</w:t>
            </w:r>
          </w:p>
        </w:tc>
        <w:tc>
          <w:tcPr>
            <w:tcW w:w="1134" w:type="dxa"/>
            <w:hideMark/>
          </w:tcPr>
          <w:p w14:paraId="0242F8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5E4B2E6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5404E0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B6C66B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EFD87BC" w14:textId="1A654DF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 caregivers</w:t>
            </w:r>
          </w:p>
        </w:tc>
        <w:tc>
          <w:tcPr>
            <w:tcW w:w="928" w:type="dxa"/>
            <w:noWrap/>
            <w:hideMark/>
          </w:tcPr>
          <w:p w14:paraId="2F4CE51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9B2D63D"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D5FA0A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135</w:t>
            </w:r>
          </w:p>
        </w:tc>
        <w:tc>
          <w:tcPr>
            <w:tcW w:w="1670" w:type="dxa"/>
            <w:hideMark/>
          </w:tcPr>
          <w:p w14:paraId="28A2B2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Homes, Schools, Markets and Lorry Parks visits to identify Children of school </w:t>
            </w:r>
            <w:proofErr w:type="gramStart"/>
            <w:r w:rsidRPr="006002F5">
              <w:rPr>
                <w:rFonts w:ascii="Times New Roman" w:hAnsi="Times New Roman" w:cs="Times New Roman"/>
                <w:sz w:val="20"/>
                <w:szCs w:val="20"/>
                <w:lang w:eastAsia="en-GB"/>
              </w:rPr>
              <w:t>drop outs</w:t>
            </w:r>
            <w:proofErr w:type="gramEnd"/>
            <w:r w:rsidRPr="006002F5">
              <w:rPr>
                <w:rFonts w:ascii="Times New Roman" w:hAnsi="Times New Roman" w:cs="Times New Roman"/>
                <w:sz w:val="20"/>
                <w:szCs w:val="20"/>
                <w:lang w:eastAsia="en-GB"/>
              </w:rPr>
              <w:t xml:space="preserve"> who loiter and reinstate them in school.</w:t>
            </w:r>
          </w:p>
        </w:tc>
        <w:tc>
          <w:tcPr>
            <w:tcW w:w="1144" w:type="dxa"/>
            <w:noWrap/>
            <w:hideMark/>
          </w:tcPr>
          <w:p w14:paraId="0495B4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E32D96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4,000.00 </w:t>
            </w:r>
          </w:p>
        </w:tc>
        <w:tc>
          <w:tcPr>
            <w:tcW w:w="1354" w:type="dxa"/>
            <w:hideMark/>
          </w:tcPr>
          <w:p w14:paraId="7FCBC9D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480B339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JULY.2023</w:t>
            </w:r>
          </w:p>
        </w:tc>
        <w:tc>
          <w:tcPr>
            <w:tcW w:w="992" w:type="dxa"/>
            <w:hideMark/>
          </w:tcPr>
          <w:p w14:paraId="70C6224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hideMark/>
          </w:tcPr>
          <w:p w14:paraId="7C1D1CF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709" w:type="dxa"/>
            <w:hideMark/>
          </w:tcPr>
          <w:p w14:paraId="03EDD5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8" w:type="dxa"/>
            <w:hideMark/>
          </w:tcPr>
          <w:p w14:paraId="562B178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1BC2FF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E31788B" w14:textId="7D35BDB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AEA4DA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FE367CE"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CD1CDB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136</w:t>
            </w:r>
          </w:p>
        </w:tc>
        <w:tc>
          <w:tcPr>
            <w:tcW w:w="1670" w:type="dxa"/>
            <w:hideMark/>
          </w:tcPr>
          <w:p w14:paraId="67CC7F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Public sensitization on child labour issues (Celebration of World Day Against Child Labour)</w:t>
            </w:r>
          </w:p>
        </w:tc>
        <w:tc>
          <w:tcPr>
            <w:tcW w:w="1144" w:type="dxa"/>
            <w:noWrap/>
            <w:hideMark/>
          </w:tcPr>
          <w:p w14:paraId="2B36C7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F7FD7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2500.00 </w:t>
            </w:r>
          </w:p>
        </w:tc>
        <w:tc>
          <w:tcPr>
            <w:tcW w:w="1354" w:type="dxa"/>
            <w:hideMark/>
          </w:tcPr>
          <w:p w14:paraId="167955C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47DCAF0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AUGUST.2023</w:t>
            </w:r>
          </w:p>
        </w:tc>
        <w:tc>
          <w:tcPr>
            <w:tcW w:w="992" w:type="dxa"/>
            <w:hideMark/>
          </w:tcPr>
          <w:p w14:paraId="7832689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hideMark/>
          </w:tcPr>
          <w:p w14:paraId="40E26D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2,500.00 </w:t>
            </w:r>
          </w:p>
        </w:tc>
        <w:tc>
          <w:tcPr>
            <w:tcW w:w="709" w:type="dxa"/>
            <w:hideMark/>
          </w:tcPr>
          <w:p w14:paraId="498228F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w:t>
            </w:r>
          </w:p>
        </w:tc>
        <w:tc>
          <w:tcPr>
            <w:tcW w:w="708" w:type="dxa"/>
            <w:hideMark/>
          </w:tcPr>
          <w:p w14:paraId="216B581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A21163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E202116" w14:textId="15362B2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21A206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45C94CD"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212365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137</w:t>
            </w:r>
          </w:p>
        </w:tc>
        <w:tc>
          <w:tcPr>
            <w:tcW w:w="1670" w:type="dxa"/>
            <w:hideMark/>
          </w:tcPr>
          <w:p w14:paraId="7FBB355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Create Data on children in child labour, teenage mothers and school </w:t>
            </w:r>
            <w:proofErr w:type="gramStart"/>
            <w:r w:rsidRPr="006002F5">
              <w:rPr>
                <w:rFonts w:ascii="Times New Roman" w:hAnsi="Times New Roman" w:cs="Times New Roman"/>
                <w:sz w:val="20"/>
                <w:szCs w:val="20"/>
                <w:lang w:eastAsia="en-GB"/>
              </w:rPr>
              <w:t>drop outs</w:t>
            </w:r>
            <w:proofErr w:type="gramEnd"/>
          </w:p>
        </w:tc>
        <w:tc>
          <w:tcPr>
            <w:tcW w:w="1144" w:type="dxa"/>
            <w:noWrap/>
            <w:hideMark/>
          </w:tcPr>
          <w:p w14:paraId="4BF9477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538189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4,000.00 </w:t>
            </w:r>
          </w:p>
        </w:tc>
        <w:tc>
          <w:tcPr>
            <w:tcW w:w="1354" w:type="dxa"/>
            <w:hideMark/>
          </w:tcPr>
          <w:p w14:paraId="4415448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7EF3EFA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JULY.2023</w:t>
            </w:r>
          </w:p>
        </w:tc>
        <w:tc>
          <w:tcPr>
            <w:tcW w:w="992" w:type="dxa"/>
            <w:hideMark/>
          </w:tcPr>
          <w:p w14:paraId="6F3D9B0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hideMark/>
          </w:tcPr>
          <w:p w14:paraId="29705E3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709" w:type="dxa"/>
            <w:hideMark/>
          </w:tcPr>
          <w:p w14:paraId="56DA35C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C4DBAB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0C202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D007A10" w14:textId="25783CD2"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657762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1246F5D"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EC5661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138</w:t>
            </w:r>
          </w:p>
        </w:tc>
        <w:tc>
          <w:tcPr>
            <w:tcW w:w="1670" w:type="dxa"/>
            <w:hideMark/>
          </w:tcPr>
          <w:p w14:paraId="75EB917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Create  awareness</w:t>
            </w:r>
            <w:proofErr w:type="gramEnd"/>
            <w:r w:rsidRPr="006002F5">
              <w:rPr>
                <w:rFonts w:ascii="Times New Roman" w:hAnsi="Times New Roman" w:cs="Times New Roman"/>
                <w:sz w:val="20"/>
                <w:szCs w:val="20"/>
                <w:lang w:eastAsia="en-GB"/>
              </w:rPr>
              <w:t xml:space="preserve"> on teenage Pregnancy in schools </w:t>
            </w:r>
          </w:p>
        </w:tc>
        <w:tc>
          <w:tcPr>
            <w:tcW w:w="1144" w:type="dxa"/>
            <w:noWrap/>
            <w:hideMark/>
          </w:tcPr>
          <w:p w14:paraId="6937A8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74F65E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2,000.00 </w:t>
            </w:r>
          </w:p>
        </w:tc>
        <w:tc>
          <w:tcPr>
            <w:tcW w:w="1354" w:type="dxa"/>
            <w:hideMark/>
          </w:tcPr>
          <w:p w14:paraId="5C04C2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3DAB7C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JULY.2023</w:t>
            </w:r>
          </w:p>
        </w:tc>
        <w:tc>
          <w:tcPr>
            <w:tcW w:w="992" w:type="dxa"/>
            <w:hideMark/>
          </w:tcPr>
          <w:p w14:paraId="76D0FE3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hideMark/>
          </w:tcPr>
          <w:p w14:paraId="4AB593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2,000.00 </w:t>
            </w:r>
          </w:p>
        </w:tc>
        <w:tc>
          <w:tcPr>
            <w:tcW w:w="709" w:type="dxa"/>
            <w:hideMark/>
          </w:tcPr>
          <w:p w14:paraId="32D5F73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579CEF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D3462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D06FA8F" w14:textId="6483BE9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FC7055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941E008"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DD1025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139</w:t>
            </w:r>
          </w:p>
        </w:tc>
        <w:tc>
          <w:tcPr>
            <w:tcW w:w="1670" w:type="dxa"/>
            <w:hideMark/>
          </w:tcPr>
          <w:p w14:paraId="2653053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Increase awareness on the effects of child labour</w:t>
            </w:r>
          </w:p>
        </w:tc>
        <w:tc>
          <w:tcPr>
            <w:tcW w:w="1144" w:type="dxa"/>
            <w:noWrap/>
            <w:hideMark/>
          </w:tcPr>
          <w:p w14:paraId="59FAF6E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0BDDD38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5809C2C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098338F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AUGUST.2023</w:t>
            </w:r>
          </w:p>
        </w:tc>
        <w:tc>
          <w:tcPr>
            <w:tcW w:w="992" w:type="dxa"/>
            <w:hideMark/>
          </w:tcPr>
          <w:p w14:paraId="0A2D5DA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noWrap/>
            <w:hideMark/>
          </w:tcPr>
          <w:p w14:paraId="096ECE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709" w:type="dxa"/>
            <w:noWrap/>
            <w:hideMark/>
          </w:tcPr>
          <w:p w14:paraId="7AF5B2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8" w:type="dxa"/>
            <w:noWrap/>
            <w:hideMark/>
          </w:tcPr>
          <w:p w14:paraId="3EBAF3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90%</w:t>
            </w:r>
          </w:p>
        </w:tc>
        <w:tc>
          <w:tcPr>
            <w:tcW w:w="1029" w:type="dxa"/>
          </w:tcPr>
          <w:p w14:paraId="3AA9BC9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52CDF62" w14:textId="1CD1E0C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58277F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D2B71E6"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F3C527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140</w:t>
            </w:r>
          </w:p>
        </w:tc>
        <w:tc>
          <w:tcPr>
            <w:tcW w:w="1670" w:type="dxa"/>
            <w:hideMark/>
          </w:tcPr>
          <w:p w14:paraId="3833BA7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Institute child protection committees in all communities</w:t>
            </w:r>
          </w:p>
        </w:tc>
        <w:tc>
          <w:tcPr>
            <w:tcW w:w="1144" w:type="dxa"/>
            <w:noWrap/>
            <w:hideMark/>
          </w:tcPr>
          <w:p w14:paraId="3384C23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071B9C2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1354" w:type="dxa"/>
            <w:hideMark/>
          </w:tcPr>
          <w:p w14:paraId="4942A51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1CC529A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JULY.2023</w:t>
            </w:r>
          </w:p>
        </w:tc>
        <w:tc>
          <w:tcPr>
            <w:tcW w:w="992" w:type="dxa"/>
            <w:hideMark/>
          </w:tcPr>
          <w:p w14:paraId="52DC60A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SEPT.2023</w:t>
            </w:r>
          </w:p>
        </w:tc>
        <w:tc>
          <w:tcPr>
            <w:tcW w:w="1134" w:type="dxa"/>
            <w:noWrap/>
            <w:hideMark/>
          </w:tcPr>
          <w:p w14:paraId="6B75F2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709" w:type="dxa"/>
            <w:noWrap/>
            <w:hideMark/>
          </w:tcPr>
          <w:p w14:paraId="26D43D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37487B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7161E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2A62905" w14:textId="7C00D5C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B80899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ECBB67A"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6BD4AC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141</w:t>
            </w:r>
          </w:p>
        </w:tc>
        <w:tc>
          <w:tcPr>
            <w:tcW w:w="1670" w:type="dxa"/>
            <w:hideMark/>
          </w:tcPr>
          <w:p w14:paraId="66E9FC3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Increase education and advocacy on Sexual and Gender-Based Violence and other Harmful Cultural Practices </w:t>
            </w:r>
          </w:p>
        </w:tc>
        <w:tc>
          <w:tcPr>
            <w:tcW w:w="1144" w:type="dxa"/>
            <w:noWrap/>
            <w:hideMark/>
          </w:tcPr>
          <w:p w14:paraId="397EDB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2C3E67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w:t>
            </w:r>
          </w:p>
        </w:tc>
        <w:tc>
          <w:tcPr>
            <w:tcW w:w="1354" w:type="dxa"/>
            <w:hideMark/>
          </w:tcPr>
          <w:p w14:paraId="406C977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UNICEF/SDA</w:t>
            </w:r>
          </w:p>
        </w:tc>
        <w:tc>
          <w:tcPr>
            <w:tcW w:w="646" w:type="dxa"/>
            <w:hideMark/>
          </w:tcPr>
          <w:p w14:paraId="20FC0B0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03FA7A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250F1CD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7000</w:t>
            </w:r>
          </w:p>
        </w:tc>
        <w:tc>
          <w:tcPr>
            <w:tcW w:w="709" w:type="dxa"/>
            <w:hideMark/>
          </w:tcPr>
          <w:p w14:paraId="4FD22AE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CC52D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F98AC1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37BB0D3" w14:textId="354D3FE3"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167</w:t>
            </w:r>
          </w:p>
        </w:tc>
        <w:tc>
          <w:tcPr>
            <w:tcW w:w="928" w:type="dxa"/>
            <w:noWrap/>
            <w:hideMark/>
          </w:tcPr>
          <w:p w14:paraId="7B3B58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F5E0FF4"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8242AB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142</w:t>
            </w:r>
          </w:p>
        </w:tc>
        <w:tc>
          <w:tcPr>
            <w:tcW w:w="1670" w:type="dxa"/>
            <w:hideMark/>
          </w:tcPr>
          <w:p w14:paraId="7E881B8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Increase the advocacy of women in political participation</w:t>
            </w:r>
          </w:p>
        </w:tc>
        <w:tc>
          <w:tcPr>
            <w:tcW w:w="1144" w:type="dxa"/>
            <w:noWrap/>
            <w:hideMark/>
          </w:tcPr>
          <w:p w14:paraId="4695E5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7F8BEA7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35AF73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UNICEF/SDA</w:t>
            </w:r>
          </w:p>
        </w:tc>
        <w:tc>
          <w:tcPr>
            <w:tcW w:w="646" w:type="dxa"/>
            <w:hideMark/>
          </w:tcPr>
          <w:p w14:paraId="26EF21C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EEF00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noWrap/>
            <w:hideMark/>
          </w:tcPr>
          <w:p w14:paraId="71E092E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noWrap/>
            <w:hideMark/>
          </w:tcPr>
          <w:p w14:paraId="4F70DF5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834FF9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D08D5D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43F49A1" w14:textId="311E289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AF8A1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322D6C8"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696FBC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143</w:t>
            </w:r>
          </w:p>
        </w:tc>
        <w:tc>
          <w:tcPr>
            <w:tcW w:w="1670" w:type="dxa"/>
            <w:hideMark/>
          </w:tcPr>
          <w:p w14:paraId="5944D5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sensitize, empower and build capacities of women to participate in leadership and decision making at all levels (SDG 5.5)</w:t>
            </w:r>
          </w:p>
        </w:tc>
        <w:tc>
          <w:tcPr>
            <w:tcW w:w="1144" w:type="dxa"/>
            <w:noWrap/>
            <w:hideMark/>
          </w:tcPr>
          <w:p w14:paraId="40B05D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48F738E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hideMark/>
          </w:tcPr>
          <w:p w14:paraId="4F4F7E3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UNICEF/SDA</w:t>
            </w:r>
          </w:p>
        </w:tc>
        <w:tc>
          <w:tcPr>
            <w:tcW w:w="646" w:type="dxa"/>
            <w:hideMark/>
          </w:tcPr>
          <w:p w14:paraId="37A8EA1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6628D7A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noWrap/>
            <w:hideMark/>
          </w:tcPr>
          <w:p w14:paraId="47E6326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9" w:type="dxa"/>
            <w:noWrap/>
            <w:hideMark/>
          </w:tcPr>
          <w:p w14:paraId="65297D1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3B131C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2B6DD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FD059C4" w14:textId="1831347A"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928" w:type="dxa"/>
            <w:noWrap/>
            <w:hideMark/>
          </w:tcPr>
          <w:p w14:paraId="37109B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D95C3AC"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A96692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144</w:t>
            </w:r>
          </w:p>
        </w:tc>
        <w:tc>
          <w:tcPr>
            <w:tcW w:w="1670" w:type="dxa"/>
            <w:hideMark/>
          </w:tcPr>
          <w:p w14:paraId="374D0D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programs to mentor girls and create a pool of </w:t>
            </w:r>
            <w:r w:rsidRPr="006002F5">
              <w:rPr>
                <w:rFonts w:ascii="Times New Roman" w:hAnsi="Times New Roman" w:cs="Times New Roman"/>
                <w:sz w:val="20"/>
                <w:szCs w:val="20"/>
                <w:lang w:eastAsia="en-GB"/>
              </w:rPr>
              <w:lastRenderedPageBreak/>
              <w:t>potential female leaders (SDG Targets 5.1, 5.c)</w:t>
            </w:r>
          </w:p>
        </w:tc>
        <w:tc>
          <w:tcPr>
            <w:tcW w:w="1144" w:type="dxa"/>
            <w:noWrap/>
            <w:hideMark/>
          </w:tcPr>
          <w:p w14:paraId="22139AF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Social Development</w:t>
            </w:r>
          </w:p>
        </w:tc>
        <w:tc>
          <w:tcPr>
            <w:tcW w:w="955" w:type="dxa"/>
            <w:noWrap/>
            <w:hideMark/>
          </w:tcPr>
          <w:p w14:paraId="652DCBA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28E9B2A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UNICEF/SDA</w:t>
            </w:r>
          </w:p>
        </w:tc>
        <w:tc>
          <w:tcPr>
            <w:tcW w:w="646" w:type="dxa"/>
            <w:hideMark/>
          </w:tcPr>
          <w:p w14:paraId="2877C8B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65B43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noWrap/>
            <w:hideMark/>
          </w:tcPr>
          <w:p w14:paraId="463B983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noWrap/>
            <w:hideMark/>
          </w:tcPr>
          <w:p w14:paraId="774A886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160F51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ED638C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FA793C6" w14:textId="61FAD55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w:t>
            </w:r>
          </w:p>
        </w:tc>
        <w:tc>
          <w:tcPr>
            <w:tcW w:w="928" w:type="dxa"/>
            <w:noWrap/>
            <w:hideMark/>
          </w:tcPr>
          <w:p w14:paraId="5ADD0F0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597546E"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58098A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145</w:t>
            </w:r>
          </w:p>
        </w:tc>
        <w:tc>
          <w:tcPr>
            <w:tcW w:w="1670" w:type="dxa"/>
            <w:hideMark/>
          </w:tcPr>
          <w:p w14:paraId="516DA34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skills training in income-generating activities for vulnerable women (SDG Targets 3.8, 4.5)</w:t>
            </w:r>
          </w:p>
        </w:tc>
        <w:tc>
          <w:tcPr>
            <w:tcW w:w="1144" w:type="dxa"/>
            <w:noWrap/>
            <w:hideMark/>
          </w:tcPr>
          <w:p w14:paraId="761D95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67F8D2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1354" w:type="dxa"/>
            <w:hideMark/>
          </w:tcPr>
          <w:p w14:paraId="4FAE7D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UNICEF/SDA</w:t>
            </w:r>
          </w:p>
        </w:tc>
        <w:tc>
          <w:tcPr>
            <w:tcW w:w="646" w:type="dxa"/>
            <w:hideMark/>
          </w:tcPr>
          <w:p w14:paraId="741A8E1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9C98D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noWrap/>
            <w:hideMark/>
          </w:tcPr>
          <w:p w14:paraId="04587B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709" w:type="dxa"/>
            <w:noWrap/>
            <w:hideMark/>
          </w:tcPr>
          <w:p w14:paraId="517E02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A41FC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22CCF8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082CCF9" w14:textId="6B074D4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4FE29D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66A3C2B" w14:textId="77777777" w:rsidTr="007B5F34">
        <w:trPr>
          <w:cnfStyle w:val="000000100000" w:firstRow="0" w:lastRow="0" w:firstColumn="0" w:lastColumn="0" w:oddVBand="0" w:evenVBand="0" w:oddHBand="1" w:evenHBand="0" w:firstRowFirstColumn="0" w:firstRowLastColumn="0" w:lastRowFirstColumn="0" w:lastRowLastColumn="0"/>
          <w:trHeight w:val="130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98EB79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146</w:t>
            </w:r>
          </w:p>
        </w:tc>
        <w:tc>
          <w:tcPr>
            <w:tcW w:w="1670" w:type="dxa"/>
            <w:hideMark/>
          </w:tcPr>
          <w:p w14:paraId="23262A2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Encourage women artisans and other tradespeople, including farmers, to form associations to facilitate their access to information and other support (SDG Targets 1.4, 5.c)</w:t>
            </w:r>
          </w:p>
        </w:tc>
        <w:tc>
          <w:tcPr>
            <w:tcW w:w="1144" w:type="dxa"/>
            <w:noWrap/>
            <w:hideMark/>
          </w:tcPr>
          <w:p w14:paraId="0A2D14B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7E80301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8,325</w:t>
            </w:r>
          </w:p>
        </w:tc>
        <w:tc>
          <w:tcPr>
            <w:tcW w:w="1354" w:type="dxa"/>
            <w:hideMark/>
          </w:tcPr>
          <w:p w14:paraId="16C2592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38E3AD0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1728A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724425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8,325</w:t>
            </w:r>
          </w:p>
        </w:tc>
        <w:tc>
          <w:tcPr>
            <w:tcW w:w="709" w:type="dxa"/>
            <w:hideMark/>
          </w:tcPr>
          <w:p w14:paraId="3B522F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B071F0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80E6AD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B3E1288" w14:textId="0312172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759ADB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31FCF2A"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4930CA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147</w:t>
            </w:r>
          </w:p>
        </w:tc>
        <w:tc>
          <w:tcPr>
            <w:tcW w:w="1670" w:type="dxa"/>
            <w:hideMark/>
          </w:tcPr>
          <w:p w14:paraId="2859EE2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Build the Capacity of DPCU </w:t>
            </w:r>
            <w:proofErr w:type="gramStart"/>
            <w:r w:rsidRPr="006002F5">
              <w:rPr>
                <w:rFonts w:ascii="Times New Roman" w:hAnsi="Times New Roman" w:cs="Times New Roman"/>
                <w:sz w:val="20"/>
                <w:szCs w:val="20"/>
                <w:lang w:eastAsia="en-GB"/>
              </w:rPr>
              <w:t>on  gender</w:t>
            </w:r>
            <w:proofErr w:type="gramEnd"/>
            <w:r w:rsidRPr="006002F5">
              <w:rPr>
                <w:rFonts w:ascii="Times New Roman" w:hAnsi="Times New Roman" w:cs="Times New Roman"/>
                <w:sz w:val="20"/>
                <w:szCs w:val="20"/>
                <w:lang w:eastAsia="en-GB"/>
              </w:rPr>
              <w:t>-responsive budgeting and financing (SDG Target 5.c)</w:t>
            </w:r>
          </w:p>
        </w:tc>
        <w:tc>
          <w:tcPr>
            <w:tcW w:w="1144" w:type="dxa"/>
            <w:noWrap/>
            <w:hideMark/>
          </w:tcPr>
          <w:p w14:paraId="1D12864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6AB5C3B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4,200.00</w:t>
            </w:r>
          </w:p>
        </w:tc>
        <w:tc>
          <w:tcPr>
            <w:tcW w:w="1354" w:type="dxa"/>
            <w:hideMark/>
          </w:tcPr>
          <w:p w14:paraId="5A21CAE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Donor(</w:t>
            </w:r>
            <w:proofErr w:type="gramEnd"/>
            <w:r w:rsidRPr="006002F5">
              <w:rPr>
                <w:rFonts w:ascii="Times New Roman" w:hAnsi="Times New Roman" w:cs="Times New Roman"/>
                <w:sz w:val="20"/>
                <w:szCs w:val="20"/>
                <w:lang w:eastAsia="en-GB"/>
              </w:rPr>
              <w:t>Hurds Foundation)</w:t>
            </w:r>
          </w:p>
        </w:tc>
        <w:tc>
          <w:tcPr>
            <w:tcW w:w="646" w:type="dxa"/>
            <w:hideMark/>
          </w:tcPr>
          <w:p w14:paraId="5D71B2B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27/07/2023</w:t>
            </w:r>
          </w:p>
        </w:tc>
        <w:tc>
          <w:tcPr>
            <w:tcW w:w="992" w:type="dxa"/>
            <w:hideMark/>
          </w:tcPr>
          <w:p w14:paraId="6DE21C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27/07/2023</w:t>
            </w:r>
          </w:p>
        </w:tc>
        <w:tc>
          <w:tcPr>
            <w:tcW w:w="1134" w:type="dxa"/>
            <w:hideMark/>
          </w:tcPr>
          <w:p w14:paraId="166D3F2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4,200.00</w:t>
            </w:r>
          </w:p>
        </w:tc>
        <w:tc>
          <w:tcPr>
            <w:tcW w:w="709" w:type="dxa"/>
            <w:hideMark/>
          </w:tcPr>
          <w:p w14:paraId="781CD2B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4CDD4D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AEE2D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76ADB80" w14:textId="13A48E2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DPCU Members</w:t>
            </w:r>
          </w:p>
        </w:tc>
        <w:tc>
          <w:tcPr>
            <w:tcW w:w="928" w:type="dxa"/>
            <w:noWrap/>
            <w:hideMark/>
          </w:tcPr>
          <w:p w14:paraId="09739B7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4DAD5E5"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65B5B2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148</w:t>
            </w:r>
          </w:p>
        </w:tc>
        <w:tc>
          <w:tcPr>
            <w:tcW w:w="1670" w:type="dxa"/>
            <w:hideMark/>
          </w:tcPr>
          <w:p w14:paraId="59C563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Support Inter Schools Sporting Activities in the District</w:t>
            </w:r>
          </w:p>
        </w:tc>
        <w:tc>
          <w:tcPr>
            <w:tcW w:w="1144" w:type="dxa"/>
            <w:noWrap/>
            <w:hideMark/>
          </w:tcPr>
          <w:p w14:paraId="0485230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029D54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68BBC8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MOE/IGF</w:t>
            </w:r>
          </w:p>
        </w:tc>
        <w:tc>
          <w:tcPr>
            <w:tcW w:w="646" w:type="dxa"/>
            <w:hideMark/>
          </w:tcPr>
          <w:p w14:paraId="06FD975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hideMark/>
          </w:tcPr>
          <w:p w14:paraId="49A2D00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0613489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2CD50E4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4921E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EC98FA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4ADAF9F" w14:textId="2D505B41"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Didtrictwide</w:t>
            </w:r>
            <w:proofErr w:type="spellEnd"/>
          </w:p>
        </w:tc>
        <w:tc>
          <w:tcPr>
            <w:tcW w:w="928" w:type="dxa"/>
            <w:noWrap/>
            <w:hideMark/>
          </w:tcPr>
          <w:p w14:paraId="46375C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8896379"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A4C997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149</w:t>
            </w:r>
          </w:p>
        </w:tc>
        <w:tc>
          <w:tcPr>
            <w:tcW w:w="1670" w:type="dxa"/>
            <w:hideMark/>
          </w:tcPr>
          <w:p w14:paraId="17A7696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District Sports Committee Meetings</w:t>
            </w:r>
          </w:p>
        </w:tc>
        <w:tc>
          <w:tcPr>
            <w:tcW w:w="1144" w:type="dxa"/>
            <w:noWrap/>
            <w:hideMark/>
          </w:tcPr>
          <w:p w14:paraId="0C8471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50064C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1CA0704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MOE/IGF</w:t>
            </w:r>
          </w:p>
        </w:tc>
        <w:tc>
          <w:tcPr>
            <w:tcW w:w="646" w:type="dxa"/>
            <w:hideMark/>
          </w:tcPr>
          <w:p w14:paraId="520040A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hideMark/>
          </w:tcPr>
          <w:p w14:paraId="6EBD90A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79640B4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0E12435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DAE4D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AFAF3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2E4D7FA" w14:textId="112A9DF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Sport Committee Members</w:t>
            </w:r>
          </w:p>
        </w:tc>
        <w:tc>
          <w:tcPr>
            <w:tcW w:w="928" w:type="dxa"/>
            <w:noWrap/>
            <w:hideMark/>
          </w:tcPr>
          <w:p w14:paraId="303E7E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2880523"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9BA160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w:t>
            </w:r>
          </w:p>
        </w:tc>
        <w:tc>
          <w:tcPr>
            <w:tcW w:w="1670" w:type="dxa"/>
            <w:hideMark/>
          </w:tcPr>
          <w:p w14:paraId="72EB50F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Participate in Regional Sports activities</w:t>
            </w:r>
          </w:p>
        </w:tc>
        <w:tc>
          <w:tcPr>
            <w:tcW w:w="1144" w:type="dxa"/>
            <w:noWrap/>
            <w:hideMark/>
          </w:tcPr>
          <w:p w14:paraId="488F33A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38BD98F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6,000.00 </w:t>
            </w:r>
          </w:p>
        </w:tc>
        <w:tc>
          <w:tcPr>
            <w:tcW w:w="1354" w:type="dxa"/>
            <w:hideMark/>
          </w:tcPr>
          <w:p w14:paraId="5CA1E2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MOE/IGF</w:t>
            </w:r>
          </w:p>
        </w:tc>
        <w:tc>
          <w:tcPr>
            <w:tcW w:w="646" w:type="dxa"/>
            <w:hideMark/>
          </w:tcPr>
          <w:p w14:paraId="497CCBC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hideMark/>
          </w:tcPr>
          <w:p w14:paraId="53A296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1F865D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6,000.00 </w:t>
            </w:r>
          </w:p>
        </w:tc>
        <w:tc>
          <w:tcPr>
            <w:tcW w:w="709" w:type="dxa"/>
            <w:hideMark/>
          </w:tcPr>
          <w:p w14:paraId="00B8BE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A7529E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17DD10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BD49A53" w14:textId="3707CE3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Sport Team</w:t>
            </w:r>
          </w:p>
        </w:tc>
        <w:tc>
          <w:tcPr>
            <w:tcW w:w="928" w:type="dxa"/>
            <w:noWrap/>
            <w:hideMark/>
          </w:tcPr>
          <w:p w14:paraId="76310B3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8C904D0"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739E68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151</w:t>
            </w:r>
          </w:p>
        </w:tc>
        <w:tc>
          <w:tcPr>
            <w:tcW w:w="1670" w:type="dxa"/>
            <w:hideMark/>
          </w:tcPr>
          <w:p w14:paraId="134EC36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Provide </w:t>
            </w:r>
            <w:proofErr w:type="gramStart"/>
            <w:r w:rsidRPr="006002F5">
              <w:rPr>
                <w:rFonts w:ascii="Times New Roman" w:hAnsi="Times New Roman" w:cs="Times New Roman"/>
                <w:sz w:val="20"/>
                <w:szCs w:val="20"/>
                <w:lang w:eastAsia="en-GB"/>
              </w:rPr>
              <w:t>Skills  and</w:t>
            </w:r>
            <w:proofErr w:type="gramEnd"/>
            <w:r w:rsidRPr="006002F5">
              <w:rPr>
                <w:rFonts w:ascii="Times New Roman" w:hAnsi="Times New Roman" w:cs="Times New Roman"/>
                <w:sz w:val="20"/>
                <w:szCs w:val="20"/>
                <w:lang w:eastAsia="en-GB"/>
              </w:rPr>
              <w:t xml:space="preserve"> Entrepreneurship training for the youth</w:t>
            </w:r>
          </w:p>
        </w:tc>
        <w:tc>
          <w:tcPr>
            <w:tcW w:w="1144" w:type="dxa"/>
            <w:noWrap/>
            <w:hideMark/>
          </w:tcPr>
          <w:p w14:paraId="4FAC37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CE333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6,000.00 </w:t>
            </w:r>
          </w:p>
        </w:tc>
        <w:tc>
          <w:tcPr>
            <w:tcW w:w="1354" w:type="dxa"/>
            <w:hideMark/>
          </w:tcPr>
          <w:p w14:paraId="533276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MOE/IGF</w:t>
            </w:r>
          </w:p>
        </w:tc>
        <w:tc>
          <w:tcPr>
            <w:tcW w:w="646" w:type="dxa"/>
            <w:hideMark/>
          </w:tcPr>
          <w:p w14:paraId="5207013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hideMark/>
          </w:tcPr>
          <w:p w14:paraId="71C630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B50232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6,000.00 </w:t>
            </w:r>
          </w:p>
        </w:tc>
        <w:tc>
          <w:tcPr>
            <w:tcW w:w="709" w:type="dxa"/>
            <w:hideMark/>
          </w:tcPr>
          <w:p w14:paraId="2C608E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F53BC0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3C63B9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A5FF7D6" w14:textId="2B771DF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EB38A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A6F31F0"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2CA946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152</w:t>
            </w:r>
          </w:p>
        </w:tc>
        <w:tc>
          <w:tcPr>
            <w:tcW w:w="1670" w:type="dxa"/>
            <w:hideMark/>
          </w:tcPr>
          <w:p w14:paraId="40AB07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Develop and implement apprenticeship and employable skill training for out-of-school youth and graduates (SDG Targets 4.4, 8.6)</w:t>
            </w:r>
          </w:p>
        </w:tc>
        <w:tc>
          <w:tcPr>
            <w:tcW w:w="1144" w:type="dxa"/>
            <w:noWrap/>
            <w:hideMark/>
          </w:tcPr>
          <w:p w14:paraId="7C4FB2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87645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6,000.00 </w:t>
            </w:r>
          </w:p>
        </w:tc>
        <w:tc>
          <w:tcPr>
            <w:tcW w:w="1354" w:type="dxa"/>
            <w:hideMark/>
          </w:tcPr>
          <w:p w14:paraId="0C5509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DACF</w:t>
            </w:r>
          </w:p>
        </w:tc>
        <w:tc>
          <w:tcPr>
            <w:tcW w:w="646" w:type="dxa"/>
            <w:hideMark/>
          </w:tcPr>
          <w:p w14:paraId="3569CAE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July,2023</w:t>
            </w:r>
          </w:p>
        </w:tc>
        <w:tc>
          <w:tcPr>
            <w:tcW w:w="992" w:type="dxa"/>
            <w:hideMark/>
          </w:tcPr>
          <w:p w14:paraId="369A77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Sept,2023</w:t>
            </w:r>
          </w:p>
        </w:tc>
        <w:tc>
          <w:tcPr>
            <w:tcW w:w="1134" w:type="dxa"/>
            <w:hideMark/>
          </w:tcPr>
          <w:p w14:paraId="5EEF288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6,000.00 </w:t>
            </w:r>
          </w:p>
        </w:tc>
        <w:tc>
          <w:tcPr>
            <w:tcW w:w="709" w:type="dxa"/>
            <w:hideMark/>
          </w:tcPr>
          <w:p w14:paraId="17F2B1B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5,000.00 </w:t>
            </w:r>
          </w:p>
        </w:tc>
        <w:tc>
          <w:tcPr>
            <w:tcW w:w="708" w:type="dxa"/>
            <w:hideMark/>
          </w:tcPr>
          <w:p w14:paraId="549877D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90%</w:t>
            </w:r>
          </w:p>
        </w:tc>
        <w:tc>
          <w:tcPr>
            <w:tcW w:w="1029" w:type="dxa"/>
          </w:tcPr>
          <w:p w14:paraId="18398FF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83991EC" w14:textId="73FEFCE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Districtwidw</w:t>
            </w:r>
            <w:proofErr w:type="spellEnd"/>
          </w:p>
        </w:tc>
        <w:tc>
          <w:tcPr>
            <w:tcW w:w="928" w:type="dxa"/>
            <w:noWrap/>
            <w:hideMark/>
          </w:tcPr>
          <w:p w14:paraId="539FF46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66F2BC36"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6DB91F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153</w:t>
            </w:r>
          </w:p>
        </w:tc>
        <w:tc>
          <w:tcPr>
            <w:tcW w:w="1670" w:type="dxa"/>
            <w:hideMark/>
          </w:tcPr>
          <w:p w14:paraId="407B79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Support the youth to participate in modern and climate-smart agriculture (SDG Target 8.6)</w:t>
            </w:r>
          </w:p>
        </w:tc>
        <w:tc>
          <w:tcPr>
            <w:tcW w:w="1144" w:type="dxa"/>
            <w:noWrap/>
            <w:hideMark/>
          </w:tcPr>
          <w:p w14:paraId="5BDF32F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CB3591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276DB1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(MAG)</w:t>
            </w:r>
          </w:p>
        </w:tc>
        <w:tc>
          <w:tcPr>
            <w:tcW w:w="646" w:type="dxa"/>
            <w:hideMark/>
          </w:tcPr>
          <w:p w14:paraId="362C518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Mar-23</w:t>
            </w:r>
          </w:p>
        </w:tc>
        <w:tc>
          <w:tcPr>
            <w:tcW w:w="992" w:type="dxa"/>
            <w:hideMark/>
          </w:tcPr>
          <w:p w14:paraId="5D414E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Aug-23</w:t>
            </w:r>
          </w:p>
        </w:tc>
        <w:tc>
          <w:tcPr>
            <w:tcW w:w="1134" w:type="dxa"/>
            <w:hideMark/>
          </w:tcPr>
          <w:p w14:paraId="2D5C8C5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5281896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E800D8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8C7D9B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194C6B9" w14:textId="026ADDB3"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w:t>
            </w:r>
          </w:p>
        </w:tc>
        <w:tc>
          <w:tcPr>
            <w:tcW w:w="928" w:type="dxa"/>
            <w:noWrap/>
            <w:hideMark/>
          </w:tcPr>
          <w:p w14:paraId="63985B4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3A50A67"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92B426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154</w:t>
            </w:r>
          </w:p>
        </w:tc>
        <w:tc>
          <w:tcPr>
            <w:tcW w:w="1670" w:type="dxa"/>
            <w:hideMark/>
          </w:tcPr>
          <w:p w14:paraId="5B9F3A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Strengthen and expand the coverage of existing social protection programmes to include all vulnerable people (SDG Target 1.3, 5.4, 10.4)</w:t>
            </w:r>
          </w:p>
        </w:tc>
        <w:tc>
          <w:tcPr>
            <w:tcW w:w="1144" w:type="dxa"/>
            <w:noWrap/>
            <w:hideMark/>
          </w:tcPr>
          <w:p w14:paraId="06997B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4924844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1354" w:type="dxa"/>
            <w:hideMark/>
          </w:tcPr>
          <w:p w14:paraId="18F3149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SDA</w:t>
            </w:r>
          </w:p>
        </w:tc>
        <w:tc>
          <w:tcPr>
            <w:tcW w:w="646" w:type="dxa"/>
            <w:hideMark/>
          </w:tcPr>
          <w:p w14:paraId="4069062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hideMark/>
          </w:tcPr>
          <w:p w14:paraId="181DA2D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43FDE7E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9" w:type="dxa"/>
            <w:hideMark/>
          </w:tcPr>
          <w:p w14:paraId="7EB761A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C2A862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C7504B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66A813A" w14:textId="038124FF"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231</w:t>
            </w:r>
          </w:p>
        </w:tc>
        <w:tc>
          <w:tcPr>
            <w:tcW w:w="928" w:type="dxa"/>
            <w:noWrap/>
            <w:hideMark/>
          </w:tcPr>
          <w:p w14:paraId="1EEC8B3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4F550D0"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D8CFA5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155</w:t>
            </w:r>
          </w:p>
        </w:tc>
        <w:tc>
          <w:tcPr>
            <w:tcW w:w="1670" w:type="dxa"/>
            <w:hideMark/>
          </w:tcPr>
          <w:p w14:paraId="446BDAA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public /Radio </w:t>
            </w:r>
            <w:proofErr w:type="spellStart"/>
            <w:r w:rsidRPr="006002F5">
              <w:rPr>
                <w:rFonts w:ascii="Times New Roman" w:hAnsi="Times New Roman" w:cs="Times New Roman"/>
                <w:sz w:val="20"/>
                <w:szCs w:val="20"/>
                <w:lang w:eastAsia="en-GB"/>
              </w:rPr>
              <w:t>sensitisation</w:t>
            </w:r>
            <w:proofErr w:type="spellEnd"/>
            <w:r w:rsidRPr="006002F5">
              <w:rPr>
                <w:rFonts w:ascii="Times New Roman" w:hAnsi="Times New Roman" w:cs="Times New Roman"/>
                <w:sz w:val="20"/>
                <w:szCs w:val="20"/>
                <w:lang w:eastAsia="en-GB"/>
              </w:rPr>
              <w:t xml:space="preserve"> against stigma, abuse, discrimination, and harassment of vulnerable people (SDG Targets 16.2, 16.3, </w:t>
            </w:r>
            <w:proofErr w:type="gramStart"/>
            <w:r w:rsidRPr="006002F5">
              <w:rPr>
                <w:rFonts w:ascii="Times New Roman" w:hAnsi="Times New Roman" w:cs="Times New Roman"/>
                <w:sz w:val="20"/>
                <w:szCs w:val="20"/>
                <w:lang w:eastAsia="en-GB"/>
              </w:rPr>
              <w:t>16.b</w:t>
            </w:r>
            <w:proofErr w:type="gramEnd"/>
          </w:p>
        </w:tc>
        <w:tc>
          <w:tcPr>
            <w:tcW w:w="1144" w:type="dxa"/>
            <w:noWrap/>
            <w:hideMark/>
          </w:tcPr>
          <w:p w14:paraId="78B021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180A5C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162,936.00</w:t>
            </w:r>
          </w:p>
        </w:tc>
        <w:tc>
          <w:tcPr>
            <w:tcW w:w="1354" w:type="dxa"/>
            <w:hideMark/>
          </w:tcPr>
          <w:p w14:paraId="609106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DACF</w:t>
            </w:r>
          </w:p>
        </w:tc>
        <w:tc>
          <w:tcPr>
            <w:tcW w:w="646" w:type="dxa"/>
            <w:hideMark/>
          </w:tcPr>
          <w:p w14:paraId="36BFA12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hideMark/>
          </w:tcPr>
          <w:p w14:paraId="7096EA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68B3ED9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113,000.00</w:t>
            </w:r>
          </w:p>
        </w:tc>
        <w:tc>
          <w:tcPr>
            <w:tcW w:w="709" w:type="dxa"/>
            <w:hideMark/>
          </w:tcPr>
          <w:p w14:paraId="59ADADD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8936</w:t>
            </w:r>
          </w:p>
        </w:tc>
        <w:tc>
          <w:tcPr>
            <w:tcW w:w="708" w:type="dxa"/>
            <w:hideMark/>
          </w:tcPr>
          <w:p w14:paraId="76F1F2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F7F863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AE1E514" w14:textId="6B1F6C02"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62</w:t>
            </w:r>
          </w:p>
        </w:tc>
        <w:tc>
          <w:tcPr>
            <w:tcW w:w="928" w:type="dxa"/>
            <w:noWrap/>
            <w:hideMark/>
          </w:tcPr>
          <w:p w14:paraId="071E001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BAE8D3B"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229FDB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156</w:t>
            </w:r>
          </w:p>
        </w:tc>
        <w:tc>
          <w:tcPr>
            <w:tcW w:w="1670" w:type="dxa"/>
            <w:hideMark/>
          </w:tcPr>
          <w:p w14:paraId="4FF78AF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Support People with Disabilities (PWDs) with items/cash, school fees and medical bills</w:t>
            </w:r>
          </w:p>
        </w:tc>
        <w:tc>
          <w:tcPr>
            <w:tcW w:w="1144" w:type="dxa"/>
            <w:noWrap/>
            <w:hideMark/>
          </w:tcPr>
          <w:p w14:paraId="669AB0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76FDE4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28,000.00</w:t>
            </w:r>
          </w:p>
        </w:tc>
        <w:tc>
          <w:tcPr>
            <w:tcW w:w="1354" w:type="dxa"/>
            <w:hideMark/>
          </w:tcPr>
          <w:p w14:paraId="79AF33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DACF</w:t>
            </w:r>
          </w:p>
        </w:tc>
        <w:tc>
          <w:tcPr>
            <w:tcW w:w="646" w:type="dxa"/>
            <w:hideMark/>
          </w:tcPr>
          <w:p w14:paraId="5169735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AUG.2023</w:t>
            </w:r>
          </w:p>
        </w:tc>
        <w:tc>
          <w:tcPr>
            <w:tcW w:w="992" w:type="dxa"/>
            <w:hideMark/>
          </w:tcPr>
          <w:p w14:paraId="557A4D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4FF1C9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28,000.00</w:t>
            </w:r>
          </w:p>
        </w:tc>
        <w:tc>
          <w:tcPr>
            <w:tcW w:w="709" w:type="dxa"/>
            <w:hideMark/>
          </w:tcPr>
          <w:p w14:paraId="09DDFA6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3DBE3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78%</w:t>
            </w:r>
          </w:p>
        </w:tc>
        <w:tc>
          <w:tcPr>
            <w:tcW w:w="1029" w:type="dxa"/>
          </w:tcPr>
          <w:p w14:paraId="0CD770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5B6C4BD" w14:textId="6ED2175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74 PWDs</w:t>
            </w:r>
          </w:p>
        </w:tc>
        <w:tc>
          <w:tcPr>
            <w:tcW w:w="928" w:type="dxa"/>
            <w:noWrap/>
            <w:hideMark/>
          </w:tcPr>
          <w:p w14:paraId="0FA658E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56F5994"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26D0A6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157</w:t>
            </w:r>
          </w:p>
        </w:tc>
        <w:tc>
          <w:tcPr>
            <w:tcW w:w="1670" w:type="dxa"/>
            <w:hideMark/>
          </w:tcPr>
          <w:p w14:paraId="5C35799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Organized Durbars to support PWDs</w:t>
            </w:r>
          </w:p>
        </w:tc>
        <w:tc>
          <w:tcPr>
            <w:tcW w:w="1144" w:type="dxa"/>
            <w:noWrap/>
            <w:hideMark/>
          </w:tcPr>
          <w:p w14:paraId="0A879F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FEBC5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7500</w:t>
            </w:r>
          </w:p>
        </w:tc>
        <w:tc>
          <w:tcPr>
            <w:tcW w:w="1354" w:type="dxa"/>
            <w:hideMark/>
          </w:tcPr>
          <w:p w14:paraId="63110F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DACF</w:t>
            </w:r>
          </w:p>
        </w:tc>
        <w:tc>
          <w:tcPr>
            <w:tcW w:w="646" w:type="dxa"/>
            <w:hideMark/>
          </w:tcPr>
          <w:p w14:paraId="207AAEE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JUN.2023</w:t>
            </w:r>
          </w:p>
        </w:tc>
        <w:tc>
          <w:tcPr>
            <w:tcW w:w="992" w:type="dxa"/>
            <w:hideMark/>
          </w:tcPr>
          <w:p w14:paraId="1D93A2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43D60A1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7,500.00</w:t>
            </w:r>
          </w:p>
        </w:tc>
        <w:tc>
          <w:tcPr>
            <w:tcW w:w="709" w:type="dxa"/>
            <w:hideMark/>
          </w:tcPr>
          <w:p w14:paraId="054D01E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764D9DB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F103A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AA8E0FC" w14:textId="3F07889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62</w:t>
            </w:r>
          </w:p>
        </w:tc>
        <w:tc>
          <w:tcPr>
            <w:tcW w:w="928" w:type="dxa"/>
            <w:noWrap/>
            <w:hideMark/>
          </w:tcPr>
          <w:p w14:paraId="5BCBD32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2B5EE5B"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BCC4C4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158</w:t>
            </w:r>
          </w:p>
        </w:tc>
        <w:tc>
          <w:tcPr>
            <w:tcW w:w="1670" w:type="dxa"/>
            <w:hideMark/>
          </w:tcPr>
          <w:p w14:paraId="3796D42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Monitor the activities </w:t>
            </w:r>
            <w:proofErr w:type="gramStart"/>
            <w:r w:rsidRPr="006002F5">
              <w:rPr>
                <w:rFonts w:ascii="Times New Roman" w:hAnsi="Times New Roman" w:cs="Times New Roman"/>
                <w:sz w:val="20"/>
                <w:szCs w:val="20"/>
                <w:lang w:eastAsia="en-GB"/>
              </w:rPr>
              <w:t>of  PWDs</w:t>
            </w:r>
            <w:proofErr w:type="gramEnd"/>
            <w:r w:rsidRPr="006002F5">
              <w:rPr>
                <w:rFonts w:ascii="Times New Roman" w:hAnsi="Times New Roman" w:cs="Times New Roman"/>
                <w:sz w:val="20"/>
                <w:szCs w:val="20"/>
                <w:lang w:eastAsia="en-GB"/>
              </w:rPr>
              <w:t xml:space="preserve"> supported</w:t>
            </w:r>
          </w:p>
        </w:tc>
        <w:tc>
          <w:tcPr>
            <w:tcW w:w="1144" w:type="dxa"/>
            <w:noWrap/>
            <w:hideMark/>
          </w:tcPr>
          <w:p w14:paraId="3056856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0248D66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hideMark/>
          </w:tcPr>
          <w:p w14:paraId="3F56DFC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DACF</w:t>
            </w:r>
          </w:p>
        </w:tc>
        <w:tc>
          <w:tcPr>
            <w:tcW w:w="646" w:type="dxa"/>
            <w:hideMark/>
          </w:tcPr>
          <w:p w14:paraId="02D48AE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2EE178B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DEC.2023</w:t>
            </w:r>
          </w:p>
        </w:tc>
        <w:tc>
          <w:tcPr>
            <w:tcW w:w="1134" w:type="dxa"/>
            <w:hideMark/>
          </w:tcPr>
          <w:p w14:paraId="1AE0D23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hideMark/>
          </w:tcPr>
          <w:p w14:paraId="3DEC2D6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28971B4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BFE82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7FDDEC9" w14:textId="2E91D75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62</w:t>
            </w:r>
          </w:p>
        </w:tc>
        <w:tc>
          <w:tcPr>
            <w:tcW w:w="928" w:type="dxa"/>
            <w:noWrap/>
            <w:hideMark/>
          </w:tcPr>
          <w:p w14:paraId="7158B21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A721864" w14:textId="77777777" w:rsidTr="007B5F34">
        <w:trPr>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886019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159</w:t>
            </w:r>
          </w:p>
        </w:tc>
        <w:tc>
          <w:tcPr>
            <w:tcW w:w="1670" w:type="dxa"/>
            <w:hideMark/>
          </w:tcPr>
          <w:p w14:paraId="57F799F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Identify and register PWDs in the District.</w:t>
            </w:r>
          </w:p>
        </w:tc>
        <w:tc>
          <w:tcPr>
            <w:tcW w:w="1144" w:type="dxa"/>
            <w:noWrap/>
            <w:hideMark/>
          </w:tcPr>
          <w:p w14:paraId="50DA03E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hideMark/>
          </w:tcPr>
          <w:p w14:paraId="56D47BB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w:t>
            </w:r>
          </w:p>
        </w:tc>
        <w:tc>
          <w:tcPr>
            <w:tcW w:w="1354" w:type="dxa"/>
            <w:hideMark/>
          </w:tcPr>
          <w:p w14:paraId="309B5B0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SDA</w:t>
            </w:r>
          </w:p>
        </w:tc>
        <w:tc>
          <w:tcPr>
            <w:tcW w:w="646" w:type="dxa"/>
            <w:hideMark/>
          </w:tcPr>
          <w:p w14:paraId="52FECCF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40A01E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EF7395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w:t>
            </w:r>
          </w:p>
        </w:tc>
        <w:tc>
          <w:tcPr>
            <w:tcW w:w="709" w:type="dxa"/>
            <w:hideMark/>
          </w:tcPr>
          <w:p w14:paraId="4D60345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7EC5F1F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E9342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AE02EDB" w14:textId="2D2564A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26</w:t>
            </w:r>
          </w:p>
        </w:tc>
        <w:tc>
          <w:tcPr>
            <w:tcW w:w="928" w:type="dxa"/>
            <w:noWrap/>
            <w:hideMark/>
          </w:tcPr>
          <w:p w14:paraId="55723B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F9CFEFA" w14:textId="77777777" w:rsidTr="007B5F3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61E82A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160</w:t>
            </w:r>
          </w:p>
        </w:tc>
        <w:tc>
          <w:tcPr>
            <w:tcW w:w="1670" w:type="dxa"/>
            <w:hideMark/>
          </w:tcPr>
          <w:p w14:paraId="7B862D3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Social Services Sub Committee Meeting </w:t>
            </w:r>
          </w:p>
        </w:tc>
        <w:tc>
          <w:tcPr>
            <w:tcW w:w="1144" w:type="dxa"/>
            <w:noWrap/>
            <w:hideMark/>
          </w:tcPr>
          <w:p w14:paraId="6581387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29605B4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709AFDD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DACF</w:t>
            </w:r>
          </w:p>
        </w:tc>
        <w:tc>
          <w:tcPr>
            <w:tcW w:w="646" w:type="dxa"/>
            <w:hideMark/>
          </w:tcPr>
          <w:p w14:paraId="0509511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17992E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4006CD0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5FF3E56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AB456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3E32A6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37364D1" w14:textId="7528A8D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Service Subcommittee members</w:t>
            </w:r>
          </w:p>
        </w:tc>
        <w:tc>
          <w:tcPr>
            <w:tcW w:w="928" w:type="dxa"/>
            <w:noWrap/>
            <w:hideMark/>
          </w:tcPr>
          <w:p w14:paraId="5CEF9E6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C8A9398"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4EEBF0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161</w:t>
            </w:r>
          </w:p>
        </w:tc>
        <w:tc>
          <w:tcPr>
            <w:tcW w:w="1670" w:type="dxa"/>
            <w:hideMark/>
          </w:tcPr>
          <w:p w14:paraId="0623FD8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Sensitize citizens and </w:t>
            </w:r>
            <w:proofErr w:type="spellStart"/>
            <w:r w:rsidRPr="006002F5">
              <w:rPr>
                <w:rFonts w:ascii="Times New Roman" w:hAnsi="Times New Roman" w:cs="Times New Roman"/>
                <w:sz w:val="20"/>
                <w:szCs w:val="20"/>
                <w:lang w:eastAsia="en-GB"/>
              </w:rPr>
              <w:t>organisations</w:t>
            </w:r>
            <w:proofErr w:type="spellEnd"/>
            <w:r w:rsidRPr="006002F5">
              <w:rPr>
                <w:rFonts w:ascii="Times New Roman" w:hAnsi="Times New Roman" w:cs="Times New Roman"/>
                <w:sz w:val="20"/>
                <w:szCs w:val="20"/>
                <w:lang w:eastAsia="en-GB"/>
              </w:rPr>
              <w:t xml:space="preserve"> on   eradication of disability-related discrimination</w:t>
            </w:r>
          </w:p>
        </w:tc>
        <w:tc>
          <w:tcPr>
            <w:tcW w:w="1144" w:type="dxa"/>
            <w:noWrap/>
            <w:hideMark/>
          </w:tcPr>
          <w:p w14:paraId="2DC14F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Social Development</w:t>
            </w:r>
          </w:p>
        </w:tc>
        <w:tc>
          <w:tcPr>
            <w:tcW w:w="955" w:type="dxa"/>
            <w:noWrap/>
            <w:hideMark/>
          </w:tcPr>
          <w:p w14:paraId="6C11C5D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354" w:type="dxa"/>
            <w:noWrap/>
            <w:hideMark/>
          </w:tcPr>
          <w:p w14:paraId="00DFCB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Unicef</w:t>
            </w:r>
            <w:proofErr w:type="spellEnd"/>
          </w:p>
        </w:tc>
        <w:tc>
          <w:tcPr>
            <w:tcW w:w="646" w:type="dxa"/>
            <w:noWrap/>
            <w:hideMark/>
          </w:tcPr>
          <w:p w14:paraId="249C69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JAN.2023</w:t>
            </w:r>
          </w:p>
        </w:tc>
        <w:tc>
          <w:tcPr>
            <w:tcW w:w="992" w:type="dxa"/>
            <w:noWrap/>
            <w:hideMark/>
          </w:tcPr>
          <w:p w14:paraId="1F76DF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2E57FE6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7,432.00</w:t>
            </w:r>
          </w:p>
        </w:tc>
        <w:tc>
          <w:tcPr>
            <w:tcW w:w="709" w:type="dxa"/>
            <w:noWrap/>
            <w:hideMark/>
          </w:tcPr>
          <w:p w14:paraId="00C8981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A7F8F8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35B152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AB2C03E" w14:textId="7E7C587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685F81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6E4ABD0"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B4D0BE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162</w:t>
            </w:r>
          </w:p>
        </w:tc>
        <w:tc>
          <w:tcPr>
            <w:tcW w:w="1670" w:type="dxa"/>
            <w:hideMark/>
          </w:tcPr>
          <w:p w14:paraId="55CD92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Sensitize and educate populace on land Degradation</w:t>
            </w:r>
          </w:p>
        </w:tc>
        <w:tc>
          <w:tcPr>
            <w:tcW w:w="1144" w:type="dxa"/>
            <w:hideMark/>
          </w:tcPr>
          <w:p w14:paraId="4A7B0C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6D8DF61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2,500.00</w:t>
            </w:r>
          </w:p>
        </w:tc>
        <w:tc>
          <w:tcPr>
            <w:tcW w:w="1354" w:type="dxa"/>
            <w:hideMark/>
          </w:tcPr>
          <w:p w14:paraId="7A273DA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hideMark/>
          </w:tcPr>
          <w:p w14:paraId="4E75136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16/03/2023</w:t>
            </w:r>
          </w:p>
        </w:tc>
        <w:tc>
          <w:tcPr>
            <w:tcW w:w="992" w:type="dxa"/>
            <w:hideMark/>
          </w:tcPr>
          <w:p w14:paraId="7C7600E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08/10/2023</w:t>
            </w:r>
          </w:p>
        </w:tc>
        <w:tc>
          <w:tcPr>
            <w:tcW w:w="1134" w:type="dxa"/>
            <w:hideMark/>
          </w:tcPr>
          <w:p w14:paraId="560D776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2,500.00</w:t>
            </w:r>
          </w:p>
        </w:tc>
        <w:tc>
          <w:tcPr>
            <w:tcW w:w="709" w:type="dxa"/>
            <w:hideMark/>
          </w:tcPr>
          <w:p w14:paraId="5DA9BFF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4357C7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AC2CB7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2F56529" w14:textId="3236C8D1"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3B368D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DC7ABA7"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DA01F3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163</w:t>
            </w:r>
          </w:p>
        </w:tc>
        <w:tc>
          <w:tcPr>
            <w:tcW w:w="1670" w:type="dxa"/>
            <w:hideMark/>
          </w:tcPr>
          <w:p w14:paraId="02DAFE0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Encourage all schools in the </w:t>
            </w:r>
            <w:proofErr w:type="gramStart"/>
            <w:r w:rsidRPr="006002F5">
              <w:rPr>
                <w:rFonts w:ascii="Times New Roman" w:hAnsi="Times New Roman" w:cs="Times New Roman"/>
                <w:sz w:val="20"/>
                <w:szCs w:val="20"/>
                <w:lang w:eastAsia="en-GB"/>
              </w:rPr>
              <w:t>District</w:t>
            </w:r>
            <w:proofErr w:type="gramEnd"/>
            <w:r w:rsidRPr="006002F5">
              <w:rPr>
                <w:rFonts w:ascii="Times New Roman" w:hAnsi="Times New Roman" w:cs="Times New Roman"/>
                <w:sz w:val="20"/>
                <w:szCs w:val="20"/>
                <w:lang w:eastAsia="en-GB"/>
              </w:rPr>
              <w:t xml:space="preserve"> to plant trees  </w:t>
            </w:r>
          </w:p>
        </w:tc>
        <w:tc>
          <w:tcPr>
            <w:tcW w:w="1144" w:type="dxa"/>
            <w:hideMark/>
          </w:tcPr>
          <w:p w14:paraId="264FA25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5814AB7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4,500.00</w:t>
            </w:r>
          </w:p>
        </w:tc>
        <w:tc>
          <w:tcPr>
            <w:tcW w:w="1354" w:type="dxa"/>
            <w:hideMark/>
          </w:tcPr>
          <w:p w14:paraId="2C03EC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 DONOR(</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hideMark/>
          </w:tcPr>
          <w:p w14:paraId="2D8A0C5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hideMark/>
          </w:tcPr>
          <w:p w14:paraId="24074F7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1134" w:type="dxa"/>
            <w:hideMark/>
          </w:tcPr>
          <w:p w14:paraId="477FC85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4,500.00</w:t>
            </w:r>
          </w:p>
        </w:tc>
        <w:tc>
          <w:tcPr>
            <w:tcW w:w="709" w:type="dxa"/>
            <w:hideMark/>
          </w:tcPr>
          <w:p w14:paraId="0C34A79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5B0E0F5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5A015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57055E0" w14:textId="3DE497C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019B4C3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48CC569"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010FF0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164</w:t>
            </w:r>
          </w:p>
        </w:tc>
        <w:tc>
          <w:tcPr>
            <w:tcW w:w="1670" w:type="dxa"/>
            <w:hideMark/>
          </w:tcPr>
          <w:p w14:paraId="1715BC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Reforest degraded lands</w:t>
            </w:r>
          </w:p>
        </w:tc>
        <w:tc>
          <w:tcPr>
            <w:tcW w:w="1144" w:type="dxa"/>
            <w:hideMark/>
          </w:tcPr>
          <w:p w14:paraId="37DF74D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291313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354" w:type="dxa"/>
            <w:hideMark/>
          </w:tcPr>
          <w:p w14:paraId="671918A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646" w:type="dxa"/>
            <w:hideMark/>
          </w:tcPr>
          <w:p w14:paraId="48D31E6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992" w:type="dxa"/>
            <w:hideMark/>
          </w:tcPr>
          <w:p w14:paraId="664117B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134" w:type="dxa"/>
            <w:hideMark/>
          </w:tcPr>
          <w:p w14:paraId="6A370B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9" w:type="dxa"/>
            <w:hideMark/>
          </w:tcPr>
          <w:p w14:paraId="5CB41B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8" w:type="dxa"/>
            <w:hideMark/>
          </w:tcPr>
          <w:p w14:paraId="0494D3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029" w:type="dxa"/>
          </w:tcPr>
          <w:p w14:paraId="4B306F4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C7D9BDB" w14:textId="0DDF50E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928" w:type="dxa"/>
            <w:hideMark/>
          </w:tcPr>
          <w:p w14:paraId="59D1112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09F159AB"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77E33B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165</w:t>
            </w:r>
          </w:p>
        </w:tc>
        <w:tc>
          <w:tcPr>
            <w:tcW w:w="1670" w:type="dxa"/>
            <w:hideMark/>
          </w:tcPr>
          <w:p w14:paraId="6F930D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Strengthen involvement of local communities in the management of forests and wetlands (SDG Targets 6.a, 6b)</w:t>
            </w:r>
          </w:p>
        </w:tc>
        <w:tc>
          <w:tcPr>
            <w:tcW w:w="1144" w:type="dxa"/>
            <w:hideMark/>
          </w:tcPr>
          <w:p w14:paraId="776F862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0C7A211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354" w:type="dxa"/>
            <w:hideMark/>
          </w:tcPr>
          <w:p w14:paraId="44536B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646" w:type="dxa"/>
            <w:hideMark/>
          </w:tcPr>
          <w:p w14:paraId="4F40D4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992" w:type="dxa"/>
            <w:hideMark/>
          </w:tcPr>
          <w:p w14:paraId="0517EB3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134" w:type="dxa"/>
            <w:hideMark/>
          </w:tcPr>
          <w:p w14:paraId="01A7209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9" w:type="dxa"/>
            <w:hideMark/>
          </w:tcPr>
          <w:p w14:paraId="03999CD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708" w:type="dxa"/>
            <w:hideMark/>
          </w:tcPr>
          <w:p w14:paraId="3721C99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1029" w:type="dxa"/>
          </w:tcPr>
          <w:p w14:paraId="2C68C4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26400FD1" w14:textId="3C3084F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0.00</w:t>
            </w:r>
          </w:p>
        </w:tc>
        <w:tc>
          <w:tcPr>
            <w:tcW w:w="928" w:type="dxa"/>
            <w:hideMark/>
          </w:tcPr>
          <w:p w14:paraId="02AB8A9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28548327"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B09A42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166</w:t>
            </w:r>
          </w:p>
        </w:tc>
        <w:tc>
          <w:tcPr>
            <w:tcW w:w="1670" w:type="dxa"/>
            <w:hideMark/>
          </w:tcPr>
          <w:p w14:paraId="0BEC45E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Ensure mining activities are undertaken in an environmentally sustainable   manner (SDG Targets 6.5, 8.4, 12.2,)</w:t>
            </w:r>
          </w:p>
        </w:tc>
        <w:tc>
          <w:tcPr>
            <w:tcW w:w="1144" w:type="dxa"/>
            <w:hideMark/>
          </w:tcPr>
          <w:p w14:paraId="024196C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2941C1D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w:t>
            </w:r>
          </w:p>
        </w:tc>
        <w:tc>
          <w:tcPr>
            <w:tcW w:w="1354" w:type="dxa"/>
            <w:hideMark/>
          </w:tcPr>
          <w:p w14:paraId="5AB584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00983D8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6B7DCE4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545EFF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w:t>
            </w:r>
          </w:p>
        </w:tc>
        <w:tc>
          <w:tcPr>
            <w:tcW w:w="709" w:type="dxa"/>
            <w:hideMark/>
          </w:tcPr>
          <w:p w14:paraId="5B7F1C3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w:t>
            </w:r>
          </w:p>
        </w:tc>
        <w:tc>
          <w:tcPr>
            <w:tcW w:w="708" w:type="dxa"/>
            <w:hideMark/>
          </w:tcPr>
          <w:p w14:paraId="366B43B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029" w:type="dxa"/>
          </w:tcPr>
          <w:p w14:paraId="133A90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C110750" w14:textId="25F06AB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Selected communities</w:t>
            </w:r>
          </w:p>
        </w:tc>
        <w:tc>
          <w:tcPr>
            <w:tcW w:w="928" w:type="dxa"/>
            <w:noWrap/>
            <w:hideMark/>
          </w:tcPr>
          <w:p w14:paraId="445267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5D724E36"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D38284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167</w:t>
            </w:r>
          </w:p>
        </w:tc>
        <w:tc>
          <w:tcPr>
            <w:tcW w:w="1670" w:type="dxa"/>
            <w:hideMark/>
          </w:tcPr>
          <w:p w14:paraId="7E6D7BE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Ensure land reclamation after mining operations </w:t>
            </w:r>
            <w:r w:rsidRPr="006002F5">
              <w:rPr>
                <w:rFonts w:ascii="Times New Roman" w:hAnsi="Times New Roman" w:cs="Times New Roman"/>
                <w:sz w:val="20"/>
                <w:szCs w:val="20"/>
                <w:lang w:eastAsia="en-GB"/>
              </w:rPr>
              <w:lastRenderedPageBreak/>
              <w:t>(SDG Targets 15.1, 15.3)</w:t>
            </w:r>
          </w:p>
        </w:tc>
        <w:tc>
          <w:tcPr>
            <w:tcW w:w="1144" w:type="dxa"/>
            <w:hideMark/>
          </w:tcPr>
          <w:p w14:paraId="493797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w:t>
            </w:r>
            <w:r w:rsidRPr="006002F5">
              <w:rPr>
                <w:rFonts w:ascii="Times New Roman" w:hAnsi="Times New Roman" w:cs="Times New Roman"/>
                <w:sz w:val="20"/>
                <w:szCs w:val="20"/>
                <w:lang w:eastAsia="en-GB"/>
              </w:rPr>
              <w:lastRenderedPageBreak/>
              <w:t>Human Settlement</w:t>
            </w:r>
          </w:p>
        </w:tc>
        <w:tc>
          <w:tcPr>
            <w:tcW w:w="955" w:type="dxa"/>
            <w:hideMark/>
          </w:tcPr>
          <w:p w14:paraId="74B1500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5000</w:t>
            </w:r>
          </w:p>
        </w:tc>
        <w:tc>
          <w:tcPr>
            <w:tcW w:w="1354" w:type="dxa"/>
            <w:hideMark/>
          </w:tcPr>
          <w:p w14:paraId="5158131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3AE0CDE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5D4785A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1BE06CF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709" w:type="dxa"/>
            <w:hideMark/>
          </w:tcPr>
          <w:p w14:paraId="0BC0B97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8" w:type="dxa"/>
            <w:hideMark/>
          </w:tcPr>
          <w:p w14:paraId="7B96CDA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029" w:type="dxa"/>
          </w:tcPr>
          <w:p w14:paraId="26FA9B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35BB8C9" w14:textId="0738BEC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Selected communities</w:t>
            </w:r>
          </w:p>
        </w:tc>
        <w:tc>
          <w:tcPr>
            <w:tcW w:w="928" w:type="dxa"/>
            <w:noWrap/>
            <w:hideMark/>
          </w:tcPr>
          <w:p w14:paraId="50CCD77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515E598C"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52F5BF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168</w:t>
            </w:r>
          </w:p>
        </w:tc>
        <w:tc>
          <w:tcPr>
            <w:tcW w:w="1670" w:type="dxa"/>
            <w:hideMark/>
          </w:tcPr>
          <w:p w14:paraId="04E8C1B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Monitor the activities </w:t>
            </w:r>
            <w:proofErr w:type="gramStart"/>
            <w:r w:rsidRPr="006002F5">
              <w:rPr>
                <w:rFonts w:ascii="Times New Roman" w:hAnsi="Times New Roman" w:cs="Times New Roman"/>
                <w:sz w:val="20"/>
                <w:szCs w:val="20"/>
                <w:lang w:eastAsia="en-GB"/>
              </w:rPr>
              <w:t>of  quarry</w:t>
            </w:r>
            <w:proofErr w:type="gramEnd"/>
            <w:r w:rsidRPr="006002F5">
              <w:rPr>
                <w:rFonts w:ascii="Times New Roman" w:hAnsi="Times New Roman" w:cs="Times New Roman"/>
                <w:sz w:val="20"/>
                <w:szCs w:val="20"/>
                <w:lang w:eastAsia="en-GB"/>
              </w:rPr>
              <w:t xml:space="preserve"> and sand wining industries</w:t>
            </w:r>
          </w:p>
        </w:tc>
        <w:tc>
          <w:tcPr>
            <w:tcW w:w="1144" w:type="dxa"/>
            <w:hideMark/>
          </w:tcPr>
          <w:p w14:paraId="705D5EC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4909E0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1AF43B7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269A646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0C0B90C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32BDDA5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386E105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717610E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76%</w:t>
            </w:r>
          </w:p>
        </w:tc>
        <w:tc>
          <w:tcPr>
            <w:tcW w:w="1029" w:type="dxa"/>
          </w:tcPr>
          <w:p w14:paraId="144AC1F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9726CD1" w14:textId="4D24B54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Selected communities</w:t>
            </w:r>
          </w:p>
        </w:tc>
        <w:tc>
          <w:tcPr>
            <w:tcW w:w="928" w:type="dxa"/>
            <w:noWrap/>
            <w:hideMark/>
          </w:tcPr>
          <w:p w14:paraId="15C5691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6BFD38AE"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B9E2BC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169</w:t>
            </w:r>
          </w:p>
        </w:tc>
        <w:tc>
          <w:tcPr>
            <w:tcW w:w="1670" w:type="dxa"/>
            <w:hideMark/>
          </w:tcPr>
          <w:p w14:paraId="6E03061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Quarry Development Fund</w:t>
            </w:r>
          </w:p>
        </w:tc>
        <w:tc>
          <w:tcPr>
            <w:tcW w:w="1144" w:type="dxa"/>
            <w:hideMark/>
          </w:tcPr>
          <w:p w14:paraId="050D065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5FB9A9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70B5CD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0987BEF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08/10/2023</w:t>
            </w:r>
          </w:p>
        </w:tc>
        <w:tc>
          <w:tcPr>
            <w:tcW w:w="992" w:type="dxa"/>
            <w:hideMark/>
          </w:tcPr>
          <w:p w14:paraId="37B6DF5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11/01/2023</w:t>
            </w:r>
          </w:p>
        </w:tc>
        <w:tc>
          <w:tcPr>
            <w:tcW w:w="1134" w:type="dxa"/>
            <w:hideMark/>
          </w:tcPr>
          <w:p w14:paraId="7DA2772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5CC2D5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97766D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7BDB8F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4B06E97" w14:textId="4C10B35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6F8F6AB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EF0EDF5"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C745B8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170</w:t>
            </w:r>
          </w:p>
        </w:tc>
        <w:tc>
          <w:tcPr>
            <w:tcW w:w="1670" w:type="dxa"/>
            <w:hideMark/>
          </w:tcPr>
          <w:p w14:paraId="46E82EA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Establish District Community Mining Scheme</w:t>
            </w:r>
          </w:p>
        </w:tc>
        <w:tc>
          <w:tcPr>
            <w:tcW w:w="1144" w:type="dxa"/>
            <w:hideMark/>
          </w:tcPr>
          <w:p w14:paraId="5453543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BD3037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1354" w:type="dxa"/>
            <w:hideMark/>
          </w:tcPr>
          <w:p w14:paraId="0938061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hideMark/>
          </w:tcPr>
          <w:p w14:paraId="454EFD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29/03/2023</w:t>
            </w:r>
          </w:p>
        </w:tc>
        <w:tc>
          <w:tcPr>
            <w:tcW w:w="992" w:type="dxa"/>
            <w:hideMark/>
          </w:tcPr>
          <w:p w14:paraId="02619F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19/05/2023</w:t>
            </w:r>
          </w:p>
        </w:tc>
        <w:tc>
          <w:tcPr>
            <w:tcW w:w="1134" w:type="dxa"/>
            <w:hideMark/>
          </w:tcPr>
          <w:p w14:paraId="7622827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709" w:type="dxa"/>
            <w:hideMark/>
          </w:tcPr>
          <w:p w14:paraId="24F3E20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B330C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6B228B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06E6C95" w14:textId="198C4EA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1748625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63D52A8"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BE5A7C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171</w:t>
            </w:r>
          </w:p>
        </w:tc>
        <w:tc>
          <w:tcPr>
            <w:tcW w:w="1670" w:type="dxa"/>
            <w:hideMark/>
          </w:tcPr>
          <w:p w14:paraId="046118C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Community Clean Up exercises within the Coastal areas</w:t>
            </w:r>
          </w:p>
        </w:tc>
        <w:tc>
          <w:tcPr>
            <w:tcW w:w="1144" w:type="dxa"/>
            <w:hideMark/>
          </w:tcPr>
          <w:p w14:paraId="1BFFCA8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3F0987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1354" w:type="dxa"/>
            <w:hideMark/>
          </w:tcPr>
          <w:p w14:paraId="6B9251B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6755809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56331A2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017F9A0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9" w:type="dxa"/>
            <w:hideMark/>
          </w:tcPr>
          <w:p w14:paraId="174486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w:t>
            </w:r>
          </w:p>
        </w:tc>
        <w:tc>
          <w:tcPr>
            <w:tcW w:w="708" w:type="dxa"/>
            <w:hideMark/>
          </w:tcPr>
          <w:p w14:paraId="3AF0C63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029" w:type="dxa"/>
          </w:tcPr>
          <w:p w14:paraId="796930C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1F1FA7F" w14:textId="488A36E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 Coastal Communities</w:t>
            </w:r>
          </w:p>
        </w:tc>
        <w:tc>
          <w:tcPr>
            <w:tcW w:w="928" w:type="dxa"/>
            <w:noWrap/>
            <w:hideMark/>
          </w:tcPr>
          <w:p w14:paraId="7B23C4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5C5694B" w14:textId="77777777" w:rsidTr="007B5F34">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998ABD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172</w:t>
            </w:r>
          </w:p>
        </w:tc>
        <w:tc>
          <w:tcPr>
            <w:tcW w:w="1670" w:type="dxa"/>
            <w:hideMark/>
          </w:tcPr>
          <w:p w14:paraId="1105CC9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Undertake tree planting along banks of all major water bodies and tributaries to reduce silting and pollution from human activities (SDG Targets 6.5, 6.6)</w:t>
            </w:r>
          </w:p>
        </w:tc>
        <w:tc>
          <w:tcPr>
            <w:tcW w:w="1144" w:type="dxa"/>
            <w:hideMark/>
          </w:tcPr>
          <w:p w14:paraId="2685D8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77E1C3C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2B20F57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2A75FB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0B47B19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5874DA9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15F228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708" w:type="dxa"/>
            <w:hideMark/>
          </w:tcPr>
          <w:p w14:paraId="0611FE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70</w:t>
            </w:r>
          </w:p>
        </w:tc>
        <w:tc>
          <w:tcPr>
            <w:tcW w:w="1029" w:type="dxa"/>
          </w:tcPr>
          <w:p w14:paraId="17363E2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B4D252C" w14:textId="7BC0317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Selected communities</w:t>
            </w:r>
          </w:p>
        </w:tc>
        <w:tc>
          <w:tcPr>
            <w:tcW w:w="928" w:type="dxa"/>
            <w:noWrap/>
            <w:hideMark/>
          </w:tcPr>
          <w:p w14:paraId="5997F6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4D6990B2"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1652F6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173</w:t>
            </w:r>
          </w:p>
        </w:tc>
        <w:tc>
          <w:tcPr>
            <w:tcW w:w="1670" w:type="dxa"/>
            <w:hideMark/>
          </w:tcPr>
          <w:p w14:paraId="51D91F8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Intensify public education on </w:t>
            </w:r>
            <w:r w:rsidRPr="006002F5">
              <w:rPr>
                <w:rFonts w:ascii="Times New Roman" w:hAnsi="Times New Roman" w:cs="Times New Roman"/>
                <w:sz w:val="20"/>
                <w:szCs w:val="20"/>
                <w:lang w:eastAsia="en-GB"/>
              </w:rPr>
              <w:lastRenderedPageBreak/>
              <w:t>indiscriminate disposal of waste (SDG Target 11.6)</w:t>
            </w:r>
          </w:p>
        </w:tc>
        <w:tc>
          <w:tcPr>
            <w:tcW w:w="1144" w:type="dxa"/>
            <w:hideMark/>
          </w:tcPr>
          <w:p w14:paraId="119B10B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 xml:space="preserve">Environment, </w:t>
            </w:r>
            <w:r w:rsidRPr="006002F5">
              <w:rPr>
                <w:rFonts w:ascii="Times New Roman" w:hAnsi="Times New Roman" w:cs="Times New Roman"/>
                <w:sz w:val="20"/>
                <w:szCs w:val="20"/>
                <w:lang w:eastAsia="en-GB"/>
              </w:rPr>
              <w:lastRenderedPageBreak/>
              <w:t xml:space="preserve">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04DC85A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1000</w:t>
            </w:r>
          </w:p>
        </w:tc>
        <w:tc>
          <w:tcPr>
            <w:tcW w:w="1354" w:type="dxa"/>
            <w:hideMark/>
          </w:tcPr>
          <w:p w14:paraId="1AFF733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54F2E26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Jul-23</w:t>
            </w:r>
          </w:p>
        </w:tc>
        <w:tc>
          <w:tcPr>
            <w:tcW w:w="992" w:type="dxa"/>
            <w:hideMark/>
          </w:tcPr>
          <w:p w14:paraId="04E3C3A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hideMark/>
          </w:tcPr>
          <w:p w14:paraId="30D6001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9" w:type="dxa"/>
            <w:hideMark/>
          </w:tcPr>
          <w:p w14:paraId="1CCF2A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8" w:type="dxa"/>
            <w:hideMark/>
          </w:tcPr>
          <w:p w14:paraId="52A16B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B5040C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5B8F59F" w14:textId="400D5A5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Distrwide</w:t>
            </w:r>
          </w:p>
        </w:tc>
        <w:tc>
          <w:tcPr>
            <w:tcW w:w="928" w:type="dxa"/>
            <w:noWrap/>
            <w:hideMark/>
          </w:tcPr>
          <w:p w14:paraId="73B3A2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DE915BA"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5E0E9A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174</w:t>
            </w:r>
          </w:p>
        </w:tc>
        <w:tc>
          <w:tcPr>
            <w:tcW w:w="1670" w:type="dxa"/>
            <w:hideMark/>
          </w:tcPr>
          <w:p w14:paraId="0071C36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Implement SHEP (Sanitation, Env. &amp; Safety Systems) in Schools (SDG Targets 1.4, 7.1)</w:t>
            </w:r>
          </w:p>
        </w:tc>
        <w:tc>
          <w:tcPr>
            <w:tcW w:w="1144" w:type="dxa"/>
            <w:hideMark/>
          </w:tcPr>
          <w:p w14:paraId="2763192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FC9680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1354" w:type="dxa"/>
            <w:hideMark/>
          </w:tcPr>
          <w:p w14:paraId="0CA8BEF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40B36A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E0E709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4B0298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6,000.00</w:t>
            </w:r>
          </w:p>
        </w:tc>
        <w:tc>
          <w:tcPr>
            <w:tcW w:w="709" w:type="dxa"/>
            <w:hideMark/>
          </w:tcPr>
          <w:p w14:paraId="3D9FE2E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9CF767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F9233A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7001A21" w14:textId="4732B68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09F7439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7DDE741"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1F375E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175</w:t>
            </w:r>
          </w:p>
        </w:tc>
        <w:tc>
          <w:tcPr>
            <w:tcW w:w="1670" w:type="dxa"/>
            <w:hideMark/>
          </w:tcPr>
          <w:p w14:paraId="13FF308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Public sensitization on climate change, SDGs &amp; COVID – 19</w:t>
            </w:r>
          </w:p>
        </w:tc>
        <w:tc>
          <w:tcPr>
            <w:tcW w:w="1144" w:type="dxa"/>
            <w:hideMark/>
          </w:tcPr>
          <w:p w14:paraId="3FF49BE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260ED5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222EBE4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76455D9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E252A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2EF66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hideMark/>
          </w:tcPr>
          <w:p w14:paraId="4532C1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474393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80146A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689DD84" w14:textId="72A250C3"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7203D3B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2C455FA"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6FD5F1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176</w:t>
            </w:r>
          </w:p>
        </w:tc>
        <w:tc>
          <w:tcPr>
            <w:tcW w:w="1670" w:type="dxa"/>
            <w:hideMark/>
          </w:tcPr>
          <w:p w14:paraId="3135AAD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Build the capacity of farmers on climate smart agricultural practices in collaboration with B-BOVID</w:t>
            </w:r>
          </w:p>
        </w:tc>
        <w:tc>
          <w:tcPr>
            <w:tcW w:w="1144" w:type="dxa"/>
            <w:hideMark/>
          </w:tcPr>
          <w:p w14:paraId="72E8618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noWrap/>
            <w:hideMark/>
          </w:tcPr>
          <w:p w14:paraId="57F388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34BB65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14278E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992" w:type="dxa"/>
            <w:hideMark/>
          </w:tcPr>
          <w:p w14:paraId="4C94BCA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24/11/2023</w:t>
            </w:r>
          </w:p>
        </w:tc>
        <w:tc>
          <w:tcPr>
            <w:tcW w:w="1134" w:type="dxa"/>
            <w:noWrap/>
            <w:hideMark/>
          </w:tcPr>
          <w:p w14:paraId="0116D93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6497FEC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616E6E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BD5C2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7A5D8FB" w14:textId="4C11A43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w:t>
            </w:r>
          </w:p>
        </w:tc>
        <w:tc>
          <w:tcPr>
            <w:tcW w:w="928" w:type="dxa"/>
            <w:noWrap/>
            <w:hideMark/>
          </w:tcPr>
          <w:p w14:paraId="2081E8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EEF50F2"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12313F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177</w:t>
            </w:r>
          </w:p>
        </w:tc>
        <w:tc>
          <w:tcPr>
            <w:tcW w:w="1670" w:type="dxa"/>
            <w:hideMark/>
          </w:tcPr>
          <w:p w14:paraId="29C2A54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Enhanced knowledge of farmers on mitigation and adaptation measures on climate change</w:t>
            </w:r>
          </w:p>
        </w:tc>
        <w:tc>
          <w:tcPr>
            <w:tcW w:w="1144" w:type="dxa"/>
            <w:hideMark/>
          </w:tcPr>
          <w:p w14:paraId="2B4B82D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0AE82B9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1354" w:type="dxa"/>
            <w:hideMark/>
          </w:tcPr>
          <w:p w14:paraId="07DDB28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5F178B8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992" w:type="dxa"/>
            <w:hideMark/>
          </w:tcPr>
          <w:p w14:paraId="254FF4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1134" w:type="dxa"/>
            <w:hideMark/>
          </w:tcPr>
          <w:p w14:paraId="0766E9B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709" w:type="dxa"/>
            <w:hideMark/>
          </w:tcPr>
          <w:p w14:paraId="12211F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BCC9F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5C0EFC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42065B9" w14:textId="5934B2E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w:t>
            </w:r>
          </w:p>
        </w:tc>
        <w:tc>
          <w:tcPr>
            <w:tcW w:w="928" w:type="dxa"/>
            <w:hideMark/>
          </w:tcPr>
          <w:p w14:paraId="39EB32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8F3078C"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E00FA6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178</w:t>
            </w:r>
          </w:p>
        </w:tc>
        <w:tc>
          <w:tcPr>
            <w:tcW w:w="1670" w:type="dxa"/>
            <w:hideMark/>
          </w:tcPr>
          <w:p w14:paraId="56940F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Promote climate-resilience policies for women and other vulnerable groups in agriculture (SDG </w:t>
            </w:r>
            <w:r w:rsidRPr="006002F5">
              <w:rPr>
                <w:rFonts w:ascii="Times New Roman" w:hAnsi="Times New Roman" w:cs="Times New Roman"/>
                <w:sz w:val="20"/>
                <w:szCs w:val="20"/>
                <w:lang w:eastAsia="en-GB"/>
              </w:rPr>
              <w:lastRenderedPageBreak/>
              <w:t>Targets 1.5, 13.1, 13.2, 13.b, 16.6)</w:t>
            </w:r>
          </w:p>
        </w:tc>
        <w:tc>
          <w:tcPr>
            <w:tcW w:w="1144" w:type="dxa"/>
            <w:hideMark/>
          </w:tcPr>
          <w:p w14:paraId="091E9F4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76D24D7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7CF308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129A05E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992" w:type="dxa"/>
            <w:hideMark/>
          </w:tcPr>
          <w:p w14:paraId="39E1E61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1134" w:type="dxa"/>
            <w:hideMark/>
          </w:tcPr>
          <w:p w14:paraId="2A457C9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46C889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653213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6CCE74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E2D75FA" w14:textId="75F901F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hideMark/>
          </w:tcPr>
          <w:p w14:paraId="0113A02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451D90C5"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E7585D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179</w:t>
            </w:r>
          </w:p>
        </w:tc>
        <w:tc>
          <w:tcPr>
            <w:tcW w:w="1670" w:type="dxa"/>
            <w:hideMark/>
          </w:tcPr>
          <w:p w14:paraId="0D9C515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Develop climate-responsive infrastructure (SDG Target 9.1)</w:t>
            </w:r>
          </w:p>
        </w:tc>
        <w:tc>
          <w:tcPr>
            <w:tcW w:w="1144" w:type="dxa"/>
            <w:hideMark/>
          </w:tcPr>
          <w:p w14:paraId="40E92D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4C95B29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6,500.00</w:t>
            </w:r>
          </w:p>
        </w:tc>
        <w:tc>
          <w:tcPr>
            <w:tcW w:w="1354" w:type="dxa"/>
            <w:hideMark/>
          </w:tcPr>
          <w:p w14:paraId="25F09A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1A6AC08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14/03/2023</w:t>
            </w:r>
          </w:p>
        </w:tc>
        <w:tc>
          <w:tcPr>
            <w:tcW w:w="992" w:type="dxa"/>
            <w:hideMark/>
          </w:tcPr>
          <w:p w14:paraId="0C69DC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22/11/2023</w:t>
            </w:r>
          </w:p>
        </w:tc>
        <w:tc>
          <w:tcPr>
            <w:tcW w:w="1134" w:type="dxa"/>
            <w:hideMark/>
          </w:tcPr>
          <w:p w14:paraId="542AED9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4,500.00</w:t>
            </w:r>
          </w:p>
        </w:tc>
        <w:tc>
          <w:tcPr>
            <w:tcW w:w="709" w:type="dxa"/>
            <w:hideMark/>
          </w:tcPr>
          <w:p w14:paraId="0DE93C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w:t>
            </w:r>
          </w:p>
        </w:tc>
        <w:tc>
          <w:tcPr>
            <w:tcW w:w="708" w:type="dxa"/>
            <w:hideMark/>
          </w:tcPr>
          <w:p w14:paraId="47BC3C2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75%</w:t>
            </w:r>
          </w:p>
        </w:tc>
        <w:tc>
          <w:tcPr>
            <w:tcW w:w="1029" w:type="dxa"/>
          </w:tcPr>
          <w:p w14:paraId="5A4CF1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B5BA11F" w14:textId="60CAAC9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w:t>
            </w:r>
          </w:p>
        </w:tc>
        <w:tc>
          <w:tcPr>
            <w:tcW w:w="928" w:type="dxa"/>
            <w:noWrap/>
            <w:hideMark/>
          </w:tcPr>
          <w:p w14:paraId="2540E1A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D965FDD"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A47ABE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180</w:t>
            </w:r>
          </w:p>
        </w:tc>
        <w:tc>
          <w:tcPr>
            <w:tcW w:w="1670" w:type="dxa"/>
            <w:hideMark/>
          </w:tcPr>
          <w:p w14:paraId="4A99E08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Radio Sensitization on climate change to minimize its impacts</w:t>
            </w:r>
          </w:p>
        </w:tc>
        <w:tc>
          <w:tcPr>
            <w:tcW w:w="1144" w:type="dxa"/>
            <w:hideMark/>
          </w:tcPr>
          <w:p w14:paraId="0C479CA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32522F1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1354" w:type="dxa"/>
            <w:hideMark/>
          </w:tcPr>
          <w:p w14:paraId="15E5D04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2C736FA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639062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3511E98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709" w:type="dxa"/>
            <w:hideMark/>
          </w:tcPr>
          <w:p w14:paraId="0B39A4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3D62301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75AF36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ADC9D33" w14:textId="412303F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7C87B77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23C00B8" w14:textId="77777777" w:rsidTr="007B5F34">
        <w:trPr>
          <w:trHeight w:val="7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CE8A96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181</w:t>
            </w:r>
          </w:p>
        </w:tc>
        <w:tc>
          <w:tcPr>
            <w:tcW w:w="1670" w:type="dxa"/>
            <w:hideMark/>
          </w:tcPr>
          <w:p w14:paraId="54B8BC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Initiate Green District campaign with traditional authorities, civil society, religious bodies and other recognized groups (SDG Target 13.3)</w:t>
            </w:r>
          </w:p>
        </w:tc>
        <w:tc>
          <w:tcPr>
            <w:tcW w:w="1144" w:type="dxa"/>
            <w:hideMark/>
          </w:tcPr>
          <w:p w14:paraId="4E22594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6C8AA6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2B3EEE1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283FCD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2AF30B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05ED59A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7D959F8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7015F6E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D5621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5ADD54F" w14:textId="37539A6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48DD060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5C501AD"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2F4811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182</w:t>
            </w:r>
          </w:p>
        </w:tc>
        <w:tc>
          <w:tcPr>
            <w:tcW w:w="1670" w:type="dxa"/>
            <w:hideMark/>
          </w:tcPr>
          <w:p w14:paraId="6908241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Radio Sensitization on Disaster Risk Reduction Measures</w:t>
            </w:r>
          </w:p>
        </w:tc>
        <w:tc>
          <w:tcPr>
            <w:tcW w:w="1144" w:type="dxa"/>
            <w:hideMark/>
          </w:tcPr>
          <w:p w14:paraId="785C97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32E4A2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71E046E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Donor(</w:t>
            </w:r>
            <w:proofErr w:type="spellStart"/>
            <w:proofErr w:type="gramEnd"/>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)/VRA</w:t>
            </w:r>
          </w:p>
        </w:tc>
        <w:tc>
          <w:tcPr>
            <w:tcW w:w="646" w:type="dxa"/>
            <w:hideMark/>
          </w:tcPr>
          <w:p w14:paraId="440E2D9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21/03/2023</w:t>
            </w:r>
          </w:p>
        </w:tc>
        <w:tc>
          <w:tcPr>
            <w:tcW w:w="992" w:type="dxa"/>
            <w:hideMark/>
          </w:tcPr>
          <w:p w14:paraId="6EF6FF7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21/09/2023</w:t>
            </w:r>
          </w:p>
        </w:tc>
        <w:tc>
          <w:tcPr>
            <w:tcW w:w="1134" w:type="dxa"/>
            <w:hideMark/>
          </w:tcPr>
          <w:p w14:paraId="14B493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w:t>
            </w:r>
          </w:p>
        </w:tc>
        <w:tc>
          <w:tcPr>
            <w:tcW w:w="709" w:type="dxa"/>
            <w:hideMark/>
          </w:tcPr>
          <w:p w14:paraId="6E8EC3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8" w:type="dxa"/>
            <w:hideMark/>
          </w:tcPr>
          <w:p w14:paraId="75EBEF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w:t>
            </w:r>
          </w:p>
        </w:tc>
        <w:tc>
          <w:tcPr>
            <w:tcW w:w="1029" w:type="dxa"/>
          </w:tcPr>
          <w:p w14:paraId="6B23CD6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7530FF3" w14:textId="7D3B6878"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4897E1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7D80F7E"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1DDF2C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183</w:t>
            </w:r>
          </w:p>
        </w:tc>
        <w:tc>
          <w:tcPr>
            <w:tcW w:w="1670" w:type="dxa"/>
            <w:hideMark/>
          </w:tcPr>
          <w:p w14:paraId="6AB6DD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Community Engagements on Disaster Risk Reduction Measures</w:t>
            </w:r>
          </w:p>
        </w:tc>
        <w:tc>
          <w:tcPr>
            <w:tcW w:w="1144" w:type="dxa"/>
            <w:hideMark/>
          </w:tcPr>
          <w:p w14:paraId="044B678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5BCFB98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1354" w:type="dxa"/>
            <w:hideMark/>
          </w:tcPr>
          <w:p w14:paraId="4B0C4F5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Donor(</w:t>
            </w:r>
            <w:proofErr w:type="spellStart"/>
            <w:proofErr w:type="gramEnd"/>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)/VRA</w:t>
            </w:r>
          </w:p>
        </w:tc>
        <w:tc>
          <w:tcPr>
            <w:tcW w:w="646" w:type="dxa"/>
            <w:hideMark/>
          </w:tcPr>
          <w:p w14:paraId="324BE53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21/02/2023</w:t>
            </w:r>
          </w:p>
        </w:tc>
        <w:tc>
          <w:tcPr>
            <w:tcW w:w="992" w:type="dxa"/>
            <w:hideMark/>
          </w:tcPr>
          <w:p w14:paraId="24A636F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17/11/2023</w:t>
            </w:r>
          </w:p>
        </w:tc>
        <w:tc>
          <w:tcPr>
            <w:tcW w:w="1134" w:type="dxa"/>
            <w:hideMark/>
          </w:tcPr>
          <w:p w14:paraId="179696F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709" w:type="dxa"/>
            <w:hideMark/>
          </w:tcPr>
          <w:p w14:paraId="072A4C4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w:t>
            </w:r>
          </w:p>
        </w:tc>
        <w:tc>
          <w:tcPr>
            <w:tcW w:w="708" w:type="dxa"/>
            <w:hideMark/>
          </w:tcPr>
          <w:p w14:paraId="7CBD5C1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75%</w:t>
            </w:r>
          </w:p>
        </w:tc>
        <w:tc>
          <w:tcPr>
            <w:tcW w:w="1029" w:type="dxa"/>
          </w:tcPr>
          <w:p w14:paraId="3DCCA5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782DAD1" w14:textId="646CD24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42112C2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9E62783"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6D70C2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184</w:t>
            </w:r>
          </w:p>
        </w:tc>
        <w:tc>
          <w:tcPr>
            <w:tcW w:w="1670" w:type="dxa"/>
            <w:hideMark/>
          </w:tcPr>
          <w:p w14:paraId="22F9CA3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Form</w:t>
            </w:r>
            <w:proofErr w:type="gramEnd"/>
            <w:r w:rsidRPr="006002F5">
              <w:rPr>
                <w:rFonts w:ascii="Times New Roman" w:hAnsi="Times New Roman" w:cs="Times New Roman"/>
                <w:sz w:val="20"/>
                <w:szCs w:val="20"/>
                <w:lang w:eastAsia="en-GB"/>
              </w:rPr>
              <w:t xml:space="preserve"> Disaster Volunteer’s </w:t>
            </w:r>
            <w:proofErr w:type="gramStart"/>
            <w:r w:rsidRPr="006002F5">
              <w:rPr>
                <w:rFonts w:ascii="Times New Roman" w:hAnsi="Times New Roman" w:cs="Times New Roman"/>
                <w:sz w:val="20"/>
                <w:szCs w:val="20"/>
                <w:lang w:eastAsia="en-GB"/>
              </w:rPr>
              <w:t>Groups(</w:t>
            </w:r>
            <w:proofErr w:type="gramEnd"/>
            <w:r w:rsidRPr="006002F5">
              <w:rPr>
                <w:rFonts w:ascii="Times New Roman" w:hAnsi="Times New Roman" w:cs="Times New Roman"/>
                <w:sz w:val="20"/>
                <w:szCs w:val="20"/>
                <w:lang w:eastAsia="en-GB"/>
              </w:rPr>
              <w:t>DVGs) across the District</w:t>
            </w:r>
          </w:p>
        </w:tc>
        <w:tc>
          <w:tcPr>
            <w:tcW w:w="1144" w:type="dxa"/>
            <w:hideMark/>
          </w:tcPr>
          <w:p w14:paraId="63CEC97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0F12AF6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5ADF8A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hideMark/>
          </w:tcPr>
          <w:p w14:paraId="4CC32F6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28/03/2023</w:t>
            </w:r>
          </w:p>
        </w:tc>
        <w:tc>
          <w:tcPr>
            <w:tcW w:w="992" w:type="dxa"/>
            <w:hideMark/>
          </w:tcPr>
          <w:p w14:paraId="76FDDE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21/09/2023</w:t>
            </w:r>
          </w:p>
        </w:tc>
        <w:tc>
          <w:tcPr>
            <w:tcW w:w="1134" w:type="dxa"/>
            <w:hideMark/>
          </w:tcPr>
          <w:p w14:paraId="044EBAA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5B5BA2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6568E4A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7433AC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4188169" w14:textId="0A9CAA7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hideMark/>
          </w:tcPr>
          <w:p w14:paraId="3B2949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D10236C"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D86A7D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185</w:t>
            </w:r>
          </w:p>
        </w:tc>
        <w:tc>
          <w:tcPr>
            <w:tcW w:w="1670" w:type="dxa"/>
            <w:hideMark/>
          </w:tcPr>
          <w:p w14:paraId="41E2392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Build the Capacity of NADMO </w:t>
            </w:r>
            <w:proofErr w:type="gramStart"/>
            <w:r w:rsidRPr="006002F5">
              <w:rPr>
                <w:rFonts w:ascii="Times New Roman" w:hAnsi="Times New Roman" w:cs="Times New Roman"/>
                <w:sz w:val="20"/>
                <w:szCs w:val="20"/>
                <w:lang w:eastAsia="en-GB"/>
              </w:rPr>
              <w:t>Staff ,</w:t>
            </w:r>
            <w:proofErr w:type="gramEnd"/>
            <w:r w:rsidRPr="006002F5">
              <w:rPr>
                <w:rFonts w:ascii="Times New Roman" w:hAnsi="Times New Roman" w:cs="Times New Roman"/>
                <w:sz w:val="20"/>
                <w:szCs w:val="20"/>
                <w:lang w:eastAsia="en-GB"/>
              </w:rPr>
              <w:t xml:space="preserve"> DVGs And Organized Groups on Disaster Management</w:t>
            </w:r>
          </w:p>
        </w:tc>
        <w:tc>
          <w:tcPr>
            <w:tcW w:w="1144" w:type="dxa"/>
            <w:hideMark/>
          </w:tcPr>
          <w:p w14:paraId="1EB84B2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F285F9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3,500.00</w:t>
            </w:r>
          </w:p>
        </w:tc>
        <w:tc>
          <w:tcPr>
            <w:tcW w:w="1354" w:type="dxa"/>
            <w:hideMark/>
          </w:tcPr>
          <w:p w14:paraId="6AE86C8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7197C8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13/04/2023</w:t>
            </w:r>
          </w:p>
        </w:tc>
        <w:tc>
          <w:tcPr>
            <w:tcW w:w="992" w:type="dxa"/>
            <w:hideMark/>
          </w:tcPr>
          <w:p w14:paraId="66E2EB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18/10/2023</w:t>
            </w:r>
          </w:p>
        </w:tc>
        <w:tc>
          <w:tcPr>
            <w:tcW w:w="1134" w:type="dxa"/>
            <w:hideMark/>
          </w:tcPr>
          <w:p w14:paraId="2A847BE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3,500.00</w:t>
            </w:r>
          </w:p>
        </w:tc>
        <w:tc>
          <w:tcPr>
            <w:tcW w:w="709" w:type="dxa"/>
            <w:hideMark/>
          </w:tcPr>
          <w:p w14:paraId="379297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DCBCF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C37196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EE4BAA4" w14:textId="1342294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w:t>
            </w:r>
          </w:p>
        </w:tc>
        <w:tc>
          <w:tcPr>
            <w:tcW w:w="928" w:type="dxa"/>
            <w:noWrap/>
            <w:hideMark/>
          </w:tcPr>
          <w:p w14:paraId="07D90E8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3555ABA"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F2BA4C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186</w:t>
            </w:r>
          </w:p>
        </w:tc>
        <w:tc>
          <w:tcPr>
            <w:tcW w:w="1670" w:type="dxa"/>
            <w:hideMark/>
          </w:tcPr>
          <w:p w14:paraId="285E19A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Weekly Zonal Field Trips on Disaster Assessment </w:t>
            </w:r>
          </w:p>
        </w:tc>
        <w:tc>
          <w:tcPr>
            <w:tcW w:w="1144" w:type="dxa"/>
            <w:hideMark/>
          </w:tcPr>
          <w:p w14:paraId="3D0AD2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633DCA2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hideMark/>
          </w:tcPr>
          <w:p w14:paraId="548188E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086D98A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16/03/2023</w:t>
            </w:r>
          </w:p>
        </w:tc>
        <w:tc>
          <w:tcPr>
            <w:tcW w:w="992" w:type="dxa"/>
            <w:hideMark/>
          </w:tcPr>
          <w:p w14:paraId="6F8601E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23/12/2023</w:t>
            </w:r>
          </w:p>
        </w:tc>
        <w:tc>
          <w:tcPr>
            <w:tcW w:w="1134" w:type="dxa"/>
            <w:hideMark/>
          </w:tcPr>
          <w:p w14:paraId="0302EBF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2,000.00</w:t>
            </w:r>
          </w:p>
        </w:tc>
        <w:tc>
          <w:tcPr>
            <w:tcW w:w="709" w:type="dxa"/>
            <w:hideMark/>
          </w:tcPr>
          <w:p w14:paraId="2222D9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708" w:type="dxa"/>
            <w:hideMark/>
          </w:tcPr>
          <w:p w14:paraId="2E10A8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45%</w:t>
            </w:r>
          </w:p>
        </w:tc>
        <w:tc>
          <w:tcPr>
            <w:tcW w:w="1029" w:type="dxa"/>
          </w:tcPr>
          <w:p w14:paraId="445451D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02CA465" w14:textId="3FE4B72F"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wide</w:t>
            </w:r>
          </w:p>
        </w:tc>
        <w:tc>
          <w:tcPr>
            <w:tcW w:w="928" w:type="dxa"/>
            <w:noWrap/>
            <w:hideMark/>
          </w:tcPr>
          <w:p w14:paraId="5BABA7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completed</w:t>
            </w:r>
          </w:p>
        </w:tc>
      </w:tr>
      <w:tr w:rsidR="00F00373" w:rsidRPr="006002F5" w14:paraId="5345D838"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C867D8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187</w:t>
            </w:r>
          </w:p>
        </w:tc>
        <w:tc>
          <w:tcPr>
            <w:tcW w:w="1670" w:type="dxa"/>
            <w:hideMark/>
          </w:tcPr>
          <w:p w14:paraId="2E8B0D8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District Disaster Management Committee Meetings</w:t>
            </w:r>
          </w:p>
        </w:tc>
        <w:tc>
          <w:tcPr>
            <w:tcW w:w="1144" w:type="dxa"/>
            <w:hideMark/>
          </w:tcPr>
          <w:p w14:paraId="279280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3A662DB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1354" w:type="dxa"/>
            <w:hideMark/>
          </w:tcPr>
          <w:p w14:paraId="7CF4D5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57B7C0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992" w:type="dxa"/>
            <w:hideMark/>
          </w:tcPr>
          <w:p w14:paraId="3F637AE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1134" w:type="dxa"/>
            <w:hideMark/>
          </w:tcPr>
          <w:p w14:paraId="666DDB6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1,500.00</w:t>
            </w:r>
          </w:p>
        </w:tc>
        <w:tc>
          <w:tcPr>
            <w:tcW w:w="709" w:type="dxa"/>
            <w:hideMark/>
          </w:tcPr>
          <w:p w14:paraId="1F87248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E9169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FF2794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B9C2764" w14:textId="3095052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w:t>
            </w:r>
          </w:p>
        </w:tc>
        <w:tc>
          <w:tcPr>
            <w:tcW w:w="928" w:type="dxa"/>
            <w:noWrap/>
            <w:hideMark/>
          </w:tcPr>
          <w:p w14:paraId="409FF3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 completed</w:t>
            </w:r>
          </w:p>
        </w:tc>
      </w:tr>
      <w:tr w:rsidR="00F00373" w:rsidRPr="006002F5" w14:paraId="27C1F636"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984B0D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188</w:t>
            </w:r>
          </w:p>
        </w:tc>
        <w:tc>
          <w:tcPr>
            <w:tcW w:w="1670" w:type="dxa"/>
            <w:hideMark/>
          </w:tcPr>
          <w:p w14:paraId="3281E3E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Observe International Day </w:t>
            </w:r>
            <w:proofErr w:type="gramStart"/>
            <w:r w:rsidRPr="006002F5">
              <w:rPr>
                <w:rFonts w:ascii="Times New Roman" w:hAnsi="Times New Roman" w:cs="Times New Roman"/>
                <w:sz w:val="20"/>
                <w:szCs w:val="20"/>
                <w:lang w:eastAsia="en-GB"/>
              </w:rPr>
              <w:t>For</w:t>
            </w:r>
            <w:proofErr w:type="gramEnd"/>
            <w:r w:rsidRPr="006002F5">
              <w:rPr>
                <w:rFonts w:ascii="Times New Roman" w:hAnsi="Times New Roman" w:cs="Times New Roman"/>
                <w:sz w:val="20"/>
                <w:szCs w:val="20"/>
                <w:lang w:eastAsia="en-GB"/>
              </w:rPr>
              <w:t xml:space="preserve"> Disaster Risk Reduction (IDDRR)</w:t>
            </w:r>
          </w:p>
        </w:tc>
        <w:tc>
          <w:tcPr>
            <w:tcW w:w="1144" w:type="dxa"/>
            <w:hideMark/>
          </w:tcPr>
          <w:p w14:paraId="3C11EC8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6AC442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69BE38D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hideMark/>
          </w:tcPr>
          <w:p w14:paraId="419894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992" w:type="dxa"/>
            <w:hideMark/>
          </w:tcPr>
          <w:p w14:paraId="1578B7D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23/02/2023</w:t>
            </w:r>
          </w:p>
        </w:tc>
        <w:tc>
          <w:tcPr>
            <w:tcW w:w="1134" w:type="dxa"/>
            <w:hideMark/>
          </w:tcPr>
          <w:p w14:paraId="5332AAB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59CC44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C667BE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3133BEB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2AAF1AD" w14:textId="57DF6BB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hideMark/>
          </w:tcPr>
          <w:p w14:paraId="0306679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13C22A2A"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70F38F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189</w:t>
            </w:r>
          </w:p>
        </w:tc>
        <w:tc>
          <w:tcPr>
            <w:tcW w:w="1670" w:type="dxa"/>
            <w:hideMark/>
          </w:tcPr>
          <w:p w14:paraId="7E09CAF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Provide Relief Support to Disaster Victims And reconstruction</w:t>
            </w:r>
          </w:p>
        </w:tc>
        <w:tc>
          <w:tcPr>
            <w:tcW w:w="1144" w:type="dxa"/>
            <w:hideMark/>
          </w:tcPr>
          <w:p w14:paraId="58BCB1D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noWrap/>
            <w:hideMark/>
          </w:tcPr>
          <w:p w14:paraId="59FF30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18,000.00</w:t>
            </w:r>
          </w:p>
        </w:tc>
        <w:tc>
          <w:tcPr>
            <w:tcW w:w="1354" w:type="dxa"/>
            <w:noWrap/>
            <w:hideMark/>
          </w:tcPr>
          <w:p w14:paraId="2DF40BC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06744EA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23-Jul</w:t>
            </w:r>
          </w:p>
        </w:tc>
        <w:tc>
          <w:tcPr>
            <w:tcW w:w="992" w:type="dxa"/>
            <w:noWrap/>
            <w:hideMark/>
          </w:tcPr>
          <w:p w14:paraId="36FAE89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23-Sep</w:t>
            </w:r>
          </w:p>
        </w:tc>
        <w:tc>
          <w:tcPr>
            <w:tcW w:w="1134" w:type="dxa"/>
            <w:noWrap/>
            <w:hideMark/>
          </w:tcPr>
          <w:p w14:paraId="52BA97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80,000.00</w:t>
            </w:r>
          </w:p>
        </w:tc>
        <w:tc>
          <w:tcPr>
            <w:tcW w:w="709" w:type="dxa"/>
            <w:noWrap/>
            <w:hideMark/>
          </w:tcPr>
          <w:p w14:paraId="5B5289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8" w:type="dxa"/>
            <w:noWrap/>
            <w:hideMark/>
          </w:tcPr>
          <w:p w14:paraId="08608E1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80%</w:t>
            </w:r>
          </w:p>
        </w:tc>
        <w:tc>
          <w:tcPr>
            <w:tcW w:w="1029" w:type="dxa"/>
          </w:tcPr>
          <w:p w14:paraId="580B0C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B38D8EE" w14:textId="00D7209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Anglo Beach Community</w:t>
            </w:r>
          </w:p>
        </w:tc>
        <w:tc>
          <w:tcPr>
            <w:tcW w:w="928" w:type="dxa"/>
            <w:noWrap/>
            <w:hideMark/>
          </w:tcPr>
          <w:p w14:paraId="4EE71FF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ongoing </w:t>
            </w:r>
          </w:p>
        </w:tc>
      </w:tr>
      <w:tr w:rsidR="00F00373" w:rsidRPr="006002F5" w14:paraId="269B98CA"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AD8422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190</w:t>
            </w:r>
          </w:p>
        </w:tc>
        <w:tc>
          <w:tcPr>
            <w:tcW w:w="1670" w:type="dxa"/>
            <w:hideMark/>
          </w:tcPr>
          <w:p w14:paraId="756EDB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Road safety Campaigns</w:t>
            </w:r>
          </w:p>
        </w:tc>
        <w:tc>
          <w:tcPr>
            <w:tcW w:w="1144" w:type="dxa"/>
            <w:hideMark/>
          </w:tcPr>
          <w:p w14:paraId="38E808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3897532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205CC83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IGF,DONOR</w:t>
            </w:r>
            <w:proofErr w:type="gramEnd"/>
            <w:r w:rsidRPr="006002F5">
              <w:rPr>
                <w:rFonts w:ascii="Times New Roman" w:hAnsi="Times New Roman" w:cs="Times New Roman"/>
                <w:sz w:val="20"/>
                <w:szCs w:val="20"/>
                <w:lang w:eastAsia="en-GB"/>
              </w:rPr>
              <w:t>(FON)</w:t>
            </w:r>
          </w:p>
        </w:tc>
        <w:tc>
          <w:tcPr>
            <w:tcW w:w="646" w:type="dxa"/>
            <w:hideMark/>
          </w:tcPr>
          <w:p w14:paraId="2278EA4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02/08/2023</w:t>
            </w:r>
          </w:p>
        </w:tc>
        <w:tc>
          <w:tcPr>
            <w:tcW w:w="992" w:type="dxa"/>
            <w:hideMark/>
          </w:tcPr>
          <w:p w14:paraId="13C05D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21/10/2023</w:t>
            </w:r>
          </w:p>
        </w:tc>
        <w:tc>
          <w:tcPr>
            <w:tcW w:w="1134" w:type="dxa"/>
            <w:hideMark/>
          </w:tcPr>
          <w:p w14:paraId="55D156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5AEB28D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A89BD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029" w:type="dxa"/>
          </w:tcPr>
          <w:p w14:paraId="6621D50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6137E710" w14:textId="609F9B9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hideMark/>
          </w:tcPr>
          <w:p w14:paraId="38A82B8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48F9DA01"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A414BA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191</w:t>
            </w:r>
          </w:p>
        </w:tc>
        <w:tc>
          <w:tcPr>
            <w:tcW w:w="1670" w:type="dxa"/>
            <w:hideMark/>
          </w:tcPr>
          <w:p w14:paraId="76014B4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Intensify the use of Geographic Information System (GIS) in spatial/land use planning at all levels </w:t>
            </w:r>
          </w:p>
        </w:tc>
        <w:tc>
          <w:tcPr>
            <w:tcW w:w="1144" w:type="dxa"/>
            <w:hideMark/>
          </w:tcPr>
          <w:p w14:paraId="2AB26A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9AB389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1354" w:type="dxa"/>
            <w:noWrap/>
            <w:hideMark/>
          </w:tcPr>
          <w:p w14:paraId="58A5C4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6A67BB1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23-Jul</w:t>
            </w:r>
          </w:p>
        </w:tc>
        <w:tc>
          <w:tcPr>
            <w:tcW w:w="992" w:type="dxa"/>
            <w:noWrap/>
            <w:hideMark/>
          </w:tcPr>
          <w:p w14:paraId="288095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23-Sep</w:t>
            </w:r>
          </w:p>
        </w:tc>
        <w:tc>
          <w:tcPr>
            <w:tcW w:w="1134" w:type="dxa"/>
            <w:hideMark/>
          </w:tcPr>
          <w:p w14:paraId="67E9BD4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4,000.00</w:t>
            </w:r>
          </w:p>
        </w:tc>
        <w:tc>
          <w:tcPr>
            <w:tcW w:w="709" w:type="dxa"/>
            <w:noWrap/>
            <w:hideMark/>
          </w:tcPr>
          <w:p w14:paraId="0D0FBD5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708" w:type="dxa"/>
            <w:hideMark/>
          </w:tcPr>
          <w:p w14:paraId="2FDE82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85%</w:t>
            </w:r>
          </w:p>
        </w:tc>
        <w:tc>
          <w:tcPr>
            <w:tcW w:w="1029" w:type="dxa"/>
          </w:tcPr>
          <w:p w14:paraId="53394B9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63F4E32" w14:textId="7FB80F8B"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5A7948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17E65FA7"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42D45D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192</w:t>
            </w:r>
          </w:p>
        </w:tc>
        <w:tc>
          <w:tcPr>
            <w:tcW w:w="1670" w:type="dxa"/>
            <w:hideMark/>
          </w:tcPr>
          <w:p w14:paraId="47DCE4A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Undertake regular monitoring and </w:t>
            </w:r>
            <w:proofErr w:type="spellStart"/>
            <w:r w:rsidRPr="006002F5">
              <w:rPr>
                <w:rFonts w:ascii="Times New Roman" w:hAnsi="Times New Roman" w:cs="Times New Roman"/>
                <w:sz w:val="20"/>
                <w:szCs w:val="20"/>
                <w:lang w:eastAsia="en-GB"/>
              </w:rPr>
              <w:t>sensitisation</w:t>
            </w:r>
            <w:proofErr w:type="spellEnd"/>
            <w:r w:rsidRPr="006002F5">
              <w:rPr>
                <w:rFonts w:ascii="Times New Roman" w:hAnsi="Times New Roman" w:cs="Times New Roman"/>
                <w:sz w:val="20"/>
                <w:szCs w:val="20"/>
                <w:lang w:eastAsia="en-GB"/>
              </w:rPr>
              <w:t xml:space="preserve"> on spatial planning and management</w:t>
            </w:r>
          </w:p>
        </w:tc>
        <w:tc>
          <w:tcPr>
            <w:tcW w:w="1144" w:type="dxa"/>
            <w:hideMark/>
          </w:tcPr>
          <w:p w14:paraId="003DBB0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5B3DEBB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1354" w:type="dxa"/>
            <w:noWrap/>
            <w:hideMark/>
          </w:tcPr>
          <w:p w14:paraId="7189A1D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481227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23-Jul</w:t>
            </w:r>
          </w:p>
        </w:tc>
        <w:tc>
          <w:tcPr>
            <w:tcW w:w="992" w:type="dxa"/>
            <w:noWrap/>
            <w:hideMark/>
          </w:tcPr>
          <w:p w14:paraId="7B6FBEF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23-Sep</w:t>
            </w:r>
          </w:p>
        </w:tc>
        <w:tc>
          <w:tcPr>
            <w:tcW w:w="1134" w:type="dxa"/>
            <w:hideMark/>
          </w:tcPr>
          <w:p w14:paraId="08FDBC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2,500.00</w:t>
            </w:r>
          </w:p>
        </w:tc>
        <w:tc>
          <w:tcPr>
            <w:tcW w:w="709" w:type="dxa"/>
            <w:noWrap/>
            <w:hideMark/>
          </w:tcPr>
          <w:p w14:paraId="09368D3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2,500.00</w:t>
            </w:r>
          </w:p>
        </w:tc>
        <w:tc>
          <w:tcPr>
            <w:tcW w:w="708" w:type="dxa"/>
            <w:hideMark/>
          </w:tcPr>
          <w:p w14:paraId="0CD5433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1C8EC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C805797" w14:textId="4C9F2E88"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2AD280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632937F"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BF056D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193</w:t>
            </w:r>
          </w:p>
        </w:tc>
        <w:tc>
          <w:tcPr>
            <w:tcW w:w="1670" w:type="dxa"/>
            <w:hideMark/>
          </w:tcPr>
          <w:p w14:paraId="4E4079C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Undertake field trips to disaster prone areas</w:t>
            </w:r>
          </w:p>
        </w:tc>
        <w:tc>
          <w:tcPr>
            <w:tcW w:w="1144" w:type="dxa"/>
            <w:hideMark/>
          </w:tcPr>
          <w:p w14:paraId="1A8BC08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7E64AAB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1354" w:type="dxa"/>
            <w:noWrap/>
            <w:hideMark/>
          </w:tcPr>
          <w:p w14:paraId="76F7165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0021B1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23-Jul</w:t>
            </w:r>
          </w:p>
        </w:tc>
        <w:tc>
          <w:tcPr>
            <w:tcW w:w="992" w:type="dxa"/>
            <w:noWrap/>
            <w:hideMark/>
          </w:tcPr>
          <w:p w14:paraId="27A13D2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23-Sep</w:t>
            </w:r>
          </w:p>
        </w:tc>
        <w:tc>
          <w:tcPr>
            <w:tcW w:w="1134" w:type="dxa"/>
            <w:hideMark/>
          </w:tcPr>
          <w:p w14:paraId="6FB3D9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5,000.00</w:t>
            </w:r>
          </w:p>
        </w:tc>
        <w:tc>
          <w:tcPr>
            <w:tcW w:w="709" w:type="dxa"/>
            <w:noWrap/>
            <w:hideMark/>
          </w:tcPr>
          <w:p w14:paraId="61B4DDF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1,000.00</w:t>
            </w:r>
          </w:p>
        </w:tc>
        <w:tc>
          <w:tcPr>
            <w:tcW w:w="708" w:type="dxa"/>
            <w:hideMark/>
          </w:tcPr>
          <w:p w14:paraId="72B4DA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1B93E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F310A13" w14:textId="19872C3F"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75C2CE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6DF3FD3"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D514E3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194</w:t>
            </w:r>
          </w:p>
        </w:tc>
        <w:tc>
          <w:tcPr>
            <w:tcW w:w="1670" w:type="dxa"/>
            <w:hideMark/>
          </w:tcPr>
          <w:p w14:paraId="7332A77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Develop asset register on infrastructure conditions</w:t>
            </w:r>
          </w:p>
        </w:tc>
        <w:tc>
          <w:tcPr>
            <w:tcW w:w="1144" w:type="dxa"/>
            <w:hideMark/>
          </w:tcPr>
          <w:p w14:paraId="794E5F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4EB2E6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404B3C9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GOG, DACF</w:t>
            </w:r>
          </w:p>
        </w:tc>
        <w:tc>
          <w:tcPr>
            <w:tcW w:w="646" w:type="dxa"/>
            <w:hideMark/>
          </w:tcPr>
          <w:p w14:paraId="215FB1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jan</w:t>
            </w:r>
            <w:proofErr w:type="spellEnd"/>
          </w:p>
        </w:tc>
        <w:tc>
          <w:tcPr>
            <w:tcW w:w="992" w:type="dxa"/>
            <w:hideMark/>
          </w:tcPr>
          <w:p w14:paraId="6F2F8D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w:t>
            </w:r>
          </w:p>
        </w:tc>
        <w:tc>
          <w:tcPr>
            <w:tcW w:w="1134" w:type="dxa"/>
            <w:hideMark/>
          </w:tcPr>
          <w:p w14:paraId="0E56C01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311489C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hideMark/>
          </w:tcPr>
          <w:p w14:paraId="7BF653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90</w:t>
            </w:r>
          </w:p>
        </w:tc>
        <w:tc>
          <w:tcPr>
            <w:tcW w:w="1029" w:type="dxa"/>
          </w:tcPr>
          <w:p w14:paraId="199F82A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3DE4AE2" w14:textId="21BAE2E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71EB9C7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12305A61"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DA0686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195</w:t>
            </w:r>
          </w:p>
        </w:tc>
        <w:tc>
          <w:tcPr>
            <w:tcW w:w="1670" w:type="dxa"/>
            <w:hideMark/>
          </w:tcPr>
          <w:p w14:paraId="3DD12C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Preparation of new planning schemes</w:t>
            </w:r>
          </w:p>
        </w:tc>
        <w:tc>
          <w:tcPr>
            <w:tcW w:w="1144" w:type="dxa"/>
            <w:hideMark/>
          </w:tcPr>
          <w:p w14:paraId="1C9C6DF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3832A1B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0972202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GOG, DACF</w:t>
            </w:r>
          </w:p>
        </w:tc>
        <w:tc>
          <w:tcPr>
            <w:tcW w:w="646" w:type="dxa"/>
            <w:hideMark/>
          </w:tcPr>
          <w:p w14:paraId="7A474C2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1C408C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7356C2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627650D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0082F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46%</w:t>
            </w:r>
          </w:p>
        </w:tc>
        <w:tc>
          <w:tcPr>
            <w:tcW w:w="1029" w:type="dxa"/>
          </w:tcPr>
          <w:p w14:paraId="421999C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051BFACB" w14:textId="5F4A57D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proofErr w:type="gramStart"/>
            <w:r w:rsidRPr="006002F5">
              <w:rPr>
                <w:rFonts w:ascii="Times New Roman" w:hAnsi="Times New Roman" w:cs="Times New Roman"/>
                <w:sz w:val="20"/>
                <w:szCs w:val="20"/>
                <w:lang w:eastAsia="en-GB"/>
              </w:rPr>
              <w:t>Ohiamadwen,Assorko</w:t>
            </w:r>
            <w:proofErr w:type="spellEnd"/>
            <w:proofErr w:type="gramEnd"/>
          </w:p>
        </w:tc>
        <w:tc>
          <w:tcPr>
            <w:tcW w:w="928" w:type="dxa"/>
            <w:noWrap/>
            <w:hideMark/>
          </w:tcPr>
          <w:p w14:paraId="1D70F9E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049FE2A6"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40802F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196</w:t>
            </w:r>
          </w:p>
        </w:tc>
        <w:tc>
          <w:tcPr>
            <w:tcW w:w="1670" w:type="dxa"/>
            <w:hideMark/>
          </w:tcPr>
          <w:p w14:paraId="2265D13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Sensitization of Chiefs and Families on the need to sell lands in conformity with the planning schemes</w:t>
            </w:r>
          </w:p>
        </w:tc>
        <w:tc>
          <w:tcPr>
            <w:tcW w:w="1144" w:type="dxa"/>
            <w:hideMark/>
          </w:tcPr>
          <w:p w14:paraId="3718C40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4C2573E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53DCF8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hideMark/>
          </w:tcPr>
          <w:p w14:paraId="5F3EE9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B83B1D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6499CA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610BAAE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17A9346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357EB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14BC88D" w14:textId="0485FD6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359BC7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1E24415A"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4C69D6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197</w:t>
            </w:r>
          </w:p>
        </w:tc>
        <w:tc>
          <w:tcPr>
            <w:tcW w:w="1670" w:type="dxa"/>
            <w:hideMark/>
          </w:tcPr>
          <w:p w14:paraId="52901F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Extension of Street Naming and Property addressing to selected communities (</w:t>
            </w:r>
            <w:proofErr w:type="spellStart"/>
            <w:r w:rsidRPr="006002F5">
              <w:rPr>
                <w:rFonts w:ascii="Times New Roman" w:hAnsi="Times New Roman" w:cs="Times New Roman"/>
                <w:sz w:val="20"/>
                <w:szCs w:val="20"/>
                <w:lang w:eastAsia="en-GB"/>
              </w:rPr>
              <w:t>Ituma</w:t>
            </w:r>
            <w:proofErr w:type="spellEnd"/>
            <w:r w:rsidRPr="006002F5">
              <w:rPr>
                <w:rFonts w:ascii="Times New Roman" w:hAnsi="Times New Roman" w:cs="Times New Roman"/>
                <w:sz w:val="20"/>
                <w:szCs w:val="20"/>
                <w:lang w:eastAsia="en-GB"/>
              </w:rPr>
              <w:t xml:space="preserve">, </w:t>
            </w:r>
            <w:proofErr w:type="spellStart"/>
            <w:r w:rsidRPr="006002F5">
              <w:rPr>
                <w:rFonts w:ascii="Times New Roman" w:hAnsi="Times New Roman" w:cs="Times New Roman"/>
                <w:sz w:val="20"/>
                <w:szCs w:val="20"/>
                <w:lang w:eastAsia="en-GB"/>
              </w:rPr>
              <w:t>Dwomo</w:t>
            </w:r>
            <w:proofErr w:type="spellEnd"/>
            <w:r w:rsidRPr="006002F5">
              <w:rPr>
                <w:rFonts w:ascii="Times New Roman" w:hAnsi="Times New Roman" w:cs="Times New Roman"/>
                <w:sz w:val="20"/>
                <w:szCs w:val="20"/>
                <w:lang w:eastAsia="en-GB"/>
              </w:rPr>
              <w:t xml:space="preserve">, </w:t>
            </w:r>
            <w:proofErr w:type="spellStart"/>
            <w:proofErr w:type="gramStart"/>
            <w:r w:rsidRPr="006002F5">
              <w:rPr>
                <w:rFonts w:ascii="Times New Roman" w:hAnsi="Times New Roman" w:cs="Times New Roman"/>
                <w:sz w:val="20"/>
                <w:szCs w:val="20"/>
                <w:lang w:eastAsia="en-GB"/>
              </w:rPr>
              <w:t>Beposo,Anto</w:t>
            </w:r>
            <w:proofErr w:type="gramEnd"/>
            <w:r w:rsidRPr="006002F5">
              <w:rPr>
                <w:rFonts w:ascii="Times New Roman" w:hAnsi="Times New Roman" w:cs="Times New Roman"/>
                <w:sz w:val="20"/>
                <w:szCs w:val="20"/>
                <w:lang w:eastAsia="en-GB"/>
              </w:rPr>
              <w:t>,Komfueku</w:t>
            </w:r>
            <w:proofErr w:type="spellEnd"/>
            <w:r w:rsidRPr="006002F5">
              <w:rPr>
                <w:rFonts w:ascii="Times New Roman" w:hAnsi="Times New Roman" w:cs="Times New Roman"/>
                <w:sz w:val="20"/>
                <w:szCs w:val="20"/>
                <w:lang w:eastAsia="en-GB"/>
              </w:rPr>
              <w:t xml:space="preserve">, </w:t>
            </w:r>
            <w:proofErr w:type="spellStart"/>
            <w:r w:rsidRPr="006002F5">
              <w:rPr>
                <w:rFonts w:ascii="Times New Roman" w:hAnsi="Times New Roman" w:cs="Times New Roman"/>
                <w:sz w:val="20"/>
                <w:szCs w:val="20"/>
                <w:lang w:eastAsia="en-GB"/>
              </w:rPr>
              <w:t>Asemasa</w:t>
            </w:r>
            <w:proofErr w:type="spellEnd"/>
            <w:r w:rsidRPr="006002F5">
              <w:rPr>
                <w:rFonts w:ascii="Times New Roman" w:hAnsi="Times New Roman" w:cs="Times New Roman"/>
                <w:sz w:val="20"/>
                <w:szCs w:val="20"/>
                <w:lang w:eastAsia="en-GB"/>
              </w:rPr>
              <w:t xml:space="preserve"> No.1)</w:t>
            </w:r>
          </w:p>
        </w:tc>
        <w:tc>
          <w:tcPr>
            <w:tcW w:w="1144" w:type="dxa"/>
            <w:hideMark/>
          </w:tcPr>
          <w:p w14:paraId="7E1B10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6F62441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hideMark/>
          </w:tcPr>
          <w:p w14:paraId="27DB693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GOG</w:t>
            </w:r>
          </w:p>
        </w:tc>
        <w:tc>
          <w:tcPr>
            <w:tcW w:w="646" w:type="dxa"/>
            <w:hideMark/>
          </w:tcPr>
          <w:p w14:paraId="27615A9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CDD68B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3506F2B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6000</w:t>
            </w:r>
          </w:p>
        </w:tc>
        <w:tc>
          <w:tcPr>
            <w:tcW w:w="709" w:type="dxa"/>
            <w:hideMark/>
          </w:tcPr>
          <w:p w14:paraId="669B61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4000</w:t>
            </w:r>
          </w:p>
        </w:tc>
        <w:tc>
          <w:tcPr>
            <w:tcW w:w="708" w:type="dxa"/>
            <w:noWrap/>
            <w:hideMark/>
          </w:tcPr>
          <w:p w14:paraId="71E71D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90%</w:t>
            </w:r>
          </w:p>
        </w:tc>
        <w:tc>
          <w:tcPr>
            <w:tcW w:w="1029" w:type="dxa"/>
          </w:tcPr>
          <w:p w14:paraId="237BB55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A634895" w14:textId="0024EBE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Selected communities</w:t>
            </w:r>
          </w:p>
        </w:tc>
        <w:tc>
          <w:tcPr>
            <w:tcW w:w="928" w:type="dxa"/>
            <w:noWrap/>
            <w:hideMark/>
          </w:tcPr>
          <w:p w14:paraId="5DE465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6F9D8F75"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FEBD56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198</w:t>
            </w:r>
          </w:p>
        </w:tc>
        <w:tc>
          <w:tcPr>
            <w:tcW w:w="1670" w:type="dxa"/>
            <w:hideMark/>
          </w:tcPr>
          <w:p w14:paraId="4567146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Monthly Tech-Sub Comm and Spatial Planning Committee meeting </w:t>
            </w:r>
          </w:p>
        </w:tc>
        <w:tc>
          <w:tcPr>
            <w:tcW w:w="1144" w:type="dxa"/>
            <w:hideMark/>
          </w:tcPr>
          <w:p w14:paraId="1E87A06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542113C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w:t>
            </w:r>
          </w:p>
        </w:tc>
        <w:tc>
          <w:tcPr>
            <w:tcW w:w="1354" w:type="dxa"/>
            <w:hideMark/>
          </w:tcPr>
          <w:p w14:paraId="14000E3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GOG, DACF</w:t>
            </w:r>
          </w:p>
        </w:tc>
        <w:tc>
          <w:tcPr>
            <w:tcW w:w="646" w:type="dxa"/>
            <w:hideMark/>
          </w:tcPr>
          <w:p w14:paraId="612DF67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3B5462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December, 2023</w:t>
            </w:r>
          </w:p>
        </w:tc>
        <w:tc>
          <w:tcPr>
            <w:tcW w:w="1134" w:type="dxa"/>
            <w:hideMark/>
          </w:tcPr>
          <w:p w14:paraId="2F54E3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w:t>
            </w:r>
          </w:p>
        </w:tc>
        <w:tc>
          <w:tcPr>
            <w:tcW w:w="709" w:type="dxa"/>
            <w:hideMark/>
          </w:tcPr>
          <w:p w14:paraId="66AAAAD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8" w:type="dxa"/>
            <w:hideMark/>
          </w:tcPr>
          <w:p w14:paraId="3C697F7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EB8916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364B748F" w14:textId="620FAEF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928" w:type="dxa"/>
            <w:noWrap/>
            <w:hideMark/>
          </w:tcPr>
          <w:p w14:paraId="07C36F9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73CCEDC"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A9568E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199</w:t>
            </w:r>
          </w:p>
        </w:tc>
        <w:tc>
          <w:tcPr>
            <w:tcW w:w="1670" w:type="dxa"/>
            <w:hideMark/>
          </w:tcPr>
          <w:p w14:paraId="20E620E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Document all Assembly Landed properties.</w:t>
            </w:r>
          </w:p>
        </w:tc>
        <w:tc>
          <w:tcPr>
            <w:tcW w:w="1144" w:type="dxa"/>
            <w:hideMark/>
          </w:tcPr>
          <w:p w14:paraId="37887C6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0A1A6B3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3290F6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GOG, DACF</w:t>
            </w:r>
          </w:p>
        </w:tc>
        <w:tc>
          <w:tcPr>
            <w:tcW w:w="646" w:type="dxa"/>
            <w:hideMark/>
          </w:tcPr>
          <w:p w14:paraId="7E5ACE0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Jan-00</w:t>
            </w:r>
          </w:p>
        </w:tc>
        <w:tc>
          <w:tcPr>
            <w:tcW w:w="992" w:type="dxa"/>
            <w:hideMark/>
          </w:tcPr>
          <w:p w14:paraId="7C9FC62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134" w:type="dxa"/>
            <w:hideMark/>
          </w:tcPr>
          <w:p w14:paraId="1881A2B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404BB9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noWrap/>
            <w:hideMark/>
          </w:tcPr>
          <w:p w14:paraId="34246C6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18A08B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745E9CD4" w14:textId="09E7B1E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928" w:type="dxa"/>
            <w:hideMark/>
          </w:tcPr>
          <w:p w14:paraId="6CB357D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57EAEF8B"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2D890F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w:t>
            </w:r>
          </w:p>
        </w:tc>
        <w:tc>
          <w:tcPr>
            <w:tcW w:w="1670" w:type="dxa"/>
            <w:hideMark/>
          </w:tcPr>
          <w:p w14:paraId="393EDCD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Develop District Geo Spatial </w:t>
            </w:r>
          </w:p>
        </w:tc>
        <w:tc>
          <w:tcPr>
            <w:tcW w:w="1144" w:type="dxa"/>
            <w:hideMark/>
          </w:tcPr>
          <w:p w14:paraId="3BAA7D3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16929CC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hideMark/>
          </w:tcPr>
          <w:p w14:paraId="1194F9B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GOG, DACF</w:t>
            </w:r>
          </w:p>
        </w:tc>
        <w:tc>
          <w:tcPr>
            <w:tcW w:w="646" w:type="dxa"/>
            <w:hideMark/>
          </w:tcPr>
          <w:p w14:paraId="1B3D04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EF4AB5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5B5DC4C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hideMark/>
          </w:tcPr>
          <w:p w14:paraId="3752EB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hideMark/>
          </w:tcPr>
          <w:p w14:paraId="032236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BFC412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528C80F3" w14:textId="572F4879"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928" w:type="dxa"/>
            <w:noWrap/>
            <w:hideMark/>
          </w:tcPr>
          <w:p w14:paraId="733BCB1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BE747BE"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AF49EB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201</w:t>
            </w:r>
          </w:p>
        </w:tc>
        <w:tc>
          <w:tcPr>
            <w:tcW w:w="1670" w:type="dxa"/>
            <w:hideMark/>
          </w:tcPr>
          <w:p w14:paraId="45795F3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Ensure the production of base, topographic </w:t>
            </w:r>
            <w:r w:rsidRPr="006002F5">
              <w:rPr>
                <w:rFonts w:ascii="Times New Roman" w:hAnsi="Times New Roman" w:cs="Times New Roman"/>
                <w:sz w:val="20"/>
                <w:szCs w:val="20"/>
                <w:lang w:eastAsia="en-GB"/>
              </w:rPr>
              <w:lastRenderedPageBreak/>
              <w:t>and orthophoto maps to cover the entire country (SDG Target 12.2)</w:t>
            </w:r>
          </w:p>
        </w:tc>
        <w:tc>
          <w:tcPr>
            <w:tcW w:w="1144" w:type="dxa"/>
            <w:hideMark/>
          </w:tcPr>
          <w:p w14:paraId="5C46BCB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Environment, Infrastruct</w:t>
            </w:r>
            <w:r w:rsidRPr="006002F5">
              <w:rPr>
                <w:rFonts w:ascii="Times New Roman" w:hAnsi="Times New Roman" w:cs="Times New Roman"/>
                <w:sz w:val="20"/>
                <w:szCs w:val="20"/>
                <w:lang w:eastAsia="en-GB"/>
              </w:rPr>
              <w:lastRenderedPageBreak/>
              <w:t xml:space="preserve">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20C1818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w:t>
            </w:r>
          </w:p>
        </w:tc>
        <w:tc>
          <w:tcPr>
            <w:tcW w:w="1354" w:type="dxa"/>
            <w:hideMark/>
          </w:tcPr>
          <w:p w14:paraId="3A921C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1255ED5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057F74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05B5A3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24400C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noWrap/>
            <w:hideMark/>
          </w:tcPr>
          <w:p w14:paraId="482EFFE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4F1261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4E1B0F1D" w14:textId="74BE99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928" w:type="dxa"/>
            <w:hideMark/>
          </w:tcPr>
          <w:p w14:paraId="7F1FA41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Yet-to-start</w:t>
            </w:r>
          </w:p>
        </w:tc>
      </w:tr>
      <w:tr w:rsidR="00F00373" w:rsidRPr="006002F5" w14:paraId="63234922"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2B83D2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202</w:t>
            </w:r>
          </w:p>
        </w:tc>
        <w:tc>
          <w:tcPr>
            <w:tcW w:w="1670" w:type="dxa"/>
            <w:hideMark/>
          </w:tcPr>
          <w:p w14:paraId="211002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Promote the production of reliable maps and site plans to ensure security of land tenure</w:t>
            </w:r>
          </w:p>
        </w:tc>
        <w:tc>
          <w:tcPr>
            <w:tcW w:w="1144" w:type="dxa"/>
            <w:hideMark/>
          </w:tcPr>
          <w:p w14:paraId="7E4EEEA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Environment, Infrastructure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Human Settlement</w:t>
            </w:r>
          </w:p>
        </w:tc>
        <w:tc>
          <w:tcPr>
            <w:tcW w:w="955" w:type="dxa"/>
            <w:hideMark/>
          </w:tcPr>
          <w:p w14:paraId="3525B76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1354" w:type="dxa"/>
            <w:hideMark/>
          </w:tcPr>
          <w:p w14:paraId="02FAFD7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hideMark/>
          </w:tcPr>
          <w:p w14:paraId="71DA4D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hideMark/>
          </w:tcPr>
          <w:p w14:paraId="5ECB5DA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hideMark/>
          </w:tcPr>
          <w:p w14:paraId="3AD5477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9" w:type="dxa"/>
            <w:hideMark/>
          </w:tcPr>
          <w:p w14:paraId="2323214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708" w:type="dxa"/>
            <w:noWrap/>
            <w:hideMark/>
          </w:tcPr>
          <w:p w14:paraId="15C08F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78%</w:t>
            </w:r>
          </w:p>
        </w:tc>
        <w:tc>
          <w:tcPr>
            <w:tcW w:w="1029" w:type="dxa"/>
          </w:tcPr>
          <w:p w14:paraId="6FCBBF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hideMark/>
          </w:tcPr>
          <w:p w14:paraId="174C8693" w14:textId="29B3BFA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w:t>
            </w:r>
          </w:p>
        </w:tc>
        <w:tc>
          <w:tcPr>
            <w:tcW w:w="928" w:type="dxa"/>
            <w:hideMark/>
          </w:tcPr>
          <w:p w14:paraId="6DD36DA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27C368AF"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BB97BA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203</w:t>
            </w:r>
          </w:p>
        </w:tc>
        <w:tc>
          <w:tcPr>
            <w:tcW w:w="1670" w:type="dxa"/>
            <w:hideMark/>
          </w:tcPr>
          <w:p w14:paraId="75CADCB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Intensify education on rights and responsibilities of electorates</w:t>
            </w:r>
          </w:p>
        </w:tc>
        <w:tc>
          <w:tcPr>
            <w:tcW w:w="1144" w:type="dxa"/>
            <w:hideMark/>
          </w:tcPr>
          <w:p w14:paraId="028220C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5530A3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3,986.00</w:t>
            </w:r>
          </w:p>
        </w:tc>
        <w:tc>
          <w:tcPr>
            <w:tcW w:w="1354" w:type="dxa"/>
            <w:noWrap/>
            <w:hideMark/>
          </w:tcPr>
          <w:p w14:paraId="4608AE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(SCMMP)</w:t>
            </w:r>
          </w:p>
        </w:tc>
        <w:tc>
          <w:tcPr>
            <w:tcW w:w="646" w:type="dxa"/>
            <w:noWrap/>
            <w:hideMark/>
          </w:tcPr>
          <w:p w14:paraId="562378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noWrap/>
            <w:hideMark/>
          </w:tcPr>
          <w:p w14:paraId="29D84D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1134" w:type="dxa"/>
            <w:noWrap/>
            <w:hideMark/>
          </w:tcPr>
          <w:p w14:paraId="6A2D6E9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3,986.00</w:t>
            </w:r>
          </w:p>
        </w:tc>
        <w:tc>
          <w:tcPr>
            <w:tcW w:w="709" w:type="dxa"/>
            <w:noWrap/>
            <w:hideMark/>
          </w:tcPr>
          <w:p w14:paraId="6BF95F4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58C8929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F1ED40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1AB76A8" w14:textId="1F84A79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9F3C46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38A7706"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E93C84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204</w:t>
            </w:r>
          </w:p>
        </w:tc>
        <w:tc>
          <w:tcPr>
            <w:tcW w:w="1670" w:type="dxa"/>
            <w:hideMark/>
          </w:tcPr>
          <w:p w14:paraId="5678442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Intensify public awareness on the need for equal gender at the Assembly</w:t>
            </w:r>
          </w:p>
        </w:tc>
        <w:tc>
          <w:tcPr>
            <w:tcW w:w="1144" w:type="dxa"/>
            <w:hideMark/>
          </w:tcPr>
          <w:p w14:paraId="5EDB9AF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9D570F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3,986.00</w:t>
            </w:r>
          </w:p>
        </w:tc>
        <w:tc>
          <w:tcPr>
            <w:tcW w:w="1354" w:type="dxa"/>
            <w:noWrap/>
            <w:hideMark/>
          </w:tcPr>
          <w:p w14:paraId="7C5B8F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(SCMMP)</w:t>
            </w:r>
          </w:p>
        </w:tc>
        <w:tc>
          <w:tcPr>
            <w:tcW w:w="646" w:type="dxa"/>
            <w:noWrap/>
            <w:hideMark/>
          </w:tcPr>
          <w:p w14:paraId="5F8F48F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noWrap/>
            <w:hideMark/>
          </w:tcPr>
          <w:p w14:paraId="16F02E4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1134" w:type="dxa"/>
            <w:noWrap/>
            <w:hideMark/>
          </w:tcPr>
          <w:p w14:paraId="172C83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3,986.00</w:t>
            </w:r>
          </w:p>
        </w:tc>
        <w:tc>
          <w:tcPr>
            <w:tcW w:w="709" w:type="dxa"/>
            <w:noWrap/>
            <w:hideMark/>
          </w:tcPr>
          <w:p w14:paraId="21C0B5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79010A6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8615EA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7F9161E" w14:textId="039A0FEB"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9D24AB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02264A7"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20501C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205</w:t>
            </w:r>
          </w:p>
        </w:tc>
        <w:tc>
          <w:tcPr>
            <w:tcW w:w="1670" w:type="dxa"/>
            <w:hideMark/>
          </w:tcPr>
          <w:p w14:paraId="052174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Provide logistics/Office facilities for the Area councils- - computers and accessories</w:t>
            </w:r>
          </w:p>
        </w:tc>
        <w:tc>
          <w:tcPr>
            <w:tcW w:w="1144" w:type="dxa"/>
            <w:hideMark/>
          </w:tcPr>
          <w:p w14:paraId="6F8C8EF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7E553CF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5,832.00</w:t>
            </w:r>
          </w:p>
        </w:tc>
        <w:tc>
          <w:tcPr>
            <w:tcW w:w="1354" w:type="dxa"/>
            <w:noWrap/>
            <w:hideMark/>
          </w:tcPr>
          <w:p w14:paraId="270FF8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2AAF4A0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21B7DD4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25B1253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3,784.00</w:t>
            </w:r>
          </w:p>
        </w:tc>
        <w:tc>
          <w:tcPr>
            <w:tcW w:w="709" w:type="dxa"/>
            <w:noWrap/>
            <w:hideMark/>
          </w:tcPr>
          <w:p w14:paraId="17ECA35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2,048.00</w:t>
            </w:r>
          </w:p>
        </w:tc>
        <w:tc>
          <w:tcPr>
            <w:tcW w:w="708" w:type="dxa"/>
            <w:noWrap/>
            <w:hideMark/>
          </w:tcPr>
          <w:p w14:paraId="6C421E1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67%</w:t>
            </w:r>
          </w:p>
        </w:tc>
        <w:tc>
          <w:tcPr>
            <w:tcW w:w="1029" w:type="dxa"/>
          </w:tcPr>
          <w:p w14:paraId="2D1D7CE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F890CA8" w14:textId="7B880B1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 Area Councils</w:t>
            </w:r>
          </w:p>
        </w:tc>
        <w:tc>
          <w:tcPr>
            <w:tcW w:w="928" w:type="dxa"/>
            <w:noWrap/>
            <w:hideMark/>
          </w:tcPr>
          <w:p w14:paraId="07B75AC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256C27B0"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27C24C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206</w:t>
            </w:r>
          </w:p>
        </w:tc>
        <w:tc>
          <w:tcPr>
            <w:tcW w:w="1670" w:type="dxa"/>
            <w:hideMark/>
          </w:tcPr>
          <w:p w14:paraId="4F9B8C0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Reconstitution of the Area Councils</w:t>
            </w:r>
          </w:p>
        </w:tc>
        <w:tc>
          <w:tcPr>
            <w:tcW w:w="1144" w:type="dxa"/>
            <w:hideMark/>
          </w:tcPr>
          <w:p w14:paraId="1D58E3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762C078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4,612.00</w:t>
            </w:r>
          </w:p>
        </w:tc>
        <w:tc>
          <w:tcPr>
            <w:tcW w:w="1354" w:type="dxa"/>
            <w:noWrap/>
            <w:hideMark/>
          </w:tcPr>
          <w:p w14:paraId="122ACF5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(CDD)</w:t>
            </w:r>
          </w:p>
        </w:tc>
        <w:tc>
          <w:tcPr>
            <w:tcW w:w="646" w:type="dxa"/>
            <w:noWrap/>
            <w:hideMark/>
          </w:tcPr>
          <w:p w14:paraId="0F6127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noWrap/>
            <w:hideMark/>
          </w:tcPr>
          <w:p w14:paraId="1D25086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1134" w:type="dxa"/>
            <w:noWrap/>
            <w:hideMark/>
          </w:tcPr>
          <w:p w14:paraId="30BF2A1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4,612.00</w:t>
            </w:r>
          </w:p>
        </w:tc>
        <w:tc>
          <w:tcPr>
            <w:tcW w:w="709" w:type="dxa"/>
            <w:noWrap/>
            <w:hideMark/>
          </w:tcPr>
          <w:p w14:paraId="30BF48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355A43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47D62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2E379C6" w14:textId="199C192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Area Council Members</w:t>
            </w:r>
          </w:p>
        </w:tc>
        <w:tc>
          <w:tcPr>
            <w:tcW w:w="928" w:type="dxa"/>
            <w:noWrap/>
            <w:hideMark/>
          </w:tcPr>
          <w:p w14:paraId="4BC37BA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FA205F1"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13B593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207</w:t>
            </w:r>
          </w:p>
        </w:tc>
        <w:tc>
          <w:tcPr>
            <w:tcW w:w="1670" w:type="dxa"/>
            <w:hideMark/>
          </w:tcPr>
          <w:p w14:paraId="1CDB4BE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Train Area Council members on Participatory </w:t>
            </w:r>
            <w:r w:rsidRPr="006002F5">
              <w:rPr>
                <w:rFonts w:ascii="Times New Roman" w:hAnsi="Times New Roman" w:cs="Times New Roman"/>
                <w:sz w:val="20"/>
                <w:szCs w:val="20"/>
                <w:lang w:eastAsia="en-GB"/>
              </w:rPr>
              <w:lastRenderedPageBreak/>
              <w:t xml:space="preserve">Planning, </w:t>
            </w:r>
            <w:proofErr w:type="gramStart"/>
            <w:r w:rsidRPr="006002F5">
              <w:rPr>
                <w:rFonts w:ascii="Times New Roman" w:hAnsi="Times New Roman" w:cs="Times New Roman"/>
                <w:sz w:val="20"/>
                <w:szCs w:val="20"/>
                <w:lang w:eastAsia="en-GB"/>
              </w:rPr>
              <w:t>Budgeting ,</w:t>
            </w:r>
            <w:proofErr w:type="gramEnd"/>
            <w:r w:rsidRPr="006002F5">
              <w:rPr>
                <w:rFonts w:ascii="Times New Roman" w:hAnsi="Times New Roman" w:cs="Times New Roman"/>
                <w:sz w:val="20"/>
                <w:szCs w:val="20"/>
                <w:lang w:eastAsia="en-GB"/>
              </w:rPr>
              <w:t xml:space="preserve"> M&amp;E </w:t>
            </w:r>
          </w:p>
        </w:tc>
        <w:tc>
          <w:tcPr>
            <w:tcW w:w="1144" w:type="dxa"/>
            <w:hideMark/>
          </w:tcPr>
          <w:p w14:paraId="23FAE4F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 xml:space="preserve">Governance, Corruption </w:t>
            </w:r>
            <w:proofErr w:type="gramStart"/>
            <w:r w:rsidRPr="006002F5">
              <w:rPr>
                <w:rFonts w:ascii="Times New Roman" w:hAnsi="Times New Roman" w:cs="Times New Roman"/>
                <w:sz w:val="20"/>
                <w:szCs w:val="20"/>
                <w:lang w:eastAsia="en-GB"/>
              </w:rPr>
              <w:lastRenderedPageBreak/>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6B2E6C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4,612.00</w:t>
            </w:r>
          </w:p>
        </w:tc>
        <w:tc>
          <w:tcPr>
            <w:tcW w:w="1354" w:type="dxa"/>
            <w:noWrap/>
            <w:hideMark/>
          </w:tcPr>
          <w:p w14:paraId="6EFC17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(CDD)</w:t>
            </w:r>
          </w:p>
        </w:tc>
        <w:tc>
          <w:tcPr>
            <w:tcW w:w="646" w:type="dxa"/>
            <w:noWrap/>
            <w:hideMark/>
          </w:tcPr>
          <w:p w14:paraId="581825B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noWrap/>
            <w:hideMark/>
          </w:tcPr>
          <w:p w14:paraId="316BD7D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1134" w:type="dxa"/>
            <w:noWrap/>
            <w:hideMark/>
          </w:tcPr>
          <w:p w14:paraId="11441E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4,612.00</w:t>
            </w:r>
          </w:p>
        </w:tc>
        <w:tc>
          <w:tcPr>
            <w:tcW w:w="709" w:type="dxa"/>
            <w:noWrap/>
            <w:hideMark/>
          </w:tcPr>
          <w:p w14:paraId="7D4C8A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7C75D83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7085F4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FF414F0" w14:textId="4437AD83"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Area Council Members</w:t>
            </w:r>
          </w:p>
        </w:tc>
        <w:tc>
          <w:tcPr>
            <w:tcW w:w="928" w:type="dxa"/>
            <w:noWrap/>
            <w:hideMark/>
          </w:tcPr>
          <w:p w14:paraId="61D4112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701CADB"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5CAB80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208</w:t>
            </w:r>
          </w:p>
        </w:tc>
        <w:tc>
          <w:tcPr>
            <w:tcW w:w="1670" w:type="dxa"/>
            <w:hideMark/>
          </w:tcPr>
          <w:p w14:paraId="6D03D23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Allocate District officers to manage the Area Councils</w:t>
            </w:r>
          </w:p>
        </w:tc>
        <w:tc>
          <w:tcPr>
            <w:tcW w:w="1144" w:type="dxa"/>
            <w:hideMark/>
          </w:tcPr>
          <w:p w14:paraId="46A38B3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0B20F96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0B0D9DC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246A59D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1F0688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58B10FB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1BB5BE4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6522E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DF37B0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9BC4970" w14:textId="38303F2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 Area Councils</w:t>
            </w:r>
          </w:p>
        </w:tc>
        <w:tc>
          <w:tcPr>
            <w:tcW w:w="928" w:type="dxa"/>
            <w:noWrap/>
            <w:hideMark/>
          </w:tcPr>
          <w:p w14:paraId="075A1C7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E5662E4"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AD0090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209</w:t>
            </w:r>
          </w:p>
        </w:tc>
        <w:tc>
          <w:tcPr>
            <w:tcW w:w="1670" w:type="dxa"/>
            <w:hideMark/>
          </w:tcPr>
          <w:p w14:paraId="69F81B3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w:t>
            </w:r>
            <w:proofErr w:type="gramStart"/>
            <w:r w:rsidRPr="006002F5">
              <w:rPr>
                <w:rFonts w:ascii="Times New Roman" w:hAnsi="Times New Roman" w:cs="Times New Roman"/>
                <w:sz w:val="20"/>
                <w:szCs w:val="20"/>
                <w:lang w:eastAsia="en-GB"/>
              </w:rPr>
              <w:t>stakeholders</w:t>
            </w:r>
            <w:proofErr w:type="gramEnd"/>
            <w:r w:rsidRPr="006002F5">
              <w:rPr>
                <w:rFonts w:ascii="Times New Roman" w:hAnsi="Times New Roman" w:cs="Times New Roman"/>
                <w:sz w:val="20"/>
                <w:szCs w:val="20"/>
                <w:lang w:eastAsia="en-GB"/>
              </w:rPr>
              <w:t xml:space="preserve"> forum on development planning process and Budgeting</w:t>
            </w:r>
          </w:p>
        </w:tc>
        <w:tc>
          <w:tcPr>
            <w:tcW w:w="1144" w:type="dxa"/>
            <w:hideMark/>
          </w:tcPr>
          <w:p w14:paraId="6E39624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A7D02D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7,436.00</w:t>
            </w:r>
          </w:p>
        </w:tc>
        <w:tc>
          <w:tcPr>
            <w:tcW w:w="1354" w:type="dxa"/>
            <w:noWrap/>
            <w:hideMark/>
          </w:tcPr>
          <w:p w14:paraId="18E27DB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43FDDB9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Mar-23</w:t>
            </w:r>
          </w:p>
        </w:tc>
        <w:tc>
          <w:tcPr>
            <w:tcW w:w="992" w:type="dxa"/>
            <w:noWrap/>
            <w:hideMark/>
          </w:tcPr>
          <w:p w14:paraId="7CDE820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1134" w:type="dxa"/>
            <w:noWrap/>
            <w:hideMark/>
          </w:tcPr>
          <w:p w14:paraId="7F2F33A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7,436.00</w:t>
            </w:r>
          </w:p>
        </w:tc>
        <w:tc>
          <w:tcPr>
            <w:tcW w:w="709" w:type="dxa"/>
            <w:noWrap/>
            <w:hideMark/>
          </w:tcPr>
          <w:p w14:paraId="50DCE0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448BA1C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A66961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BCAD17F" w14:textId="788DFE6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272</w:t>
            </w:r>
          </w:p>
        </w:tc>
        <w:tc>
          <w:tcPr>
            <w:tcW w:w="928" w:type="dxa"/>
            <w:noWrap/>
            <w:hideMark/>
          </w:tcPr>
          <w:p w14:paraId="6ED3CC6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890D061"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31C90E1"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210</w:t>
            </w:r>
          </w:p>
        </w:tc>
        <w:tc>
          <w:tcPr>
            <w:tcW w:w="1670" w:type="dxa"/>
            <w:hideMark/>
          </w:tcPr>
          <w:p w14:paraId="59EEEF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Monthly Radio Sensitization on Assembly program Implementation and Achievements</w:t>
            </w:r>
          </w:p>
        </w:tc>
        <w:tc>
          <w:tcPr>
            <w:tcW w:w="1144" w:type="dxa"/>
            <w:hideMark/>
          </w:tcPr>
          <w:p w14:paraId="3E6A444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0DC947A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1354" w:type="dxa"/>
            <w:noWrap/>
            <w:hideMark/>
          </w:tcPr>
          <w:p w14:paraId="7DCDD96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5D1A568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56765AA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15816C5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3,000.00</w:t>
            </w:r>
          </w:p>
        </w:tc>
        <w:tc>
          <w:tcPr>
            <w:tcW w:w="709" w:type="dxa"/>
            <w:noWrap/>
            <w:hideMark/>
          </w:tcPr>
          <w:p w14:paraId="21257EF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3683FF1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8BBC61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0DE6596" w14:textId="5D7EE8F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EEBD6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6C54D10"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697039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211</w:t>
            </w:r>
          </w:p>
        </w:tc>
        <w:tc>
          <w:tcPr>
            <w:tcW w:w="1670" w:type="dxa"/>
            <w:hideMark/>
          </w:tcPr>
          <w:p w14:paraId="3A707B7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quarterly DCEs engagement with the Public on Radio</w:t>
            </w:r>
          </w:p>
        </w:tc>
        <w:tc>
          <w:tcPr>
            <w:tcW w:w="1144" w:type="dxa"/>
            <w:hideMark/>
          </w:tcPr>
          <w:p w14:paraId="083E2B8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5418879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10,247.90</w:t>
            </w:r>
          </w:p>
        </w:tc>
        <w:tc>
          <w:tcPr>
            <w:tcW w:w="1354" w:type="dxa"/>
            <w:noWrap/>
            <w:hideMark/>
          </w:tcPr>
          <w:p w14:paraId="4C16E33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25172DF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054A27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08CDE5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10,247.90</w:t>
            </w:r>
          </w:p>
        </w:tc>
        <w:tc>
          <w:tcPr>
            <w:tcW w:w="709" w:type="dxa"/>
            <w:noWrap/>
            <w:hideMark/>
          </w:tcPr>
          <w:p w14:paraId="5DDBFF8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5BE69E0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3DCEC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9497764" w14:textId="44C2E52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276130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E3FE51C"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A2A1DE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212</w:t>
            </w:r>
          </w:p>
        </w:tc>
        <w:tc>
          <w:tcPr>
            <w:tcW w:w="1670" w:type="dxa"/>
            <w:hideMark/>
          </w:tcPr>
          <w:p w14:paraId="2CC9FE8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quarterly DPCU Meetings.</w:t>
            </w:r>
          </w:p>
        </w:tc>
        <w:tc>
          <w:tcPr>
            <w:tcW w:w="1144" w:type="dxa"/>
            <w:hideMark/>
          </w:tcPr>
          <w:p w14:paraId="5C35A80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117BF67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12,845.00</w:t>
            </w:r>
          </w:p>
        </w:tc>
        <w:tc>
          <w:tcPr>
            <w:tcW w:w="1354" w:type="dxa"/>
            <w:noWrap/>
            <w:hideMark/>
          </w:tcPr>
          <w:p w14:paraId="5BAB694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59F3BE0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76CD496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3C8636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12,845.00</w:t>
            </w:r>
          </w:p>
        </w:tc>
        <w:tc>
          <w:tcPr>
            <w:tcW w:w="709" w:type="dxa"/>
            <w:noWrap/>
            <w:hideMark/>
          </w:tcPr>
          <w:p w14:paraId="03E7D7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04AE0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B83FAD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38E5709" w14:textId="1FF4C05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DPCU Members</w:t>
            </w:r>
          </w:p>
        </w:tc>
        <w:tc>
          <w:tcPr>
            <w:tcW w:w="928" w:type="dxa"/>
            <w:noWrap/>
            <w:hideMark/>
          </w:tcPr>
          <w:p w14:paraId="06ADA28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F31B51B"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445507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213</w:t>
            </w:r>
          </w:p>
        </w:tc>
        <w:tc>
          <w:tcPr>
            <w:tcW w:w="1670" w:type="dxa"/>
            <w:hideMark/>
          </w:tcPr>
          <w:p w14:paraId="722DCC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Prepare Annual Action Plan</w:t>
            </w:r>
          </w:p>
        </w:tc>
        <w:tc>
          <w:tcPr>
            <w:tcW w:w="1144" w:type="dxa"/>
            <w:hideMark/>
          </w:tcPr>
          <w:p w14:paraId="61FD36C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lastRenderedPageBreak/>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4A2C397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6,794.00</w:t>
            </w:r>
          </w:p>
        </w:tc>
        <w:tc>
          <w:tcPr>
            <w:tcW w:w="1354" w:type="dxa"/>
            <w:noWrap/>
            <w:hideMark/>
          </w:tcPr>
          <w:p w14:paraId="1DA4EEF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5B70025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May-23</w:t>
            </w:r>
          </w:p>
        </w:tc>
        <w:tc>
          <w:tcPr>
            <w:tcW w:w="992" w:type="dxa"/>
            <w:noWrap/>
            <w:hideMark/>
          </w:tcPr>
          <w:p w14:paraId="7316E5E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Sep-23</w:t>
            </w:r>
          </w:p>
        </w:tc>
        <w:tc>
          <w:tcPr>
            <w:tcW w:w="1134" w:type="dxa"/>
            <w:noWrap/>
            <w:hideMark/>
          </w:tcPr>
          <w:p w14:paraId="507E930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6,794.00</w:t>
            </w:r>
          </w:p>
        </w:tc>
        <w:tc>
          <w:tcPr>
            <w:tcW w:w="709" w:type="dxa"/>
            <w:noWrap/>
            <w:hideMark/>
          </w:tcPr>
          <w:p w14:paraId="22DB51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52DB32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5648D0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E37A67A" w14:textId="7BFBC94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77FA7A4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7790322"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0FDB96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214</w:t>
            </w:r>
          </w:p>
        </w:tc>
        <w:tc>
          <w:tcPr>
            <w:tcW w:w="1670" w:type="dxa"/>
            <w:hideMark/>
          </w:tcPr>
          <w:p w14:paraId="70BD9FA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Prepare Annual Budgets</w:t>
            </w:r>
          </w:p>
        </w:tc>
        <w:tc>
          <w:tcPr>
            <w:tcW w:w="1144" w:type="dxa"/>
            <w:hideMark/>
          </w:tcPr>
          <w:p w14:paraId="35A25BE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30AB7F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14,893.00</w:t>
            </w:r>
          </w:p>
        </w:tc>
        <w:tc>
          <w:tcPr>
            <w:tcW w:w="1354" w:type="dxa"/>
            <w:noWrap/>
            <w:hideMark/>
          </w:tcPr>
          <w:p w14:paraId="3E4B585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6B88E52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992" w:type="dxa"/>
            <w:noWrap/>
            <w:hideMark/>
          </w:tcPr>
          <w:p w14:paraId="7DCD254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Oct-23</w:t>
            </w:r>
          </w:p>
        </w:tc>
        <w:tc>
          <w:tcPr>
            <w:tcW w:w="1134" w:type="dxa"/>
            <w:noWrap/>
            <w:hideMark/>
          </w:tcPr>
          <w:p w14:paraId="421BC92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14,893.00</w:t>
            </w:r>
          </w:p>
        </w:tc>
        <w:tc>
          <w:tcPr>
            <w:tcW w:w="709" w:type="dxa"/>
            <w:noWrap/>
            <w:hideMark/>
          </w:tcPr>
          <w:p w14:paraId="3F014F4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304A92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4B7B6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7E73946" w14:textId="0C347D4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3C8CFAA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8E80EA7"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879EBB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215</w:t>
            </w:r>
          </w:p>
        </w:tc>
        <w:tc>
          <w:tcPr>
            <w:tcW w:w="1670" w:type="dxa"/>
            <w:hideMark/>
          </w:tcPr>
          <w:p w14:paraId="0855C14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Review of Annual Action Plans</w:t>
            </w:r>
          </w:p>
        </w:tc>
        <w:tc>
          <w:tcPr>
            <w:tcW w:w="1144" w:type="dxa"/>
            <w:hideMark/>
          </w:tcPr>
          <w:p w14:paraId="5CE5625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66F991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6,794.00</w:t>
            </w:r>
          </w:p>
        </w:tc>
        <w:tc>
          <w:tcPr>
            <w:tcW w:w="1354" w:type="dxa"/>
            <w:noWrap/>
            <w:hideMark/>
          </w:tcPr>
          <w:p w14:paraId="0F5DE6B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2067BD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992" w:type="dxa"/>
            <w:noWrap/>
            <w:hideMark/>
          </w:tcPr>
          <w:p w14:paraId="46CFC15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1134" w:type="dxa"/>
            <w:noWrap/>
            <w:hideMark/>
          </w:tcPr>
          <w:p w14:paraId="2B3896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6,794.00</w:t>
            </w:r>
          </w:p>
        </w:tc>
        <w:tc>
          <w:tcPr>
            <w:tcW w:w="709" w:type="dxa"/>
            <w:noWrap/>
            <w:hideMark/>
          </w:tcPr>
          <w:p w14:paraId="34F81DB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D9802C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F3057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BAEEF85" w14:textId="51ADAF7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4127A4B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197688F"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986D94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216</w:t>
            </w:r>
          </w:p>
        </w:tc>
        <w:tc>
          <w:tcPr>
            <w:tcW w:w="1670" w:type="dxa"/>
            <w:hideMark/>
          </w:tcPr>
          <w:p w14:paraId="754A9D5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Review of Annual Budgets</w:t>
            </w:r>
          </w:p>
        </w:tc>
        <w:tc>
          <w:tcPr>
            <w:tcW w:w="1144" w:type="dxa"/>
            <w:hideMark/>
          </w:tcPr>
          <w:p w14:paraId="4A82C1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15496D2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6,794.00</w:t>
            </w:r>
          </w:p>
        </w:tc>
        <w:tc>
          <w:tcPr>
            <w:tcW w:w="1354" w:type="dxa"/>
            <w:noWrap/>
            <w:hideMark/>
          </w:tcPr>
          <w:p w14:paraId="3CECA2C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5D2E1FB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992" w:type="dxa"/>
            <w:noWrap/>
            <w:hideMark/>
          </w:tcPr>
          <w:p w14:paraId="4D844EE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Jun-23</w:t>
            </w:r>
          </w:p>
        </w:tc>
        <w:tc>
          <w:tcPr>
            <w:tcW w:w="1134" w:type="dxa"/>
            <w:noWrap/>
            <w:hideMark/>
          </w:tcPr>
          <w:p w14:paraId="67D3EB6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6,794.00</w:t>
            </w:r>
          </w:p>
        </w:tc>
        <w:tc>
          <w:tcPr>
            <w:tcW w:w="709" w:type="dxa"/>
            <w:noWrap/>
            <w:hideMark/>
          </w:tcPr>
          <w:p w14:paraId="47FBA9E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1CB320E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19C50A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F01E0B0" w14:textId="2B54DC83"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26157E3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5524955"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892FD5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217</w:t>
            </w:r>
          </w:p>
        </w:tc>
        <w:tc>
          <w:tcPr>
            <w:tcW w:w="1670" w:type="dxa"/>
            <w:hideMark/>
          </w:tcPr>
          <w:p w14:paraId="4A0E69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Preparation of Procurement Plan </w:t>
            </w:r>
          </w:p>
        </w:tc>
        <w:tc>
          <w:tcPr>
            <w:tcW w:w="1144" w:type="dxa"/>
            <w:hideMark/>
          </w:tcPr>
          <w:p w14:paraId="2600536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758B48A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4,986.00</w:t>
            </w:r>
          </w:p>
        </w:tc>
        <w:tc>
          <w:tcPr>
            <w:tcW w:w="1354" w:type="dxa"/>
            <w:noWrap/>
            <w:hideMark/>
          </w:tcPr>
          <w:p w14:paraId="7B6F83D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0021A0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Nov-23</w:t>
            </w:r>
          </w:p>
        </w:tc>
        <w:tc>
          <w:tcPr>
            <w:tcW w:w="992" w:type="dxa"/>
            <w:noWrap/>
            <w:hideMark/>
          </w:tcPr>
          <w:p w14:paraId="2507ECE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Nov-23</w:t>
            </w:r>
          </w:p>
        </w:tc>
        <w:tc>
          <w:tcPr>
            <w:tcW w:w="1134" w:type="dxa"/>
            <w:noWrap/>
            <w:hideMark/>
          </w:tcPr>
          <w:p w14:paraId="3C18EDA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4,986.00</w:t>
            </w:r>
          </w:p>
        </w:tc>
        <w:tc>
          <w:tcPr>
            <w:tcW w:w="709" w:type="dxa"/>
            <w:noWrap/>
            <w:hideMark/>
          </w:tcPr>
          <w:p w14:paraId="236218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5598C1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0EF151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7608075" w14:textId="3C19B2D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2C2CFF7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6C61639"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0D4236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218</w:t>
            </w:r>
          </w:p>
        </w:tc>
        <w:tc>
          <w:tcPr>
            <w:tcW w:w="1670" w:type="dxa"/>
            <w:hideMark/>
          </w:tcPr>
          <w:p w14:paraId="7560463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Town Hall Meetings and </w:t>
            </w: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DCEs Community Engagements </w:t>
            </w:r>
          </w:p>
        </w:tc>
        <w:tc>
          <w:tcPr>
            <w:tcW w:w="1144" w:type="dxa"/>
            <w:hideMark/>
          </w:tcPr>
          <w:p w14:paraId="0971C31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6C55CB1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30,467.90</w:t>
            </w:r>
          </w:p>
        </w:tc>
        <w:tc>
          <w:tcPr>
            <w:tcW w:w="1354" w:type="dxa"/>
            <w:noWrap/>
            <w:hideMark/>
          </w:tcPr>
          <w:p w14:paraId="325C9EE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2649A9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Mar-23</w:t>
            </w:r>
          </w:p>
        </w:tc>
        <w:tc>
          <w:tcPr>
            <w:tcW w:w="992" w:type="dxa"/>
            <w:noWrap/>
            <w:hideMark/>
          </w:tcPr>
          <w:p w14:paraId="73064C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53BFA25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30,467.90</w:t>
            </w:r>
          </w:p>
        </w:tc>
        <w:tc>
          <w:tcPr>
            <w:tcW w:w="709" w:type="dxa"/>
            <w:noWrap/>
            <w:hideMark/>
          </w:tcPr>
          <w:p w14:paraId="79C488C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3C0F1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7C33E6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BEE10A5" w14:textId="32DEC89F"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701452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B3E965D"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84F5FA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219</w:t>
            </w:r>
          </w:p>
        </w:tc>
        <w:tc>
          <w:tcPr>
            <w:tcW w:w="1670" w:type="dxa"/>
            <w:hideMark/>
          </w:tcPr>
          <w:p w14:paraId="38144B9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Mount Accountability </w:t>
            </w:r>
            <w:proofErr w:type="gramStart"/>
            <w:r w:rsidRPr="006002F5">
              <w:rPr>
                <w:rFonts w:ascii="Times New Roman" w:hAnsi="Times New Roman" w:cs="Times New Roman"/>
                <w:sz w:val="20"/>
                <w:szCs w:val="20"/>
                <w:lang w:eastAsia="en-GB"/>
              </w:rPr>
              <w:t>bill boards</w:t>
            </w:r>
            <w:proofErr w:type="gramEnd"/>
            <w:r w:rsidRPr="006002F5">
              <w:rPr>
                <w:rFonts w:ascii="Times New Roman" w:hAnsi="Times New Roman" w:cs="Times New Roman"/>
                <w:sz w:val="20"/>
                <w:szCs w:val="20"/>
                <w:lang w:eastAsia="en-GB"/>
              </w:rPr>
              <w:t xml:space="preserve"> at the various Area Councils</w:t>
            </w:r>
          </w:p>
        </w:tc>
        <w:tc>
          <w:tcPr>
            <w:tcW w:w="1144" w:type="dxa"/>
            <w:hideMark/>
          </w:tcPr>
          <w:p w14:paraId="7DA4270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w:t>
            </w:r>
            <w:r w:rsidRPr="006002F5">
              <w:rPr>
                <w:rFonts w:ascii="Times New Roman" w:hAnsi="Times New Roman" w:cs="Times New Roman"/>
                <w:sz w:val="20"/>
                <w:szCs w:val="20"/>
                <w:lang w:eastAsia="en-GB"/>
              </w:rPr>
              <w:lastRenderedPageBreak/>
              <w:t>Accountability</w:t>
            </w:r>
          </w:p>
        </w:tc>
        <w:tc>
          <w:tcPr>
            <w:tcW w:w="955" w:type="dxa"/>
            <w:noWrap/>
            <w:hideMark/>
          </w:tcPr>
          <w:p w14:paraId="1D7B506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99,673.00</w:t>
            </w:r>
          </w:p>
        </w:tc>
        <w:tc>
          <w:tcPr>
            <w:tcW w:w="1354" w:type="dxa"/>
            <w:noWrap/>
            <w:hideMark/>
          </w:tcPr>
          <w:p w14:paraId="1EC947A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2ACFAF2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7C7E8BC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1DC56F1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99,673.00</w:t>
            </w:r>
          </w:p>
        </w:tc>
        <w:tc>
          <w:tcPr>
            <w:tcW w:w="709" w:type="dxa"/>
            <w:noWrap/>
            <w:hideMark/>
          </w:tcPr>
          <w:p w14:paraId="3A43B3E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52586F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7B95B0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5AC9EF5" w14:textId="7F6318BF"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A5ADF8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6C279E9"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B1B307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220</w:t>
            </w:r>
          </w:p>
        </w:tc>
        <w:tc>
          <w:tcPr>
            <w:tcW w:w="1670" w:type="dxa"/>
            <w:hideMark/>
          </w:tcPr>
          <w:p w14:paraId="0D1F5EC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Conduct quarterly audit committee meeting </w:t>
            </w:r>
          </w:p>
        </w:tc>
        <w:tc>
          <w:tcPr>
            <w:tcW w:w="1144" w:type="dxa"/>
            <w:hideMark/>
          </w:tcPr>
          <w:p w14:paraId="0783195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4B70B2F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8,465</w:t>
            </w:r>
          </w:p>
        </w:tc>
        <w:tc>
          <w:tcPr>
            <w:tcW w:w="1354" w:type="dxa"/>
            <w:noWrap/>
            <w:hideMark/>
          </w:tcPr>
          <w:p w14:paraId="3D8D9D3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7CD4523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7863EE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2CC1F74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8,465</w:t>
            </w:r>
          </w:p>
        </w:tc>
        <w:tc>
          <w:tcPr>
            <w:tcW w:w="709" w:type="dxa"/>
            <w:noWrap/>
            <w:hideMark/>
          </w:tcPr>
          <w:p w14:paraId="2838109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9E275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B7595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FC5BC74" w14:textId="64ABBCC4"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Audit Committee Members</w:t>
            </w:r>
          </w:p>
        </w:tc>
        <w:tc>
          <w:tcPr>
            <w:tcW w:w="928" w:type="dxa"/>
            <w:noWrap/>
            <w:hideMark/>
          </w:tcPr>
          <w:p w14:paraId="6FDB9A7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D4C8D9E" w14:textId="77777777" w:rsidTr="007B5F34">
        <w:trPr>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DCBCB0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221</w:t>
            </w:r>
          </w:p>
        </w:tc>
        <w:tc>
          <w:tcPr>
            <w:tcW w:w="1670" w:type="dxa"/>
            <w:hideMark/>
          </w:tcPr>
          <w:p w14:paraId="0E383D7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Organize Social Audit Committee project monitoring (engagements to include marginalized groups)</w:t>
            </w:r>
          </w:p>
        </w:tc>
        <w:tc>
          <w:tcPr>
            <w:tcW w:w="1144" w:type="dxa"/>
            <w:hideMark/>
          </w:tcPr>
          <w:p w14:paraId="1E9A85A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9060A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354" w:type="dxa"/>
            <w:noWrap/>
            <w:hideMark/>
          </w:tcPr>
          <w:p w14:paraId="67CC7D4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646" w:type="dxa"/>
            <w:noWrap/>
            <w:hideMark/>
          </w:tcPr>
          <w:p w14:paraId="2AEEE4E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92" w:type="dxa"/>
            <w:noWrap/>
            <w:hideMark/>
          </w:tcPr>
          <w:p w14:paraId="29D0898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134" w:type="dxa"/>
            <w:noWrap/>
            <w:hideMark/>
          </w:tcPr>
          <w:p w14:paraId="4037B8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9" w:type="dxa"/>
            <w:noWrap/>
            <w:hideMark/>
          </w:tcPr>
          <w:p w14:paraId="34B1181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08F66D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029" w:type="dxa"/>
          </w:tcPr>
          <w:p w14:paraId="23C23A0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0D26E21" w14:textId="7091C86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53D7EA8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r>
      <w:tr w:rsidR="00F00373" w:rsidRPr="006002F5" w14:paraId="11C5BB1D"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CE19AB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222</w:t>
            </w:r>
          </w:p>
        </w:tc>
        <w:tc>
          <w:tcPr>
            <w:tcW w:w="1670" w:type="dxa"/>
            <w:hideMark/>
          </w:tcPr>
          <w:p w14:paraId="15F896A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Encourage and Support Communities to undertake self-help projects</w:t>
            </w:r>
          </w:p>
        </w:tc>
        <w:tc>
          <w:tcPr>
            <w:tcW w:w="1144" w:type="dxa"/>
            <w:hideMark/>
          </w:tcPr>
          <w:p w14:paraId="7CB74A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1EB3AF3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6E554FB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59DFA93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746BBAD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63EC6AE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7FCD15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9B9E35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56%</w:t>
            </w:r>
          </w:p>
        </w:tc>
        <w:tc>
          <w:tcPr>
            <w:tcW w:w="1029" w:type="dxa"/>
          </w:tcPr>
          <w:p w14:paraId="7DAB17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B531D9A" w14:textId="5DD98AB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EA3822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3C5C6BF8"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9A7F504"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223</w:t>
            </w:r>
          </w:p>
        </w:tc>
        <w:tc>
          <w:tcPr>
            <w:tcW w:w="1670" w:type="dxa"/>
            <w:hideMark/>
          </w:tcPr>
          <w:p w14:paraId="6B6F7E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Rent accommodation for officers who are entitled to official accommodation </w:t>
            </w:r>
          </w:p>
        </w:tc>
        <w:tc>
          <w:tcPr>
            <w:tcW w:w="1144" w:type="dxa"/>
            <w:hideMark/>
          </w:tcPr>
          <w:p w14:paraId="2F45C1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22F6A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5,600</w:t>
            </w:r>
          </w:p>
        </w:tc>
        <w:tc>
          <w:tcPr>
            <w:tcW w:w="1354" w:type="dxa"/>
            <w:noWrap/>
            <w:hideMark/>
          </w:tcPr>
          <w:p w14:paraId="1016038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37910C2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528C3F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69687F2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5,600</w:t>
            </w:r>
          </w:p>
        </w:tc>
        <w:tc>
          <w:tcPr>
            <w:tcW w:w="709" w:type="dxa"/>
            <w:noWrap/>
            <w:hideMark/>
          </w:tcPr>
          <w:p w14:paraId="68E39C6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EF387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A13162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F98F47F" w14:textId="0D2F4913"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w:t>
            </w:r>
          </w:p>
        </w:tc>
        <w:tc>
          <w:tcPr>
            <w:tcW w:w="928" w:type="dxa"/>
            <w:noWrap/>
            <w:hideMark/>
          </w:tcPr>
          <w:p w14:paraId="09E8A05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9A09EAE"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0A6E9A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224</w:t>
            </w:r>
          </w:p>
        </w:tc>
        <w:tc>
          <w:tcPr>
            <w:tcW w:w="1670" w:type="dxa"/>
            <w:hideMark/>
          </w:tcPr>
          <w:p w14:paraId="5E5F70D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Procure office equipment for offices (computers, printers, </w:t>
            </w:r>
            <w:proofErr w:type="gramStart"/>
            <w:r w:rsidRPr="006002F5">
              <w:rPr>
                <w:rFonts w:ascii="Times New Roman" w:hAnsi="Times New Roman" w:cs="Times New Roman"/>
                <w:sz w:val="20"/>
                <w:szCs w:val="20"/>
                <w:lang w:eastAsia="en-GB"/>
              </w:rPr>
              <w:t>stationary ,Anti</w:t>
            </w:r>
            <w:proofErr w:type="gramEnd"/>
            <w:r w:rsidRPr="006002F5">
              <w:rPr>
                <w:rFonts w:ascii="Times New Roman" w:hAnsi="Times New Roman" w:cs="Times New Roman"/>
                <w:sz w:val="20"/>
                <w:szCs w:val="20"/>
                <w:lang w:eastAsia="en-GB"/>
              </w:rPr>
              <w:t xml:space="preserve">-virus, value book </w:t>
            </w:r>
            <w:proofErr w:type="spellStart"/>
            <w:r w:rsidRPr="006002F5">
              <w:rPr>
                <w:rFonts w:ascii="Times New Roman" w:hAnsi="Times New Roman" w:cs="Times New Roman"/>
                <w:sz w:val="20"/>
                <w:szCs w:val="20"/>
                <w:lang w:eastAsia="en-GB"/>
              </w:rPr>
              <w:t>etc</w:t>
            </w:r>
            <w:proofErr w:type="spellEnd"/>
          </w:p>
        </w:tc>
        <w:tc>
          <w:tcPr>
            <w:tcW w:w="1144" w:type="dxa"/>
            <w:hideMark/>
          </w:tcPr>
          <w:p w14:paraId="0E7967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628B948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56,468.00</w:t>
            </w:r>
          </w:p>
        </w:tc>
        <w:tc>
          <w:tcPr>
            <w:tcW w:w="1354" w:type="dxa"/>
            <w:noWrap/>
            <w:hideMark/>
          </w:tcPr>
          <w:p w14:paraId="1FCD740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DACF/IGF</w:t>
            </w:r>
          </w:p>
        </w:tc>
        <w:tc>
          <w:tcPr>
            <w:tcW w:w="646" w:type="dxa"/>
            <w:noWrap/>
            <w:hideMark/>
          </w:tcPr>
          <w:p w14:paraId="27E915D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33F7EF7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49AB571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26,189.00</w:t>
            </w:r>
          </w:p>
        </w:tc>
        <w:tc>
          <w:tcPr>
            <w:tcW w:w="709" w:type="dxa"/>
            <w:noWrap/>
            <w:hideMark/>
          </w:tcPr>
          <w:p w14:paraId="4D38EE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30,279.00</w:t>
            </w:r>
          </w:p>
        </w:tc>
        <w:tc>
          <w:tcPr>
            <w:tcW w:w="708" w:type="dxa"/>
            <w:noWrap/>
            <w:hideMark/>
          </w:tcPr>
          <w:p w14:paraId="1C23EE2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45%</w:t>
            </w:r>
          </w:p>
        </w:tc>
        <w:tc>
          <w:tcPr>
            <w:tcW w:w="1029" w:type="dxa"/>
          </w:tcPr>
          <w:p w14:paraId="02BC3D6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974866B" w14:textId="0027678D"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 Assembly</w:t>
            </w:r>
          </w:p>
        </w:tc>
        <w:tc>
          <w:tcPr>
            <w:tcW w:w="928" w:type="dxa"/>
            <w:noWrap/>
            <w:hideMark/>
          </w:tcPr>
          <w:p w14:paraId="7655837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164B895F"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1F4533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225</w:t>
            </w:r>
          </w:p>
        </w:tc>
        <w:tc>
          <w:tcPr>
            <w:tcW w:w="1670" w:type="dxa"/>
            <w:hideMark/>
          </w:tcPr>
          <w:p w14:paraId="0528AB2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Maintenance of furniture and fixtures</w:t>
            </w:r>
          </w:p>
        </w:tc>
        <w:tc>
          <w:tcPr>
            <w:tcW w:w="1144" w:type="dxa"/>
            <w:hideMark/>
          </w:tcPr>
          <w:p w14:paraId="043A2E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4724A3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14,594.00</w:t>
            </w:r>
          </w:p>
        </w:tc>
        <w:tc>
          <w:tcPr>
            <w:tcW w:w="1354" w:type="dxa"/>
            <w:noWrap/>
            <w:hideMark/>
          </w:tcPr>
          <w:p w14:paraId="6398060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5A2CE9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081434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0A3B5A5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5,378.00</w:t>
            </w:r>
          </w:p>
        </w:tc>
        <w:tc>
          <w:tcPr>
            <w:tcW w:w="709" w:type="dxa"/>
            <w:noWrap/>
            <w:hideMark/>
          </w:tcPr>
          <w:p w14:paraId="2204C33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9,216</w:t>
            </w:r>
          </w:p>
        </w:tc>
        <w:tc>
          <w:tcPr>
            <w:tcW w:w="708" w:type="dxa"/>
            <w:noWrap/>
            <w:hideMark/>
          </w:tcPr>
          <w:p w14:paraId="2BC132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36%</w:t>
            </w:r>
          </w:p>
        </w:tc>
        <w:tc>
          <w:tcPr>
            <w:tcW w:w="1029" w:type="dxa"/>
          </w:tcPr>
          <w:p w14:paraId="079FC1D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DCD642F" w14:textId="7611100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3B891DD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6B201D23" w14:textId="77777777" w:rsidTr="007B5F34">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AE1AC1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226</w:t>
            </w:r>
          </w:p>
        </w:tc>
        <w:tc>
          <w:tcPr>
            <w:tcW w:w="1670" w:type="dxa"/>
            <w:hideMark/>
          </w:tcPr>
          <w:p w14:paraId="6E930E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Intensify the use of Strategic Environmental Assessment (SEA) in the Assembly’s policy processes, plans and programs (SDG Targets 11.6, 16.6)</w:t>
            </w:r>
          </w:p>
        </w:tc>
        <w:tc>
          <w:tcPr>
            <w:tcW w:w="1144" w:type="dxa"/>
            <w:hideMark/>
          </w:tcPr>
          <w:p w14:paraId="1AB2379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420C045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621009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1C39EF7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75A41A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338BD1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15F440B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56642C9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367421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C0F4A7C" w14:textId="615E22BB"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51A968A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F4660B5"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A0AC57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227</w:t>
            </w:r>
          </w:p>
        </w:tc>
        <w:tc>
          <w:tcPr>
            <w:tcW w:w="1670" w:type="dxa"/>
            <w:hideMark/>
          </w:tcPr>
          <w:p w14:paraId="1A45787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Organise</w:t>
            </w:r>
            <w:proofErr w:type="spellEnd"/>
            <w:r w:rsidRPr="006002F5">
              <w:rPr>
                <w:rFonts w:ascii="Times New Roman" w:hAnsi="Times New Roman" w:cs="Times New Roman"/>
                <w:sz w:val="20"/>
                <w:szCs w:val="20"/>
                <w:lang w:eastAsia="en-GB"/>
              </w:rPr>
              <w:t xml:space="preserve"> capacity building training/workshops for Management &amp; Assembly Members</w:t>
            </w:r>
          </w:p>
        </w:tc>
        <w:tc>
          <w:tcPr>
            <w:tcW w:w="1144" w:type="dxa"/>
            <w:hideMark/>
          </w:tcPr>
          <w:p w14:paraId="762B1C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6EFA384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17,934.00</w:t>
            </w:r>
          </w:p>
        </w:tc>
        <w:tc>
          <w:tcPr>
            <w:tcW w:w="1354" w:type="dxa"/>
            <w:noWrap/>
            <w:hideMark/>
          </w:tcPr>
          <w:p w14:paraId="104DEFD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IGF/Donor</w:t>
            </w:r>
          </w:p>
        </w:tc>
        <w:tc>
          <w:tcPr>
            <w:tcW w:w="646" w:type="dxa"/>
            <w:noWrap/>
            <w:hideMark/>
          </w:tcPr>
          <w:p w14:paraId="18F78C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6BCF88A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13BB08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17,934.00</w:t>
            </w:r>
          </w:p>
        </w:tc>
        <w:tc>
          <w:tcPr>
            <w:tcW w:w="709" w:type="dxa"/>
            <w:noWrap/>
            <w:hideMark/>
          </w:tcPr>
          <w:p w14:paraId="0946A96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6DCE4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99CEF3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335E7ED" w14:textId="109FB2D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Management and Assembly Members</w:t>
            </w:r>
          </w:p>
        </w:tc>
        <w:tc>
          <w:tcPr>
            <w:tcW w:w="928" w:type="dxa"/>
            <w:noWrap/>
            <w:hideMark/>
          </w:tcPr>
          <w:p w14:paraId="160F2D3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3C811FE"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9F8F5C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228</w:t>
            </w:r>
          </w:p>
        </w:tc>
        <w:tc>
          <w:tcPr>
            <w:tcW w:w="1670" w:type="dxa"/>
            <w:hideMark/>
          </w:tcPr>
          <w:p w14:paraId="4EF93D4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Train Agric Officers on yield estimation </w:t>
            </w:r>
          </w:p>
        </w:tc>
        <w:tc>
          <w:tcPr>
            <w:tcW w:w="1144" w:type="dxa"/>
            <w:hideMark/>
          </w:tcPr>
          <w:p w14:paraId="4AB0241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626607C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3,848.00</w:t>
            </w:r>
          </w:p>
        </w:tc>
        <w:tc>
          <w:tcPr>
            <w:tcW w:w="1354" w:type="dxa"/>
            <w:noWrap/>
            <w:hideMark/>
          </w:tcPr>
          <w:p w14:paraId="7F466E8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(MAG)</w:t>
            </w:r>
          </w:p>
        </w:tc>
        <w:tc>
          <w:tcPr>
            <w:tcW w:w="646" w:type="dxa"/>
            <w:noWrap/>
            <w:hideMark/>
          </w:tcPr>
          <w:p w14:paraId="4C0B4B8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685E025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798BA9B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3,848.00</w:t>
            </w:r>
          </w:p>
        </w:tc>
        <w:tc>
          <w:tcPr>
            <w:tcW w:w="709" w:type="dxa"/>
            <w:noWrap/>
            <w:hideMark/>
          </w:tcPr>
          <w:p w14:paraId="7DFA34C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2C7C72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5EA6D8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52F1B2C" w14:textId="196E4219"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All Agric Officers</w:t>
            </w:r>
          </w:p>
        </w:tc>
        <w:tc>
          <w:tcPr>
            <w:tcW w:w="928" w:type="dxa"/>
            <w:noWrap/>
            <w:hideMark/>
          </w:tcPr>
          <w:p w14:paraId="3B324D3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30E6291"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D66F1C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229</w:t>
            </w:r>
          </w:p>
        </w:tc>
        <w:tc>
          <w:tcPr>
            <w:tcW w:w="1670" w:type="dxa"/>
            <w:hideMark/>
          </w:tcPr>
          <w:p w14:paraId="7157059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Train on Assets, Inventory and Procurement Management for HODs and selected staff</w:t>
            </w:r>
          </w:p>
        </w:tc>
        <w:tc>
          <w:tcPr>
            <w:tcW w:w="1144" w:type="dxa"/>
            <w:hideMark/>
          </w:tcPr>
          <w:p w14:paraId="327F1E1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51B2524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8,984.00</w:t>
            </w:r>
          </w:p>
        </w:tc>
        <w:tc>
          <w:tcPr>
            <w:tcW w:w="1354" w:type="dxa"/>
            <w:noWrap/>
            <w:hideMark/>
          </w:tcPr>
          <w:p w14:paraId="410AC27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54D3E95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60AB5D5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292979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8,984.00</w:t>
            </w:r>
          </w:p>
        </w:tc>
        <w:tc>
          <w:tcPr>
            <w:tcW w:w="709" w:type="dxa"/>
            <w:noWrap/>
            <w:hideMark/>
          </w:tcPr>
          <w:p w14:paraId="3725014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21ADD13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1ECF57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440D499" w14:textId="7A8CAD9A"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HoDs</w:t>
            </w:r>
            <w:proofErr w:type="spellEnd"/>
            <w:r w:rsidRPr="006002F5">
              <w:rPr>
                <w:rFonts w:ascii="Times New Roman" w:hAnsi="Times New Roman" w:cs="Times New Roman"/>
                <w:sz w:val="20"/>
                <w:szCs w:val="20"/>
                <w:lang w:eastAsia="en-GB"/>
              </w:rPr>
              <w:t xml:space="preserve"> and Selected Staff</w:t>
            </w:r>
          </w:p>
        </w:tc>
        <w:tc>
          <w:tcPr>
            <w:tcW w:w="928" w:type="dxa"/>
            <w:noWrap/>
            <w:hideMark/>
          </w:tcPr>
          <w:p w14:paraId="6628B75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94C3BD1" w14:textId="77777777" w:rsidTr="007B5F34">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9E825F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230</w:t>
            </w:r>
          </w:p>
        </w:tc>
        <w:tc>
          <w:tcPr>
            <w:tcW w:w="1670" w:type="dxa"/>
            <w:hideMark/>
          </w:tcPr>
          <w:p w14:paraId="7A059E5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Ensure effective implementation of the National Anti-Corruption Action Plan (NACAP) (SDG Targets 16.5, 16.b)</w:t>
            </w:r>
          </w:p>
        </w:tc>
        <w:tc>
          <w:tcPr>
            <w:tcW w:w="1144" w:type="dxa"/>
            <w:hideMark/>
          </w:tcPr>
          <w:p w14:paraId="44995EF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4ADD8D2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6,478.00</w:t>
            </w:r>
          </w:p>
        </w:tc>
        <w:tc>
          <w:tcPr>
            <w:tcW w:w="1354" w:type="dxa"/>
            <w:hideMark/>
          </w:tcPr>
          <w:p w14:paraId="307C5C4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(Gender in Focus)</w:t>
            </w:r>
          </w:p>
        </w:tc>
        <w:tc>
          <w:tcPr>
            <w:tcW w:w="646" w:type="dxa"/>
            <w:noWrap/>
            <w:hideMark/>
          </w:tcPr>
          <w:p w14:paraId="2DEC93C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67ED91B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1FFC90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6,478.00</w:t>
            </w:r>
          </w:p>
        </w:tc>
        <w:tc>
          <w:tcPr>
            <w:tcW w:w="709" w:type="dxa"/>
            <w:noWrap/>
            <w:hideMark/>
          </w:tcPr>
          <w:p w14:paraId="373B536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79FB1D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7B78F4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197B534" w14:textId="02093EB6"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240F480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3CACC7D"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C9FAEF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231</w:t>
            </w:r>
          </w:p>
        </w:tc>
        <w:tc>
          <w:tcPr>
            <w:tcW w:w="1670" w:type="dxa"/>
            <w:hideMark/>
          </w:tcPr>
          <w:p w14:paraId="150940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Pursue an effective campaign for attitudinal change (SDG Targets 16.5, 16.7)</w:t>
            </w:r>
          </w:p>
        </w:tc>
        <w:tc>
          <w:tcPr>
            <w:tcW w:w="1144" w:type="dxa"/>
            <w:hideMark/>
          </w:tcPr>
          <w:p w14:paraId="1EEA533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1E8641F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2,934.00</w:t>
            </w:r>
          </w:p>
        </w:tc>
        <w:tc>
          <w:tcPr>
            <w:tcW w:w="1354" w:type="dxa"/>
            <w:noWrap/>
            <w:hideMark/>
          </w:tcPr>
          <w:p w14:paraId="1F9C64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4DC5E4C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3BE6295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07CDBFC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2,934.00</w:t>
            </w:r>
          </w:p>
        </w:tc>
        <w:tc>
          <w:tcPr>
            <w:tcW w:w="709" w:type="dxa"/>
            <w:noWrap/>
            <w:hideMark/>
          </w:tcPr>
          <w:p w14:paraId="7B4344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5E9B817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83A725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EC26350" w14:textId="47796C3E"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5268A69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CEF5016"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61399A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232</w:t>
            </w:r>
          </w:p>
        </w:tc>
        <w:tc>
          <w:tcPr>
            <w:tcW w:w="1670" w:type="dxa"/>
            <w:hideMark/>
          </w:tcPr>
          <w:p w14:paraId="18FA3E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Engage CSOs and other stakeholders in the District in the Fight against Corruption.</w:t>
            </w:r>
          </w:p>
        </w:tc>
        <w:tc>
          <w:tcPr>
            <w:tcW w:w="1144" w:type="dxa"/>
            <w:hideMark/>
          </w:tcPr>
          <w:p w14:paraId="5342AC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3FE301F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4,823.00</w:t>
            </w:r>
          </w:p>
        </w:tc>
        <w:tc>
          <w:tcPr>
            <w:tcW w:w="1354" w:type="dxa"/>
            <w:noWrap/>
            <w:hideMark/>
          </w:tcPr>
          <w:p w14:paraId="02CFC2B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GACC</w:t>
            </w:r>
          </w:p>
        </w:tc>
        <w:tc>
          <w:tcPr>
            <w:tcW w:w="646" w:type="dxa"/>
            <w:noWrap/>
            <w:hideMark/>
          </w:tcPr>
          <w:p w14:paraId="776DB9B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477AE6D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50F6C7F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4,823.00</w:t>
            </w:r>
          </w:p>
        </w:tc>
        <w:tc>
          <w:tcPr>
            <w:tcW w:w="709" w:type="dxa"/>
            <w:noWrap/>
            <w:hideMark/>
          </w:tcPr>
          <w:p w14:paraId="2661D38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11FCAD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DAC4E3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598B79B" w14:textId="4ACBF61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w:t>
            </w:r>
          </w:p>
        </w:tc>
        <w:tc>
          <w:tcPr>
            <w:tcW w:w="928" w:type="dxa"/>
            <w:noWrap/>
            <w:hideMark/>
          </w:tcPr>
          <w:p w14:paraId="6EC8804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C3DD1A0"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3E0195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233</w:t>
            </w:r>
          </w:p>
        </w:tc>
        <w:tc>
          <w:tcPr>
            <w:tcW w:w="1670" w:type="dxa"/>
            <w:hideMark/>
          </w:tcPr>
          <w:p w14:paraId="6739AF3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Introduce the Clocking System to control absenteeism, lateness and moonlighting.</w:t>
            </w:r>
          </w:p>
        </w:tc>
        <w:tc>
          <w:tcPr>
            <w:tcW w:w="1144" w:type="dxa"/>
            <w:hideMark/>
          </w:tcPr>
          <w:p w14:paraId="2B02E3A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8E4A3B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6669445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6F70E6B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92" w:type="dxa"/>
            <w:noWrap/>
            <w:hideMark/>
          </w:tcPr>
          <w:p w14:paraId="59511F5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134" w:type="dxa"/>
            <w:noWrap/>
            <w:hideMark/>
          </w:tcPr>
          <w:p w14:paraId="182CA42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03A31C1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378FAE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067C46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33EC011" w14:textId="4CA8E594"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495B3CF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3D25699B"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A9FCC6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234</w:t>
            </w:r>
          </w:p>
        </w:tc>
        <w:tc>
          <w:tcPr>
            <w:tcW w:w="1670" w:type="dxa"/>
            <w:hideMark/>
          </w:tcPr>
          <w:p w14:paraId="5F72619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Organize monthly Radio education and sensitization on Corruption related issues. </w:t>
            </w:r>
          </w:p>
        </w:tc>
        <w:tc>
          <w:tcPr>
            <w:tcW w:w="1144" w:type="dxa"/>
            <w:hideMark/>
          </w:tcPr>
          <w:p w14:paraId="4217B3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240C75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3,840</w:t>
            </w:r>
          </w:p>
        </w:tc>
        <w:tc>
          <w:tcPr>
            <w:tcW w:w="1354" w:type="dxa"/>
            <w:noWrap/>
            <w:hideMark/>
          </w:tcPr>
          <w:p w14:paraId="2A2B5AB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spellStart"/>
            <w:r w:rsidRPr="006002F5">
              <w:rPr>
                <w:rFonts w:ascii="Times New Roman" w:hAnsi="Times New Roman" w:cs="Times New Roman"/>
                <w:sz w:val="20"/>
                <w:szCs w:val="20"/>
                <w:lang w:eastAsia="en-GB"/>
              </w:rPr>
              <w:t>FoN</w:t>
            </w:r>
            <w:proofErr w:type="spellEnd"/>
          </w:p>
        </w:tc>
        <w:tc>
          <w:tcPr>
            <w:tcW w:w="646" w:type="dxa"/>
            <w:noWrap/>
            <w:hideMark/>
          </w:tcPr>
          <w:p w14:paraId="5C434A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1C903F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64DBD6C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3,840</w:t>
            </w:r>
          </w:p>
        </w:tc>
        <w:tc>
          <w:tcPr>
            <w:tcW w:w="709" w:type="dxa"/>
            <w:noWrap/>
            <w:hideMark/>
          </w:tcPr>
          <w:p w14:paraId="60CC9EF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24FC16F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2FFAE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608FCE1" w14:textId="4D6E13F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1DA421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FE0F3FB"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F513A9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235</w:t>
            </w:r>
          </w:p>
        </w:tc>
        <w:tc>
          <w:tcPr>
            <w:tcW w:w="1670" w:type="dxa"/>
            <w:hideMark/>
          </w:tcPr>
          <w:p w14:paraId="4A40D60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Provide office for city guards at </w:t>
            </w:r>
            <w:proofErr w:type="spellStart"/>
            <w:r w:rsidRPr="006002F5">
              <w:rPr>
                <w:rFonts w:ascii="Times New Roman" w:hAnsi="Times New Roman" w:cs="Times New Roman"/>
                <w:sz w:val="20"/>
                <w:szCs w:val="20"/>
                <w:lang w:eastAsia="en-GB"/>
              </w:rPr>
              <w:t>Beposo</w:t>
            </w:r>
            <w:proofErr w:type="spellEnd"/>
            <w:r w:rsidRPr="006002F5">
              <w:rPr>
                <w:rFonts w:ascii="Times New Roman" w:hAnsi="Times New Roman" w:cs="Times New Roman"/>
                <w:sz w:val="20"/>
                <w:szCs w:val="20"/>
                <w:lang w:eastAsia="en-GB"/>
              </w:rPr>
              <w:t xml:space="preserve"> Market</w:t>
            </w:r>
          </w:p>
        </w:tc>
        <w:tc>
          <w:tcPr>
            <w:tcW w:w="1144" w:type="dxa"/>
            <w:hideMark/>
          </w:tcPr>
          <w:p w14:paraId="345F55A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4864FD3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354" w:type="dxa"/>
            <w:noWrap/>
            <w:hideMark/>
          </w:tcPr>
          <w:p w14:paraId="65523C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646" w:type="dxa"/>
            <w:noWrap/>
            <w:hideMark/>
          </w:tcPr>
          <w:p w14:paraId="1EF0BC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1478BF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77666D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9" w:type="dxa"/>
            <w:noWrap/>
            <w:hideMark/>
          </w:tcPr>
          <w:p w14:paraId="2F72D37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6327F96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1029" w:type="dxa"/>
          </w:tcPr>
          <w:p w14:paraId="4798309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F982849" w14:textId="4B5CF10C"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928" w:type="dxa"/>
            <w:noWrap/>
            <w:hideMark/>
          </w:tcPr>
          <w:p w14:paraId="5B4E24A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Yet to start</w:t>
            </w:r>
          </w:p>
        </w:tc>
      </w:tr>
      <w:tr w:rsidR="00F00373" w:rsidRPr="006002F5" w14:paraId="57FE4D28"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3FCD1C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236</w:t>
            </w:r>
          </w:p>
        </w:tc>
        <w:tc>
          <w:tcPr>
            <w:tcW w:w="1670" w:type="dxa"/>
            <w:hideMark/>
          </w:tcPr>
          <w:p w14:paraId="25099BB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Provide support to the District Police Service</w:t>
            </w:r>
          </w:p>
        </w:tc>
        <w:tc>
          <w:tcPr>
            <w:tcW w:w="1144" w:type="dxa"/>
            <w:hideMark/>
          </w:tcPr>
          <w:p w14:paraId="7CA760B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3C3657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4,984.00</w:t>
            </w:r>
          </w:p>
        </w:tc>
        <w:tc>
          <w:tcPr>
            <w:tcW w:w="1354" w:type="dxa"/>
            <w:noWrap/>
            <w:hideMark/>
          </w:tcPr>
          <w:p w14:paraId="0BBDF50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116D47D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286A9F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1D79F19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4,984.00</w:t>
            </w:r>
          </w:p>
        </w:tc>
        <w:tc>
          <w:tcPr>
            <w:tcW w:w="709" w:type="dxa"/>
            <w:noWrap/>
            <w:hideMark/>
          </w:tcPr>
          <w:p w14:paraId="6A3650D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40C78B1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0122E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230B6EB" w14:textId="47C01C80"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61E637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B808570"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1E2E17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237</w:t>
            </w:r>
          </w:p>
        </w:tc>
        <w:tc>
          <w:tcPr>
            <w:tcW w:w="1670" w:type="dxa"/>
            <w:hideMark/>
          </w:tcPr>
          <w:p w14:paraId="07F0FF6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DISEC Activity</w:t>
            </w:r>
          </w:p>
        </w:tc>
        <w:tc>
          <w:tcPr>
            <w:tcW w:w="1144" w:type="dxa"/>
            <w:hideMark/>
          </w:tcPr>
          <w:p w14:paraId="438201F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6D91E60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48,394.00</w:t>
            </w:r>
          </w:p>
        </w:tc>
        <w:tc>
          <w:tcPr>
            <w:tcW w:w="1354" w:type="dxa"/>
            <w:noWrap/>
            <w:hideMark/>
          </w:tcPr>
          <w:p w14:paraId="1133569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DACF/IGF</w:t>
            </w:r>
          </w:p>
        </w:tc>
        <w:tc>
          <w:tcPr>
            <w:tcW w:w="646" w:type="dxa"/>
            <w:noWrap/>
            <w:hideMark/>
          </w:tcPr>
          <w:p w14:paraId="798DBEF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4DE4CB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5D5EB99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48,394.00</w:t>
            </w:r>
          </w:p>
        </w:tc>
        <w:tc>
          <w:tcPr>
            <w:tcW w:w="709" w:type="dxa"/>
            <w:noWrap/>
            <w:hideMark/>
          </w:tcPr>
          <w:p w14:paraId="1602F7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AEB34C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4FD949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C553E56" w14:textId="32947948"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6D456D5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4B07A206"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C8BE3A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238</w:t>
            </w:r>
          </w:p>
        </w:tc>
        <w:tc>
          <w:tcPr>
            <w:tcW w:w="1670" w:type="dxa"/>
            <w:hideMark/>
          </w:tcPr>
          <w:p w14:paraId="0DA8EF2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Strengthen</w:t>
            </w:r>
            <w:proofErr w:type="gramEnd"/>
            <w:r w:rsidRPr="006002F5">
              <w:rPr>
                <w:rFonts w:ascii="Times New Roman" w:hAnsi="Times New Roman" w:cs="Times New Roman"/>
                <w:sz w:val="20"/>
                <w:szCs w:val="20"/>
                <w:lang w:eastAsia="en-GB"/>
              </w:rPr>
              <w:t xml:space="preserve"> the Shama Traditional </w:t>
            </w:r>
            <w:proofErr w:type="gramStart"/>
            <w:r w:rsidRPr="006002F5">
              <w:rPr>
                <w:rFonts w:ascii="Times New Roman" w:hAnsi="Times New Roman" w:cs="Times New Roman"/>
                <w:sz w:val="20"/>
                <w:szCs w:val="20"/>
                <w:lang w:eastAsia="en-GB"/>
              </w:rPr>
              <w:t>Council  to</w:t>
            </w:r>
            <w:proofErr w:type="gramEnd"/>
            <w:r w:rsidRPr="006002F5">
              <w:rPr>
                <w:rFonts w:ascii="Times New Roman" w:hAnsi="Times New Roman" w:cs="Times New Roman"/>
                <w:sz w:val="20"/>
                <w:szCs w:val="20"/>
                <w:lang w:eastAsia="en-GB"/>
              </w:rPr>
              <w:t xml:space="preserve"> promote development (SDG Targets 16.6, 16.a</w:t>
            </w:r>
          </w:p>
        </w:tc>
        <w:tc>
          <w:tcPr>
            <w:tcW w:w="1144" w:type="dxa"/>
            <w:hideMark/>
          </w:tcPr>
          <w:p w14:paraId="24EABC0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5C3D0A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5,038.00</w:t>
            </w:r>
          </w:p>
        </w:tc>
        <w:tc>
          <w:tcPr>
            <w:tcW w:w="1354" w:type="dxa"/>
            <w:noWrap/>
            <w:hideMark/>
          </w:tcPr>
          <w:p w14:paraId="2CBF16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w:t>
            </w:r>
          </w:p>
        </w:tc>
        <w:tc>
          <w:tcPr>
            <w:tcW w:w="646" w:type="dxa"/>
            <w:noWrap/>
            <w:hideMark/>
          </w:tcPr>
          <w:p w14:paraId="39D624D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674F5FA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6B169CC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5,038.00</w:t>
            </w:r>
          </w:p>
        </w:tc>
        <w:tc>
          <w:tcPr>
            <w:tcW w:w="709" w:type="dxa"/>
            <w:noWrap/>
            <w:hideMark/>
          </w:tcPr>
          <w:p w14:paraId="5D89872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0</w:t>
            </w:r>
          </w:p>
        </w:tc>
        <w:tc>
          <w:tcPr>
            <w:tcW w:w="708" w:type="dxa"/>
            <w:noWrap/>
            <w:hideMark/>
          </w:tcPr>
          <w:p w14:paraId="001410E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C3B2D1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CD87CC7" w14:textId="5A3EF49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3837AD7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B679487"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EDFA58E"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239</w:t>
            </w:r>
          </w:p>
        </w:tc>
        <w:tc>
          <w:tcPr>
            <w:tcW w:w="1670" w:type="dxa"/>
            <w:hideMark/>
          </w:tcPr>
          <w:p w14:paraId="64DF2F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Enhance private sector participation in culture promotion (SDG Target 17.17)</w:t>
            </w:r>
          </w:p>
        </w:tc>
        <w:tc>
          <w:tcPr>
            <w:tcW w:w="1144" w:type="dxa"/>
            <w:hideMark/>
          </w:tcPr>
          <w:p w14:paraId="6130DEF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AE664E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90,034.00</w:t>
            </w:r>
          </w:p>
        </w:tc>
        <w:tc>
          <w:tcPr>
            <w:tcW w:w="1354" w:type="dxa"/>
            <w:hideMark/>
          </w:tcPr>
          <w:p w14:paraId="63BA9E9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IGF/PRIVATE SECTOR</w:t>
            </w:r>
          </w:p>
        </w:tc>
        <w:tc>
          <w:tcPr>
            <w:tcW w:w="646" w:type="dxa"/>
            <w:noWrap/>
            <w:hideMark/>
          </w:tcPr>
          <w:p w14:paraId="0963773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47E1BA8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39BD60F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32,644.00</w:t>
            </w:r>
          </w:p>
        </w:tc>
        <w:tc>
          <w:tcPr>
            <w:tcW w:w="709" w:type="dxa"/>
            <w:noWrap/>
            <w:hideMark/>
          </w:tcPr>
          <w:p w14:paraId="313E167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57,390.00</w:t>
            </w:r>
          </w:p>
        </w:tc>
        <w:tc>
          <w:tcPr>
            <w:tcW w:w="708" w:type="dxa"/>
            <w:noWrap/>
            <w:hideMark/>
          </w:tcPr>
          <w:p w14:paraId="35EF82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28%</w:t>
            </w:r>
          </w:p>
        </w:tc>
        <w:tc>
          <w:tcPr>
            <w:tcW w:w="1029" w:type="dxa"/>
          </w:tcPr>
          <w:p w14:paraId="7EDD2EB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067C0D5" w14:textId="0ED790DD"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675D8FE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1AD21920" w14:textId="77777777" w:rsidTr="007B5F3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FB9A436"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240</w:t>
            </w:r>
          </w:p>
        </w:tc>
        <w:tc>
          <w:tcPr>
            <w:tcW w:w="1670" w:type="dxa"/>
            <w:hideMark/>
          </w:tcPr>
          <w:p w14:paraId="2FDD62B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Identify and initiate actions with relevant cities in Africa, USA, UK, Australia</w:t>
            </w:r>
          </w:p>
        </w:tc>
        <w:tc>
          <w:tcPr>
            <w:tcW w:w="1144" w:type="dxa"/>
            <w:hideMark/>
          </w:tcPr>
          <w:p w14:paraId="5B1FE72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71F4C97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2,067,124,00</w:t>
            </w:r>
          </w:p>
        </w:tc>
        <w:tc>
          <w:tcPr>
            <w:tcW w:w="1354" w:type="dxa"/>
            <w:hideMark/>
          </w:tcPr>
          <w:p w14:paraId="56E1E0C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PRIVATE SECTOR (TICO)</w:t>
            </w:r>
          </w:p>
        </w:tc>
        <w:tc>
          <w:tcPr>
            <w:tcW w:w="646" w:type="dxa"/>
            <w:noWrap/>
            <w:hideMark/>
          </w:tcPr>
          <w:p w14:paraId="3279FB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0C9F29B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5110D90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203,876.00</w:t>
            </w:r>
          </w:p>
        </w:tc>
        <w:tc>
          <w:tcPr>
            <w:tcW w:w="709" w:type="dxa"/>
            <w:noWrap/>
            <w:hideMark/>
          </w:tcPr>
          <w:p w14:paraId="0E61CEB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1,863,248</w:t>
            </w:r>
          </w:p>
        </w:tc>
        <w:tc>
          <w:tcPr>
            <w:tcW w:w="708" w:type="dxa"/>
            <w:noWrap/>
            <w:hideMark/>
          </w:tcPr>
          <w:p w14:paraId="5942E8D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34%</w:t>
            </w:r>
          </w:p>
        </w:tc>
        <w:tc>
          <w:tcPr>
            <w:tcW w:w="1029" w:type="dxa"/>
          </w:tcPr>
          <w:p w14:paraId="764A489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6EA5A36" w14:textId="452D4F5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1793C3F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5DFB9266" w14:textId="77777777" w:rsidTr="007B5F34">
        <w:trPr>
          <w:trHeight w:val="52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91AA92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241</w:t>
            </w:r>
          </w:p>
        </w:tc>
        <w:tc>
          <w:tcPr>
            <w:tcW w:w="1670" w:type="dxa"/>
            <w:hideMark/>
          </w:tcPr>
          <w:p w14:paraId="5ED836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Support/Implement Open Governance </w:t>
            </w:r>
            <w:proofErr w:type="gramStart"/>
            <w:r w:rsidRPr="006002F5">
              <w:rPr>
                <w:rFonts w:ascii="Times New Roman" w:hAnsi="Times New Roman" w:cs="Times New Roman"/>
                <w:sz w:val="20"/>
                <w:szCs w:val="20"/>
                <w:lang w:eastAsia="en-GB"/>
              </w:rPr>
              <w:t>Partnership(</w:t>
            </w:r>
            <w:proofErr w:type="gramEnd"/>
            <w:r w:rsidRPr="006002F5">
              <w:rPr>
                <w:rFonts w:ascii="Times New Roman" w:hAnsi="Times New Roman" w:cs="Times New Roman"/>
                <w:sz w:val="20"/>
                <w:szCs w:val="20"/>
                <w:lang w:eastAsia="en-GB"/>
              </w:rPr>
              <w:t>OGP) activities</w:t>
            </w:r>
          </w:p>
        </w:tc>
        <w:tc>
          <w:tcPr>
            <w:tcW w:w="1144" w:type="dxa"/>
            <w:hideMark/>
          </w:tcPr>
          <w:p w14:paraId="27BA429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Governance, Corruption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Public Accountability</w:t>
            </w:r>
          </w:p>
        </w:tc>
        <w:tc>
          <w:tcPr>
            <w:tcW w:w="955" w:type="dxa"/>
            <w:noWrap/>
            <w:hideMark/>
          </w:tcPr>
          <w:p w14:paraId="2F98791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34,458.00</w:t>
            </w:r>
          </w:p>
        </w:tc>
        <w:tc>
          <w:tcPr>
            <w:tcW w:w="1354" w:type="dxa"/>
            <w:noWrap/>
            <w:hideMark/>
          </w:tcPr>
          <w:p w14:paraId="076A149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Donor (CDD/</w:t>
            </w:r>
            <w:proofErr w:type="spellStart"/>
            <w:r w:rsidRPr="006002F5">
              <w:rPr>
                <w:rFonts w:ascii="Times New Roman" w:hAnsi="Times New Roman" w:cs="Times New Roman"/>
                <w:sz w:val="20"/>
                <w:szCs w:val="20"/>
                <w:lang w:eastAsia="en-GB"/>
              </w:rPr>
              <w:t>FoN</w:t>
            </w:r>
            <w:proofErr w:type="spellEnd"/>
            <w:r w:rsidRPr="006002F5">
              <w:rPr>
                <w:rFonts w:ascii="Times New Roman" w:hAnsi="Times New Roman" w:cs="Times New Roman"/>
                <w:sz w:val="20"/>
                <w:szCs w:val="20"/>
                <w:lang w:eastAsia="en-GB"/>
              </w:rPr>
              <w:t>)</w:t>
            </w:r>
          </w:p>
        </w:tc>
        <w:tc>
          <w:tcPr>
            <w:tcW w:w="646" w:type="dxa"/>
            <w:noWrap/>
            <w:hideMark/>
          </w:tcPr>
          <w:p w14:paraId="0BA599C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Jan-23</w:t>
            </w:r>
          </w:p>
        </w:tc>
        <w:tc>
          <w:tcPr>
            <w:tcW w:w="992" w:type="dxa"/>
            <w:noWrap/>
            <w:hideMark/>
          </w:tcPr>
          <w:p w14:paraId="6B098A2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Dec-23</w:t>
            </w:r>
          </w:p>
        </w:tc>
        <w:tc>
          <w:tcPr>
            <w:tcW w:w="1134" w:type="dxa"/>
            <w:noWrap/>
            <w:hideMark/>
          </w:tcPr>
          <w:p w14:paraId="680728E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13,475.00</w:t>
            </w:r>
          </w:p>
        </w:tc>
        <w:tc>
          <w:tcPr>
            <w:tcW w:w="709" w:type="dxa"/>
            <w:noWrap/>
            <w:hideMark/>
          </w:tcPr>
          <w:p w14:paraId="75BA160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20,983.00</w:t>
            </w:r>
          </w:p>
        </w:tc>
        <w:tc>
          <w:tcPr>
            <w:tcW w:w="708" w:type="dxa"/>
            <w:noWrap/>
            <w:hideMark/>
          </w:tcPr>
          <w:p w14:paraId="7EEC66D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76%</w:t>
            </w:r>
          </w:p>
        </w:tc>
        <w:tc>
          <w:tcPr>
            <w:tcW w:w="1029" w:type="dxa"/>
          </w:tcPr>
          <w:p w14:paraId="1740933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E31D41E" w14:textId="1DFD3E02"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928" w:type="dxa"/>
            <w:noWrap/>
            <w:hideMark/>
          </w:tcPr>
          <w:p w14:paraId="68A35B8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68C66312"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72C480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242</w:t>
            </w:r>
          </w:p>
        </w:tc>
        <w:tc>
          <w:tcPr>
            <w:tcW w:w="1670" w:type="dxa"/>
            <w:hideMark/>
          </w:tcPr>
          <w:p w14:paraId="18D3B00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Strengthen early warning and response mechanisms for disasters </w:t>
            </w:r>
          </w:p>
        </w:tc>
        <w:tc>
          <w:tcPr>
            <w:tcW w:w="1144" w:type="dxa"/>
            <w:hideMark/>
          </w:tcPr>
          <w:p w14:paraId="0C159A1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Covid-19 Recovery Plan)</w:t>
            </w:r>
          </w:p>
        </w:tc>
        <w:tc>
          <w:tcPr>
            <w:tcW w:w="955" w:type="dxa"/>
            <w:noWrap/>
            <w:hideMark/>
          </w:tcPr>
          <w:p w14:paraId="33C56D7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1354" w:type="dxa"/>
            <w:noWrap/>
            <w:hideMark/>
          </w:tcPr>
          <w:p w14:paraId="3805A43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4B7A4D2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2DEE32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w:t>
            </w:r>
          </w:p>
        </w:tc>
        <w:tc>
          <w:tcPr>
            <w:tcW w:w="1134" w:type="dxa"/>
            <w:noWrap/>
            <w:hideMark/>
          </w:tcPr>
          <w:p w14:paraId="26150D5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9" w:type="dxa"/>
            <w:noWrap/>
            <w:hideMark/>
          </w:tcPr>
          <w:p w14:paraId="10AE2B4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8" w:type="dxa"/>
            <w:noWrap/>
            <w:hideMark/>
          </w:tcPr>
          <w:p w14:paraId="04BE5C9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53D32D5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5F2EFFD" w14:textId="7E02FDE5"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23ED7C4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4364BD4" w14:textId="77777777" w:rsidTr="007B5F34">
        <w:trPr>
          <w:trHeight w:val="7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DD3A639"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243</w:t>
            </w:r>
          </w:p>
        </w:tc>
        <w:tc>
          <w:tcPr>
            <w:tcW w:w="1670" w:type="dxa"/>
            <w:hideMark/>
          </w:tcPr>
          <w:p w14:paraId="5B9C95C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Support data gathering, preparation of hazards/ risk maps and sensitization on natural hazards and human induced disasters</w:t>
            </w:r>
          </w:p>
        </w:tc>
        <w:tc>
          <w:tcPr>
            <w:tcW w:w="1144" w:type="dxa"/>
            <w:hideMark/>
          </w:tcPr>
          <w:p w14:paraId="212AA83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Covid-19 </w:t>
            </w:r>
            <w:proofErr w:type="spellStart"/>
            <w:r w:rsidRPr="006002F5">
              <w:rPr>
                <w:rFonts w:ascii="Times New Roman" w:hAnsi="Times New Roman" w:cs="Times New Roman"/>
                <w:sz w:val="20"/>
                <w:szCs w:val="20"/>
                <w:lang w:eastAsia="en-GB"/>
              </w:rPr>
              <w:t>Reacovery</w:t>
            </w:r>
            <w:proofErr w:type="spellEnd"/>
            <w:r w:rsidRPr="006002F5">
              <w:rPr>
                <w:rFonts w:ascii="Times New Roman" w:hAnsi="Times New Roman" w:cs="Times New Roman"/>
                <w:sz w:val="20"/>
                <w:szCs w:val="20"/>
                <w:lang w:eastAsia="en-GB"/>
              </w:rPr>
              <w:t xml:space="preserve"> Plan)</w:t>
            </w:r>
          </w:p>
        </w:tc>
        <w:tc>
          <w:tcPr>
            <w:tcW w:w="955" w:type="dxa"/>
            <w:noWrap/>
            <w:hideMark/>
          </w:tcPr>
          <w:p w14:paraId="7C8342C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1354" w:type="dxa"/>
            <w:noWrap/>
            <w:hideMark/>
          </w:tcPr>
          <w:p w14:paraId="52A5CA7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3D55594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0E4FB48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March.</w:t>
            </w:r>
          </w:p>
        </w:tc>
        <w:tc>
          <w:tcPr>
            <w:tcW w:w="1134" w:type="dxa"/>
            <w:noWrap/>
            <w:hideMark/>
          </w:tcPr>
          <w:p w14:paraId="22CDFC9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709" w:type="dxa"/>
            <w:noWrap/>
            <w:hideMark/>
          </w:tcPr>
          <w:p w14:paraId="5360A46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708" w:type="dxa"/>
            <w:noWrap/>
            <w:hideMark/>
          </w:tcPr>
          <w:p w14:paraId="3D907C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55F8C2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AF5EC7A" w14:textId="0C932E30"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77DE7E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FD4A11A"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207E5C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244</w:t>
            </w:r>
          </w:p>
        </w:tc>
        <w:tc>
          <w:tcPr>
            <w:tcW w:w="1670" w:type="dxa"/>
            <w:hideMark/>
          </w:tcPr>
          <w:p w14:paraId="24079E8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Develop monitoring mechanism for disaster prevention and mitigation plan  </w:t>
            </w:r>
          </w:p>
        </w:tc>
        <w:tc>
          <w:tcPr>
            <w:tcW w:w="1144" w:type="dxa"/>
            <w:hideMark/>
          </w:tcPr>
          <w:p w14:paraId="535945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Covid-19 Recovery Plan)</w:t>
            </w:r>
          </w:p>
        </w:tc>
        <w:tc>
          <w:tcPr>
            <w:tcW w:w="955" w:type="dxa"/>
            <w:noWrap/>
            <w:hideMark/>
          </w:tcPr>
          <w:p w14:paraId="22C1DE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noWrap/>
            <w:hideMark/>
          </w:tcPr>
          <w:p w14:paraId="027CB8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05C2E0D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2038330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march</w:t>
            </w:r>
          </w:p>
        </w:tc>
        <w:tc>
          <w:tcPr>
            <w:tcW w:w="1134" w:type="dxa"/>
            <w:noWrap/>
            <w:hideMark/>
          </w:tcPr>
          <w:p w14:paraId="2709A63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9850</w:t>
            </w:r>
          </w:p>
        </w:tc>
        <w:tc>
          <w:tcPr>
            <w:tcW w:w="709" w:type="dxa"/>
            <w:noWrap/>
            <w:hideMark/>
          </w:tcPr>
          <w:p w14:paraId="383A560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9850</w:t>
            </w:r>
          </w:p>
        </w:tc>
        <w:tc>
          <w:tcPr>
            <w:tcW w:w="708" w:type="dxa"/>
            <w:noWrap/>
            <w:hideMark/>
          </w:tcPr>
          <w:p w14:paraId="3103E62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2330321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DA276BB" w14:textId="3F365A3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CB1E6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00772047" w14:textId="77777777" w:rsidTr="007B5F34">
        <w:trPr>
          <w:trHeight w:val="7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B35246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245</w:t>
            </w:r>
          </w:p>
        </w:tc>
        <w:tc>
          <w:tcPr>
            <w:tcW w:w="1670" w:type="dxa"/>
            <w:hideMark/>
          </w:tcPr>
          <w:p w14:paraId="10C197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Build the Capacity of National Disaster Management Organization (NADMO) on Disaster Control and Management</w:t>
            </w:r>
          </w:p>
        </w:tc>
        <w:tc>
          <w:tcPr>
            <w:tcW w:w="1144" w:type="dxa"/>
            <w:hideMark/>
          </w:tcPr>
          <w:p w14:paraId="6DDBD41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Covid-19 Recovery Plan)</w:t>
            </w:r>
          </w:p>
        </w:tc>
        <w:tc>
          <w:tcPr>
            <w:tcW w:w="955" w:type="dxa"/>
            <w:noWrap/>
            <w:hideMark/>
          </w:tcPr>
          <w:p w14:paraId="2563805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12,000</w:t>
            </w:r>
          </w:p>
        </w:tc>
        <w:tc>
          <w:tcPr>
            <w:tcW w:w="1354" w:type="dxa"/>
            <w:noWrap/>
            <w:hideMark/>
          </w:tcPr>
          <w:p w14:paraId="753F86A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211DE1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125933F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march</w:t>
            </w:r>
          </w:p>
        </w:tc>
        <w:tc>
          <w:tcPr>
            <w:tcW w:w="1134" w:type="dxa"/>
            <w:noWrap/>
            <w:hideMark/>
          </w:tcPr>
          <w:p w14:paraId="032C7C2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11,500</w:t>
            </w:r>
          </w:p>
        </w:tc>
        <w:tc>
          <w:tcPr>
            <w:tcW w:w="709" w:type="dxa"/>
            <w:noWrap/>
            <w:hideMark/>
          </w:tcPr>
          <w:p w14:paraId="5CA2C43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11,500</w:t>
            </w:r>
          </w:p>
        </w:tc>
        <w:tc>
          <w:tcPr>
            <w:tcW w:w="708" w:type="dxa"/>
            <w:noWrap/>
            <w:hideMark/>
          </w:tcPr>
          <w:p w14:paraId="6B4D939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25EA2C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1A233DFB" w14:textId="7AD256F3"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All staff</w:t>
            </w:r>
          </w:p>
        </w:tc>
        <w:tc>
          <w:tcPr>
            <w:tcW w:w="928" w:type="dxa"/>
            <w:noWrap/>
            <w:hideMark/>
          </w:tcPr>
          <w:p w14:paraId="550D761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6661014D"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51DFCC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246</w:t>
            </w:r>
          </w:p>
        </w:tc>
        <w:tc>
          <w:tcPr>
            <w:tcW w:w="1670" w:type="dxa"/>
            <w:hideMark/>
          </w:tcPr>
          <w:p w14:paraId="1A789A2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Strengthen the participation of civil society in disaster risk management</w:t>
            </w:r>
          </w:p>
        </w:tc>
        <w:tc>
          <w:tcPr>
            <w:tcW w:w="1144" w:type="dxa"/>
            <w:hideMark/>
          </w:tcPr>
          <w:p w14:paraId="1FBF4A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w:t>
            </w:r>
            <w:r w:rsidRPr="006002F5">
              <w:rPr>
                <w:rFonts w:ascii="Times New Roman" w:hAnsi="Times New Roman" w:cs="Times New Roman"/>
                <w:sz w:val="20"/>
                <w:szCs w:val="20"/>
                <w:lang w:eastAsia="en-GB"/>
              </w:rPr>
              <w:lastRenderedPageBreak/>
              <w:t>Covid-19 Recovery Plan)</w:t>
            </w:r>
          </w:p>
        </w:tc>
        <w:tc>
          <w:tcPr>
            <w:tcW w:w="955" w:type="dxa"/>
            <w:noWrap/>
            <w:hideMark/>
          </w:tcPr>
          <w:p w14:paraId="0899D30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30,000</w:t>
            </w:r>
          </w:p>
        </w:tc>
        <w:tc>
          <w:tcPr>
            <w:tcW w:w="1354" w:type="dxa"/>
            <w:noWrap/>
            <w:hideMark/>
          </w:tcPr>
          <w:p w14:paraId="1041E58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4B0E223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784258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June.</w:t>
            </w:r>
          </w:p>
        </w:tc>
        <w:tc>
          <w:tcPr>
            <w:tcW w:w="1134" w:type="dxa"/>
            <w:noWrap/>
            <w:hideMark/>
          </w:tcPr>
          <w:p w14:paraId="243FFC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709" w:type="dxa"/>
            <w:noWrap/>
            <w:hideMark/>
          </w:tcPr>
          <w:p w14:paraId="45D883A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708" w:type="dxa"/>
            <w:noWrap/>
            <w:hideMark/>
          </w:tcPr>
          <w:p w14:paraId="1E3F2AB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418222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8562C74" w14:textId="1AA9185B"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1CF4620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E06350D"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327BDC9C"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247</w:t>
            </w:r>
          </w:p>
        </w:tc>
        <w:tc>
          <w:tcPr>
            <w:tcW w:w="1670" w:type="dxa"/>
            <w:hideMark/>
          </w:tcPr>
          <w:p w14:paraId="54CB2D4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Sensitize stakeholders on disaster risk reduction legislation</w:t>
            </w:r>
          </w:p>
        </w:tc>
        <w:tc>
          <w:tcPr>
            <w:tcW w:w="1144" w:type="dxa"/>
            <w:hideMark/>
          </w:tcPr>
          <w:p w14:paraId="1193F5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Covid-19 Recovery Plan)</w:t>
            </w:r>
          </w:p>
        </w:tc>
        <w:tc>
          <w:tcPr>
            <w:tcW w:w="955" w:type="dxa"/>
            <w:noWrap/>
            <w:hideMark/>
          </w:tcPr>
          <w:p w14:paraId="7442BAE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1354" w:type="dxa"/>
            <w:noWrap/>
            <w:hideMark/>
          </w:tcPr>
          <w:p w14:paraId="3F08866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45192C0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71BA159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w:t>
            </w:r>
          </w:p>
        </w:tc>
        <w:tc>
          <w:tcPr>
            <w:tcW w:w="1134" w:type="dxa"/>
            <w:noWrap/>
            <w:hideMark/>
          </w:tcPr>
          <w:p w14:paraId="0ADB9CB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709" w:type="dxa"/>
            <w:noWrap/>
            <w:hideMark/>
          </w:tcPr>
          <w:p w14:paraId="26182E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30,000</w:t>
            </w:r>
          </w:p>
        </w:tc>
        <w:tc>
          <w:tcPr>
            <w:tcW w:w="708" w:type="dxa"/>
            <w:noWrap/>
            <w:hideMark/>
          </w:tcPr>
          <w:p w14:paraId="08C4DD3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C0DB63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367BD23" w14:textId="5D05A16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DCF8AA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597A918"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2F2E298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248</w:t>
            </w:r>
          </w:p>
        </w:tc>
        <w:tc>
          <w:tcPr>
            <w:tcW w:w="1670" w:type="dxa"/>
            <w:hideMark/>
          </w:tcPr>
          <w:p w14:paraId="18FB4EC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Improve surveillance, monitoring and evaluation of Health threats and epidemics and pandemics</w:t>
            </w:r>
          </w:p>
        </w:tc>
        <w:tc>
          <w:tcPr>
            <w:tcW w:w="1144" w:type="dxa"/>
            <w:hideMark/>
          </w:tcPr>
          <w:p w14:paraId="7C08CC2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Covid-19 Recovery Plan)</w:t>
            </w:r>
          </w:p>
        </w:tc>
        <w:tc>
          <w:tcPr>
            <w:tcW w:w="955" w:type="dxa"/>
            <w:noWrap/>
            <w:hideMark/>
          </w:tcPr>
          <w:p w14:paraId="788CDB0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1354" w:type="dxa"/>
            <w:noWrap/>
            <w:hideMark/>
          </w:tcPr>
          <w:p w14:paraId="4EBC1DF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21D69F5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Feb</w:t>
            </w:r>
          </w:p>
        </w:tc>
        <w:tc>
          <w:tcPr>
            <w:tcW w:w="992" w:type="dxa"/>
            <w:noWrap/>
            <w:hideMark/>
          </w:tcPr>
          <w:p w14:paraId="41AC9EA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w:t>
            </w:r>
          </w:p>
        </w:tc>
        <w:tc>
          <w:tcPr>
            <w:tcW w:w="1134" w:type="dxa"/>
            <w:noWrap/>
            <w:hideMark/>
          </w:tcPr>
          <w:p w14:paraId="165068A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709" w:type="dxa"/>
            <w:noWrap/>
            <w:hideMark/>
          </w:tcPr>
          <w:p w14:paraId="25CAC6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708" w:type="dxa"/>
            <w:noWrap/>
            <w:hideMark/>
          </w:tcPr>
          <w:p w14:paraId="6F207B9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1268F7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C323D40" w14:textId="03F09F93"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E64A1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73D082F"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63EE10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249</w:t>
            </w:r>
          </w:p>
        </w:tc>
        <w:tc>
          <w:tcPr>
            <w:tcW w:w="1670" w:type="dxa"/>
            <w:hideMark/>
          </w:tcPr>
          <w:p w14:paraId="054A8A5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Establish Covid-19 testing </w:t>
            </w:r>
            <w:proofErr w:type="spellStart"/>
            <w:r w:rsidRPr="006002F5">
              <w:rPr>
                <w:rFonts w:ascii="Times New Roman" w:hAnsi="Times New Roman" w:cs="Times New Roman"/>
                <w:sz w:val="20"/>
                <w:szCs w:val="20"/>
                <w:lang w:eastAsia="en-GB"/>
              </w:rPr>
              <w:t>centres</w:t>
            </w:r>
            <w:proofErr w:type="spellEnd"/>
            <w:r w:rsidRPr="006002F5">
              <w:rPr>
                <w:rFonts w:ascii="Times New Roman" w:hAnsi="Times New Roman" w:cs="Times New Roman"/>
                <w:sz w:val="20"/>
                <w:szCs w:val="20"/>
                <w:lang w:eastAsia="en-GB"/>
              </w:rPr>
              <w:t xml:space="preserve"> in the district</w:t>
            </w:r>
          </w:p>
        </w:tc>
        <w:tc>
          <w:tcPr>
            <w:tcW w:w="1144" w:type="dxa"/>
            <w:hideMark/>
          </w:tcPr>
          <w:p w14:paraId="17A97D6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Emergency Planning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Response (Including Covid-19 Recovery Plan)</w:t>
            </w:r>
          </w:p>
        </w:tc>
        <w:tc>
          <w:tcPr>
            <w:tcW w:w="955" w:type="dxa"/>
            <w:noWrap/>
            <w:hideMark/>
          </w:tcPr>
          <w:p w14:paraId="5C3BA2F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25,000</w:t>
            </w:r>
          </w:p>
        </w:tc>
        <w:tc>
          <w:tcPr>
            <w:tcW w:w="1354" w:type="dxa"/>
            <w:noWrap/>
            <w:hideMark/>
          </w:tcPr>
          <w:p w14:paraId="76E6D3E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105D769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Mar</w:t>
            </w:r>
          </w:p>
        </w:tc>
        <w:tc>
          <w:tcPr>
            <w:tcW w:w="992" w:type="dxa"/>
            <w:noWrap/>
            <w:hideMark/>
          </w:tcPr>
          <w:p w14:paraId="6C9BD8A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w:t>
            </w:r>
          </w:p>
        </w:tc>
        <w:tc>
          <w:tcPr>
            <w:tcW w:w="1134" w:type="dxa"/>
            <w:noWrap/>
            <w:hideMark/>
          </w:tcPr>
          <w:p w14:paraId="31D4197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noWrap/>
            <w:hideMark/>
          </w:tcPr>
          <w:p w14:paraId="30E1180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8" w:type="dxa"/>
            <w:noWrap/>
            <w:hideMark/>
          </w:tcPr>
          <w:p w14:paraId="4663E12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w:t>
            </w:r>
          </w:p>
        </w:tc>
        <w:tc>
          <w:tcPr>
            <w:tcW w:w="1029" w:type="dxa"/>
          </w:tcPr>
          <w:p w14:paraId="27AC4E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0C1140C" w14:textId="01C618A6"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Shama</w:t>
            </w:r>
          </w:p>
        </w:tc>
        <w:tc>
          <w:tcPr>
            <w:tcW w:w="928" w:type="dxa"/>
            <w:noWrap/>
            <w:hideMark/>
          </w:tcPr>
          <w:p w14:paraId="0A2ACE6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26BF852F" w14:textId="77777777" w:rsidTr="007B5F3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B6FABFB"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250</w:t>
            </w:r>
          </w:p>
        </w:tc>
        <w:tc>
          <w:tcPr>
            <w:tcW w:w="1670" w:type="dxa"/>
            <w:hideMark/>
          </w:tcPr>
          <w:p w14:paraId="3625A78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Ensure that planning activities of Departments are in line with the Coordinated Programme in DMTDP</w:t>
            </w:r>
          </w:p>
        </w:tc>
        <w:tc>
          <w:tcPr>
            <w:tcW w:w="1144" w:type="dxa"/>
            <w:hideMark/>
          </w:tcPr>
          <w:p w14:paraId="5D9867C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3AD1AAD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354" w:type="dxa"/>
            <w:noWrap/>
            <w:hideMark/>
          </w:tcPr>
          <w:p w14:paraId="18949FE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646" w:type="dxa"/>
            <w:noWrap/>
            <w:hideMark/>
          </w:tcPr>
          <w:p w14:paraId="18C71C9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Apr</w:t>
            </w:r>
          </w:p>
        </w:tc>
        <w:tc>
          <w:tcPr>
            <w:tcW w:w="992" w:type="dxa"/>
            <w:noWrap/>
            <w:hideMark/>
          </w:tcPr>
          <w:p w14:paraId="299F8A4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w:t>
            </w:r>
          </w:p>
        </w:tc>
        <w:tc>
          <w:tcPr>
            <w:tcW w:w="1134" w:type="dxa"/>
            <w:noWrap/>
            <w:hideMark/>
          </w:tcPr>
          <w:p w14:paraId="6888374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9" w:type="dxa"/>
            <w:noWrap/>
            <w:hideMark/>
          </w:tcPr>
          <w:p w14:paraId="4CBCAFA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7DAC4B5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6078D4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5D47F4F" w14:textId="7A93754A"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424E70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1E92FA94"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C6511C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251</w:t>
            </w:r>
          </w:p>
        </w:tc>
        <w:tc>
          <w:tcPr>
            <w:tcW w:w="1670" w:type="dxa"/>
            <w:hideMark/>
          </w:tcPr>
          <w:p w14:paraId="6C68A20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Strengthen coordination between CSOs, </w:t>
            </w:r>
            <w:r w:rsidRPr="006002F5">
              <w:rPr>
                <w:rFonts w:ascii="Times New Roman" w:hAnsi="Times New Roman" w:cs="Times New Roman"/>
                <w:sz w:val="20"/>
                <w:szCs w:val="20"/>
                <w:lang w:eastAsia="en-GB"/>
              </w:rPr>
              <w:lastRenderedPageBreak/>
              <w:t xml:space="preserve">NGOs, DPS and local authorities </w:t>
            </w:r>
          </w:p>
        </w:tc>
        <w:tc>
          <w:tcPr>
            <w:tcW w:w="1144" w:type="dxa"/>
            <w:hideMark/>
          </w:tcPr>
          <w:p w14:paraId="051C444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Implementation, Coordinati</w:t>
            </w:r>
            <w:r w:rsidRPr="006002F5">
              <w:rPr>
                <w:rFonts w:ascii="Times New Roman" w:hAnsi="Times New Roman" w:cs="Times New Roman"/>
                <w:sz w:val="20"/>
                <w:szCs w:val="20"/>
                <w:lang w:eastAsia="en-GB"/>
              </w:rPr>
              <w:lastRenderedPageBreak/>
              <w:t xml:space="preserve">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2875178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5,000</w:t>
            </w:r>
          </w:p>
        </w:tc>
        <w:tc>
          <w:tcPr>
            <w:tcW w:w="1354" w:type="dxa"/>
            <w:noWrap/>
            <w:hideMark/>
          </w:tcPr>
          <w:p w14:paraId="2F13D8C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276F27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May</w:t>
            </w:r>
          </w:p>
        </w:tc>
        <w:tc>
          <w:tcPr>
            <w:tcW w:w="992" w:type="dxa"/>
            <w:noWrap/>
            <w:hideMark/>
          </w:tcPr>
          <w:p w14:paraId="6E4FF1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w:t>
            </w:r>
          </w:p>
        </w:tc>
        <w:tc>
          <w:tcPr>
            <w:tcW w:w="1134" w:type="dxa"/>
            <w:noWrap/>
            <w:hideMark/>
          </w:tcPr>
          <w:p w14:paraId="0BFE120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noWrap/>
            <w:hideMark/>
          </w:tcPr>
          <w:p w14:paraId="2D06B50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8" w:type="dxa"/>
            <w:noWrap/>
            <w:hideMark/>
          </w:tcPr>
          <w:p w14:paraId="755B3AC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014B7DB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7EC07AB" w14:textId="589FB0B9"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44EEF75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79EDFAF"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07A3C7ED"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252</w:t>
            </w:r>
          </w:p>
        </w:tc>
        <w:tc>
          <w:tcPr>
            <w:tcW w:w="1670" w:type="dxa"/>
            <w:hideMark/>
          </w:tcPr>
          <w:p w14:paraId="31397F8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Implement the District Development Data Platform (DDDP)</w:t>
            </w:r>
          </w:p>
        </w:tc>
        <w:tc>
          <w:tcPr>
            <w:tcW w:w="1144" w:type="dxa"/>
            <w:hideMark/>
          </w:tcPr>
          <w:p w14:paraId="05DD386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12C8A3C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1354" w:type="dxa"/>
            <w:noWrap/>
            <w:hideMark/>
          </w:tcPr>
          <w:p w14:paraId="363FC82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47EE8F9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Jun</w:t>
            </w:r>
          </w:p>
        </w:tc>
        <w:tc>
          <w:tcPr>
            <w:tcW w:w="992" w:type="dxa"/>
            <w:noWrap/>
            <w:hideMark/>
          </w:tcPr>
          <w:p w14:paraId="260713E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w:t>
            </w:r>
          </w:p>
        </w:tc>
        <w:tc>
          <w:tcPr>
            <w:tcW w:w="1134" w:type="dxa"/>
            <w:noWrap/>
            <w:hideMark/>
          </w:tcPr>
          <w:p w14:paraId="7894724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9" w:type="dxa"/>
            <w:noWrap/>
            <w:hideMark/>
          </w:tcPr>
          <w:p w14:paraId="71F08E9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w:t>
            </w:r>
          </w:p>
        </w:tc>
        <w:tc>
          <w:tcPr>
            <w:tcW w:w="708" w:type="dxa"/>
            <w:noWrap/>
            <w:hideMark/>
          </w:tcPr>
          <w:p w14:paraId="349C1D3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350308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641A7EE8" w14:textId="03C1F7E8"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67836AA3"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318ED1FA"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4F808B3"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253</w:t>
            </w:r>
          </w:p>
        </w:tc>
        <w:tc>
          <w:tcPr>
            <w:tcW w:w="1670" w:type="dxa"/>
            <w:hideMark/>
          </w:tcPr>
          <w:p w14:paraId="1A72A9D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Strengthen and improve resource mobilization for plan implementation</w:t>
            </w:r>
          </w:p>
        </w:tc>
        <w:tc>
          <w:tcPr>
            <w:tcW w:w="1144" w:type="dxa"/>
            <w:hideMark/>
          </w:tcPr>
          <w:p w14:paraId="3BEAB61C"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3659269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1354" w:type="dxa"/>
            <w:noWrap/>
            <w:hideMark/>
          </w:tcPr>
          <w:p w14:paraId="15294CB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6C70B9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Jul</w:t>
            </w:r>
          </w:p>
        </w:tc>
        <w:tc>
          <w:tcPr>
            <w:tcW w:w="992" w:type="dxa"/>
            <w:noWrap/>
            <w:hideMark/>
          </w:tcPr>
          <w:p w14:paraId="3B7FFC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Sept.</w:t>
            </w:r>
          </w:p>
        </w:tc>
        <w:tc>
          <w:tcPr>
            <w:tcW w:w="1134" w:type="dxa"/>
            <w:noWrap/>
            <w:hideMark/>
          </w:tcPr>
          <w:p w14:paraId="38001D5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709" w:type="dxa"/>
            <w:noWrap/>
            <w:hideMark/>
          </w:tcPr>
          <w:p w14:paraId="7771C7D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15,000</w:t>
            </w:r>
          </w:p>
        </w:tc>
        <w:tc>
          <w:tcPr>
            <w:tcW w:w="708" w:type="dxa"/>
            <w:noWrap/>
            <w:hideMark/>
          </w:tcPr>
          <w:p w14:paraId="630BDF3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BA36FE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597F1AAB" w14:textId="595A636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C2EFC3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5ED29B88"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F1A315F"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254</w:t>
            </w:r>
          </w:p>
        </w:tc>
        <w:tc>
          <w:tcPr>
            <w:tcW w:w="1670" w:type="dxa"/>
            <w:hideMark/>
          </w:tcPr>
          <w:p w14:paraId="3AE4E34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Design  uniform</w:t>
            </w:r>
            <w:proofErr w:type="gramEnd"/>
            <w:r w:rsidRPr="006002F5">
              <w:rPr>
                <w:rFonts w:ascii="Times New Roman" w:hAnsi="Times New Roman" w:cs="Times New Roman"/>
                <w:sz w:val="20"/>
                <w:szCs w:val="20"/>
                <w:lang w:eastAsia="en-GB"/>
              </w:rPr>
              <w:t xml:space="preserve"> Reporting Format for all Departments </w:t>
            </w:r>
          </w:p>
        </w:tc>
        <w:tc>
          <w:tcPr>
            <w:tcW w:w="1144" w:type="dxa"/>
            <w:hideMark/>
          </w:tcPr>
          <w:p w14:paraId="79EFE57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034416A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1354" w:type="dxa"/>
            <w:noWrap/>
            <w:hideMark/>
          </w:tcPr>
          <w:p w14:paraId="6625AC2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646" w:type="dxa"/>
            <w:noWrap/>
            <w:hideMark/>
          </w:tcPr>
          <w:p w14:paraId="4E4A49C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12FE5B6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Dec.</w:t>
            </w:r>
          </w:p>
        </w:tc>
        <w:tc>
          <w:tcPr>
            <w:tcW w:w="1134" w:type="dxa"/>
            <w:noWrap/>
            <w:hideMark/>
          </w:tcPr>
          <w:p w14:paraId="4306142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9" w:type="dxa"/>
            <w:noWrap/>
            <w:hideMark/>
          </w:tcPr>
          <w:p w14:paraId="5B40E94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w:t>
            </w:r>
          </w:p>
        </w:tc>
        <w:tc>
          <w:tcPr>
            <w:tcW w:w="708" w:type="dxa"/>
            <w:noWrap/>
            <w:hideMark/>
          </w:tcPr>
          <w:p w14:paraId="6442F87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D8A1F4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843416D" w14:textId="4CFBA8DE"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hideMark/>
          </w:tcPr>
          <w:p w14:paraId="4731DC0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Successfully Completed</w:t>
            </w:r>
          </w:p>
        </w:tc>
      </w:tr>
      <w:tr w:rsidR="00F00373" w:rsidRPr="006002F5" w14:paraId="7483200C" w14:textId="77777777" w:rsidTr="007B5F34">
        <w:trPr>
          <w:trHeight w:val="1050"/>
        </w:trPr>
        <w:tc>
          <w:tcPr>
            <w:cnfStyle w:val="001000000000" w:firstRow="0" w:lastRow="0" w:firstColumn="1" w:lastColumn="0" w:oddVBand="0" w:evenVBand="0" w:oddHBand="0" w:evenHBand="0" w:firstRowFirstColumn="0" w:firstRowLastColumn="0" w:lastRowFirstColumn="0" w:lastRowLastColumn="0"/>
            <w:tcW w:w="435" w:type="dxa"/>
            <w:noWrap/>
            <w:hideMark/>
          </w:tcPr>
          <w:p w14:paraId="50A5A9F0"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255</w:t>
            </w:r>
          </w:p>
        </w:tc>
        <w:tc>
          <w:tcPr>
            <w:tcW w:w="1670" w:type="dxa"/>
            <w:hideMark/>
          </w:tcPr>
          <w:p w14:paraId="7E754DD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Develop effective participation and communication arrangements for M&amp;E results</w:t>
            </w:r>
          </w:p>
        </w:tc>
        <w:tc>
          <w:tcPr>
            <w:tcW w:w="1144" w:type="dxa"/>
            <w:hideMark/>
          </w:tcPr>
          <w:p w14:paraId="7538931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166FAC9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noWrap/>
            <w:hideMark/>
          </w:tcPr>
          <w:p w14:paraId="553D624A"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2EF0A2A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609BA39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w:t>
            </w:r>
          </w:p>
        </w:tc>
        <w:tc>
          <w:tcPr>
            <w:tcW w:w="1134" w:type="dxa"/>
            <w:noWrap/>
            <w:hideMark/>
          </w:tcPr>
          <w:p w14:paraId="4DE10040"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9" w:type="dxa"/>
            <w:noWrap/>
            <w:hideMark/>
          </w:tcPr>
          <w:p w14:paraId="4BD369E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8" w:type="dxa"/>
            <w:noWrap/>
            <w:hideMark/>
          </w:tcPr>
          <w:p w14:paraId="08925D7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49F6161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2179D6D" w14:textId="40605051"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hideMark/>
          </w:tcPr>
          <w:p w14:paraId="0EFF559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Monitoring Activities successfully conducted</w:t>
            </w:r>
          </w:p>
        </w:tc>
      </w:tr>
      <w:tr w:rsidR="00F00373" w:rsidRPr="006002F5" w14:paraId="75AB3E5A"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571744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256</w:t>
            </w:r>
          </w:p>
        </w:tc>
        <w:tc>
          <w:tcPr>
            <w:tcW w:w="1670" w:type="dxa"/>
            <w:hideMark/>
          </w:tcPr>
          <w:p w14:paraId="4C86B4D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Increase investments in the development and use of M&amp;E results</w:t>
            </w:r>
          </w:p>
        </w:tc>
        <w:tc>
          <w:tcPr>
            <w:tcW w:w="1144" w:type="dxa"/>
            <w:hideMark/>
          </w:tcPr>
          <w:p w14:paraId="66D3746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lastRenderedPageBreak/>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5925F31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lastRenderedPageBreak/>
              <w:t>20,000</w:t>
            </w:r>
          </w:p>
        </w:tc>
        <w:tc>
          <w:tcPr>
            <w:tcW w:w="1354" w:type="dxa"/>
            <w:noWrap/>
            <w:hideMark/>
          </w:tcPr>
          <w:p w14:paraId="1FEB27A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1B5DD0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7911780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Oct.</w:t>
            </w:r>
          </w:p>
        </w:tc>
        <w:tc>
          <w:tcPr>
            <w:tcW w:w="1134" w:type="dxa"/>
            <w:noWrap/>
            <w:hideMark/>
          </w:tcPr>
          <w:p w14:paraId="2E36989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9" w:type="dxa"/>
            <w:noWrap/>
            <w:hideMark/>
          </w:tcPr>
          <w:p w14:paraId="7F895A1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8" w:type="dxa"/>
            <w:noWrap/>
            <w:hideMark/>
          </w:tcPr>
          <w:p w14:paraId="5351C76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3A2ED04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35C5461" w14:textId="269195D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081DAE1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30E00CF"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4583F8C8"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257</w:t>
            </w:r>
          </w:p>
        </w:tc>
        <w:tc>
          <w:tcPr>
            <w:tcW w:w="1670" w:type="dxa"/>
            <w:hideMark/>
          </w:tcPr>
          <w:p w14:paraId="72EBF4A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Strengthen M&amp;E technical and logistical capacities at all levels</w:t>
            </w:r>
          </w:p>
        </w:tc>
        <w:tc>
          <w:tcPr>
            <w:tcW w:w="1144" w:type="dxa"/>
            <w:hideMark/>
          </w:tcPr>
          <w:p w14:paraId="6116CA3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4258AED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1354" w:type="dxa"/>
            <w:noWrap/>
            <w:hideMark/>
          </w:tcPr>
          <w:p w14:paraId="5F39636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37A7175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20377C4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w:t>
            </w:r>
          </w:p>
        </w:tc>
        <w:tc>
          <w:tcPr>
            <w:tcW w:w="1134" w:type="dxa"/>
            <w:noWrap/>
            <w:hideMark/>
          </w:tcPr>
          <w:p w14:paraId="0BA6E26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9" w:type="dxa"/>
            <w:noWrap/>
            <w:hideMark/>
          </w:tcPr>
          <w:p w14:paraId="1C47FE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5,000</w:t>
            </w:r>
          </w:p>
        </w:tc>
        <w:tc>
          <w:tcPr>
            <w:tcW w:w="708" w:type="dxa"/>
            <w:noWrap/>
            <w:hideMark/>
          </w:tcPr>
          <w:p w14:paraId="10EEFB1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62BE568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3B243731" w14:textId="32B19C1A"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77661A5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21640F76" w14:textId="77777777" w:rsidTr="007B5F34">
        <w:trPr>
          <w:cnfStyle w:val="000000100000" w:firstRow="0" w:lastRow="0" w:firstColumn="0" w:lastColumn="0" w:oddVBand="0" w:evenVBand="0" w:oddHBand="1" w:evenHBand="0" w:firstRowFirstColumn="0" w:firstRowLastColumn="0" w:lastRowFirstColumn="0" w:lastRowLastColumn="0"/>
          <w:trHeight w:val="79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B41C077"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258</w:t>
            </w:r>
          </w:p>
        </w:tc>
        <w:tc>
          <w:tcPr>
            <w:tcW w:w="1670" w:type="dxa"/>
            <w:hideMark/>
          </w:tcPr>
          <w:p w14:paraId="54818912"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Conduct Periodic Project Monitoring</w:t>
            </w:r>
          </w:p>
        </w:tc>
        <w:tc>
          <w:tcPr>
            <w:tcW w:w="1144" w:type="dxa"/>
            <w:hideMark/>
          </w:tcPr>
          <w:p w14:paraId="08744A7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705A53CE"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1354" w:type="dxa"/>
            <w:noWrap/>
            <w:hideMark/>
          </w:tcPr>
          <w:p w14:paraId="544E011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4F8CC7E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66DE3FC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w:t>
            </w:r>
          </w:p>
        </w:tc>
        <w:tc>
          <w:tcPr>
            <w:tcW w:w="1134" w:type="dxa"/>
            <w:noWrap/>
            <w:hideMark/>
          </w:tcPr>
          <w:p w14:paraId="7742E64D"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9" w:type="dxa"/>
            <w:noWrap/>
            <w:hideMark/>
          </w:tcPr>
          <w:p w14:paraId="5C8A0CB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20,000</w:t>
            </w:r>
          </w:p>
        </w:tc>
        <w:tc>
          <w:tcPr>
            <w:tcW w:w="708" w:type="dxa"/>
            <w:noWrap/>
            <w:hideMark/>
          </w:tcPr>
          <w:p w14:paraId="37167BF5"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148B3B16"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749E37AC" w14:textId="4F4E93DC"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hideMark/>
          </w:tcPr>
          <w:p w14:paraId="74CAC13C"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 Project Monitoring Completed</w:t>
            </w:r>
          </w:p>
        </w:tc>
      </w:tr>
      <w:tr w:rsidR="00F00373" w:rsidRPr="006002F5" w14:paraId="2E684608"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16B1F4AA"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259</w:t>
            </w:r>
          </w:p>
        </w:tc>
        <w:tc>
          <w:tcPr>
            <w:tcW w:w="1670" w:type="dxa"/>
            <w:hideMark/>
          </w:tcPr>
          <w:p w14:paraId="4403EC9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Build the capacity of </w:t>
            </w:r>
            <w:proofErr w:type="gramStart"/>
            <w:r w:rsidRPr="006002F5">
              <w:rPr>
                <w:rFonts w:ascii="Times New Roman" w:hAnsi="Times New Roman" w:cs="Times New Roman"/>
                <w:sz w:val="20"/>
                <w:szCs w:val="20"/>
                <w:lang w:eastAsia="en-GB"/>
              </w:rPr>
              <w:t>DPCU  on</w:t>
            </w:r>
            <w:proofErr w:type="gramEnd"/>
            <w:r w:rsidRPr="006002F5">
              <w:rPr>
                <w:rFonts w:ascii="Times New Roman" w:hAnsi="Times New Roman" w:cs="Times New Roman"/>
                <w:sz w:val="20"/>
                <w:szCs w:val="20"/>
                <w:lang w:eastAsia="en-GB"/>
              </w:rPr>
              <w:t xml:space="preserve"> data Management</w:t>
            </w:r>
          </w:p>
        </w:tc>
        <w:tc>
          <w:tcPr>
            <w:tcW w:w="1144" w:type="dxa"/>
            <w:hideMark/>
          </w:tcPr>
          <w:p w14:paraId="6597ED43"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10761B1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noWrap/>
            <w:hideMark/>
          </w:tcPr>
          <w:p w14:paraId="1DF98BC9"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0974565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4F221E67"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w:t>
            </w:r>
          </w:p>
        </w:tc>
        <w:tc>
          <w:tcPr>
            <w:tcW w:w="1134" w:type="dxa"/>
            <w:noWrap/>
            <w:hideMark/>
          </w:tcPr>
          <w:p w14:paraId="6AF52F7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9" w:type="dxa"/>
            <w:noWrap/>
            <w:hideMark/>
          </w:tcPr>
          <w:p w14:paraId="5B2B684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8" w:type="dxa"/>
            <w:noWrap/>
            <w:hideMark/>
          </w:tcPr>
          <w:p w14:paraId="2B4B9F71"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w:t>
            </w:r>
          </w:p>
        </w:tc>
        <w:tc>
          <w:tcPr>
            <w:tcW w:w="1029" w:type="dxa"/>
          </w:tcPr>
          <w:p w14:paraId="792E2F55"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0F30885F" w14:textId="543465B2"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DPCU Members</w:t>
            </w:r>
          </w:p>
        </w:tc>
        <w:tc>
          <w:tcPr>
            <w:tcW w:w="928" w:type="dxa"/>
            <w:noWrap/>
            <w:hideMark/>
          </w:tcPr>
          <w:p w14:paraId="53EC619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Completed</w:t>
            </w:r>
          </w:p>
        </w:tc>
      </w:tr>
      <w:tr w:rsidR="00F00373" w:rsidRPr="006002F5" w14:paraId="79CA9501" w14:textId="77777777" w:rsidTr="007B5F34">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71535D85"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260</w:t>
            </w:r>
          </w:p>
        </w:tc>
        <w:tc>
          <w:tcPr>
            <w:tcW w:w="1670" w:type="dxa"/>
            <w:hideMark/>
          </w:tcPr>
          <w:p w14:paraId="2637B57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roofErr w:type="gramStart"/>
            <w:r w:rsidRPr="006002F5">
              <w:rPr>
                <w:rFonts w:ascii="Times New Roman" w:hAnsi="Times New Roman" w:cs="Times New Roman"/>
                <w:sz w:val="20"/>
                <w:szCs w:val="20"/>
                <w:lang w:eastAsia="en-GB"/>
              </w:rPr>
              <w:t>Organize  exchange</w:t>
            </w:r>
            <w:proofErr w:type="gramEnd"/>
            <w:r w:rsidRPr="006002F5">
              <w:rPr>
                <w:rFonts w:ascii="Times New Roman" w:hAnsi="Times New Roman" w:cs="Times New Roman"/>
                <w:sz w:val="20"/>
                <w:szCs w:val="20"/>
                <w:lang w:eastAsia="en-GB"/>
              </w:rPr>
              <w:t xml:space="preserve"> visits and peer leaning among other  MMDAs</w:t>
            </w:r>
          </w:p>
        </w:tc>
        <w:tc>
          <w:tcPr>
            <w:tcW w:w="1144" w:type="dxa"/>
            <w:hideMark/>
          </w:tcPr>
          <w:p w14:paraId="423A9E7B"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5DDEAA40"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35,000</w:t>
            </w:r>
          </w:p>
        </w:tc>
        <w:tc>
          <w:tcPr>
            <w:tcW w:w="1354" w:type="dxa"/>
            <w:noWrap/>
            <w:hideMark/>
          </w:tcPr>
          <w:p w14:paraId="423643B9"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36D0EE5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085378AA"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w:t>
            </w:r>
          </w:p>
        </w:tc>
        <w:tc>
          <w:tcPr>
            <w:tcW w:w="1134" w:type="dxa"/>
            <w:noWrap/>
            <w:hideMark/>
          </w:tcPr>
          <w:p w14:paraId="0548C011"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9" w:type="dxa"/>
            <w:noWrap/>
            <w:hideMark/>
          </w:tcPr>
          <w:p w14:paraId="52FD0964"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35,000</w:t>
            </w:r>
          </w:p>
        </w:tc>
        <w:tc>
          <w:tcPr>
            <w:tcW w:w="708" w:type="dxa"/>
            <w:noWrap/>
            <w:hideMark/>
          </w:tcPr>
          <w:p w14:paraId="505E2A87"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45%</w:t>
            </w:r>
          </w:p>
        </w:tc>
        <w:tc>
          <w:tcPr>
            <w:tcW w:w="1029" w:type="dxa"/>
          </w:tcPr>
          <w:p w14:paraId="0BD21C8F"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479257C8" w14:textId="3348D2F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543E6C38" w14:textId="77777777" w:rsidR="00EB7AB6" w:rsidRPr="006002F5" w:rsidRDefault="00EB7AB6" w:rsidP="00D4078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r w:rsidR="00F00373" w:rsidRPr="006002F5" w14:paraId="1EFE75F5" w14:textId="77777777" w:rsidTr="007B5F34">
        <w:trPr>
          <w:trHeight w:val="530"/>
        </w:trPr>
        <w:tc>
          <w:tcPr>
            <w:cnfStyle w:val="001000000000" w:firstRow="0" w:lastRow="0" w:firstColumn="1" w:lastColumn="0" w:oddVBand="0" w:evenVBand="0" w:oddHBand="0" w:evenHBand="0" w:firstRowFirstColumn="0" w:firstRowLastColumn="0" w:lastRowFirstColumn="0" w:lastRowLastColumn="0"/>
            <w:tcW w:w="435" w:type="dxa"/>
            <w:noWrap/>
            <w:hideMark/>
          </w:tcPr>
          <w:p w14:paraId="6BC34072" w14:textId="77777777" w:rsidR="00EB7AB6" w:rsidRPr="006002F5" w:rsidRDefault="00EB7AB6" w:rsidP="00D4078E">
            <w:pPr>
              <w:rPr>
                <w:rFonts w:ascii="Times New Roman" w:hAnsi="Times New Roman" w:cs="Times New Roman"/>
                <w:sz w:val="20"/>
                <w:szCs w:val="20"/>
                <w:lang w:eastAsia="en-GB"/>
              </w:rPr>
            </w:pPr>
            <w:r w:rsidRPr="006002F5">
              <w:rPr>
                <w:rFonts w:ascii="Times New Roman" w:hAnsi="Times New Roman" w:cs="Times New Roman"/>
                <w:sz w:val="20"/>
                <w:szCs w:val="20"/>
                <w:lang w:eastAsia="en-GB"/>
              </w:rPr>
              <w:t>261</w:t>
            </w:r>
          </w:p>
        </w:tc>
        <w:tc>
          <w:tcPr>
            <w:tcW w:w="1670" w:type="dxa"/>
            <w:hideMark/>
          </w:tcPr>
          <w:p w14:paraId="3C8C43A2"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Digitize District records and retrieval processes </w:t>
            </w:r>
          </w:p>
        </w:tc>
        <w:tc>
          <w:tcPr>
            <w:tcW w:w="1144" w:type="dxa"/>
            <w:hideMark/>
          </w:tcPr>
          <w:p w14:paraId="6C0B7F2E"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 xml:space="preserve">Implementation, Coordination, Monitoring </w:t>
            </w:r>
            <w:proofErr w:type="gramStart"/>
            <w:r w:rsidRPr="006002F5">
              <w:rPr>
                <w:rFonts w:ascii="Times New Roman" w:hAnsi="Times New Roman" w:cs="Times New Roman"/>
                <w:sz w:val="20"/>
                <w:szCs w:val="20"/>
                <w:lang w:eastAsia="en-GB"/>
              </w:rPr>
              <w:t>And</w:t>
            </w:r>
            <w:proofErr w:type="gramEnd"/>
            <w:r w:rsidRPr="006002F5">
              <w:rPr>
                <w:rFonts w:ascii="Times New Roman" w:hAnsi="Times New Roman" w:cs="Times New Roman"/>
                <w:sz w:val="20"/>
                <w:szCs w:val="20"/>
                <w:lang w:eastAsia="en-GB"/>
              </w:rPr>
              <w:t xml:space="preserve"> Evaluation</w:t>
            </w:r>
          </w:p>
        </w:tc>
        <w:tc>
          <w:tcPr>
            <w:tcW w:w="955" w:type="dxa"/>
            <w:noWrap/>
            <w:hideMark/>
          </w:tcPr>
          <w:p w14:paraId="101B060B"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1354" w:type="dxa"/>
            <w:noWrap/>
            <w:hideMark/>
          </w:tcPr>
          <w:p w14:paraId="77C3910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DACF</w:t>
            </w:r>
          </w:p>
        </w:tc>
        <w:tc>
          <w:tcPr>
            <w:tcW w:w="646" w:type="dxa"/>
            <w:noWrap/>
            <w:hideMark/>
          </w:tcPr>
          <w:p w14:paraId="24A0EE1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Jan.</w:t>
            </w:r>
          </w:p>
        </w:tc>
        <w:tc>
          <w:tcPr>
            <w:tcW w:w="992" w:type="dxa"/>
            <w:noWrap/>
            <w:hideMark/>
          </w:tcPr>
          <w:p w14:paraId="4CDA320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Nov.</w:t>
            </w:r>
          </w:p>
        </w:tc>
        <w:tc>
          <w:tcPr>
            <w:tcW w:w="1134" w:type="dxa"/>
            <w:noWrap/>
            <w:hideMark/>
          </w:tcPr>
          <w:p w14:paraId="69BE42A8"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2,000</w:t>
            </w:r>
          </w:p>
        </w:tc>
        <w:tc>
          <w:tcPr>
            <w:tcW w:w="709" w:type="dxa"/>
            <w:noWrap/>
            <w:hideMark/>
          </w:tcPr>
          <w:p w14:paraId="43101A7F"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10,000</w:t>
            </w:r>
          </w:p>
        </w:tc>
        <w:tc>
          <w:tcPr>
            <w:tcW w:w="708" w:type="dxa"/>
            <w:noWrap/>
            <w:hideMark/>
          </w:tcPr>
          <w:p w14:paraId="5BD55074"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20%</w:t>
            </w:r>
          </w:p>
        </w:tc>
        <w:tc>
          <w:tcPr>
            <w:tcW w:w="1029" w:type="dxa"/>
          </w:tcPr>
          <w:p w14:paraId="71B6AFA6"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p>
        </w:tc>
        <w:tc>
          <w:tcPr>
            <w:tcW w:w="1472" w:type="dxa"/>
            <w:noWrap/>
            <w:hideMark/>
          </w:tcPr>
          <w:p w14:paraId="217C5593" w14:textId="50B603A5"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Districtwide</w:t>
            </w:r>
          </w:p>
        </w:tc>
        <w:tc>
          <w:tcPr>
            <w:tcW w:w="928" w:type="dxa"/>
            <w:noWrap/>
            <w:hideMark/>
          </w:tcPr>
          <w:p w14:paraId="39EB9D4D" w14:textId="77777777" w:rsidR="00EB7AB6" w:rsidRPr="006002F5" w:rsidRDefault="00EB7AB6" w:rsidP="00D4078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eastAsia="en-GB"/>
              </w:rPr>
            </w:pPr>
            <w:r w:rsidRPr="006002F5">
              <w:rPr>
                <w:rFonts w:ascii="Times New Roman" w:hAnsi="Times New Roman" w:cs="Times New Roman"/>
                <w:sz w:val="20"/>
                <w:szCs w:val="20"/>
                <w:lang w:eastAsia="en-GB"/>
              </w:rPr>
              <w:t>Ongoing</w:t>
            </w:r>
          </w:p>
        </w:tc>
      </w:tr>
    </w:tbl>
    <w:p w14:paraId="46C97DB0" w14:textId="4322B3E2" w:rsidR="00DD54C5" w:rsidRDefault="00DD54C5" w:rsidP="00B65FB1">
      <w:pPr>
        <w:pStyle w:val="Caption"/>
        <w:keepNext/>
        <w:rPr>
          <w:b w:val="0"/>
          <w:bCs w:val="0"/>
          <w:sz w:val="24"/>
          <w:szCs w:val="24"/>
        </w:rPr>
      </w:pPr>
    </w:p>
    <w:p w14:paraId="2B4AD54E" w14:textId="77777777" w:rsidR="00324675" w:rsidRDefault="00324675" w:rsidP="00324675"/>
    <w:p w14:paraId="3D5407DA" w14:textId="77777777" w:rsidR="00324675" w:rsidRDefault="00324675" w:rsidP="00324675"/>
    <w:p w14:paraId="496E20B9" w14:textId="77777777" w:rsidR="00324675" w:rsidRDefault="00324675" w:rsidP="00324675"/>
    <w:p w14:paraId="174BF3E5" w14:textId="77777777" w:rsidR="00324675" w:rsidRPr="00324675" w:rsidRDefault="00324675" w:rsidP="00324675"/>
    <w:p w14:paraId="24DFFEA2" w14:textId="31DC6E6E" w:rsidR="001C2C6A" w:rsidRPr="00A920CF" w:rsidRDefault="00D669B8" w:rsidP="00A920CF">
      <w:pPr>
        <w:pStyle w:val="Caption"/>
        <w:rPr>
          <w:b w:val="0"/>
          <w:bCs w:val="0"/>
          <w:sz w:val="24"/>
          <w:szCs w:val="24"/>
        </w:rPr>
      </w:pPr>
      <w:bookmarkStart w:id="81" w:name="_Toc160464734"/>
      <w:r w:rsidRPr="00702C42">
        <w:rPr>
          <w:b w:val="0"/>
          <w:bCs w:val="0"/>
          <w:sz w:val="24"/>
          <w:szCs w:val="24"/>
        </w:rPr>
        <w:t>Appendix</w:t>
      </w:r>
      <w:r w:rsidR="000B059B" w:rsidRPr="00702C42">
        <w:rPr>
          <w:b w:val="0"/>
          <w:bCs w:val="0"/>
          <w:sz w:val="24"/>
          <w:szCs w:val="24"/>
        </w:rPr>
        <w:t xml:space="preserve"> </w:t>
      </w:r>
      <w:r w:rsidR="000B059B" w:rsidRPr="00702C42">
        <w:rPr>
          <w:b w:val="0"/>
          <w:bCs w:val="0"/>
          <w:sz w:val="24"/>
          <w:szCs w:val="24"/>
        </w:rPr>
        <w:fldChar w:fldCharType="begin"/>
      </w:r>
      <w:r w:rsidR="000B059B" w:rsidRPr="00702C42">
        <w:rPr>
          <w:b w:val="0"/>
          <w:bCs w:val="0"/>
          <w:sz w:val="24"/>
          <w:szCs w:val="24"/>
        </w:rPr>
        <w:instrText xml:space="preserve"> SEQ Apendix \* ARABIC </w:instrText>
      </w:r>
      <w:r w:rsidR="000B059B" w:rsidRPr="00702C42">
        <w:rPr>
          <w:b w:val="0"/>
          <w:bCs w:val="0"/>
          <w:sz w:val="24"/>
          <w:szCs w:val="24"/>
        </w:rPr>
        <w:fldChar w:fldCharType="separate"/>
      </w:r>
      <w:r w:rsidR="006C5393">
        <w:rPr>
          <w:b w:val="0"/>
          <w:bCs w:val="0"/>
          <w:noProof/>
          <w:sz w:val="24"/>
          <w:szCs w:val="24"/>
        </w:rPr>
        <w:t>4</w:t>
      </w:r>
      <w:r w:rsidR="000B059B" w:rsidRPr="00702C42">
        <w:rPr>
          <w:b w:val="0"/>
          <w:bCs w:val="0"/>
          <w:sz w:val="24"/>
          <w:szCs w:val="24"/>
        </w:rPr>
        <w:fldChar w:fldCharType="end"/>
      </w:r>
      <w:r w:rsidRPr="00702C42">
        <w:rPr>
          <w:b w:val="0"/>
          <w:bCs w:val="0"/>
          <w:sz w:val="24"/>
          <w:szCs w:val="24"/>
        </w:rPr>
        <w:t xml:space="preserve">: PERFORMANCE </w:t>
      </w:r>
      <w:r w:rsidR="00324675" w:rsidRPr="00702C42">
        <w:rPr>
          <w:b w:val="0"/>
          <w:bCs w:val="0"/>
          <w:sz w:val="24"/>
          <w:szCs w:val="24"/>
        </w:rPr>
        <w:t xml:space="preserve">INDICATORS </w:t>
      </w:r>
      <w:r w:rsidR="00324675">
        <w:rPr>
          <w:b w:val="0"/>
          <w:bCs w:val="0"/>
          <w:sz w:val="24"/>
          <w:szCs w:val="24"/>
        </w:rPr>
        <w:t>(</w:t>
      </w:r>
      <w:r w:rsidR="00DB4613">
        <w:rPr>
          <w:b w:val="0"/>
          <w:bCs w:val="0"/>
          <w:sz w:val="24"/>
          <w:szCs w:val="24"/>
        </w:rPr>
        <w:t xml:space="preserve">CORE AND DISTRICT SPECIFIC) </w:t>
      </w:r>
      <w:r w:rsidRPr="00702C42">
        <w:rPr>
          <w:b w:val="0"/>
          <w:bCs w:val="0"/>
          <w:sz w:val="24"/>
          <w:szCs w:val="24"/>
        </w:rPr>
        <w:t>AT THE DISTRICT LEVEL</w:t>
      </w:r>
      <w:bookmarkEnd w:id="81"/>
    </w:p>
    <w:tbl>
      <w:tblPr>
        <w:tblStyle w:val="GridTable4-Accent3"/>
        <w:tblW w:w="31563" w:type="dxa"/>
        <w:tblLayout w:type="fixed"/>
        <w:tblLook w:val="04A0" w:firstRow="1" w:lastRow="0" w:firstColumn="1" w:lastColumn="0" w:noHBand="0" w:noVBand="1"/>
      </w:tblPr>
      <w:tblGrid>
        <w:gridCol w:w="483"/>
        <w:gridCol w:w="1550"/>
        <w:gridCol w:w="1477"/>
        <w:gridCol w:w="1377"/>
        <w:gridCol w:w="1477"/>
        <w:gridCol w:w="1350"/>
        <w:gridCol w:w="1327"/>
        <w:gridCol w:w="1439"/>
        <w:gridCol w:w="1559"/>
        <w:gridCol w:w="1090"/>
        <w:gridCol w:w="11"/>
        <w:gridCol w:w="2047"/>
        <w:gridCol w:w="2047"/>
        <w:gridCol w:w="2047"/>
        <w:gridCol w:w="2047"/>
        <w:gridCol w:w="2047"/>
        <w:gridCol w:w="2047"/>
        <w:gridCol w:w="2047"/>
        <w:gridCol w:w="2047"/>
        <w:gridCol w:w="2047"/>
      </w:tblGrid>
      <w:tr w:rsidR="00BD0A9C" w:rsidRPr="00BF1B15" w14:paraId="7051EA39" w14:textId="77777777" w:rsidTr="00391D7F">
        <w:trPr>
          <w:gridAfter w:val="10"/>
          <w:cnfStyle w:val="100000000000" w:firstRow="1" w:lastRow="0" w:firstColumn="0" w:lastColumn="0" w:oddVBand="0" w:evenVBand="0" w:oddHBand="0" w:evenHBand="0" w:firstRowFirstColumn="0" w:firstRowLastColumn="0" w:lastRowFirstColumn="0" w:lastRowLastColumn="0"/>
          <w:wAfter w:w="18434" w:type="dxa"/>
          <w:trHeight w:val="1179"/>
        </w:trPr>
        <w:tc>
          <w:tcPr>
            <w:cnfStyle w:val="001000000000" w:firstRow="0" w:lastRow="0" w:firstColumn="1" w:lastColumn="0" w:oddVBand="0" w:evenVBand="0" w:oddHBand="0" w:evenHBand="0" w:firstRowFirstColumn="0" w:firstRowLastColumn="0" w:lastRowFirstColumn="0" w:lastRowLastColumn="0"/>
            <w:tcW w:w="483" w:type="dxa"/>
            <w:hideMark/>
          </w:tcPr>
          <w:p w14:paraId="403849EB"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
        </w:tc>
        <w:tc>
          <w:tcPr>
            <w:tcW w:w="1550" w:type="dxa"/>
            <w:hideMark/>
          </w:tcPr>
          <w:p w14:paraId="4A7897A2"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Indicator (Categorized by Development Dimension</w:t>
            </w:r>
          </w:p>
        </w:tc>
        <w:tc>
          <w:tcPr>
            <w:tcW w:w="1477" w:type="dxa"/>
            <w:hideMark/>
          </w:tcPr>
          <w:p w14:paraId="0F5E04D6"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Baseline (2021)</w:t>
            </w:r>
          </w:p>
        </w:tc>
        <w:tc>
          <w:tcPr>
            <w:tcW w:w="1377" w:type="dxa"/>
            <w:hideMark/>
          </w:tcPr>
          <w:p w14:paraId="24EC3732"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Target 2022</w:t>
            </w:r>
          </w:p>
        </w:tc>
        <w:tc>
          <w:tcPr>
            <w:tcW w:w="1477" w:type="dxa"/>
            <w:hideMark/>
          </w:tcPr>
          <w:p w14:paraId="150E4E83"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Actual 2022</w:t>
            </w:r>
          </w:p>
        </w:tc>
        <w:tc>
          <w:tcPr>
            <w:tcW w:w="1350" w:type="dxa"/>
            <w:hideMark/>
          </w:tcPr>
          <w:p w14:paraId="60E6A6CB"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Target 2023</w:t>
            </w:r>
          </w:p>
        </w:tc>
        <w:tc>
          <w:tcPr>
            <w:tcW w:w="1327" w:type="dxa"/>
            <w:hideMark/>
          </w:tcPr>
          <w:p w14:paraId="0B99A439"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Actual 2023</w:t>
            </w:r>
          </w:p>
        </w:tc>
        <w:tc>
          <w:tcPr>
            <w:tcW w:w="1439" w:type="dxa"/>
            <w:hideMark/>
          </w:tcPr>
          <w:p w14:paraId="203DD675"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n-GB"/>
              </w:rPr>
            </w:pPr>
            <w:r w:rsidRPr="00731F80">
              <w:rPr>
                <w:rFonts w:ascii="Times New Roman" w:eastAsia="Times New Roman" w:hAnsi="Times New Roman" w:cs="Times New Roman"/>
                <w:color w:val="000000"/>
                <w:sz w:val="20"/>
                <w:szCs w:val="20"/>
                <w:lang w:eastAsia="en-GB"/>
              </w:rPr>
              <w:t>Key programmes Undertaken during the year</w:t>
            </w:r>
          </w:p>
        </w:tc>
        <w:tc>
          <w:tcPr>
            <w:tcW w:w="1559" w:type="dxa"/>
            <w:hideMark/>
          </w:tcPr>
          <w:p w14:paraId="7F58FF5F"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n-GB"/>
              </w:rPr>
            </w:pPr>
            <w:r w:rsidRPr="00731F80">
              <w:rPr>
                <w:rFonts w:ascii="Times New Roman" w:eastAsia="Times New Roman" w:hAnsi="Times New Roman" w:cs="Times New Roman"/>
                <w:color w:val="000000"/>
                <w:sz w:val="20"/>
                <w:szCs w:val="20"/>
                <w:lang w:eastAsia="en-GB"/>
              </w:rPr>
              <w:t>Challenges encountered in the year</w:t>
            </w:r>
          </w:p>
        </w:tc>
        <w:tc>
          <w:tcPr>
            <w:tcW w:w="1090" w:type="dxa"/>
            <w:hideMark/>
          </w:tcPr>
          <w:p w14:paraId="1449DA8C" w14:textId="77777777" w:rsidR="001C2C6A" w:rsidRPr="00731F80" w:rsidRDefault="001C2C6A" w:rsidP="00611D2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en-GB"/>
              </w:rPr>
            </w:pPr>
            <w:r w:rsidRPr="00731F80">
              <w:rPr>
                <w:rFonts w:ascii="Times New Roman" w:eastAsia="Times New Roman" w:hAnsi="Times New Roman" w:cs="Times New Roman"/>
                <w:color w:val="000000"/>
                <w:sz w:val="20"/>
                <w:szCs w:val="20"/>
                <w:lang w:eastAsia="en-GB"/>
              </w:rPr>
              <w:t>Policy recommendations</w:t>
            </w:r>
          </w:p>
        </w:tc>
      </w:tr>
      <w:tr w:rsidR="001C2C6A" w:rsidRPr="00731F80" w14:paraId="6335C81D"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290"/>
        </w:trPr>
        <w:tc>
          <w:tcPr>
            <w:cnfStyle w:val="001000000000" w:firstRow="0" w:lastRow="0" w:firstColumn="1" w:lastColumn="0" w:oddVBand="0" w:evenVBand="0" w:oddHBand="0" w:evenHBand="0" w:firstRowFirstColumn="0" w:firstRowLastColumn="0" w:lastRowFirstColumn="0" w:lastRowLastColumn="0"/>
            <w:tcW w:w="13140" w:type="dxa"/>
            <w:gridSpan w:val="11"/>
            <w:hideMark/>
          </w:tcPr>
          <w:p w14:paraId="119383D9"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CORE INDICATORS</w:t>
            </w:r>
          </w:p>
        </w:tc>
      </w:tr>
      <w:tr w:rsidR="001C2C6A" w:rsidRPr="00731F80" w14:paraId="51AAEF66" w14:textId="77777777" w:rsidTr="00391D7F">
        <w:trPr>
          <w:gridAfter w:val="9"/>
          <w:wAfter w:w="18423" w:type="dxa"/>
          <w:trHeight w:val="290"/>
        </w:trPr>
        <w:tc>
          <w:tcPr>
            <w:cnfStyle w:val="001000000000" w:firstRow="0" w:lastRow="0" w:firstColumn="1" w:lastColumn="0" w:oddVBand="0" w:evenVBand="0" w:oddHBand="0" w:evenHBand="0" w:firstRowFirstColumn="0" w:firstRowLastColumn="0" w:lastRowFirstColumn="0" w:lastRowLastColumn="0"/>
            <w:tcW w:w="13140" w:type="dxa"/>
            <w:gridSpan w:val="11"/>
            <w:hideMark/>
          </w:tcPr>
          <w:p w14:paraId="214AE7C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ECONOMIC DEVELOPMENT</w:t>
            </w:r>
          </w:p>
        </w:tc>
      </w:tr>
      <w:tr w:rsidR="00BD0A9C" w:rsidRPr="00731F80" w14:paraId="0AC3CE20"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25AEECAE"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2657" w:type="dxa"/>
            <w:gridSpan w:val="10"/>
            <w:hideMark/>
          </w:tcPr>
          <w:p w14:paraId="42BA93C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Total output in agricultural production</w:t>
            </w:r>
          </w:p>
        </w:tc>
      </w:tr>
      <w:tr w:rsidR="00BD0A9C" w:rsidRPr="00BF1B15" w14:paraId="1A8F3010" w14:textId="77777777" w:rsidTr="00391D7F">
        <w:trPr>
          <w:gridAfter w:val="10"/>
          <w:wAfter w:w="18434" w:type="dxa"/>
          <w:trHeight w:val="350"/>
        </w:trPr>
        <w:tc>
          <w:tcPr>
            <w:cnfStyle w:val="001000000000" w:firstRow="0" w:lastRow="0" w:firstColumn="1" w:lastColumn="0" w:oddVBand="0" w:evenVBand="0" w:oddHBand="0" w:evenHBand="0" w:firstRowFirstColumn="0" w:firstRowLastColumn="0" w:lastRowFirstColumn="0" w:lastRowLastColumn="0"/>
            <w:tcW w:w="483" w:type="dxa"/>
            <w:hideMark/>
          </w:tcPr>
          <w:p w14:paraId="14C76823"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40F2B74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Maize</w:t>
            </w:r>
          </w:p>
        </w:tc>
        <w:tc>
          <w:tcPr>
            <w:tcW w:w="1477" w:type="dxa"/>
            <w:hideMark/>
          </w:tcPr>
          <w:p w14:paraId="3A6DA08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9200</w:t>
            </w:r>
          </w:p>
        </w:tc>
        <w:tc>
          <w:tcPr>
            <w:tcW w:w="1377" w:type="dxa"/>
            <w:hideMark/>
          </w:tcPr>
          <w:p w14:paraId="1AB3C89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162000</w:t>
            </w:r>
          </w:p>
        </w:tc>
        <w:tc>
          <w:tcPr>
            <w:tcW w:w="1477" w:type="dxa"/>
            <w:hideMark/>
          </w:tcPr>
          <w:p w14:paraId="7E23EEA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25000</w:t>
            </w:r>
          </w:p>
        </w:tc>
        <w:tc>
          <w:tcPr>
            <w:tcW w:w="1350" w:type="dxa"/>
            <w:hideMark/>
          </w:tcPr>
          <w:p w14:paraId="43873850"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2350</w:t>
            </w:r>
          </w:p>
        </w:tc>
        <w:tc>
          <w:tcPr>
            <w:tcW w:w="1327" w:type="dxa"/>
            <w:hideMark/>
          </w:tcPr>
          <w:p w14:paraId="35881F0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2112</w:t>
            </w:r>
          </w:p>
        </w:tc>
        <w:tc>
          <w:tcPr>
            <w:tcW w:w="1439" w:type="dxa"/>
            <w:vMerge w:val="restart"/>
            <w:hideMark/>
          </w:tcPr>
          <w:p w14:paraId="180B7601" w14:textId="77777777" w:rsidR="001A3FE3" w:rsidRDefault="001A3FE3" w:rsidP="007969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1. </w:t>
            </w:r>
            <w:r w:rsidR="001C2C6A" w:rsidRPr="00731F80">
              <w:rPr>
                <w:rFonts w:ascii="Times New Roman" w:eastAsia="Times New Roman" w:hAnsi="Times New Roman" w:cs="Times New Roman"/>
                <w:color w:val="000000"/>
                <w:sz w:val="20"/>
                <w:szCs w:val="20"/>
                <w:lang w:eastAsia="en-GB"/>
              </w:rPr>
              <w:t xml:space="preserve">Yield studies on selected crops (rice, maize, cassava, and plantain). </w:t>
            </w:r>
          </w:p>
          <w:p w14:paraId="6F65B88A" w14:textId="77777777" w:rsidR="001A3FE3" w:rsidRDefault="001A3FE3" w:rsidP="007969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2.</w:t>
            </w:r>
            <w:r w:rsidR="001C2C6A" w:rsidRPr="00731F80">
              <w:rPr>
                <w:rFonts w:ascii="Times New Roman" w:eastAsia="Times New Roman" w:hAnsi="Times New Roman" w:cs="Times New Roman"/>
                <w:color w:val="000000"/>
                <w:sz w:val="20"/>
                <w:szCs w:val="20"/>
                <w:lang w:eastAsia="en-GB"/>
              </w:rPr>
              <w:t xml:space="preserve">Demonstration and field days on improved technologies. </w:t>
            </w:r>
            <w:r>
              <w:rPr>
                <w:rFonts w:ascii="Times New Roman" w:eastAsia="Times New Roman" w:hAnsi="Times New Roman" w:cs="Times New Roman"/>
                <w:color w:val="000000"/>
                <w:sz w:val="20"/>
                <w:szCs w:val="20"/>
                <w:lang w:eastAsia="en-GB"/>
              </w:rPr>
              <w:t xml:space="preserve">3. </w:t>
            </w:r>
            <w:r w:rsidR="001C2C6A" w:rsidRPr="00731F80">
              <w:rPr>
                <w:rFonts w:ascii="Times New Roman" w:eastAsia="Times New Roman" w:hAnsi="Times New Roman" w:cs="Times New Roman"/>
                <w:color w:val="000000"/>
                <w:sz w:val="20"/>
                <w:szCs w:val="20"/>
                <w:lang w:eastAsia="en-GB"/>
              </w:rPr>
              <w:t>Regular farm and home visits to operational areas.</w:t>
            </w:r>
          </w:p>
          <w:p w14:paraId="3AAC8291" w14:textId="77777777" w:rsidR="001A3FE3" w:rsidRDefault="001A3FE3" w:rsidP="007969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4.</w:t>
            </w:r>
            <w:r w:rsidR="001C2C6A" w:rsidRPr="00731F80">
              <w:rPr>
                <w:rFonts w:ascii="Times New Roman" w:eastAsia="Times New Roman" w:hAnsi="Times New Roman" w:cs="Times New Roman"/>
                <w:color w:val="000000"/>
                <w:sz w:val="20"/>
                <w:szCs w:val="20"/>
                <w:lang w:eastAsia="en-GB"/>
              </w:rPr>
              <w:t xml:space="preserve"> Build capacity of </w:t>
            </w:r>
            <w:r w:rsidR="001C2C6A" w:rsidRPr="00731F80">
              <w:rPr>
                <w:rFonts w:ascii="Times New Roman" w:eastAsia="Times New Roman" w:hAnsi="Times New Roman" w:cs="Times New Roman"/>
                <w:color w:val="000000"/>
                <w:sz w:val="20"/>
                <w:szCs w:val="20"/>
                <w:lang w:eastAsia="en-GB"/>
              </w:rPr>
              <w:lastRenderedPageBreak/>
              <w:t xml:space="preserve">livestock farmers on livestock management and IMO </w:t>
            </w:r>
          </w:p>
          <w:p w14:paraId="421AC102" w14:textId="4F4F924D" w:rsidR="001C2C6A" w:rsidRPr="00731F80" w:rsidRDefault="001A3FE3" w:rsidP="007969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5. </w:t>
            </w:r>
            <w:r w:rsidR="001C2C6A" w:rsidRPr="00731F80">
              <w:rPr>
                <w:rFonts w:ascii="Times New Roman" w:eastAsia="Times New Roman" w:hAnsi="Times New Roman" w:cs="Times New Roman"/>
                <w:color w:val="000000"/>
                <w:sz w:val="20"/>
                <w:szCs w:val="20"/>
                <w:lang w:eastAsia="en-GB"/>
              </w:rPr>
              <w:t>Technology and facilitate activities on PJF, RFJ, PERD</w:t>
            </w:r>
          </w:p>
        </w:tc>
        <w:tc>
          <w:tcPr>
            <w:tcW w:w="1559" w:type="dxa"/>
            <w:vMerge w:val="restart"/>
            <w:hideMark/>
          </w:tcPr>
          <w:p w14:paraId="176B3A6D" w14:textId="77777777" w:rsidR="001C2C6A" w:rsidRPr="00731F80" w:rsidRDefault="001C2C6A" w:rsidP="0079696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 xml:space="preserve">Inadequate of machinery such as tractors, planters, harvesters, dryers, </w:t>
            </w:r>
            <w:proofErr w:type="spellStart"/>
            <w:r w:rsidRPr="00731F80">
              <w:rPr>
                <w:rFonts w:ascii="Times New Roman" w:eastAsia="Times New Roman" w:hAnsi="Times New Roman" w:cs="Times New Roman"/>
                <w:color w:val="000000"/>
                <w:sz w:val="20"/>
                <w:szCs w:val="20"/>
                <w:lang w:eastAsia="en-GB"/>
              </w:rPr>
              <w:t>etc</w:t>
            </w:r>
            <w:proofErr w:type="spellEnd"/>
            <w:r w:rsidRPr="00731F80">
              <w:rPr>
                <w:rFonts w:ascii="Times New Roman" w:eastAsia="Times New Roman" w:hAnsi="Times New Roman" w:cs="Times New Roman"/>
                <w:color w:val="000000"/>
                <w:sz w:val="20"/>
                <w:szCs w:val="20"/>
                <w:lang w:eastAsia="en-GB"/>
              </w:rPr>
              <w:t xml:space="preserve"> to help improve and reduce cost of rice production in the district.</w:t>
            </w:r>
          </w:p>
        </w:tc>
        <w:tc>
          <w:tcPr>
            <w:tcW w:w="1090" w:type="dxa"/>
            <w:vMerge w:val="restart"/>
            <w:hideMark/>
          </w:tcPr>
          <w:p w14:paraId="07AD3321" w14:textId="37A731FE"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92587">
              <w:rPr>
                <w:rFonts w:ascii="Times New Roman" w:eastAsia="Times New Roman" w:hAnsi="Times New Roman" w:cs="Times New Roman"/>
                <w:color w:val="000000"/>
                <w:sz w:val="20"/>
                <w:szCs w:val="20"/>
                <w:lang w:eastAsia="en-GB"/>
              </w:rPr>
              <w:t>The government or an NGO to set up a mechanization center in the district.</w:t>
            </w:r>
          </w:p>
        </w:tc>
      </w:tr>
      <w:tr w:rsidR="00BD0A9C" w:rsidRPr="00BF1B15" w14:paraId="45C7442C"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02339CB3"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110F2C1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Rice (milled),</w:t>
            </w:r>
          </w:p>
        </w:tc>
        <w:tc>
          <w:tcPr>
            <w:tcW w:w="1477" w:type="dxa"/>
            <w:hideMark/>
          </w:tcPr>
          <w:p w14:paraId="0E1A1BA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3012</w:t>
            </w:r>
          </w:p>
        </w:tc>
        <w:tc>
          <w:tcPr>
            <w:tcW w:w="1377" w:type="dxa"/>
            <w:hideMark/>
          </w:tcPr>
          <w:p w14:paraId="1AA3F59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231000</w:t>
            </w:r>
          </w:p>
        </w:tc>
        <w:tc>
          <w:tcPr>
            <w:tcW w:w="1477" w:type="dxa"/>
            <w:hideMark/>
          </w:tcPr>
          <w:p w14:paraId="1F1086F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18109</w:t>
            </w:r>
          </w:p>
        </w:tc>
        <w:tc>
          <w:tcPr>
            <w:tcW w:w="1350" w:type="dxa"/>
            <w:hideMark/>
          </w:tcPr>
          <w:p w14:paraId="581713B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815</w:t>
            </w:r>
          </w:p>
        </w:tc>
        <w:tc>
          <w:tcPr>
            <w:tcW w:w="1327" w:type="dxa"/>
            <w:hideMark/>
          </w:tcPr>
          <w:p w14:paraId="085C26B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635</w:t>
            </w:r>
          </w:p>
        </w:tc>
        <w:tc>
          <w:tcPr>
            <w:tcW w:w="1439" w:type="dxa"/>
            <w:vMerge/>
            <w:hideMark/>
          </w:tcPr>
          <w:p w14:paraId="52467FD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5A345E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3BC9C5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04C9CE3D"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088F2228"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761E07A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Cassava</w:t>
            </w:r>
          </w:p>
        </w:tc>
        <w:tc>
          <w:tcPr>
            <w:tcW w:w="1477" w:type="dxa"/>
            <w:hideMark/>
          </w:tcPr>
          <w:p w14:paraId="7918C1E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2,700,018</w:t>
            </w:r>
          </w:p>
        </w:tc>
        <w:tc>
          <w:tcPr>
            <w:tcW w:w="1377" w:type="dxa"/>
            <w:hideMark/>
          </w:tcPr>
          <w:p w14:paraId="45D376C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74210</w:t>
            </w:r>
          </w:p>
        </w:tc>
        <w:tc>
          <w:tcPr>
            <w:tcW w:w="1477" w:type="dxa"/>
            <w:hideMark/>
          </w:tcPr>
          <w:p w14:paraId="5C80DBF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67120</w:t>
            </w:r>
          </w:p>
        </w:tc>
        <w:tc>
          <w:tcPr>
            <w:tcW w:w="1350" w:type="dxa"/>
            <w:hideMark/>
          </w:tcPr>
          <w:p w14:paraId="5682FEC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13215</w:t>
            </w:r>
          </w:p>
        </w:tc>
        <w:tc>
          <w:tcPr>
            <w:tcW w:w="1327" w:type="dxa"/>
            <w:hideMark/>
          </w:tcPr>
          <w:p w14:paraId="7A75CC2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12515</w:t>
            </w:r>
          </w:p>
        </w:tc>
        <w:tc>
          <w:tcPr>
            <w:tcW w:w="1439" w:type="dxa"/>
            <w:vMerge/>
            <w:hideMark/>
          </w:tcPr>
          <w:p w14:paraId="14269BB0"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82F7167"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F1E345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23BDFF98"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CF9A039"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iv</w:t>
            </w:r>
          </w:p>
        </w:tc>
        <w:tc>
          <w:tcPr>
            <w:tcW w:w="1550" w:type="dxa"/>
            <w:hideMark/>
          </w:tcPr>
          <w:p w14:paraId="1F848F0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Oil palm</w:t>
            </w:r>
          </w:p>
        </w:tc>
        <w:tc>
          <w:tcPr>
            <w:tcW w:w="1477" w:type="dxa"/>
            <w:hideMark/>
          </w:tcPr>
          <w:p w14:paraId="3B702E6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279,300</w:t>
            </w:r>
          </w:p>
        </w:tc>
        <w:tc>
          <w:tcPr>
            <w:tcW w:w="1377" w:type="dxa"/>
            <w:hideMark/>
          </w:tcPr>
          <w:p w14:paraId="59B1E37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15200</w:t>
            </w:r>
          </w:p>
        </w:tc>
        <w:tc>
          <w:tcPr>
            <w:tcW w:w="1477" w:type="dxa"/>
            <w:hideMark/>
          </w:tcPr>
          <w:p w14:paraId="18710EB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15000</w:t>
            </w:r>
          </w:p>
        </w:tc>
        <w:tc>
          <w:tcPr>
            <w:tcW w:w="1350" w:type="dxa"/>
            <w:hideMark/>
          </w:tcPr>
          <w:p w14:paraId="444EA0A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48,323</w:t>
            </w:r>
          </w:p>
        </w:tc>
        <w:tc>
          <w:tcPr>
            <w:tcW w:w="1327" w:type="dxa"/>
            <w:hideMark/>
          </w:tcPr>
          <w:p w14:paraId="1776118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211,647</w:t>
            </w:r>
          </w:p>
        </w:tc>
        <w:tc>
          <w:tcPr>
            <w:tcW w:w="1439" w:type="dxa"/>
            <w:vMerge/>
            <w:hideMark/>
          </w:tcPr>
          <w:p w14:paraId="278ACF8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348D22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BB1EC2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4F9A611B"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B03394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w:t>
            </w:r>
          </w:p>
        </w:tc>
        <w:tc>
          <w:tcPr>
            <w:tcW w:w="1550" w:type="dxa"/>
            <w:hideMark/>
          </w:tcPr>
          <w:p w14:paraId="55B8D7B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Goat</w:t>
            </w:r>
          </w:p>
        </w:tc>
        <w:tc>
          <w:tcPr>
            <w:tcW w:w="1477" w:type="dxa"/>
            <w:hideMark/>
          </w:tcPr>
          <w:p w14:paraId="2F397F6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7216</w:t>
            </w:r>
          </w:p>
        </w:tc>
        <w:tc>
          <w:tcPr>
            <w:tcW w:w="1377" w:type="dxa"/>
            <w:hideMark/>
          </w:tcPr>
          <w:p w14:paraId="4BD92AB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8200</w:t>
            </w:r>
          </w:p>
        </w:tc>
        <w:tc>
          <w:tcPr>
            <w:tcW w:w="1477" w:type="dxa"/>
            <w:hideMark/>
          </w:tcPr>
          <w:p w14:paraId="6547C2C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8532</w:t>
            </w:r>
          </w:p>
        </w:tc>
        <w:tc>
          <w:tcPr>
            <w:tcW w:w="1350" w:type="dxa"/>
            <w:hideMark/>
          </w:tcPr>
          <w:p w14:paraId="0D09585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14700</w:t>
            </w:r>
          </w:p>
        </w:tc>
        <w:tc>
          <w:tcPr>
            <w:tcW w:w="1327" w:type="dxa"/>
            <w:hideMark/>
          </w:tcPr>
          <w:p w14:paraId="3A8FC77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13350</w:t>
            </w:r>
          </w:p>
        </w:tc>
        <w:tc>
          <w:tcPr>
            <w:tcW w:w="1439" w:type="dxa"/>
            <w:vMerge/>
            <w:hideMark/>
          </w:tcPr>
          <w:p w14:paraId="38E41EB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27AF6F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261738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50A76CEA"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708C18D4"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w:t>
            </w:r>
          </w:p>
        </w:tc>
        <w:tc>
          <w:tcPr>
            <w:tcW w:w="1550" w:type="dxa"/>
            <w:hideMark/>
          </w:tcPr>
          <w:p w14:paraId="49A17CE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Pig</w:t>
            </w:r>
          </w:p>
        </w:tc>
        <w:tc>
          <w:tcPr>
            <w:tcW w:w="1477" w:type="dxa"/>
            <w:hideMark/>
          </w:tcPr>
          <w:p w14:paraId="53421F9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3030</w:t>
            </w:r>
          </w:p>
        </w:tc>
        <w:tc>
          <w:tcPr>
            <w:tcW w:w="1377" w:type="dxa"/>
            <w:hideMark/>
          </w:tcPr>
          <w:p w14:paraId="2AC36E2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2500</w:t>
            </w:r>
          </w:p>
        </w:tc>
        <w:tc>
          <w:tcPr>
            <w:tcW w:w="1477" w:type="dxa"/>
            <w:hideMark/>
          </w:tcPr>
          <w:p w14:paraId="266596C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2000</w:t>
            </w:r>
          </w:p>
        </w:tc>
        <w:tc>
          <w:tcPr>
            <w:tcW w:w="1350" w:type="dxa"/>
            <w:hideMark/>
          </w:tcPr>
          <w:p w14:paraId="2256042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1556</w:t>
            </w:r>
          </w:p>
        </w:tc>
        <w:tc>
          <w:tcPr>
            <w:tcW w:w="1327" w:type="dxa"/>
            <w:hideMark/>
          </w:tcPr>
          <w:p w14:paraId="58E9CD9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2000</w:t>
            </w:r>
          </w:p>
        </w:tc>
        <w:tc>
          <w:tcPr>
            <w:tcW w:w="1439" w:type="dxa"/>
            <w:vMerge/>
            <w:hideMark/>
          </w:tcPr>
          <w:p w14:paraId="1C81050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CA9C77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855DA6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5513308E"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20A3742"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vii</w:t>
            </w:r>
          </w:p>
        </w:tc>
        <w:tc>
          <w:tcPr>
            <w:tcW w:w="1550" w:type="dxa"/>
            <w:hideMark/>
          </w:tcPr>
          <w:p w14:paraId="1CF6A82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Poultry</w:t>
            </w:r>
          </w:p>
        </w:tc>
        <w:tc>
          <w:tcPr>
            <w:tcW w:w="1477" w:type="dxa"/>
            <w:hideMark/>
          </w:tcPr>
          <w:p w14:paraId="3D9ED84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279,300</w:t>
            </w:r>
          </w:p>
        </w:tc>
        <w:tc>
          <w:tcPr>
            <w:tcW w:w="1377" w:type="dxa"/>
            <w:hideMark/>
          </w:tcPr>
          <w:p w14:paraId="11DD223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15200</w:t>
            </w:r>
          </w:p>
        </w:tc>
        <w:tc>
          <w:tcPr>
            <w:tcW w:w="1477" w:type="dxa"/>
            <w:hideMark/>
          </w:tcPr>
          <w:p w14:paraId="6B7792A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15000</w:t>
            </w:r>
          </w:p>
        </w:tc>
        <w:tc>
          <w:tcPr>
            <w:tcW w:w="1350" w:type="dxa"/>
            <w:hideMark/>
          </w:tcPr>
          <w:p w14:paraId="6542846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42,144</w:t>
            </w:r>
          </w:p>
        </w:tc>
        <w:tc>
          <w:tcPr>
            <w:tcW w:w="1327" w:type="dxa"/>
            <w:hideMark/>
          </w:tcPr>
          <w:p w14:paraId="43DE8557"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43,000</w:t>
            </w:r>
          </w:p>
        </w:tc>
        <w:tc>
          <w:tcPr>
            <w:tcW w:w="1439" w:type="dxa"/>
            <w:vMerge/>
            <w:hideMark/>
          </w:tcPr>
          <w:p w14:paraId="4AAE223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5644A8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38B60F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0BA49CCA"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5C3A8F1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viii</w:t>
            </w:r>
          </w:p>
        </w:tc>
        <w:tc>
          <w:tcPr>
            <w:tcW w:w="1550" w:type="dxa"/>
            <w:hideMark/>
          </w:tcPr>
          <w:p w14:paraId="4D90B84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Sheep</w:t>
            </w:r>
          </w:p>
        </w:tc>
        <w:tc>
          <w:tcPr>
            <w:tcW w:w="1477" w:type="dxa"/>
            <w:hideMark/>
          </w:tcPr>
          <w:p w14:paraId="43FA61D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600</w:t>
            </w:r>
          </w:p>
        </w:tc>
        <w:tc>
          <w:tcPr>
            <w:tcW w:w="1377" w:type="dxa"/>
            <w:hideMark/>
          </w:tcPr>
          <w:p w14:paraId="7788847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10000</w:t>
            </w:r>
          </w:p>
        </w:tc>
        <w:tc>
          <w:tcPr>
            <w:tcW w:w="1477" w:type="dxa"/>
            <w:hideMark/>
          </w:tcPr>
          <w:p w14:paraId="4B4DCF3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8520</w:t>
            </w:r>
          </w:p>
        </w:tc>
        <w:tc>
          <w:tcPr>
            <w:tcW w:w="1350" w:type="dxa"/>
            <w:hideMark/>
          </w:tcPr>
          <w:p w14:paraId="031488D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45D1871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hideMark/>
          </w:tcPr>
          <w:p w14:paraId="1238CDB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839753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F53C47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1C2C6A" w:rsidRPr="00731F80" w14:paraId="7A4A97E7" w14:textId="77777777" w:rsidTr="00391D7F">
        <w:trPr>
          <w:gridAfter w:val="10"/>
          <w:wAfter w:w="18434" w:type="dxa"/>
          <w:trHeight w:val="300"/>
        </w:trPr>
        <w:tc>
          <w:tcPr>
            <w:cnfStyle w:val="001000000000" w:firstRow="0" w:lastRow="0" w:firstColumn="1" w:lastColumn="0" w:oddVBand="0" w:evenVBand="0" w:oddHBand="0" w:evenHBand="0" w:firstRowFirstColumn="0" w:firstRowLastColumn="0" w:lastRowFirstColumn="0" w:lastRowLastColumn="0"/>
            <w:tcW w:w="483" w:type="dxa"/>
            <w:hideMark/>
          </w:tcPr>
          <w:p w14:paraId="451FB48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w:t>
            </w:r>
          </w:p>
        </w:tc>
        <w:tc>
          <w:tcPr>
            <w:tcW w:w="8558" w:type="dxa"/>
            <w:gridSpan w:val="6"/>
            <w:hideMark/>
          </w:tcPr>
          <w:p w14:paraId="6C5D2290" w14:textId="77777777" w:rsidR="001C2C6A" w:rsidRPr="00731F80" w:rsidRDefault="001C2C6A" w:rsidP="000D2D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Average productivity of selected crop (mt/ha):</w:t>
            </w:r>
          </w:p>
        </w:tc>
        <w:tc>
          <w:tcPr>
            <w:tcW w:w="1439" w:type="dxa"/>
            <w:vMerge/>
            <w:hideMark/>
          </w:tcPr>
          <w:p w14:paraId="4C03DCC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B38CE6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D53FE2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4654F7B5"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983"/>
        </w:trPr>
        <w:tc>
          <w:tcPr>
            <w:cnfStyle w:val="001000000000" w:firstRow="0" w:lastRow="0" w:firstColumn="1" w:lastColumn="0" w:oddVBand="0" w:evenVBand="0" w:oddHBand="0" w:evenHBand="0" w:firstRowFirstColumn="0" w:firstRowLastColumn="0" w:lastRowFirstColumn="0" w:lastRowLastColumn="0"/>
            <w:tcW w:w="483" w:type="dxa"/>
            <w:hideMark/>
          </w:tcPr>
          <w:p w14:paraId="1AB2626B"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4876731E"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Maize</w:t>
            </w:r>
          </w:p>
        </w:tc>
        <w:tc>
          <w:tcPr>
            <w:tcW w:w="1477" w:type="dxa"/>
            <w:hideMark/>
          </w:tcPr>
          <w:p w14:paraId="032B345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5.6</w:t>
            </w:r>
          </w:p>
        </w:tc>
        <w:tc>
          <w:tcPr>
            <w:tcW w:w="1377" w:type="dxa"/>
            <w:hideMark/>
          </w:tcPr>
          <w:p w14:paraId="2B83E3C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5.2</w:t>
            </w:r>
          </w:p>
        </w:tc>
        <w:tc>
          <w:tcPr>
            <w:tcW w:w="1477" w:type="dxa"/>
            <w:hideMark/>
          </w:tcPr>
          <w:p w14:paraId="7DC5C133"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4.5</w:t>
            </w:r>
          </w:p>
        </w:tc>
        <w:tc>
          <w:tcPr>
            <w:tcW w:w="1350" w:type="dxa"/>
            <w:hideMark/>
          </w:tcPr>
          <w:p w14:paraId="2691C10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5.2</w:t>
            </w:r>
          </w:p>
        </w:tc>
        <w:tc>
          <w:tcPr>
            <w:tcW w:w="1327" w:type="dxa"/>
            <w:hideMark/>
          </w:tcPr>
          <w:p w14:paraId="40A815E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4.5</w:t>
            </w:r>
          </w:p>
        </w:tc>
        <w:tc>
          <w:tcPr>
            <w:tcW w:w="1439" w:type="dxa"/>
            <w:vMerge/>
            <w:hideMark/>
          </w:tcPr>
          <w:p w14:paraId="0B5DBE6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val="restart"/>
            <w:hideMark/>
          </w:tcPr>
          <w:p w14:paraId="265F1E3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Sale of cropping lands to clay miners and sand winners. Also, more food crop </w:t>
            </w:r>
            <w:r w:rsidRPr="00731F80">
              <w:rPr>
                <w:rFonts w:ascii="Times New Roman" w:eastAsia="Times New Roman" w:hAnsi="Times New Roman" w:cs="Times New Roman"/>
                <w:color w:val="000000"/>
                <w:sz w:val="20"/>
                <w:szCs w:val="20"/>
                <w:lang w:eastAsia="en-GB"/>
              </w:rPr>
              <w:lastRenderedPageBreak/>
              <w:t>lands are being sold out for rubber plantation and infrastructure development.</w:t>
            </w:r>
          </w:p>
        </w:tc>
        <w:tc>
          <w:tcPr>
            <w:tcW w:w="1090" w:type="dxa"/>
            <w:vMerge w:val="restart"/>
            <w:hideMark/>
          </w:tcPr>
          <w:p w14:paraId="207D0E5A" w14:textId="77777777" w:rsidR="001C2C6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E91AEA">
              <w:rPr>
                <w:rFonts w:ascii="Times New Roman" w:eastAsia="Times New Roman" w:hAnsi="Times New Roman" w:cs="Times New Roman"/>
                <w:color w:val="000000"/>
                <w:sz w:val="20"/>
                <w:szCs w:val="20"/>
                <w:lang w:eastAsia="en-GB"/>
              </w:rPr>
              <w:lastRenderedPageBreak/>
              <w:t xml:space="preserve">The district should map out areas for </w:t>
            </w:r>
            <w:r w:rsidRPr="00E91AEA">
              <w:rPr>
                <w:rFonts w:ascii="Times New Roman" w:eastAsia="Times New Roman" w:hAnsi="Times New Roman" w:cs="Times New Roman"/>
                <w:color w:val="000000"/>
                <w:sz w:val="20"/>
                <w:szCs w:val="20"/>
                <w:lang w:eastAsia="en-GB"/>
              </w:rPr>
              <w:lastRenderedPageBreak/>
              <w:t>crop production</w:t>
            </w:r>
          </w:p>
          <w:p w14:paraId="1E95F3A6" w14:textId="77777777" w:rsidR="00E91AE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p w14:paraId="1491909E" w14:textId="77777777" w:rsidR="00E91AE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p w14:paraId="31940C16" w14:textId="77777777" w:rsidR="00E91AE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p w14:paraId="034B5DEF" w14:textId="77777777" w:rsidR="00E91AE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p w14:paraId="4D5BC6AE" w14:textId="77777777" w:rsidR="00E91AE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p w14:paraId="778C142B" w14:textId="103E3693" w:rsidR="00E91AE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Refresher </w:t>
            </w:r>
            <w:proofErr w:type="gramStart"/>
            <w:r>
              <w:rPr>
                <w:rFonts w:ascii="Times New Roman" w:eastAsia="Times New Roman" w:hAnsi="Times New Roman" w:cs="Times New Roman"/>
                <w:color w:val="000000"/>
                <w:sz w:val="20"/>
                <w:szCs w:val="20"/>
                <w:lang w:eastAsia="en-GB"/>
              </w:rPr>
              <w:t>trainings</w:t>
            </w:r>
            <w:proofErr w:type="gramEnd"/>
            <w:r>
              <w:rPr>
                <w:rFonts w:ascii="Times New Roman" w:eastAsia="Times New Roman" w:hAnsi="Times New Roman" w:cs="Times New Roman"/>
                <w:color w:val="000000"/>
                <w:sz w:val="20"/>
                <w:szCs w:val="20"/>
                <w:lang w:eastAsia="en-GB"/>
              </w:rPr>
              <w:t xml:space="preserve"> should be provided at time interval</w:t>
            </w:r>
          </w:p>
          <w:p w14:paraId="2A16C374" w14:textId="6B759529" w:rsidR="00E91AEA" w:rsidRPr="00E91AEA"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r>
      <w:tr w:rsidR="00BD0A9C" w:rsidRPr="00BF1B15" w14:paraId="527AE337"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4AFA7EE"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21CA32C0"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Cassava</w:t>
            </w:r>
          </w:p>
        </w:tc>
        <w:tc>
          <w:tcPr>
            <w:tcW w:w="1477" w:type="dxa"/>
            <w:hideMark/>
          </w:tcPr>
          <w:p w14:paraId="6509A8B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23.5</w:t>
            </w:r>
          </w:p>
        </w:tc>
        <w:tc>
          <w:tcPr>
            <w:tcW w:w="1377" w:type="dxa"/>
            <w:hideMark/>
          </w:tcPr>
          <w:p w14:paraId="3E99904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25.5</w:t>
            </w:r>
          </w:p>
        </w:tc>
        <w:tc>
          <w:tcPr>
            <w:tcW w:w="1477" w:type="dxa"/>
            <w:hideMark/>
          </w:tcPr>
          <w:p w14:paraId="2441B96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20.5</w:t>
            </w:r>
          </w:p>
        </w:tc>
        <w:tc>
          <w:tcPr>
            <w:tcW w:w="1350" w:type="dxa"/>
            <w:hideMark/>
          </w:tcPr>
          <w:p w14:paraId="08739A8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25.5</w:t>
            </w:r>
          </w:p>
        </w:tc>
        <w:tc>
          <w:tcPr>
            <w:tcW w:w="1327" w:type="dxa"/>
            <w:hideMark/>
          </w:tcPr>
          <w:p w14:paraId="55FC50F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23.76</w:t>
            </w:r>
          </w:p>
        </w:tc>
        <w:tc>
          <w:tcPr>
            <w:tcW w:w="1439" w:type="dxa"/>
            <w:vMerge/>
            <w:hideMark/>
          </w:tcPr>
          <w:p w14:paraId="4BBBBDD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C6FE42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B91C68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767B4936"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4F6BA6A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3</w:t>
            </w:r>
          </w:p>
        </w:tc>
        <w:tc>
          <w:tcPr>
            <w:tcW w:w="1550" w:type="dxa"/>
            <w:hideMark/>
          </w:tcPr>
          <w:p w14:paraId="6FE4F6D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Percentage of arable land under cultivation</w:t>
            </w:r>
          </w:p>
        </w:tc>
        <w:tc>
          <w:tcPr>
            <w:tcW w:w="1477" w:type="dxa"/>
            <w:hideMark/>
          </w:tcPr>
          <w:p w14:paraId="3DDE42F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88%</w:t>
            </w:r>
          </w:p>
        </w:tc>
        <w:tc>
          <w:tcPr>
            <w:tcW w:w="1377" w:type="dxa"/>
            <w:hideMark/>
          </w:tcPr>
          <w:p w14:paraId="12BCB64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6CA8CD5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65%</w:t>
            </w:r>
          </w:p>
        </w:tc>
        <w:tc>
          <w:tcPr>
            <w:tcW w:w="1350" w:type="dxa"/>
            <w:hideMark/>
          </w:tcPr>
          <w:p w14:paraId="22DAEB8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75%</w:t>
            </w:r>
          </w:p>
        </w:tc>
        <w:tc>
          <w:tcPr>
            <w:tcW w:w="1327" w:type="dxa"/>
            <w:hideMark/>
          </w:tcPr>
          <w:p w14:paraId="438B9C2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60%</w:t>
            </w:r>
          </w:p>
        </w:tc>
        <w:tc>
          <w:tcPr>
            <w:tcW w:w="1439" w:type="dxa"/>
            <w:vMerge/>
            <w:hideMark/>
          </w:tcPr>
          <w:p w14:paraId="5DF2376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3044E70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E5ED0C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7A32817A" w14:textId="77777777" w:rsidTr="00391D7F">
        <w:trPr>
          <w:gridAfter w:val="10"/>
          <w:wAfter w:w="18434" w:type="dxa"/>
          <w:trHeight w:val="1600"/>
        </w:trPr>
        <w:tc>
          <w:tcPr>
            <w:cnfStyle w:val="001000000000" w:firstRow="0" w:lastRow="0" w:firstColumn="1" w:lastColumn="0" w:oddVBand="0" w:evenVBand="0" w:oddHBand="0" w:evenHBand="0" w:firstRowFirstColumn="0" w:firstRowLastColumn="0" w:lastRowFirstColumn="0" w:lastRowLastColumn="0"/>
            <w:tcW w:w="483" w:type="dxa"/>
            <w:hideMark/>
          </w:tcPr>
          <w:p w14:paraId="72B4994C"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550" w:type="dxa"/>
            <w:hideMark/>
          </w:tcPr>
          <w:p w14:paraId="1569DC0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AEAs Trained on Agric Technologies</w:t>
            </w:r>
          </w:p>
        </w:tc>
        <w:tc>
          <w:tcPr>
            <w:tcW w:w="1477" w:type="dxa"/>
            <w:noWrap/>
            <w:hideMark/>
          </w:tcPr>
          <w:p w14:paraId="192B46F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w:t>
            </w:r>
          </w:p>
        </w:tc>
        <w:tc>
          <w:tcPr>
            <w:tcW w:w="1377" w:type="dxa"/>
            <w:noWrap/>
            <w:hideMark/>
          </w:tcPr>
          <w:p w14:paraId="2C4E820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77" w:type="dxa"/>
            <w:noWrap/>
            <w:hideMark/>
          </w:tcPr>
          <w:p w14:paraId="5ADFB3B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w:t>
            </w:r>
          </w:p>
        </w:tc>
        <w:tc>
          <w:tcPr>
            <w:tcW w:w="1350" w:type="dxa"/>
            <w:noWrap/>
            <w:hideMark/>
          </w:tcPr>
          <w:p w14:paraId="52FD630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w:t>
            </w:r>
          </w:p>
        </w:tc>
        <w:tc>
          <w:tcPr>
            <w:tcW w:w="1327" w:type="dxa"/>
            <w:noWrap/>
            <w:hideMark/>
          </w:tcPr>
          <w:p w14:paraId="5DCC88D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w:t>
            </w:r>
          </w:p>
        </w:tc>
        <w:tc>
          <w:tcPr>
            <w:tcW w:w="1439" w:type="dxa"/>
            <w:vMerge/>
            <w:hideMark/>
          </w:tcPr>
          <w:p w14:paraId="0AAB5C2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AFB242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FA6B9C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E91AEA" w:rsidRPr="00BF1B15" w14:paraId="003704F9"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97"/>
        </w:trPr>
        <w:tc>
          <w:tcPr>
            <w:cnfStyle w:val="001000000000" w:firstRow="0" w:lastRow="0" w:firstColumn="1" w:lastColumn="0" w:oddVBand="0" w:evenVBand="0" w:oddHBand="0" w:evenHBand="0" w:firstRowFirstColumn="0" w:firstRowLastColumn="0" w:lastRowFirstColumn="0" w:lastRowLastColumn="0"/>
            <w:tcW w:w="483" w:type="dxa"/>
            <w:hideMark/>
          </w:tcPr>
          <w:p w14:paraId="7E9E1243"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550" w:type="dxa"/>
            <w:hideMark/>
          </w:tcPr>
          <w:p w14:paraId="112F98BE"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Total Number farmers with access to agriculture technologies</w:t>
            </w:r>
          </w:p>
        </w:tc>
        <w:tc>
          <w:tcPr>
            <w:tcW w:w="1477" w:type="dxa"/>
            <w:noWrap/>
            <w:hideMark/>
          </w:tcPr>
          <w:p w14:paraId="6A03630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123</w:t>
            </w:r>
          </w:p>
        </w:tc>
        <w:tc>
          <w:tcPr>
            <w:tcW w:w="1377" w:type="dxa"/>
            <w:noWrap/>
            <w:hideMark/>
          </w:tcPr>
          <w:p w14:paraId="1EF9D6C3"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150</w:t>
            </w:r>
          </w:p>
        </w:tc>
        <w:tc>
          <w:tcPr>
            <w:tcW w:w="1477" w:type="dxa"/>
            <w:noWrap/>
            <w:hideMark/>
          </w:tcPr>
          <w:p w14:paraId="71B0AF8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167</w:t>
            </w:r>
          </w:p>
        </w:tc>
        <w:tc>
          <w:tcPr>
            <w:tcW w:w="1350" w:type="dxa"/>
            <w:noWrap/>
            <w:hideMark/>
          </w:tcPr>
          <w:p w14:paraId="224BEE0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160</w:t>
            </w:r>
          </w:p>
        </w:tc>
        <w:tc>
          <w:tcPr>
            <w:tcW w:w="1327" w:type="dxa"/>
            <w:noWrap/>
            <w:hideMark/>
          </w:tcPr>
          <w:p w14:paraId="55F807D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185</w:t>
            </w:r>
          </w:p>
        </w:tc>
        <w:tc>
          <w:tcPr>
            <w:tcW w:w="1439" w:type="dxa"/>
            <w:vMerge/>
            <w:hideMark/>
          </w:tcPr>
          <w:p w14:paraId="2750C56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0B0D5A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B01697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632E4C86" w14:textId="77777777" w:rsidTr="00391D7F">
        <w:trPr>
          <w:gridAfter w:val="10"/>
          <w:wAfter w:w="18434" w:type="dxa"/>
          <w:trHeight w:val="1064"/>
        </w:trPr>
        <w:tc>
          <w:tcPr>
            <w:cnfStyle w:val="001000000000" w:firstRow="0" w:lastRow="0" w:firstColumn="1" w:lastColumn="0" w:oddVBand="0" w:evenVBand="0" w:oddHBand="0" w:evenHBand="0" w:firstRowFirstColumn="0" w:firstRowLastColumn="0" w:lastRowFirstColumn="0" w:lastRowLastColumn="0"/>
            <w:tcW w:w="483" w:type="dxa"/>
            <w:hideMark/>
          </w:tcPr>
          <w:p w14:paraId="59C66DBE"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w:t>
            </w:r>
          </w:p>
        </w:tc>
        <w:tc>
          <w:tcPr>
            <w:tcW w:w="1550" w:type="dxa"/>
            <w:hideMark/>
          </w:tcPr>
          <w:p w14:paraId="2C6CEF1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Farmers engaged in livestock production</w:t>
            </w:r>
          </w:p>
        </w:tc>
        <w:tc>
          <w:tcPr>
            <w:tcW w:w="1477" w:type="dxa"/>
            <w:noWrap/>
            <w:hideMark/>
          </w:tcPr>
          <w:p w14:paraId="6A1CF7C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265</w:t>
            </w:r>
          </w:p>
        </w:tc>
        <w:tc>
          <w:tcPr>
            <w:tcW w:w="1377" w:type="dxa"/>
            <w:noWrap/>
            <w:hideMark/>
          </w:tcPr>
          <w:p w14:paraId="745A96D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270</w:t>
            </w:r>
          </w:p>
        </w:tc>
        <w:tc>
          <w:tcPr>
            <w:tcW w:w="1477" w:type="dxa"/>
            <w:noWrap/>
            <w:hideMark/>
          </w:tcPr>
          <w:p w14:paraId="525A62A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393</w:t>
            </w:r>
          </w:p>
        </w:tc>
        <w:tc>
          <w:tcPr>
            <w:tcW w:w="1350" w:type="dxa"/>
            <w:noWrap/>
            <w:hideMark/>
          </w:tcPr>
          <w:p w14:paraId="70871CF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400</w:t>
            </w:r>
          </w:p>
        </w:tc>
        <w:tc>
          <w:tcPr>
            <w:tcW w:w="1327" w:type="dxa"/>
            <w:noWrap/>
            <w:hideMark/>
          </w:tcPr>
          <w:p w14:paraId="0A70404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434</w:t>
            </w:r>
          </w:p>
        </w:tc>
        <w:tc>
          <w:tcPr>
            <w:tcW w:w="1439" w:type="dxa"/>
            <w:vMerge/>
            <w:hideMark/>
          </w:tcPr>
          <w:p w14:paraId="0F5F7F8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5DACF2D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EEC881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E91AEA" w:rsidRPr="00BF1B15" w14:paraId="251E5FCB"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180"/>
        </w:trPr>
        <w:tc>
          <w:tcPr>
            <w:cnfStyle w:val="001000000000" w:firstRow="0" w:lastRow="0" w:firstColumn="1" w:lastColumn="0" w:oddVBand="0" w:evenVBand="0" w:oddHBand="0" w:evenHBand="0" w:firstRowFirstColumn="0" w:firstRowLastColumn="0" w:lastRowFirstColumn="0" w:lastRowLastColumn="0"/>
            <w:tcW w:w="483" w:type="dxa"/>
            <w:hideMark/>
          </w:tcPr>
          <w:p w14:paraId="023A8CEC"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w:t>
            </w:r>
          </w:p>
        </w:tc>
        <w:tc>
          <w:tcPr>
            <w:tcW w:w="1550" w:type="dxa"/>
            <w:hideMark/>
          </w:tcPr>
          <w:p w14:paraId="1B3CDDD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Farmers trained of Climate Smart Agriculture</w:t>
            </w:r>
          </w:p>
        </w:tc>
        <w:tc>
          <w:tcPr>
            <w:tcW w:w="1477" w:type="dxa"/>
            <w:noWrap/>
            <w:hideMark/>
          </w:tcPr>
          <w:p w14:paraId="0917BCC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210</w:t>
            </w:r>
          </w:p>
        </w:tc>
        <w:tc>
          <w:tcPr>
            <w:tcW w:w="1377" w:type="dxa"/>
            <w:noWrap/>
            <w:hideMark/>
          </w:tcPr>
          <w:p w14:paraId="6EB2F5B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400</w:t>
            </w:r>
          </w:p>
        </w:tc>
        <w:tc>
          <w:tcPr>
            <w:tcW w:w="1477" w:type="dxa"/>
            <w:noWrap/>
            <w:hideMark/>
          </w:tcPr>
          <w:p w14:paraId="62884C6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329</w:t>
            </w:r>
          </w:p>
        </w:tc>
        <w:tc>
          <w:tcPr>
            <w:tcW w:w="1350" w:type="dxa"/>
            <w:noWrap/>
            <w:hideMark/>
          </w:tcPr>
          <w:p w14:paraId="21E737B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400</w:t>
            </w:r>
          </w:p>
        </w:tc>
        <w:tc>
          <w:tcPr>
            <w:tcW w:w="1327" w:type="dxa"/>
            <w:noWrap/>
            <w:hideMark/>
          </w:tcPr>
          <w:p w14:paraId="3E51922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350</w:t>
            </w:r>
          </w:p>
        </w:tc>
        <w:tc>
          <w:tcPr>
            <w:tcW w:w="1439" w:type="dxa"/>
            <w:vMerge/>
            <w:hideMark/>
          </w:tcPr>
          <w:p w14:paraId="5A614CE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1D0B04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E079CF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920CF" w:rsidRPr="00731F80" w14:paraId="33D4AF29" w14:textId="77777777" w:rsidTr="00391D7F">
        <w:trPr>
          <w:gridAfter w:val="9"/>
          <w:wAfter w:w="18423"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94DA5F9"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w:t>
            </w:r>
          </w:p>
        </w:tc>
        <w:tc>
          <w:tcPr>
            <w:tcW w:w="12657" w:type="dxa"/>
            <w:gridSpan w:val="10"/>
            <w:hideMark/>
          </w:tcPr>
          <w:p w14:paraId="52E4EFE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new industries established.</w:t>
            </w:r>
          </w:p>
        </w:tc>
      </w:tr>
      <w:tr w:rsidR="00BD0A9C" w:rsidRPr="00BF1B15" w14:paraId="3ECBDDAE"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430"/>
        </w:trPr>
        <w:tc>
          <w:tcPr>
            <w:cnfStyle w:val="001000000000" w:firstRow="0" w:lastRow="0" w:firstColumn="1" w:lastColumn="0" w:oddVBand="0" w:evenVBand="0" w:oddHBand="0" w:evenHBand="0" w:firstRowFirstColumn="0" w:firstRowLastColumn="0" w:lastRowFirstColumn="0" w:lastRowLastColumn="0"/>
            <w:tcW w:w="483" w:type="dxa"/>
            <w:hideMark/>
          </w:tcPr>
          <w:p w14:paraId="015098DB"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0C04BEB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Agriculture,</w:t>
            </w:r>
          </w:p>
        </w:tc>
        <w:tc>
          <w:tcPr>
            <w:tcW w:w="1477" w:type="dxa"/>
            <w:hideMark/>
          </w:tcPr>
          <w:p w14:paraId="2D14111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w:t>
            </w:r>
          </w:p>
        </w:tc>
        <w:tc>
          <w:tcPr>
            <w:tcW w:w="1377" w:type="dxa"/>
            <w:hideMark/>
          </w:tcPr>
          <w:p w14:paraId="75E0C30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w:t>
            </w:r>
          </w:p>
        </w:tc>
        <w:tc>
          <w:tcPr>
            <w:tcW w:w="1477" w:type="dxa"/>
            <w:hideMark/>
          </w:tcPr>
          <w:p w14:paraId="4AA71563"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350" w:type="dxa"/>
            <w:hideMark/>
          </w:tcPr>
          <w:p w14:paraId="06EC426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w:t>
            </w:r>
          </w:p>
        </w:tc>
        <w:tc>
          <w:tcPr>
            <w:tcW w:w="1327" w:type="dxa"/>
            <w:hideMark/>
          </w:tcPr>
          <w:p w14:paraId="30BCD95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439" w:type="dxa"/>
            <w:vMerge w:val="restart"/>
            <w:hideMark/>
          </w:tcPr>
          <w:p w14:paraId="57EAA99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Capacity Building for SMEs, Support to SMEs, Collaboration with Private Sectors for the development of Tourist sites, </w:t>
            </w:r>
            <w:r w:rsidRPr="00731F80">
              <w:rPr>
                <w:rFonts w:ascii="Times New Roman" w:eastAsia="Times New Roman" w:hAnsi="Times New Roman" w:cs="Times New Roman"/>
                <w:color w:val="000000"/>
                <w:sz w:val="20"/>
                <w:szCs w:val="20"/>
                <w:lang w:eastAsia="en-GB"/>
              </w:rPr>
              <w:lastRenderedPageBreak/>
              <w:t>Formation of LED platforms</w:t>
            </w:r>
          </w:p>
        </w:tc>
        <w:tc>
          <w:tcPr>
            <w:tcW w:w="1559" w:type="dxa"/>
            <w:vMerge w:val="restart"/>
            <w:hideMark/>
          </w:tcPr>
          <w:p w14:paraId="607998B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Inadequate funds to carry out capacity building across the district</w:t>
            </w:r>
          </w:p>
        </w:tc>
        <w:tc>
          <w:tcPr>
            <w:tcW w:w="1090" w:type="dxa"/>
            <w:vMerge w:val="restart"/>
            <w:hideMark/>
          </w:tcPr>
          <w:p w14:paraId="33E3A208" w14:textId="638BC1FE"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 xml:space="preserve">Government should massively </w:t>
            </w:r>
            <w:r w:rsidR="003B065E" w:rsidRPr="003B065E">
              <w:rPr>
                <w:rFonts w:ascii="Times New Roman" w:eastAsia="Times New Roman" w:hAnsi="Times New Roman" w:cs="Times New Roman"/>
                <w:color w:val="000000"/>
                <w:sz w:val="20"/>
                <w:szCs w:val="20"/>
                <w:lang w:eastAsia="en-GB"/>
              </w:rPr>
              <w:t>support industrial development</w:t>
            </w:r>
          </w:p>
        </w:tc>
      </w:tr>
      <w:tr w:rsidR="00BD0A9C" w:rsidRPr="00BF1B15" w14:paraId="2B466A8D"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2E042EB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7180AF1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Industry,</w:t>
            </w:r>
          </w:p>
        </w:tc>
        <w:tc>
          <w:tcPr>
            <w:tcW w:w="1477" w:type="dxa"/>
            <w:hideMark/>
          </w:tcPr>
          <w:p w14:paraId="70C90CC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w:t>
            </w:r>
          </w:p>
        </w:tc>
        <w:tc>
          <w:tcPr>
            <w:tcW w:w="1377" w:type="dxa"/>
            <w:hideMark/>
          </w:tcPr>
          <w:p w14:paraId="6BFCBE0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w:t>
            </w:r>
          </w:p>
        </w:tc>
        <w:tc>
          <w:tcPr>
            <w:tcW w:w="1477" w:type="dxa"/>
            <w:hideMark/>
          </w:tcPr>
          <w:p w14:paraId="5A14181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350" w:type="dxa"/>
            <w:hideMark/>
          </w:tcPr>
          <w:p w14:paraId="4FED380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w:t>
            </w:r>
          </w:p>
        </w:tc>
        <w:tc>
          <w:tcPr>
            <w:tcW w:w="1327" w:type="dxa"/>
            <w:hideMark/>
          </w:tcPr>
          <w:p w14:paraId="5A8BEA57"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39" w:type="dxa"/>
            <w:vMerge/>
            <w:hideMark/>
          </w:tcPr>
          <w:p w14:paraId="44A9FE7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8942CE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78B04D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32669A54"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7727C2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0E12220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Service</w:t>
            </w:r>
          </w:p>
        </w:tc>
        <w:tc>
          <w:tcPr>
            <w:tcW w:w="1477" w:type="dxa"/>
            <w:hideMark/>
          </w:tcPr>
          <w:p w14:paraId="68B097B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w:t>
            </w:r>
          </w:p>
        </w:tc>
        <w:tc>
          <w:tcPr>
            <w:tcW w:w="1377" w:type="dxa"/>
            <w:hideMark/>
          </w:tcPr>
          <w:p w14:paraId="59BA6A7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477" w:type="dxa"/>
            <w:hideMark/>
          </w:tcPr>
          <w:p w14:paraId="5F93C05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350" w:type="dxa"/>
            <w:hideMark/>
          </w:tcPr>
          <w:p w14:paraId="424659F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w:t>
            </w:r>
          </w:p>
        </w:tc>
        <w:tc>
          <w:tcPr>
            <w:tcW w:w="1327" w:type="dxa"/>
            <w:hideMark/>
          </w:tcPr>
          <w:p w14:paraId="1FF53CF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39" w:type="dxa"/>
            <w:vMerge/>
            <w:hideMark/>
          </w:tcPr>
          <w:p w14:paraId="1E3044A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3CC625E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8A94FC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BF1B15" w14:paraId="5546D41C" w14:textId="77777777" w:rsidTr="00391D7F">
        <w:trPr>
          <w:gridAfter w:val="10"/>
          <w:wAfter w:w="18434" w:type="dxa"/>
          <w:trHeight w:val="300"/>
        </w:trPr>
        <w:tc>
          <w:tcPr>
            <w:cnfStyle w:val="001000000000" w:firstRow="0" w:lastRow="0" w:firstColumn="1" w:lastColumn="0" w:oddVBand="0" w:evenVBand="0" w:oddHBand="0" w:evenHBand="0" w:firstRowFirstColumn="0" w:firstRowLastColumn="0" w:lastRowFirstColumn="0" w:lastRowLastColumn="0"/>
            <w:tcW w:w="483" w:type="dxa"/>
            <w:hideMark/>
          </w:tcPr>
          <w:p w14:paraId="253B46DC"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w:t>
            </w:r>
          </w:p>
        </w:tc>
        <w:tc>
          <w:tcPr>
            <w:tcW w:w="1550" w:type="dxa"/>
            <w:hideMark/>
          </w:tcPr>
          <w:p w14:paraId="6E1A1E3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new jobs created.</w:t>
            </w:r>
          </w:p>
        </w:tc>
        <w:tc>
          <w:tcPr>
            <w:tcW w:w="1477" w:type="dxa"/>
            <w:hideMark/>
          </w:tcPr>
          <w:p w14:paraId="7B05277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hideMark/>
          </w:tcPr>
          <w:p w14:paraId="0FC7451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6AB3376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hideMark/>
          </w:tcPr>
          <w:p w14:paraId="7860A03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2DF024B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hideMark/>
          </w:tcPr>
          <w:p w14:paraId="70BE6C1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544634E7"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4686DB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36CE6F97"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194417F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6457C70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Agriculture</w:t>
            </w:r>
          </w:p>
        </w:tc>
        <w:tc>
          <w:tcPr>
            <w:tcW w:w="1477" w:type="dxa"/>
            <w:hideMark/>
          </w:tcPr>
          <w:p w14:paraId="167C2EA4" w14:textId="4431F3E3" w:rsidR="001C2C6A" w:rsidRPr="009D462E" w:rsidRDefault="00E91AEA" w:rsidP="00E91A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9D462E">
              <w:rPr>
                <w:rFonts w:ascii="Times New Roman" w:eastAsia="Times New Roman" w:hAnsi="Times New Roman" w:cs="Times New Roman"/>
                <w:color w:val="000000"/>
                <w:sz w:val="20"/>
                <w:szCs w:val="20"/>
                <w:lang w:eastAsia="en-GB"/>
              </w:rPr>
              <w:t>10,863</w:t>
            </w:r>
          </w:p>
        </w:tc>
        <w:tc>
          <w:tcPr>
            <w:tcW w:w="1377" w:type="dxa"/>
            <w:hideMark/>
          </w:tcPr>
          <w:p w14:paraId="35161927" w14:textId="2984F83E" w:rsidR="001C2C6A" w:rsidRPr="009D462E" w:rsidRDefault="009D462E"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9D462E">
              <w:rPr>
                <w:rFonts w:ascii="Times New Roman" w:eastAsia="Times New Roman" w:hAnsi="Times New Roman" w:cs="Times New Roman"/>
                <w:color w:val="000000"/>
                <w:sz w:val="20"/>
                <w:szCs w:val="20"/>
                <w:lang w:eastAsia="en-GB"/>
              </w:rPr>
              <w:t>11,009</w:t>
            </w:r>
          </w:p>
        </w:tc>
        <w:tc>
          <w:tcPr>
            <w:tcW w:w="1477" w:type="dxa"/>
            <w:hideMark/>
          </w:tcPr>
          <w:p w14:paraId="2BCFC343" w14:textId="65A3B0DC" w:rsidR="001C2C6A" w:rsidRPr="009D462E" w:rsidRDefault="009D462E"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9D462E">
              <w:rPr>
                <w:rFonts w:ascii="Times New Roman" w:eastAsia="Times New Roman" w:hAnsi="Times New Roman" w:cs="Times New Roman"/>
                <w:color w:val="000000"/>
                <w:sz w:val="20"/>
                <w:szCs w:val="20"/>
                <w:lang w:eastAsia="en-GB"/>
              </w:rPr>
              <w:t>5,894</w:t>
            </w:r>
          </w:p>
        </w:tc>
        <w:tc>
          <w:tcPr>
            <w:tcW w:w="1350" w:type="dxa"/>
            <w:hideMark/>
          </w:tcPr>
          <w:p w14:paraId="5C82AFDD" w14:textId="0784C636" w:rsidR="001C2C6A" w:rsidRPr="009D462E" w:rsidRDefault="00A668F6" w:rsidP="00A668F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9D462E">
              <w:rPr>
                <w:rFonts w:ascii="Times New Roman" w:eastAsia="Times New Roman" w:hAnsi="Times New Roman" w:cs="Times New Roman"/>
                <w:color w:val="000000"/>
                <w:sz w:val="20"/>
                <w:szCs w:val="20"/>
                <w:lang w:eastAsia="en-GB"/>
              </w:rPr>
              <w:t>6,023</w:t>
            </w:r>
          </w:p>
        </w:tc>
        <w:tc>
          <w:tcPr>
            <w:tcW w:w="1327" w:type="dxa"/>
            <w:hideMark/>
          </w:tcPr>
          <w:p w14:paraId="1CA198EA" w14:textId="05E7FC19" w:rsidR="001C2C6A" w:rsidRPr="009D462E" w:rsidRDefault="00A668F6" w:rsidP="00A668F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9D462E">
              <w:rPr>
                <w:rFonts w:ascii="Times New Roman" w:eastAsia="Times New Roman" w:hAnsi="Times New Roman" w:cs="Times New Roman"/>
                <w:color w:val="000000"/>
                <w:sz w:val="20"/>
                <w:szCs w:val="20"/>
                <w:lang w:eastAsia="en-GB"/>
              </w:rPr>
              <w:t>6,140</w:t>
            </w:r>
            <w:r w:rsidR="003B065E">
              <w:rPr>
                <w:rFonts w:ascii="Times New Roman" w:eastAsia="Times New Roman" w:hAnsi="Times New Roman" w:cs="Times New Roman"/>
                <w:color w:val="000000"/>
                <w:sz w:val="20"/>
                <w:szCs w:val="20"/>
                <w:lang w:eastAsia="en-GB"/>
              </w:rPr>
              <w:t xml:space="preserve"> </w:t>
            </w:r>
          </w:p>
        </w:tc>
        <w:tc>
          <w:tcPr>
            <w:tcW w:w="1439" w:type="dxa"/>
            <w:vMerge/>
            <w:hideMark/>
          </w:tcPr>
          <w:p w14:paraId="7E74047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3DD84E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43F989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4300CBEC"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271D32E2"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2635C67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Industry</w:t>
            </w:r>
          </w:p>
        </w:tc>
        <w:tc>
          <w:tcPr>
            <w:tcW w:w="1477" w:type="dxa"/>
            <w:hideMark/>
          </w:tcPr>
          <w:p w14:paraId="780ABBAF" w14:textId="6F8721A4" w:rsidR="001C2C6A" w:rsidRPr="003B065E" w:rsidRDefault="003B065E" w:rsidP="003B06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662</w:t>
            </w:r>
          </w:p>
        </w:tc>
        <w:tc>
          <w:tcPr>
            <w:tcW w:w="1377" w:type="dxa"/>
            <w:hideMark/>
          </w:tcPr>
          <w:p w14:paraId="4ECF1239" w14:textId="075E13AE" w:rsidR="001C2C6A" w:rsidRPr="003B065E" w:rsidRDefault="003B065E"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123</w:t>
            </w:r>
          </w:p>
        </w:tc>
        <w:tc>
          <w:tcPr>
            <w:tcW w:w="1477" w:type="dxa"/>
            <w:hideMark/>
          </w:tcPr>
          <w:p w14:paraId="78FAF30A" w14:textId="2BA82CAE" w:rsidR="001C2C6A" w:rsidRPr="003B065E" w:rsidRDefault="003B065E" w:rsidP="003B06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 xml:space="preserve">        96</w:t>
            </w:r>
          </w:p>
        </w:tc>
        <w:tc>
          <w:tcPr>
            <w:tcW w:w="1350" w:type="dxa"/>
            <w:hideMark/>
          </w:tcPr>
          <w:p w14:paraId="4E4ABAC5" w14:textId="2EFD5D09" w:rsidR="001C2C6A" w:rsidRPr="003B065E" w:rsidRDefault="003B065E" w:rsidP="003B06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130</w:t>
            </w:r>
          </w:p>
        </w:tc>
        <w:tc>
          <w:tcPr>
            <w:tcW w:w="1327" w:type="dxa"/>
            <w:hideMark/>
          </w:tcPr>
          <w:p w14:paraId="23EC0663" w14:textId="7522A91F" w:rsidR="001C2C6A" w:rsidRPr="003B065E" w:rsidRDefault="003B065E" w:rsidP="003B065E">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108</w:t>
            </w:r>
          </w:p>
        </w:tc>
        <w:tc>
          <w:tcPr>
            <w:tcW w:w="1439" w:type="dxa"/>
            <w:vMerge/>
            <w:hideMark/>
          </w:tcPr>
          <w:p w14:paraId="30BDD03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CEAB0E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291EB6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12BFD9B3"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15D40C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iii</w:t>
            </w:r>
          </w:p>
        </w:tc>
        <w:tc>
          <w:tcPr>
            <w:tcW w:w="1550" w:type="dxa"/>
            <w:hideMark/>
          </w:tcPr>
          <w:p w14:paraId="318B62D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Service</w:t>
            </w:r>
          </w:p>
        </w:tc>
        <w:tc>
          <w:tcPr>
            <w:tcW w:w="1477" w:type="dxa"/>
            <w:hideMark/>
          </w:tcPr>
          <w:p w14:paraId="4B5AD92C" w14:textId="0F5ACF56" w:rsidR="001C2C6A" w:rsidRPr="003B065E" w:rsidRDefault="003B065E" w:rsidP="003B06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846</w:t>
            </w:r>
          </w:p>
        </w:tc>
        <w:tc>
          <w:tcPr>
            <w:tcW w:w="1377" w:type="dxa"/>
            <w:hideMark/>
          </w:tcPr>
          <w:p w14:paraId="774A4060" w14:textId="273D067C" w:rsidR="001C2C6A" w:rsidRPr="003B065E" w:rsidRDefault="003B065E" w:rsidP="003B06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 xml:space="preserve">    57</w:t>
            </w:r>
          </w:p>
        </w:tc>
        <w:tc>
          <w:tcPr>
            <w:tcW w:w="1477" w:type="dxa"/>
            <w:hideMark/>
          </w:tcPr>
          <w:p w14:paraId="7694A971" w14:textId="1CD4AD1E" w:rsidR="001C2C6A" w:rsidRPr="003B065E" w:rsidRDefault="003B065E"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64</w:t>
            </w:r>
          </w:p>
        </w:tc>
        <w:tc>
          <w:tcPr>
            <w:tcW w:w="1350" w:type="dxa"/>
            <w:hideMark/>
          </w:tcPr>
          <w:p w14:paraId="40355CF2" w14:textId="681A13EF" w:rsidR="001C2C6A" w:rsidRPr="003B065E" w:rsidRDefault="003B065E" w:rsidP="003B065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131</w:t>
            </w:r>
          </w:p>
        </w:tc>
        <w:tc>
          <w:tcPr>
            <w:tcW w:w="1327" w:type="dxa"/>
            <w:hideMark/>
          </w:tcPr>
          <w:p w14:paraId="5A3B845B" w14:textId="2D80196E" w:rsidR="001C2C6A" w:rsidRPr="003B065E" w:rsidRDefault="003B065E"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3B065E">
              <w:rPr>
                <w:rFonts w:ascii="Times New Roman" w:eastAsia="Times New Roman" w:hAnsi="Times New Roman" w:cs="Times New Roman"/>
                <w:color w:val="000000"/>
                <w:sz w:val="20"/>
                <w:szCs w:val="20"/>
                <w:lang w:eastAsia="en-GB"/>
              </w:rPr>
              <w:t>129</w:t>
            </w:r>
          </w:p>
        </w:tc>
        <w:tc>
          <w:tcPr>
            <w:tcW w:w="1439" w:type="dxa"/>
            <w:vMerge/>
            <w:hideMark/>
          </w:tcPr>
          <w:p w14:paraId="38518C1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B786A4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59225C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E91AEA" w:rsidRPr="00BF1B15" w14:paraId="4C8EABBB" w14:textId="77777777" w:rsidTr="00391D7F">
        <w:trPr>
          <w:gridAfter w:val="10"/>
          <w:wAfter w:w="18434" w:type="dxa"/>
          <w:trHeight w:val="647"/>
        </w:trPr>
        <w:tc>
          <w:tcPr>
            <w:cnfStyle w:val="001000000000" w:firstRow="0" w:lastRow="0" w:firstColumn="1" w:lastColumn="0" w:oddVBand="0" w:evenVBand="0" w:oddHBand="0" w:evenHBand="0" w:firstRowFirstColumn="0" w:firstRowLastColumn="0" w:lastRowFirstColumn="0" w:lastRowLastColumn="0"/>
            <w:tcW w:w="483" w:type="dxa"/>
            <w:hideMark/>
          </w:tcPr>
          <w:p w14:paraId="1BFC58F1"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550" w:type="dxa"/>
            <w:hideMark/>
          </w:tcPr>
          <w:p w14:paraId="3AECE0B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Tourism site developed</w:t>
            </w:r>
          </w:p>
        </w:tc>
        <w:tc>
          <w:tcPr>
            <w:tcW w:w="1477" w:type="dxa"/>
            <w:noWrap/>
            <w:hideMark/>
          </w:tcPr>
          <w:p w14:paraId="2C753A5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77" w:type="dxa"/>
            <w:noWrap/>
            <w:hideMark/>
          </w:tcPr>
          <w:p w14:paraId="284C43D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477" w:type="dxa"/>
            <w:noWrap/>
            <w:hideMark/>
          </w:tcPr>
          <w:p w14:paraId="10D2A0D0"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50" w:type="dxa"/>
            <w:noWrap/>
            <w:hideMark/>
          </w:tcPr>
          <w:p w14:paraId="7B70170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27" w:type="dxa"/>
            <w:noWrap/>
            <w:hideMark/>
          </w:tcPr>
          <w:p w14:paraId="162FCAE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439" w:type="dxa"/>
            <w:vMerge/>
            <w:hideMark/>
          </w:tcPr>
          <w:p w14:paraId="42888AE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B45076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23A95B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707FDABC"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940"/>
        </w:trPr>
        <w:tc>
          <w:tcPr>
            <w:cnfStyle w:val="001000000000" w:firstRow="0" w:lastRow="0" w:firstColumn="1" w:lastColumn="0" w:oddVBand="0" w:evenVBand="0" w:oddHBand="0" w:evenHBand="0" w:firstRowFirstColumn="0" w:firstRowLastColumn="0" w:lastRowFirstColumn="0" w:lastRowLastColumn="0"/>
            <w:tcW w:w="483" w:type="dxa"/>
            <w:hideMark/>
          </w:tcPr>
          <w:p w14:paraId="185EF064"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w:t>
            </w:r>
          </w:p>
        </w:tc>
        <w:tc>
          <w:tcPr>
            <w:tcW w:w="1550" w:type="dxa"/>
            <w:hideMark/>
          </w:tcPr>
          <w:p w14:paraId="0D38DC6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SMEs trained on Business Development</w:t>
            </w:r>
          </w:p>
        </w:tc>
        <w:tc>
          <w:tcPr>
            <w:tcW w:w="1477" w:type="dxa"/>
            <w:noWrap/>
            <w:hideMark/>
          </w:tcPr>
          <w:p w14:paraId="596D5954"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w:t>
            </w:r>
          </w:p>
        </w:tc>
        <w:tc>
          <w:tcPr>
            <w:tcW w:w="1377" w:type="dxa"/>
            <w:noWrap/>
            <w:hideMark/>
          </w:tcPr>
          <w:p w14:paraId="5308BE8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477" w:type="dxa"/>
            <w:noWrap/>
            <w:hideMark/>
          </w:tcPr>
          <w:p w14:paraId="1182718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w:t>
            </w:r>
          </w:p>
        </w:tc>
        <w:tc>
          <w:tcPr>
            <w:tcW w:w="1350" w:type="dxa"/>
            <w:noWrap/>
            <w:hideMark/>
          </w:tcPr>
          <w:p w14:paraId="54490C4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30</w:t>
            </w:r>
          </w:p>
        </w:tc>
        <w:tc>
          <w:tcPr>
            <w:tcW w:w="1327" w:type="dxa"/>
            <w:noWrap/>
            <w:hideMark/>
          </w:tcPr>
          <w:p w14:paraId="1168ABEE"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439" w:type="dxa"/>
            <w:vMerge/>
            <w:hideMark/>
          </w:tcPr>
          <w:p w14:paraId="77987C6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FE9B5C4"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3EEF02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E91AEA" w:rsidRPr="00BF1B15" w14:paraId="0A54D311" w14:textId="77777777" w:rsidTr="00391D7F">
        <w:trPr>
          <w:gridAfter w:val="10"/>
          <w:wAfter w:w="18434" w:type="dxa"/>
          <w:trHeight w:val="828"/>
        </w:trPr>
        <w:tc>
          <w:tcPr>
            <w:cnfStyle w:val="001000000000" w:firstRow="0" w:lastRow="0" w:firstColumn="1" w:lastColumn="0" w:oddVBand="0" w:evenVBand="0" w:oddHBand="0" w:evenHBand="0" w:firstRowFirstColumn="0" w:firstRowLastColumn="0" w:lastRowFirstColumn="0" w:lastRowLastColumn="0"/>
            <w:tcW w:w="483" w:type="dxa"/>
            <w:hideMark/>
          </w:tcPr>
          <w:p w14:paraId="73F764F1"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w:t>
            </w:r>
          </w:p>
        </w:tc>
        <w:tc>
          <w:tcPr>
            <w:tcW w:w="1550" w:type="dxa"/>
            <w:hideMark/>
          </w:tcPr>
          <w:p w14:paraId="74E85B1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Number of Market facilities in the </w:t>
            </w:r>
            <w:proofErr w:type="gramStart"/>
            <w:r w:rsidRPr="00731F80">
              <w:rPr>
                <w:rFonts w:ascii="Times New Roman" w:eastAsia="Times New Roman" w:hAnsi="Times New Roman" w:cs="Times New Roman"/>
                <w:color w:val="000000"/>
                <w:sz w:val="20"/>
                <w:szCs w:val="20"/>
                <w:lang w:eastAsia="en-GB"/>
              </w:rPr>
              <w:t>District</w:t>
            </w:r>
            <w:proofErr w:type="gramEnd"/>
          </w:p>
        </w:tc>
        <w:tc>
          <w:tcPr>
            <w:tcW w:w="1477" w:type="dxa"/>
            <w:noWrap/>
            <w:hideMark/>
          </w:tcPr>
          <w:p w14:paraId="10FCB1E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377" w:type="dxa"/>
            <w:noWrap/>
            <w:hideMark/>
          </w:tcPr>
          <w:p w14:paraId="49424F60"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477" w:type="dxa"/>
            <w:noWrap/>
            <w:hideMark/>
          </w:tcPr>
          <w:p w14:paraId="0FEBE8E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350" w:type="dxa"/>
            <w:noWrap/>
            <w:hideMark/>
          </w:tcPr>
          <w:p w14:paraId="68527CE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327" w:type="dxa"/>
            <w:noWrap/>
            <w:hideMark/>
          </w:tcPr>
          <w:p w14:paraId="3F8F3A8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439" w:type="dxa"/>
            <w:vMerge/>
            <w:hideMark/>
          </w:tcPr>
          <w:p w14:paraId="74C45FB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C99158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07DB7CF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36175B2B"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0"/>
        </w:trPr>
        <w:tc>
          <w:tcPr>
            <w:cnfStyle w:val="001000000000" w:firstRow="0" w:lastRow="0" w:firstColumn="1" w:lastColumn="0" w:oddVBand="0" w:evenVBand="0" w:oddHBand="0" w:evenHBand="0" w:firstRowFirstColumn="0" w:firstRowLastColumn="0" w:lastRowFirstColumn="0" w:lastRowLastColumn="0"/>
            <w:tcW w:w="483" w:type="dxa"/>
            <w:hideMark/>
          </w:tcPr>
          <w:p w14:paraId="7331D86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13</w:t>
            </w:r>
          </w:p>
        </w:tc>
        <w:tc>
          <w:tcPr>
            <w:tcW w:w="1550" w:type="dxa"/>
            <w:hideMark/>
          </w:tcPr>
          <w:p w14:paraId="5A483EE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Percentage change in IGF</w:t>
            </w:r>
          </w:p>
        </w:tc>
        <w:tc>
          <w:tcPr>
            <w:tcW w:w="1477" w:type="dxa"/>
            <w:hideMark/>
          </w:tcPr>
          <w:p w14:paraId="20A259C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16.40%</w:t>
            </w:r>
          </w:p>
        </w:tc>
        <w:tc>
          <w:tcPr>
            <w:tcW w:w="1377" w:type="dxa"/>
            <w:hideMark/>
          </w:tcPr>
          <w:p w14:paraId="0F5AAE5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w:t>
            </w:r>
          </w:p>
        </w:tc>
        <w:tc>
          <w:tcPr>
            <w:tcW w:w="1477" w:type="dxa"/>
            <w:hideMark/>
          </w:tcPr>
          <w:p w14:paraId="24DEF5EE"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15.50%</w:t>
            </w:r>
          </w:p>
        </w:tc>
        <w:tc>
          <w:tcPr>
            <w:tcW w:w="1350" w:type="dxa"/>
            <w:hideMark/>
          </w:tcPr>
          <w:p w14:paraId="188D7964"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w:t>
            </w:r>
          </w:p>
        </w:tc>
        <w:tc>
          <w:tcPr>
            <w:tcW w:w="1327" w:type="dxa"/>
            <w:noWrap/>
            <w:hideMark/>
          </w:tcPr>
          <w:p w14:paraId="0676A13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68.04%</w:t>
            </w:r>
          </w:p>
        </w:tc>
        <w:tc>
          <w:tcPr>
            <w:tcW w:w="1439" w:type="dxa"/>
            <w:vMerge w:val="restart"/>
            <w:hideMark/>
          </w:tcPr>
          <w:p w14:paraId="10134AB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Formation of Revenue Mobilization task force, sensitization of chiefs and landlords on development issues, distribution of bills</w:t>
            </w:r>
          </w:p>
        </w:tc>
        <w:tc>
          <w:tcPr>
            <w:tcW w:w="1559" w:type="dxa"/>
            <w:vMerge w:val="restart"/>
            <w:hideMark/>
          </w:tcPr>
          <w:p w14:paraId="4F262DD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Inadequate logistics, citizens unwillingness to pay bills, GRA </w:t>
            </w:r>
            <w:proofErr w:type="spellStart"/>
            <w:r w:rsidRPr="00731F80">
              <w:rPr>
                <w:rFonts w:ascii="Times New Roman" w:eastAsia="Times New Roman" w:hAnsi="Times New Roman" w:cs="Times New Roman"/>
                <w:color w:val="000000"/>
                <w:sz w:val="20"/>
                <w:szCs w:val="20"/>
                <w:lang w:eastAsia="en-GB"/>
              </w:rPr>
              <w:t>take over</w:t>
            </w:r>
            <w:proofErr w:type="spellEnd"/>
            <w:r w:rsidRPr="00731F80">
              <w:rPr>
                <w:rFonts w:ascii="Times New Roman" w:eastAsia="Times New Roman" w:hAnsi="Times New Roman" w:cs="Times New Roman"/>
                <w:color w:val="000000"/>
                <w:sz w:val="20"/>
                <w:szCs w:val="20"/>
                <w:lang w:eastAsia="en-GB"/>
              </w:rPr>
              <w:t xml:space="preserve"> of property rates</w:t>
            </w:r>
          </w:p>
        </w:tc>
        <w:tc>
          <w:tcPr>
            <w:tcW w:w="1090" w:type="dxa"/>
            <w:vMerge w:val="restart"/>
            <w:hideMark/>
          </w:tcPr>
          <w:p w14:paraId="06BA59E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The Assembly should provide the Revenue unit with the necessary logistics, regular stakeholders engagement on the need for taxation</w:t>
            </w:r>
          </w:p>
        </w:tc>
      </w:tr>
      <w:tr w:rsidR="00E91AEA" w:rsidRPr="00BF1B15" w14:paraId="5322E43A" w14:textId="77777777" w:rsidTr="00391D7F">
        <w:trPr>
          <w:gridAfter w:val="10"/>
          <w:wAfter w:w="18434" w:type="dxa"/>
          <w:trHeight w:val="790"/>
        </w:trPr>
        <w:tc>
          <w:tcPr>
            <w:cnfStyle w:val="001000000000" w:firstRow="0" w:lastRow="0" w:firstColumn="1" w:lastColumn="0" w:oddVBand="0" w:evenVBand="0" w:oddHBand="0" w:evenHBand="0" w:firstRowFirstColumn="0" w:firstRowLastColumn="0" w:lastRowFirstColumn="0" w:lastRowLastColumn="0"/>
            <w:tcW w:w="483" w:type="dxa"/>
            <w:hideMark/>
          </w:tcPr>
          <w:p w14:paraId="3911443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14</w:t>
            </w:r>
          </w:p>
        </w:tc>
        <w:tc>
          <w:tcPr>
            <w:tcW w:w="1550" w:type="dxa"/>
            <w:hideMark/>
          </w:tcPr>
          <w:p w14:paraId="667278F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Development Permit Issued</w:t>
            </w:r>
          </w:p>
        </w:tc>
        <w:tc>
          <w:tcPr>
            <w:tcW w:w="1477" w:type="dxa"/>
            <w:noWrap/>
            <w:hideMark/>
          </w:tcPr>
          <w:p w14:paraId="5096D7F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109</w:t>
            </w:r>
          </w:p>
        </w:tc>
        <w:tc>
          <w:tcPr>
            <w:tcW w:w="1377" w:type="dxa"/>
            <w:noWrap/>
            <w:hideMark/>
          </w:tcPr>
          <w:p w14:paraId="45E923A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noWrap/>
            <w:hideMark/>
          </w:tcPr>
          <w:p w14:paraId="1C0AC67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186</w:t>
            </w:r>
          </w:p>
        </w:tc>
        <w:tc>
          <w:tcPr>
            <w:tcW w:w="1350" w:type="dxa"/>
            <w:noWrap/>
            <w:hideMark/>
          </w:tcPr>
          <w:p w14:paraId="646BBD0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120</w:t>
            </w:r>
          </w:p>
        </w:tc>
        <w:tc>
          <w:tcPr>
            <w:tcW w:w="1327" w:type="dxa"/>
            <w:noWrap/>
            <w:hideMark/>
          </w:tcPr>
          <w:p w14:paraId="143FCFE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178</w:t>
            </w:r>
          </w:p>
        </w:tc>
        <w:tc>
          <w:tcPr>
            <w:tcW w:w="1439" w:type="dxa"/>
            <w:vMerge/>
            <w:hideMark/>
          </w:tcPr>
          <w:p w14:paraId="6F1764E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F879EA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0DF573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1A9BA08F"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844"/>
        </w:trPr>
        <w:tc>
          <w:tcPr>
            <w:cnfStyle w:val="001000000000" w:firstRow="0" w:lastRow="0" w:firstColumn="1" w:lastColumn="0" w:oddVBand="0" w:evenVBand="0" w:oddHBand="0" w:evenHBand="0" w:firstRowFirstColumn="0" w:firstRowLastColumn="0" w:lastRowFirstColumn="0" w:lastRowLastColumn="0"/>
            <w:tcW w:w="483" w:type="dxa"/>
            <w:hideMark/>
          </w:tcPr>
          <w:p w14:paraId="7C9A64D3"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w:t>
            </w:r>
          </w:p>
        </w:tc>
        <w:tc>
          <w:tcPr>
            <w:tcW w:w="1550" w:type="dxa"/>
            <w:hideMark/>
          </w:tcPr>
          <w:p w14:paraId="4A1AF81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Development Application Received</w:t>
            </w:r>
          </w:p>
        </w:tc>
        <w:tc>
          <w:tcPr>
            <w:tcW w:w="1477" w:type="dxa"/>
            <w:noWrap/>
            <w:hideMark/>
          </w:tcPr>
          <w:p w14:paraId="07ACC44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199</w:t>
            </w:r>
          </w:p>
        </w:tc>
        <w:tc>
          <w:tcPr>
            <w:tcW w:w="1377" w:type="dxa"/>
            <w:noWrap/>
            <w:hideMark/>
          </w:tcPr>
          <w:p w14:paraId="09F1BE0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150</w:t>
            </w:r>
          </w:p>
        </w:tc>
        <w:tc>
          <w:tcPr>
            <w:tcW w:w="1477" w:type="dxa"/>
            <w:noWrap/>
            <w:hideMark/>
          </w:tcPr>
          <w:p w14:paraId="1A1469F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197</w:t>
            </w:r>
          </w:p>
        </w:tc>
        <w:tc>
          <w:tcPr>
            <w:tcW w:w="1350" w:type="dxa"/>
            <w:noWrap/>
            <w:hideMark/>
          </w:tcPr>
          <w:p w14:paraId="1C31E48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150</w:t>
            </w:r>
          </w:p>
        </w:tc>
        <w:tc>
          <w:tcPr>
            <w:tcW w:w="1327" w:type="dxa"/>
            <w:noWrap/>
            <w:hideMark/>
          </w:tcPr>
          <w:p w14:paraId="4118C09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190</w:t>
            </w:r>
          </w:p>
        </w:tc>
        <w:tc>
          <w:tcPr>
            <w:tcW w:w="1439" w:type="dxa"/>
            <w:vMerge/>
            <w:hideMark/>
          </w:tcPr>
          <w:p w14:paraId="6DA07D5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0F5B72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D7FCB0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E91AEA" w:rsidRPr="00BF1B15" w14:paraId="7AB7F70B" w14:textId="77777777" w:rsidTr="00391D7F">
        <w:trPr>
          <w:gridAfter w:val="10"/>
          <w:wAfter w:w="18434" w:type="dxa"/>
          <w:trHeight w:val="605"/>
        </w:trPr>
        <w:tc>
          <w:tcPr>
            <w:cnfStyle w:val="001000000000" w:firstRow="0" w:lastRow="0" w:firstColumn="1" w:lastColumn="0" w:oddVBand="0" w:evenVBand="0" w:oddHBand="0" w:evenHBand="0" w:firstRowFirstColumn="0" w:firstRowLastColumn="0" w:lastRowFirstColumn="0" w:lastRowLastColumn="0"/>
            <w:tcW w:w="483" w:type="dxa"/>
            <w:hideMark/>
          </w:tcPr>
          <w:p w14:paraId="5F6B547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w:t>
            </w:r>
          </w:p>
        </w:tc>
        <w:tc>
          <w:tcPr>
            <w:tcW w:w="1550" w:type="dxa"/>
            <w:hideMark/>
          </w:tcPr>
          <w:p w14:paraId="3393E36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Bills Distributed</w:t>
            </w:r>
          </w:p>
        </w:tc>
        <w:tc>
          <w:tcPr>
            <w:tcW w:w="1477" w:type="dxa"/>
            <w:noWrap/>
            <w:hideMark/>
          </w:tcPr>
          <w:p w14:paraId="4B8874A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noWrap/>
            <w:hideMark/>
          </w:tcPr>
          <w:p w14:paraId="4CF13E3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noWrap/>
            <w:hideMark/>
          </w:tcPr>
          <w:p w14:paraId="5DED436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noWrap/>
            <w:hideMark/>
          </w:tcPr>
          <w:p w14:paraId="723FF52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noWrap/>
            <w:hideMark/>
          </w:tcPr>
          <w:p w14:paraId="1AACA320"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hideMark/>
          </w:tcPr>
          <w:p w14:paraId="6BFAC0E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DC6C27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D2049B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775CD874"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7E8D68D6"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11FBE61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BOP</w:t>
            </w:r>
          </w:p>
        </w:tc>
        <w:tc>
          <w:tcPr>
            <w:tcW w:w="1477" w:type="dxa"/>
            <w:noWrap/>
            <w:hideMark/>
          </w:tcPr>
          <w:p w14:paraId="07B695B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1970</w:t>
            </w:r>
          </w:p>
        </w:tc>
        <w:tc>
          <w:tcPr>
            <w:tcW w:w="1377" w:type="dxa"/>
            <w:noWrap/>
            <w:hideMark/>
          </w:tcPr>
          <w:p w14:paraId="029A380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2,561</w:t>
            </w:r>
          </w:p>
        </w:tc>
        <w:tc>
          <w:tcPr>
            <w:tcW w:w="1477" w:type="dxa"/>
            <w:noWrap/>
            <w:hideMark/>
          </w:tcPr>
          <w:p w14:paraId="7164B81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2,561</w:t>
            </w:r>
          </w:p>
        </w:tc>
        <w:tc>
          <w:tcPr>
            <w:tcW w:w="1350" w:type="dxa"/>
            <w:noWrap/>
            <w:hideMark/>
          </w:tcPr>
          <w:p w14:paraId="3FF6354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2771</w:t>
            </w:r>
          </w:p>
        </w:tc>
        <w:tc>
          <w:tcPr>
            <w:tcW w:w="1327" w:type="dxa"/>
            <w:noWrap/>
            <w:hideMark/>
          </w:tcPr>
          <w:p w14:paraId="6365B75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2771</w:t>
            </w:r>
          </w:p>
        </w:tc>
        <w:tc>
          <w:tcPr>
            <w:tcW w:w="1439" w:type="dxa"/>
            <w:vMerge/>
            <w:hideMark/>
          </w:tcPr>
          <w:p w14:paraId="503724F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E92504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E1E9C3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E91AEA" w:rsidRPr="00BF1B15" w14:paraId="3D887B8A"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FE8C391"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5FA35B07"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Property Rate</w:t>
            </w:r>
          </w:p>
        </w:tc>
        <w:tc>
          <w:tcPr>
            <w:tcW w:w="1477" w:type="dxa"/>
            <w:noWrap/>
            <w:hideMark/>
          </w:tcPr>
          <w:p w14:paraId="18E8151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6,331</w:t>
            </w:r>
          </w:p>
        </w:tc>
        <w:tc>
          <w:tcPr>
            <w:tcW w:w="1377" w:type="dxa"/>
            <w:noWrap/>
            <w:hideMark/>
          </w:tcPr>
          <w:p w14:paraId="1A7D6B9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6,845</w:t>
            </w:r>
          </w:p>
        </w:tc>
        <w:tc>
          <w:tcPr>
            <w:tcW w:w="1477" w:type="dxa"/>
            <w:noWrap/>
            <w:hideMark/>
          </w:tcPr>
          <w:p w14:paraId="5894889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6,845</w:t>
            </w:r>
          </w:p>
        </w:tc>
        <w:tc>
          <w:tcPr>
            <w:tcW w:w="1350" w:type="dxa"/>
            <w:noWrap/>
            <w:hideMark/>
          </w:tcPr>
          <w:p w14:paraId="55481C4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12,834</w:t>
            </w:r>
          </w:p>
        </w:tc>
        <w:tc>
          <w:tcPr>
            <w:tcW w:w="1327" w:type="dxa"/>
            <w:noWrap/>
            <w:hideMark/>
          </w:tcPr>
          <w:p w14:paraId="4A71EEC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561</w:t>
            </w:r>
          </w:p>
        </w:tc>
        <w:tc>
          <w:tcPr>
            <w:tcW w:w="1439" w:type="dxa"/>
            <w:vMerge/>
            <w:hideMark/>
          </w:tcPr>
          <w:p w14:paraId="0FE2A62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50D202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39746E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1C2C6A" w:rsidRPr="00731F80" w14:paraId="47BB07A1"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290"/>
        </w:trPr>
        <w:tc>
          <w:tcPr>
            <w:cnfStyle w:val="001000000000" w:firstRow="0" w:lastRow="0" w:firstColumn="1" w:lastColumn="0" w:oddVBand="0" w:evenVBand="0" w:oddHBand="0" w:evenHBand="0" w:firstRowFirstColumn="0" w:firstRowLastColumn="0" w:lastRowFirstColumn="0" w:lastRowLastColumn="0"/>
            <w:tcW w:w="13140" w:type="dxa"/>
            <w:gridSpan w:val="11"/>
            <w:hideMark/>
          </w:tcPr>
          <w:p w14:paraId="37F832A0"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SOCIAL DEVELOPMENT</w:t>
            </w:r>
          </w:p>
        </w:tc>
      </w:tr>
      <w:tr w:rsidR="00BD0A9C" w:rsidRPr="00731F80" w14:paraId="634693BB" w14:textId="77777777" w:rsidTr="00391D7F">
        <w:trPr>
          <w:gridAfter w:val="9"/>
          <w:wAfter w:w="18423" w:type="dxa"/>
          <w:trHeight w:val="420"/>
        </w:trPr>
        <w:tc>
          <w:tcPr>
            <w:cnfStyle w:val="001000000000" w:firstRow="0" w:lastRow="0" w:firstColumn="1" w:lastColumn="0" w:oddVBand="0" w:evenVBand="0" w:oddHBand="0" w:evenHBand="0" w:firstRowFirstColumn="0" w:firstRowLastColumn="0" w:lastRowFirstColumn="0" w:lastRowLastColumn="0"/>
            <w:tcW w:w="483" w:type="dxa"/>
            <w:hideMark/>
          </w:tcPr>
          <w:p w14:paraId="6D208DB8"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w:t>
            </w:r>
          </w:p>
        </w:tc>
        <w:tc>
          <w:tcPr>
            <w:tcW w:w="12657" w:type="dxa"/>
            <w:gridSpan w:val="10"/>
            <w:hideMark/>
          </w:tcPr>
          <w:p w14:paraId="14E9AAB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Net enrolment ratio</w:t>
            </w:r>
          </w:p>
        </w:tc>
      </w:tr>
      <w:tr w:rsidR="003B065E" w:rsidRPr="00BF1B15" w14:paraId="2B397BB0"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600"/>
        </w:trPr>
        <w:tc>
          <w:tcPr>
            <w:cnfStyle w:val="001000000000" w:firstRow="0" w:lastRow="0" w:firstColumn="1" w:lastColumn="0" w:oddVBand="0" w:evenVBand="0" w:oddHBand="0" w:evenHBand="0" w:firstRowFirstColumn="0" w:firstRowLastColumn="0" w:lastRowFirstColumn="0" w:lastRowLastColumn="0"/>
            <w:tcW w:w="483" w:type="dxa"/>
            <w:hideMark/>
          </w:tcPr>
          <w:p w14:paraId="259E4CB2"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vMerge w:val="restart"/>
            <w:hideMark/>
          </w:tcPr>
          <w:p w14:paraId="44F10163"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Kindergarten</w:t>
            </w:r>
          </w:p>
        </w:tc>
        <w:tc>
          <w:tcPr>
            <w:tcW w:w="1477" w:type="dxa"/>
            <w:hideMark/>
          </w:tcPr>
          <w:p w14:paraId="6CCEF9B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88.50%</w:t>
            </w:r>
          </w:p>
        </w:tc>
        <w:tc>
          <w:tcPr>
            <w:tcW w:w="1377" w:type="dxa"/>
            <w:hideMark/>
          </w:tcPr>
          <w:p w14:paraId="5B4E0D7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90%</w:t>
            </w:r>
          </w:p>
        </w:tc>
        <w:tc>
          <w:tcPr>
            <w:tcW w:w="1477" w:type="dxa"/>
            <w:hideMark/>
          </w:tcPr>
          <w:p w14:paraId="5C68369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89.50%</w:t>
            </w:r>
          </w:p>
        </w:tc>
        <w:tc>
          <w:tcPr>
            <w:tcW w:w="1350" w:type="dxa"/>
            <w:hideMark/>
          </w:tcPr>
          <w:p w14:paraId="250267C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94%</w:t>
            </w:r>
          </w:p>
        </w:tc>
        <w:tc>
          <w:tcPr>
            <w:tcW w:w="1327" w:type="dxa"/>
            <w:hideMark/>
          </w:tcPr>
          <w:p w14:paraId="685487A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84.24%</w:t>
            </w:r>
          </w:p>
        </w:tc>
        <w:tc>
          <w:tcPr>
            <w:tcW w:w="1439" w:type="dxa"/>
            <w:vMerge w:val="restart"/>
            <w:hideMark/>
          </w:tcPr>
          <w:p w14:paraId="0DE5C2C8" w14:textId="6BF6345A"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Regular monitoring and inspection of schools, Feeding </w:t>
            </w:r>
            <w:proofErr w:type="spellStart"/>
            <w:r w:rsidRPr="00731F80">
              <w:rPr>
                <w:rFonts w:ascii="Times New Roman" w:eastAsia="Times New Roman" w:hAnsi="Times New Roman" w:cs="Times New Roman"/>
                <w:color w:val="000000"/>
                <w:sz w:val="20"/>
                <w:szCs w:val="20"/>
                <w:lang w:eastAsia="en-GB"/>
              </w:rPr>
              <w:t>programme</w:t>
            </w:r>
            <w:proofErr w:type="spellEnd"/>
            <w:r w:rsidRPr="00731F80">
              <w:rPr>
                <w:rFonts w:ascii="Times New Roman" w:eastAsia="Times New Roman" w:hAnsi="Times New Roman" w:cs="Times New Roman"/>
                <w:color w:val="000000"/>
                <w:sz w:val="20"/>
                <w:szCs w:val="20"/>
                <w:lang w:eastAsia="en-GB"/>
              </w:rPr>
              <w:t xml:space="preserve">, </w:t>
            </w:r>
            <w:r w:rsidRPr="00731F80">
              <w:rPr>
                <w:rFonts w:ascii="Times New Roman" w:eastAsia="Times New Roman" w:hAnsi="Times New Roman" w:cs="Times New Roman"/>
                <w:color w:val="000000"/>
                <w:sz w:val="20"/>
                <w:szCs w:val="20"/>
                <w:lang w:eastAsia="en-GB"/>
              </w:rPr>
              <w:lastRenderedPageBreak/>
              <w:t xml:space="preserve">presentation SMART School Tools to two schools in the </w:t>
            </w:r>
            <w:r w:rsidR="0059621E" w:rsidRPr="00731F80">
              <w:rPr>
                <w:rFonts w:ascii="Times New Roman" w:eastAsia="Times New Roman" w:hAnsi="Times New Roman" w:cs="Times New Roman"/>
                <w:color w:val="000000"/>
                <w:sz w:val="20"/>
                <w:szCs w:val="20"/>
                <w:lang w:eastAsia="en-GB"/>
              </w:rPr>
              <w:t>District, Mock</w:t>
            </w:r>
            <w:r w:rsidRPr="00731F80">
              <w:rPr>
                <w:rFonts w:ascii="Times New Roman" w:eastAsia="Times New Roman" w:hAnsi="Times New Roman" w:cs="Times New Roman"/>
                <w:color w:val="000000"/>
                <w:sz w:val="20"/>
                <w:szCs w:val="20"/>
                <w:lang w:eastAsia="en-GB"/>
              </w:rPr>
              <w:t xml:space="preserve"> Examination for final year JHS students</w:t>
            </w:r>
          </w:p>
        </w:tc>
        <w:tc>
          <w:tcPr>
            <w:tcW w:w="1559" w:type="dxa"/>
            <w:vMerge w:val="restart"/>
            <w:hideMark/>
          </w:tcPr>
          <w:p w14:paraId="426E185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 xml:space="preserve">Inadequate funds to run programmes of the Directorate, Inadequate funds for </w:t>
            </w:r>
            <w:r w:rsidRPr="00731F80">
              <w:rPr>
                <w:rFonts w:ascii="Times New Roman" w:eastAsia="Times New Roman" w:hAnsi="Times New Roman" w:cs="Times New Roman"/>
                <w:color w:val="000000"/>
                <w:sz w:val="20"/>
                <w:szCs w:val="20"/>
                <w:lang w:eastAsia="en-GB"/>
              </w:rPr>
              <w:lastRenderedPageBreak/>
              <w:t>Coordinators and School Improvement Support Officers for monitoring,</w:t>
            </w:r>
          </w:p>
        </w:tc>
        <w:tc>
          <w:tcPr>
            <w:tcW w:w="1090" w:type="dxa"/>
            <w:vMerge w:val="restart"/>
            <w:hideMark/>
          </w:tcPr>
          <w:p w14:paraId="14A8CFD3"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Timely release of funds to support educational activities</w:t>
            </w:r>
          </w:p>
        </w:tc>
      </w:tr>
      <w:tr w:rsidR="00A668F6" w:rsidRPr="00BF1B15" w14:paraId="036407BC"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574AE4F4"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
        </w:tc>
        <w:tc>
          <w:tcPr>
            <w:tcW w:w="1550" w:type="dxa"/>
            <w:vMerge/>
            <w:hideMark/>
          </w:tcPr>
          <w:p w14:paraId="6F3E528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44F223B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hideMark/>
          </w:tcPr>
          <w:p w14:paraId="1850454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5A7F421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hideMark/>
          </w:tcPr>
          <w:p w14:paraId="5F1718C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141ECC3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hideMark/>
          </w:tcPr>
          <w:p w14:paraId="7C8CEA6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508CFB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E14EA0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3B065E" w:rsidRPr="00BF1B15" w14:paraId="75E6DA0C"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2F897976"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4805664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Primary</w:t>
            </w:r>
          </w:p>
        </w:tc>
        <w:tc>
          <w:tcPr>
            <w:tcW w:w="1477" w:type="dxa"/>
            <w:hideMark/>
          </w:tcPr>
          <w:p w14:paraId="1230A2E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93.60%</w:t>
            </w:r>
          </w:p>
        </w:tc>
        <w:tc>
          <w:tcPr>
            <w:tcW w:w="1377" w:type="dxa"/>
            <w:hideMark/>
          </w:tcPr>
          <w:p w14:paraId="6EE6693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95%</w:t>
            </w:r>
          </w:p>
        </w:tc>
        <w:tc>
          <w:tcPr>
            <w:tcW w:w="1477" w:type="dxa"/>
            <w:hideMark/>
          </w:tcPr>
          <w:p w14:paraId="185F08A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94%</w:t>
            </w:r>
          </w:p>
        </w:tc>
        <w:tc>
          <w:tcPr>
            <w:tcW w:w="1350" w:type="dxa"/>
            <w:hideMark/>
          </w:tcPr>
          <w:p w14:paraId="10DC700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73C353B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101.17%</w:t>
            </w:r>
          </w:p>
        </w:tc>
        <w:tc>
          <w:tcPr>
            <w:tcW w:w="1439" w:type="dxa"/>
            <w:vMerge/>
            <w:hideMark/>
          </w:tcPr>
          <w:p w14:paraId="276FD87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8D03B9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78B4BC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23126E83"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3447E683"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4562F5A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JHS</w:t>
            </w:r>
          </w:p>
        </w:tc>
        <w:tc>
          <w:tcPr>
            <w:tcW w:w="1477" w:type="dxa"/>
            <w:hideMark/>
          </w:tcPr>
          <w:p w14:paraId="0076B4C7"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47.80%</w:t>
            </w:r>
          </w:p>
        </w:tc>
        <w:tc>
          <w:tcPr>
            <w:tcW w:w="1377" w:type="dxa"/>
            <w:hideMark/>
          </w:tcPr>
          <w:p w14:paraId="6501F71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70%</w:t>
            </w:r>
          </w:p>
        </w:tc>
        <w:tc>
          <w:tcPr>
            <w:tcW w:w="1477" w:type="dxa"/>
            <w:hideMark/>
          </w:tcPr>
          <w:p w14:paraId="1771A53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49.80%</w:t>
            </w:r>
          </w:p>
        </w:tc>
        <w:tc>
          <w:tcPr>
            <w:tcW w:w="1350" w:type="dxa"/>
            <w:hideMark/>
          </w:tcPr>
          <w:p w14:paraId="7DDC358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75%</w:t>
            </w:r>
          </w:p>
        </w:tc>
        <w:tc>
          <w:tcPr>
            <w:tcW w:w="1327" w:type="dxa"/>
            <w:hideMark/>
          </w:tcPr>
          <w:p w14:paraId="03FF44C2"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64.55%</w:t>
            </w:r>
          </w:p>
        </w:tc>
        <w:tc>
          <w:tcPr>
            <w:tcW w:w="1439" w:type="dxa"/>
            <w:vMerge/>
            <w:hideMark/>
          </w:tcPr>
          <w:p w14:paraId="72FD748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06D60A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F20A97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3B065E" w:rsidRPr="00BF1B15" w14:paraId="63EE50D3"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52657A8"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iv</w:t>
            </w:r>
          </w:p>
        </w:tc>
        <w:tc>
          <w:tcPr>
            <w:tcW w:w="1550" w:type="dxa"/>
            <w:hideMark/>
          </w:tcPr>
          <w:p w14:paraId="7AFD871E"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SHS</w:t>
            </w:r>
          </w:p>
        </w:tc>
        <w:tc>
          <w:tcPr>
            <w:tcW w:w="1477" w:type="dxa"/>
            <w:hideMark/>
          </w:tcPr>
          <w:p w14:paraId="6B3587D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hideMark/>
          </w:tcPr>
          <w:p w14:paraId="7FA99D11"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28FBA484"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hideMark/>
          </w:tcPr>
          <w:p w14:paraId="58E321D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55%</w:t>
            </w:r>
          </w:p>
        </w:tc>
        <w:tc>
          <w:tcPr>
            <w:tcW w:w="1327" w:type="dxa"/>
            <w:hideMark/>
          </w:tcPr>
          <w:p w14:paraId="1C96E0D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30.10%</w:t>
            </w:r>
          </w:p>
        </w:tc>
        <w:tc>
          <w:tcPr>
            <w:tcW w:w="1439" w:type="dxa"/>
            <w:vMerge/>
            <w:hideMark/>
          </w:tcPr>
          <w:p w14:paraId="633BA15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1A98AA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0381E4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6F30D724" w14:textId="77777777" w:rsidTr="00391D7F">
        <w:trPr>
          <w:gridAfter w:val="1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489F9B73"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w:t>
            </w:r>
          </w:p>
        </w:tc>
        <w:tc>
          <w:tcPr>
            <w:tcW w:w="1550" w:type="dxa"/>
            <w:hideMark/>
          </w:tcPr>
          <w:p w14:paraId="2E1B5AB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Gender Parity Index</w:t>
            </w:r>
          </w:p>
        </w:tc>
        <w:tc>
          <w:tcPr>
            <w:tcW w:w="1477" w:type="dxa"/>
            <w:hideMark/>
          </w:tcPr>
          <w:p w14:paraId="6A74642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hideMark/>
          </w:tcPr>
          <w:p w14:paraId="0E32995D"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463247E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hideMark/>
          </w:tcPr>
          <w:p w14:paraId="11FDF8F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5745A3A0"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hideMark/>
          </w:tcPr>
          <w:p w14:paraId="25A3274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F27068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731DE7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3B065E" w:rsidRPr="00BF1B15" w14:paraId="1152B69B"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FBA84B4"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7181B45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Kindergarten</w:t>
            </w:r>
          </w:p>
        </w:tc>
        <w:tc>
          <w:tcPr>
            <w:tcW w:w="1477" w:type="dxa"/>
            <w:hideMark/>
          </w:tcPr>
          <w:p w14:paraId="17F094B3"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0.97</w:t>
            </w:r>
          </w:p>
        </w:tc>
        <w:tc>
          <w:tcPr>
            <w:tcW w:w="1377" w:type="dxa"/>
            <w:hideMark/>
          </w:tcPr>
          <w:p w14:paraId="03854CE8"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w:t>
            </w:r>
          </w:p>
        </w:tc>
        <w:tc>
          <w:tcPr>
            <w:tcW w:w="1477" w:type="dxa"/>
            <w:hideMark/>
          </w:tcPr>
          <w:p w14:paraId="2BE4046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0.97</w:t>
            </w:r>
          </w:p>
        </w:tc>
        <w:tc>
          <w:tcPr>
            <w:tcW w:w="1350" w:type="dxa"/>
            <w:hideMark/>
          </w:tcPr>
          <w:p w14:paraId="658985A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01:01</w:t>
            </w:r>
          </w:p>
        </w:tc>
        <w:tc>
          <w:tcPr>
            <w:tcW w:w="1327" w:type="dxa"/>
            <w:hideMark/>
          </w:tcPr>
          <w:p w14:paraId="67D97E9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01:01</w:t>
            </w:r>
          </w:p>
        </w:tc>
        <w:tc>
          <w:tcPr>
            <w:tcW w:w="1439" w:type="dxa"/>
            <w:vMerge/>
            <w:hideMark/>
          </w:tcPr>
          <w:p w14:paraId="1DDAF4D3"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3EF076F"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3FD23C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174DD005"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2D3410F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417B46C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Primary</w:t>
            </w:r>
          </w:p>
        </w:tc>
        <w:tc>
          <w:tcPr>
            <w:tcW w:w="1477" w:type="dxa"/>
            <w:hideMark/>
          </w:tcPr>
          <w:p w14:paraId="3156BD2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0.98</w:t>
            </w:r>
          </w:p>
        </w:tc>
        <w:tc>
          <w:tcPr>
            <w:tcW w:w="1377" w:type="dxa"/>
            <w:hideMark/>
          </w:tcPr>
          <w:p w14:paraId="67A31C8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w:t>
            </w:r>
          </w:p>
        </w:tc>
        <w:tc>
          <w:tcPr>
            <w:tcW w:w="1477" w:type="dxa"/>
            <w:hideMark/>
          </w:tcPr>
          <w:p w14:paraId="7789D94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0.98</w:t>
            </w:r>
          </w:p>
        </w:tc>
        <w:tc>
          <w:tcPr>
            <w:tcW w:w="1350" w:type="dxa"/>
            <w:hideMark/>
          </w:tcPr>
          <w:p w14:paraId="7E6082A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01:01</w:t>
            </w:r>
          </w:p>
        </w:tc>
        <w:tc>
          <w:tcPr>
            <w:tcW w:w="1327" w:type="dxa"/>
            <w:hideMark/>
          </w:tcPr>
          <w:p w14:paraId="5780499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01:08</w:t>
            </w:r>
          </w:p>
        </w:tc>
        <w:tc>
          <w:tcPr>
            <w:tcW w:w="1439" w:type="dxa"/>
            <w:vMerge/>
            <w:hideMark/>
          </w:tcPr>
          <w:p w14:paraId="6F94A78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34EBFFA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CBB44D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3B065E" w:rsidRPr="00BF1B15" w14:paraId="4A2E3739"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F31FB5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5B8473A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JHS</w:t>
            </w:r>
          </w:p>
        </w:tc>
        <w:tc>
          <w:tcPr>
            <w:tcW w:w="1477" w:type="dxa"/>
            <w:hideMark/>
          </w:tcPr>
          <w:p w14:paraId="0354A95B"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1.03</w:t>
            </w:r>
          </w:p>
        </w:tc>
        <w:tc>
          <w:tcPr>
            <w:tcW w:w="1377" w:type="dxa"/>
            <w:hideMark/>
          </w:tcPr>
          <w:p w14:paraId="61F1AE9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w:t>
            </w:r>
          </w:p>
        </w:tc>
        <w:tc>
          <w:tcPr>
            <w:tcW w:w="1477" w:type="dxa"/>
            <w:hideMark/>
          </w:tcPr>
          <w:p w14:paraId="0FC2FED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1.03</w:t>
            </w:r>
          </w:p>
        </w:tc>
        <w:tc>
          <w:tcPr>
            <w:tcW w:w="1350" w:type="dxa"/>
            <w:hideMark/>
          </w:tcPr>
          <w:p w14:paraId="46B6785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01:01</w:t>
            </w:r>
          </w:p>
        </w:tc>
        <w:tc>
          <w:tcPr>
            <w:tcW w:w="1327" w:type="dxa"/>
            <w:hideMark/>
          </w:tcPr>
          <w:p w14:paraId="6134327E"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01:01</w:t>
            </w:r>
          </w:p>
        </w:tc>
        <w:tc>
          <w:tcPr>
            <w:tcW w:w="1439" w:type="dxa"/>
            <w:vMerge/>
            <w:hideMark/>
          </w:tcPr>
          <w:p w14:paraId="2A81FA2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5766264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04D7143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668F6" w:rsidRPr="00BF1B15" w14:paraId="2261212C"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6A0971F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iv</w:t>
            </w:r>
          </w:p>
        </w:tc>
        <w:tc>
          <w:tcPr>
            <w:tcW w:w="1550" w:type="dxa"/>
            <w:hideMark/>
          </w:tcPr>
          <w:p w14:paraId="07666FB9"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SHS</w:t>
            </w:r>
          </w:p>
        </w:tc>
        <w:tc>
          <w:tcPr>
            <w:tcW w:w="1477" w:type="dxa"/>
            <w:hideMark/>
          </w:tcPr>
          <w:p w14:paraId="7FD8AEE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1.06</w:t>
            </w:r>
          </w:p>
        </w:tc>
        <w:tc>
          <w:tcPr>
            <w:tcW w:w="1377" w:type="dxa"/>
            <w:hideMark/>
          </w:tcPr>
          <w:p w14:paraId="36BA8B37"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w:t>
            </w:r>
          </w:p>
        </w:tc>
        <w:tc>
          <w:tcPr>
            <w:tcW w:w="1477" w:type="dxa"/>
            <w:hideMark/>
          </w:tcPr>
          <w:p w14:paraId="2D7B98E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1.06</w:t>
            </w:r>
          </w:p>
        </w:tc>
        <w:tc>
          <w:tcPr>
            <w:tcW w:w="1350" w:type="dxa"/>
            <w:hideMark/>
          </w:tcPr>
          <w:p w14:paraId="79A64456"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01:01</w:t>
            </w:r>
          </w:p>
        </w:tc>
        <w:tc>
          <w:tcPr>
            <w:tcW w:w="1327" w:type="dxa"/>
            <w:hideMark/>
          </w:tcPr>
          <w:p w14:paraId="7A9896B1"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01:07</w:t>
            </w:r>
          </w:p>
        </w:tc>
        <w:tc>
          <w:tcPr>
            <w:tcW w:w="1439" w:type="dxa"/>
            <w:vMerge/>
            <w:hideMark/>
          </w:tcPr>
          <w:p w14:paraId="4ADA037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8C35C6C"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9BD688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D0A9C" w:rsidRPr="00731F80" w14:paraId="4F0F0997"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300"/>
        </w:trPr>
        <w:tc>
          <w:tcPr>
            <w:cnfStyle w:val="001000000000" w:firstRow="0" w:lastRow="0" w:firstColumn="1" w:lastColumn="0" w:oddVBand="0" w:evenVBand="0" w:oddHBand="0" w:evenHBand="0" w:firstRowFirstColumn="0" w:firstRowLastColumn="0" w:lastRowFirstColumn="0" w:lastRowLastColumn="0"/>
            <w:tcW w:w="483" w:type="dxa"/>
            <w:hideMark/>
          </w:tcPr>
          <w:p w14:paraId="03426C0E"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19</w:t>
            </w:r>
          </w:p>
        </w:tc>
        <w:tc>
          <w:tcPr>
            <w:tcW w:w="12657" w:type="dxa"/>
            <w:gridSpan w:val="10"/>
            <w:hideMark/>
          </w:tcPr>
          <w:p w14:paraId="26380B1C" w14:textId="77777777" w:rsidR="001C2C6A" w:rsidRPr="00731F80" w:rsidRDefault="001C2C6A" w:rsidP="000D2D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Completion rate</w:t>
            </w:r>
          </w:p>
        </w:tc>
      </w:tr>
      <w:tr w:rsidR="00E91AEA" w:rsidRPr="00BF1B15" w14:paraId="18A13F03"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0EEFBD3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1E3B059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Kindergarten</w:t>
            </w:r>
          </w:p>
        </w:tc>
        <w:tc>
          <w:tcPr>
            <w:tcW w:w="1477" w:type="dxa"/>
            <w:hideMark/>
          </w:tcPr>
          <w:p w14:paraId="5952D33D" w14:textId="0F092805"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112.2%</w:t>
            </w:r>
          </w:p>
        </w:tc>
        <w:tc>
          <w:tcPr>
            <w:tcW w:w="1377" w:type="dxa"/>
            <w:noWrap/>
            <w:hideMark/>
          </w:tcPr>
          <w:p w14:paraId="597EB362" w14:textId="62870D86"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 xml:space="preserve"> 100%</w:t>
            </w:r>
          </w:p>
        </w:tc>
        <w:tc>
          <w:tcPr>
            <w:tcW w:w="1477" w:type="dxa"/>
            <w:hideMark/>
          </w:tcPr>
          <w:p w14:paraId="6CB4A9D7" w14:textId="12F7B362"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97.2%</w:t>
            </w:r>
          </w:p>
        </w:tc>
        <w:tc>
          <w:tcPr>
            <w:tcW w:w="1350" w:type="dxa"/>
            <w:noWrap/>
            <w:hideMark/>
          </w:tcPr>
          <w:p w14:paraId="69E484E1" w14:textId="765CEB4E"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327" w:type="dxa"/>
            <w:noWrap/>
            <w:hideMark/>
          </w:tcPr>
          <w:p w14:paraId="7ECA9B9A" w14:textId="6CBD0A35"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 xml:space="preserve"> 100%</w:t>
            </w:r>
          </w:p>
        </w:tc>
        <w:tc>
          <w:tcPr>
            <w:tcW w:w="1439" w:type="dxa"/>
            <w:vMerge w:val="restart"/>
            <w:hideMark/>
          </w:tcPr>
          <w:p w14:paraId="3DC06A6B" w14:textId="390AD423"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Regular monitoring and inspection of </w:t>
            </w:r>
            <w:r w:rsidR="0059621E" w:rsidRPr="00731F80">
              <w:rPr>
                <w:rFonts w:ascii="Times New Roman" w:eastAsia="Times New Roman" w:hAnsi="Times New Roman" w:cs="Times New Roman"/>
                <w:color w:val="000000"/>
                <w:sz w:val="20"/>
                <w:szCs w:val="20"/>
                <w:lang w:eastAsia="en-GB"/>
              </w:rPr>
              <w:t>schools, School</w:t>
            </w:r>
            <w:r w:rsidRPr="00731F80">
              <w:rPr>
                <w:rFonts w:ascii="Times New Roman" w:eastAsia="Times New Roman" w:hAnsi="Times New Roman" w:cs="Times New Roman"/>
                <w:color w:val="000000"/>
                <w:sz w:val="20"/>
                <w:szCs w:val="20"/>
                <w:lang w:eastAsia="en-GB"/>
              </w:rPr>
              <w:t xml:space="preserve"> Feeding </w:t>
            </w:r>
            <w:proofErr w:type="spellStart"/>
            <w:r w:rsidRPr="00731F80">
              <w:rPr>
                <w:rFonts w:ascii="Times New Roman" w:eastAsia="Times New Roman" w:hAnsi="Times New Roman" w:cs="Times New Roman"/>
                <w:color w:val="000000"/>
                <w:sz w:val="20"/>
                <w:szCs w:val="20"/>
                <w:lang w:eastAsia="en-GB"/>
              </w:rPr>
              <w:t>programme</w:t>
            </w:r>
            <w:proofErr w:type="spellEnd"/>
            <w:r w:rsidRPr="00731F80">
              <w:rPr>
                <w:rFonts w:ascii="Times New Roman" w:eastAsia="Times New Roman" w:hAnsi="Times New Roman" w:cs="Times New Roman"/>
                <w:color w:val="000000"/>
                <w:sz w:val="20"/>
                <w:szCs w:val="20"/>
                <w:lang w:eastAsia="en-GB"/>
              </w:rPr>
              <w:t xml:space="preserve">, presentation SMART School Tools to two schools in the </w:t>
            </w:r>
            <w:r w:rsidR="0059621E" w:rsidRPr="00731F80">
              <w:rPr>
                <w:rFonts w:ascii="Times New Roman" w:eastAsia="Times New Roman" w:hAnsi="Times New Roman" w:cs="Times New Roman"/>
                <w:color w:val="000000"/>
                <w:sz w:val="20"/>
                <w:szCs w:val="20"/>
                <w:lang w:eastAsia="en-GB"/>
              </w:rPr>
              <w:t>District, Mock</w:t>
            </w:r>
            <w:r w:rsidRPr="00731F80">
              <w:rPr>
                <w:rFonts w:ascii="Times New Roman" w:eastAsia="Times New Roman" w:hAnsi="Times New Roman" w:cs="Times New Roman"/>
                <w:color w:val="000000"/>
                <w:sz w:val="20"/>
                <w:szCs w:val="20"/>
                <w:lang w:eastAsia="en-GB"/>
              </w:rPr>
              <w:t xml:space="preserve"> Examination for final year JHS students</w:t>
            </w:r>
          </w:p>
        </w:tc>
        <w:tc>
          <w:tcPr>
            <w:tcW w:w="1559" w:type="dxa"/>
            <w:vMerge w:val="restart"/>
            <w:hideMark/>
          </w:tcPr>
          <w:p w14:paraId="19BF4DEF"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Inadequate funds to run programmes of the Directorate, Inadequate funds for Coordinators and School Improvement Support Officers for monitoring,</w:t>
            </w:r>
          </w:p>
        </w:tc>
        <w:tc>
          <w:tcPr>
            <w:tcW w:w="1090" w:type="dxa"/>
            <w:vMerge w:val="restart"/>
            <w:hideMark/>
          </w:tcPr>
          <w:p w14:paraId="5B1D931A"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Timely release of funds to support educational activities</w:t>
            </w:r>
          </w:p>
        </w:tc>
      </w:tr>
      <w:tr w:rsidR="00BE6CA0" w:rsidRPr="00BF1B15" w14:paraId="56BBE4C3"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7681C9F8"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6C2E196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Primary</w:t>
            </w:r>
          </w:p>
        </w:tc>
        <w:tc>
          <w:tcPr>
            <w:tcW w:w="1477" w:type="dxa"/>
            <w:hideMark/>
          </w:tcPr>
          <w:p w14:paraId="3F91EE1F" w14:textId="2D47363A"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100.1%</w:t>
            </w:r>
          </w:p>
        </w:tc>
        <w:tc>
          <w:tcPr>
            <w:tcW w:w="1377" w:type="dxa"/>
            <w:noWrap/>
            <w:hideMark/>
          </w:tcPr>
          <w:p w14:paraId="5C68E36B" w14:textId="28AECAC1"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477" w:type="dxa"/>
            <w:hideMark/>
          </w:tcPr>
          <w:p w14:paraId="3EE956A3" w14:textId="08B48DD8"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99.1%</w:t>
            </w:r>
          </w:p>
        </w:tc>
        <w:tc>
          <w:tcPr>
            <w:tcW w:w="1350" w:type="dxa"/>
            <w:noWrap/>
            <w:hideMark/>
          </w:tcPr>
          <w:p w14:paraId="18AD9218" w14:textId="050EC6B4"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327" w:type="dxa"/>
            <w:noWrap/>
            <w:hideMark/>
          </w:tcPr>
          <w:p w14:paraId="55CA6541" w14:textId="33A1763C" w:rsidR="001C2C6A" w:rsidRPr="00BE6CA0" w:rsidRDefault="00BE6CA0"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99.7</w:t>
            </w:r>
            <w:r w:rsidR="001C2C6A" w:rsidRPr="00BE6CA0">
              <w:rPr>
                <w:rFonts w:ascii="Times New Roman" w:eastAsia="Times New Roman" w:hAnsi="Times New Roman" w:cs="Times New Roman"/>
                <w:color w:val="000000"/>
                <w:sz w:val="20"/>
                <w:szCs w:val="20"/>
                <w:lang w:eastAsia="en-GB"/>
              </w:rPr>
              <w:t>%</w:t>
            </w:r>
          </w:p>
        </w:tc>
        <w:tc>
          <w:tcPr>
            <w:tcW w:w="1439" w:type="dxa"/>
            <w:vMerge/>
            <w:hideMark/>
          </w:tcPr>
          <w:p w14:paraId="509B53D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1EC4827"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098F356"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E6CA0" w:rsidRPr="00BF1B15" w14:paraId="5F6C4BD6"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noWrap/>
            <w:hideMark/>
          </w:tcPr>
          <w:p w14:paraId="72C66745"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4074B40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JHS</w:t>
            </w:r>
          </w:p>
        </w:tc>
        <w:tc>
          <w:tcPr>
            <w:tcW w:w="1477" w:type="dxa"/>
            <w:hideMark/>
          </w:tcPr>
          <w:p w14:paraId="582B7B62" w14:textId="3B8FFEA0"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85.9%</w:t>
            </w:r>
          </w:p>
        </w:tc>
        <w:tc>
          <w:tcPr>
            <w:tcW w:w="1377" w:type="dxa"/>
            <w:noWrap/>
            <w:hideMark/>
          </w:tcPr>
          <w:p w14:paraId="17294EB2" w14:textId="7A18C015"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477" w:type="dxa"/>
            <w:hideMark/>
          </w:tcPr>
          <w:p w14:paraId="26BCD251" w14:textId="69E40F20"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84.9%</w:t>
            </w:r>
          </w:p>
        </w:tc>
        <w:tc>
          <w:tcPr>
            <w:tcW w:w="1350" w:type="dxa"/>
            <w:noWrap/>
            <w:hideMark/>
          </w:tcPr>
          <w:p w14:paraId="34DD2420" w14:textId="79F013B0"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327" w:type="dxa"/>
            <w:noWrap/>
            <w:hideMark/>
          </w:tcPr>
          <w:p w14:paraId="22BFAA08" w14:textId="268D4212" w:rsidR="001C2C6A" w:rsidRPr="00BE6CA0" w:rsidRDefault="00BE6CA0" w:rsidP="00BE6CA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 xml:space="preserve">      </w:t>
            </w:r>
            <w:r w:rsidR="001C2C6A" w:rsidRPr="00BE6CA0">
              <w:rPr>
                <w:rFonts w:ascii="Times New Roman" w:eastAsia="Times New Roman" w:hAnsi="Times New Roman" w:cs="Times New Roman"/>
                <w:color w:val="000000"/>
                <w:sz w:val="20"/>
                <w:szCs w:val="20"/>
                <w:lang w:eastAsia="en-GB"/>
              </w:rPr>
              <w:t xml:space="preserve"> 100%</w:t>
            </w:r>
          </w:p>
        </w:tc>
        <w:tc>
          <w:tcPr>
            <w:tcW w:w="1439" w:type="dxa"/>
            <w:vMerge/>
            <w:hideMark/>
          </w:tcPr>
          <w:p w14:paraId="2DEAB68B"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069D0D5"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67D4928"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BE6CA0" w:rsidRPr="00BF1B15" w14:paraId="1508C89E"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782A8EDE"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
        </w:tc>
        <w:tc>
          <w:tcPr>
            <w:tcW w:w="1550" w:type="dxa"/>
            <w:hideMark/>
          </w:tcPr>
          <w:p w14:paraId="13B7C3ED" w14:textId="428AC343" w:rsidR="001C2C6A" w:rsidRPr="00731F80" w:rsidRDefault="00BE6CA0"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SHS</w:t>
            </w:r>
          </w:p>
        </w:tc>
        <w:tc>
          <w:tcPr>
            <w:tcW w:w="1477" w:type="dxa"/>
            <w:hideMark/>
          </w:tcPr>
          <w:p w14:paraId="0BE41685" w14:textId="0E739D56"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88.2%</w:t>
            </w:r>
          </w:p>
        </w:tc>
        <w:tc>
          <w:tcPr>
            <w:tcW w:w="1377" w:type="dxa"/>
            <w:hideMark/>
          </w:tcPr>
          <w:p w14:paraId="4840A15E" w14:textId="6F8297A3"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477" w:type="dxa"/>
            <w:hideMark/>
          </w:tcPr>
          <w:p w14:paraId="727B5DB3" w14:textId="77777777"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Girls:75.2%</w:t>
            </w:r>
          </w:p>
        </w:tc>
        <w:tc>
          <w:tcPr>
            <w:tcW w:w="1350" w:type="dxa"/>
            <w:hideMark/>
          </w:tcPr>
          <w:p w14:paraId="01C691F8" w14:textId="77777777" w:rsidR="001C2C6A" w:rsidRPr="00BE6CA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Girls:100%</w:t>
            </w:r>
          </w:p>
        </w:tc>
        <w:tc>
          <w:tcPr>
            <w:tcW w:w="1327" w:type="dxa"/>
            <w:hideMark/>
          </w:tcPr>
          <w:p w14:paraId="39DA86F9" w14:textId="0A9B2C4C" w:rsidR="001C2C6A" w:rsidRPr="00731F80" w:rsidRDefault="00BE6CA0"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89.0%</w:t>
            </w:r>
          </w:p>
        </w:tc>
        <w:tc>
          <w:tcPr>
            <w:tcW w:w="1439" w:type="dxa"/>
            <w:vMerge/>
            <w:hideMark/>
          </w:tcPr>
          <w:p w14:paraId="0F78DAE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A735FC2"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72D6F0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A920CF" w:rsidRPr="00731F80" w14:paraId="74526959" w14:textId="77777777" w:rsidTr="00391D7F">
        <w:trPr>
          <w:gridAfter w:val="9"/>
          <w:wAfter w:w="18423" w:type="dxa"/>
          <w:trHeight w:val="300"/>
        </w:trPr>
        <w:tc>
          <w:tcPr>
            <w:cnfStyle w:val="001000000000" w:firstRow="0" w:lastRow="0" w:firstColumn="1" w:lastColumn="0" w:oddVBand="0" w:evenVBand="0" w:oddHBand="0" w:evenHBand="0" w:firstRowFirstColumn="0" w:firstRowLastColumn="0" w:lastRowFirstColumn="0" w:lastRowLastColumn="0"/>
            <w:tcW w:w="483" w:type="dxa"/>
            <w:hideMark/>
          </w:tcPr>
          <w:p w14:paraId="0D0518EA"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w:t>
            </w:r>
          </w:p>
        </w:tc>
        <w:tc>
          <w:tcPr>
            <w:tcW w:w="12657" w:type="dxa"/>
            <w:gridSpan w:val="10"/>
            <w:hideMark/>
          </w:tcPr>
          <w:p w14:paraId="17996F60" w14:textId="77777777" w:rsidR="001C2C6A" w:rsidRPr="00731F80" w:rsidRDefault="001C2C6A" w:rsidP="000D2D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PASS RATE</w:t>
            </w:r>
          </w:p>
        </w:tc>
      </w:tr>
      <w:tr w:rsidR="00BE6CA0" w:rsidRPr="00BF1B15" w14:paraId="1FCABE9C"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8A0735F"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
        </w:tc>
        <w:tc>
          <w:tcPr>
            <w:tcW w:w="1550" w:type="dxa"/>
            <w:hideMark/>
          </w:tcPr>
          <w:p w14:paraId="5E76B6B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JHS</w:t>
            </w:r>
          </w:p>
        </w:tc>
        <w:tc>
          <w:tcPr>
            <w:tcW w:w="1477" w:type="dxa"/>
            <w:hideMark/>
          </w:tcPr>
          <w:p w14:paraId="0B4B5A1A"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59.48%</w:t>
            </w:r>
          </w:p>
        </w:tc>
        <w:tc>
          <w:tcPr>
            <w:tcW w:w="1377" w:type="dxa"/>
            <w:hideMark/>
          </w:tcPr>
          <w:p w14:paraId="64CC5AF4"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59.48%</w:t>
            </w:r>
          </w:p>
        </w:tc>
        <w:tc>
          <w:tcPr>
            <w:tcW w:w="1477" w:type="dxa"/>
            <w:hideMark/>
          </w:tcPr>
          <w:p w14:paraId="0ECA35BC"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55%</w:t>
            </w:r>
          </w:p>
        </w:tc>
        <w:tc>
          <w:tcPr>
            <w:tcW w:w="1350" w:type="dxa"/>
            <w:noWrap/>
            <w:hideMark/>
          </w:tcPr>
          <w:p w14:paraId="7E7C20C5"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61.58%</w:t>
            </w:r>
          </w:p>
        </w:tc>
        <w:tc>
          <w:tcPr>
            <w:tcW w:w="1327" w:type="dxa"/>
            <w:noWrap/>
            <w:hideMark/>
          </w:tcPr>
          <w:p w14:paraId="7B021D9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55%</w:t>
            </w:r>
          </w:p>
        </w:tc>
        <w:tc>
          <w:tcPr>
            <w:tcW w:w="1439" w:type="dxa"/>
            <w:vMerge w:val="restart"/>
            <w:hideMark/>
          </w:tcPr>
          <w:p w14:paraId="1B36767D"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Provision of mono and dual desks for schools, Mock Examination for final year students</w:t>
            </w:r>
          </w:p>
        </w:tc>
        <w:tc>
          <w:tcPr>
            <w:tcW w:w="1559" w:type="dxa"/>
            <w:vMerge w:val="restart"/>
            <w:hideMark/>
          </w:tcPr>
          <w:p w14:paraId="136C4F49"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Inadequate funds to run programmes of the Directorate, Inadequate funds for Coordinators and School Improvement </w:t>
            </w:r>
            <w:r w:rsidRPr="00731F80">
              <w:rPr>
                <w:rFonts w:ascii="Times New Roman" w:eastAsia="Times New Roman" w:hAnsi="Times New Roman" w:cs="Times New Roman"/>
                <w:color w:val="000000"/>
                <w:sz w:val="20"/>
                <w:szCs w:val="20"/>
                <w:lang w:eastAsia="en-GB"/>
              </w:rPr>
              <w:lastRenderedPageBreak/>
              <w:t>Support Officers for monitoring,</w:t>
            </w:r>
          </w:p>
        </w:tc>
        <w:tc>
          <w:tcPr>
            <w:tcW w:w="1090" w:type="dxa"/>
            <w:vMerge w:val="restart"/>
            <w:hideMark/>
          </w:tcPr>
          <w:p w14:paraId="3D2A6E00" w14:textId="77777777" w:rsidR="001C2C6A" w:rsidRPr="00731F80" w:rsidRDefault="001C2C6A" w:rsidP="00611D2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Timely release of funds to support educational activities</w:t>
            </w:r>
          </w:p>
        </w:tc>
      </w:tr>
      <w:tr w:rsidR="00BE6CA0" w:rsidRPr="00BF1B15" w14:paraId="24F11D37"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3FFF1A86" w14:textId="77777777" w:rsidR="001C2C6A" w:rsidRPr="00731F80" w:rsidRDefault="001C2C6A" w:rsidP="00611D20">
            <w:pPr>
              <w:jc w:val="center"/>
              <w:rPr>
                <w:rFonts w:ascii="Times New Roman" w:eastAsia="Times New Roman" w:hAnsi="Times New Roman" w:cs="Times New Roman"/>
                <w:color w:val="000000"/>
                <w:sz w:val="20"/>
                <w:szCs w:val="20"/>
                <w:lang w:eastAsia="en-GB"/>
              </w:rPr>
            </w:pPr>
          </w:p>
        </w:tc>
        <w:tc>
          <w:tcPr>
            <w:tcW w:w="1550" w:type="dxa"/>
            <w:hideMark/>
          </w:tcPr>
          <w:p w14:paraId="38A954D5" w14:textId="77777777" w:rsidR="001C2C6A" w:rsidRPr="00BE6CA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 SHS</w:t>
            </w:r>
          </w:p>
        </w:tc>
        <w:tc>
          <w:tcPr>
            <w:tcW w:w="1477" w:type="dxa"/>
            <w:hideMark/>
          </w:tcPr>
          <w:p w14:paraId="5328342A" w14:textId="3077F645" w:rsidR="001C2C6A" w:rsidRPr="00BE6CA0" w:rsidRDefault="00BE6CA0"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71.21%</w:t>
            </w:r>
          </w:p>
        </w:tc>
        <w:tc>
          <w:tcPr>
            <w:tcW w:w="1377" w:type="dxa"/>
            <w:hideMark/>
          </w:tcPr>
          <w:p w14:paraId="4865FF5B" w14:textId="673968C2" w:rsidR="001C2C6A" w:rsidRPr="00BE6CA0" w:rsidRDefault="00BE6CA0" w:rsidP="00BE6CA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477" w:type="dxa"/>
            <w:hideMark/>
          </w:tcPr>
          <w:p w14:paraId="0C022692" w14:textId="02896711" w:rsidR="001C2C6A" w:rsidRPr="00BE6CA0" w:rsidRDefault="00BE6CA0"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75.3%</w:t>
            </w:r>
          </w:p>
        </w:tc>
        <w:tc>
          <w:tcPr>
            <w:tcW w:w="1350" w:type="dxa"/>
            <w:hideMark/>
          </w:tcPr>
          <w:p w14:paraId="498E60B7" w14:textId="48F5E91F" w:rsidR="001C2C6A" w:rsidRPr="00BE6CA0" w:rsidRDefault="00BE6CA0"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100%</w:t>
            </w:r>
          </w:p>
        </w:tc>
        <w:tc>
          <w:tcPr>
            <w:tcW w:w="1327" w:type="dxa"/>
            <w:hideMark/>
          </w:tcPr>
          <w:p w14:paraId="762136BA" w14:textId="076A8BF1" w:rsidR="001C2C6A" w:rsidRPr="00BE6CA0" w:rsidRDefault="00BE6CA0"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BE6CA0">
              <w:rPr>
                <w:rFonts w:ascii="Times New Roman" w:eastAsia="Times New Roman" w:hAnsi="Times New Roman" w:cs="Times New Roman"/>
                <w:color w:val="000000"/>
                <w:sz w:val="20"/>
                <w:szCs w:val="20"/>
                <w:lang w:eastAsia="en-GB"/>
              </w:rPr>
              <w:t>79.8%</w:t>
            </w:r>
          </w:p>
        </w:tc>
        <w:tc>
          <w:tcPr>
            <w:tcW w:w="1439" w:type="dxa"/>
            <w:vMerge/>
            <w:hideMark/>
          </w:tcPr>
          <w:p w14:paraId="733D6D23"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690C364"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AA4878E" w14:textId="77777777" w:rsidR="001C2C6A" w:rsidRPr="00731F80" w:rsidRDefault="001C2C6A" w:rsidP="00611D2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57F62AA5" w14:textId="77777777" w:rsidTr="006F7E57">
        <w:trPr>
          <w:gridAfter w:val="10"/>
          <w:cnfStyle w:val="000000100000" w:firstRow="0" w:lastRow="0" w:firstColumn="0" w:lastColumn="0" w:oddVBand="0" w:evenVBand="0" w:oddHBand="1" w:evenHBand="0" w:firstRowFirstColumn="0" w:firstRowLastColumn="0" w:lastRowFirstColumn="0" w:lastRowLastColumn="0"/>
          <w:wAfter w:w="18434" w:type="dxa"/>
          <w:trHeight w:val="1550"/>
        </w:trPr>
        <w:tc>
          <w:tcPr>
            <w:cnfStyle w:val="001000000000" w:firstRow="0" w:lastRow="0" w:firstColumn="1" w:lastColumn="0" w:oddVBand="0" w:evenVBand="0" w:oddHBand="0" w:evenHBand="0" w:firstRowFirstColumn="0" w:firstRowLastColumn="0" w:lastRowFirstColumn="0" w:lastRowLastColumn="0"/>
            <w:tcW w:w="483" w:type="dxa"/>
            <w:hideMark/>
          </w:tcPr>
          <w:p w14:paraId="50FA9D86"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21</w:t>
            </w:r>
          </w:p>
        </w:tc>
        <w:tc>
          <w:tcPr>
            <w:tcW w:w="1550" w:type="dxa"/>
            <w:hideMark/>
          </w:tcPr>
          <w:p w14:paraId="3979EFA7" w14:textId="77777777" w:rsidR="006F7E57" w:rsidRPr="000D2D56" w:rsidRDefault="006F7E57" w:rsidP="006F7E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highlight w:val="yellow"/>
                <w:lang w:eastAsia="en-GB"/>
              </w:rPr>
            </w:pPr>
            <w:r w:rsidRPr="006F7E57">
              <w:rPr>
                <w:rFonts w:ascii="Times New Roman" w:eastAsia="Times New Roman" w:hAnsi="Times New Roman" w:cs="Times New Roman"/>
                <w:color w:val="000000"/>
                <w:sz w:val="20"/>
                <w:szCs w:val="20"/>
                <w:lang w:eastAsia="en-GB"/>
              </w:rPr>
              <w:t>Number of school furniture</w:t>
            </w:r>
          </w:p>
        </w:tc>
        <w:tc>
          <w:tcPr>
            <w:tcW w:w="1477" w:type="dxa"/>
            <w:noWrap/>
            <w:hideMark/>
          </w:tcPr>
          <w:p w14:paraId="15EBA892" w14:textId="048DB735" w:rsidR="006F7E57" w:rsidRPr="006F7E5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7E57">
              <w:rPr>
                <w:rFonts w:ascii="Times New Roman" w:eastAsia="Times New Roman" w:hAnsi="Times New Roman" w:cs="Times New Roman"/>
                <w:color w:val="000000"/>
                <w:sz w:val="20"/>
                <w:szCs w:val="20"/>
                <w:lang w:eastAsia="en-GB"/>
              </w:rPr>
              <w:t>620</w:t>
            </w:r>
          </w:p>
        </w:tc>
        <w:tc>
          <w:tcPr>
            <w:tcW w:w="1377" w:type="dxa"/>
            <w:noWrap/>
            <w:hideMark/>
          </w:tcPr>
          <w:p w14:paraId="0CAEA6C9" w14:textId="05014B63" w:rsidR="006F7E57" w:rsidRPr="006F7E5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7E57">
              <w:rPr>
                <w:rFonts w:ascii="Times New Roman" w:eastAsia="Times New Roman" w:hAnsi="Times New Roman" w:cs="Times New Roman"/>
                <w:color w:val="000000"/>
                <w:sz w:val="20"/>
                <w:szCs w:val="20"/>
                <w:lang w:eastAsia="en-GB"/>
              </w:rPr>
              <w:t>415</w:t>
            </w:r>
          </w:p>
        </w:tc>
        <w:tc>
          <w:tcPr>
            <w:tcW w:w="1477" w:type="dxa"/>
            <w:noWrap/>
            <w:hideMark/>
          </w:tcPr>
          <w:p w14:paraId="234113E9" w14:textId="088A3568" w:rsidR="006F7E57" w:rsidRPr="006F7E5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6F7E57">
              <w:rPr>
                <w:rFonts w:ascii="Times New Roman" w:eastAsia="Times New Roman" w:hAnsi="Times New Roman" w:cs="Times New Roman"/>
                <w:color w:val="000000"/>
                <w:sz w:val="20"/>
                <w:szCs w:val="20"/>
                <w:lang w:eastAsia="en-GB"/>
              </w:rPr>
              <w:t>390</w:t>
            </w:r>
          </w:p>
        </w:tc>
        <w:tc>
          <w:tcPr>
            <w:tcW w:w="1350" w:type="dxa"/>
            <w:noWrap/>
          </w:tcPr>
          <w:p w14:paraId="12A58F8A" w14:textId="1DB9C0AF"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400</w:t>
            </w:r>
          </w:p>
        </w:tc>
        <w:tc>
          <w:tcPr>
            <w:tcW w:w="1327" w:type="dxa"/>
            <w:noWrap/>
            <w:hideMark/>
          </w:tcPr>
          <w:p w14:paraId="748055F4" w14:textId="5F883FBC"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340</w:t>
            </w:r>
          </w:p>
        </w:tc>
        <w:tc>
          <w:tcPr>
            <w:tcW w:w="1439" w:type="dxa"/>
            <w:vMerge/>
            <w:hideMark/>
          </w:tcPr>
          <w:p w14:paraId="7A6E740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A65996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6BA666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1D9A9265" w14:textId="77777777" w:rsidTr="00391D7F">
        <w:trPr>
          <w:gridAfter w:val="9"/>
          <w:wAfter w:w="18423" w:type="dxa"/>
          <w:trHeight w:val="530"/>
        </w:trPr>
        <w:tc>
          <w:tcPr>
            <w:cnfStyle w:val="001000000000" w:firstRow="0" w:lastRow="0" w:firstColumn="1" w:lastColumn="0" w:oddVBand="0" w:evenVBand="0" w:oddHBand="0" w:evenHBand="0" w:firstRowFirstColumn="0" w:firstRowLastColumn="0" w:lastRowFirstColumn="0" w:lastRowLastColumn="0"/>
            <w:tcW w:w="483" w:type="dxa"/>
            <w:hideMark/>
          </w:tcPr>
          <w:p w14:paraId="19CED78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22</w:t>
            </w:r>
          </w:p>
        </w:tc>
        <w:tc>
          <w:tcPr>
            <w:tcW w:w="12657" w:type="dxa"/>
            <w:gridSpan w:val="10"/>
            <w:hideMark/>
          </w:tcPr>
          <w:p w14:paraId="2F2E485B" w14:textId="77777777" w:rsidR="006F7E57" w:rsidRPr="00731F80" w:rsidRDefault="006F7E57" w:rsidP="006F7E5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health facilities that are functional</w:t>
            </w:r>
          </w:p>
        </w:tc>
      </w:tr>
      <w:tr w:rsidR="006F7E57" w:rsidRPr="00BF1B15" w14:paraId="5629D3F7"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4DEEDD2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5FA7A87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r w:rsidRPr="00731F80">
              <w:rPr>
                <w:rFonts w:ascii="Times New Roman" w:eastAsia="Times New Roman" w:hAnsi="Times New Roman" w:cs="Times New Roman"/>
                <w:color w:val="000000"/>
                <w:sz w:val="20"/>
                <w:szCs w:val="20"/>
                <w:lang w:eastAsia="en-GB"/>
              </w:rPr>
              <w:t>.      CHPS Compound</w:t>
            </w:r>
          </w:p>
        </w:tc>
        <w:tc>
          <w:tcPr>
            <w:tcW w:w="1477" w:type="dxa"/>
            <w:hideMark/>
          </w:tcPr>
          <w:p w14:paraId="3DF6C20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81.80%</w:t>
            </w:r>
          </w:p>
        </w:tc>
        <w:tc>
          <w:tcPr>
            <w:tcW w:w="1377" w:type="dxa"/>
            <w:hideMark/>
          </w:tcPr>
          <w:p w14:paraId="3E7DAC5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7648F80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81.80%</w:t>
            </w:r>
          </w:p>
        </w:tc>
        <w:tc>
          <w:tcPr>
            <w:tcW w:w="1350" w:type="dxa"/>
            <w:hideMark/>
          </w:tcPr>
          <w:p w14:paraId="68609C8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5D62D66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81.80%</w:t>
            </w:r>
          </w:p>
        </w:tc>
        <w:tc>
          <w:tcPr>
            <w:tcW w:w="1439" w:type="dxa"/>
            <w:vMerge w:val="restart"/>
          </w:tcPr>
          <w:p w14:paraId="33C890C0" w14:textId="065C53A4" w:rsidR="006F7E57" w:rsidRPr="008B1241" w:rsidRDefault="006F7E57" w:rsidP="006F7E57">
            <w:pPr>
              <w:pStyle w:val="NoSpacing"/>
              <w:cnfStyle w:val="000000100000" w:firstRow="0" w:lastRow="0" w:firstColumn="0" w:lastColumn="0" w:oddVBand="0" w:evenVBand="0" w:oddHBand="1" w:evenHBand="0" w:firstRowFirstColumn="0" w:firstRowLastColumn="0" w:lastRowFirstColumn="0" w:lastRowLastColumn="0"/>
              <w:rPr>
                <w:sz w:val="20"/>
                <w:szCs w:val="20"/>
                <w:lang w:eastAsia="en-GB"/>
              </w:rPr>
            </w:pPr>
            <w:r w:rsidRPr="008B1241">
              <w:rPr>
                <w:sz w:val="20"/>
                <w:szCs w:val="20"/>
                <w:lang w:eastAsia="en-GB"/>
              </w:rPr>
              <w:t>Continuation and Completion of CHPs compound</w:t>
            </w:r>
          </w:p>
        </w:tc>
        <w:tc>
          <w:tcPr>
            <w:tcW w:w="1559" w:type="dxa"/>
            <w:vMerge w:val="restart"/>
            <w:noWrap/>
            <w:hideMark/>
          </w:tcPr>
          <w:p w14:paraId="3065F356" w14:textId="2F528E18"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Unpaid Contractors</w:t>
            </w:r>
          </w:p>
        </w:tc>
        <w:tc>
          <w:tcPr>
            <w:tcW w:w="1090" w:type="dxa"/>
            <w:vMerge w:val="restart"/>
            <w:noWrap/>
            <w:hideMark/>
          </w:tcPr>
          <w:p w14:paraId="78CFF67B" w14:textId="77777777" w:rsidR="006F7E5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Contractors should be paid</w:t>
            </w:r>
          </w:p>
          <w:p w14:paraId="0ED6A693" w14:textId="77777777" w:rsidR="006F7E5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p w14:paraId="5234FF0F" w14:textId="0E1E8E12"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Government should fast tract the completion of the hospital under construction under Agenda 111 in the district</w:t>
            </w:r>
          </w:p>
        </w:tc>
      </w:tr>
      <w:tr w:rsidR="006F7E57" w:rsidRPr="00BF1B15" w14:paraId="004C1FAE" w14:textId="77777777" w:rsidTr="00391D7F">
        <w:trPr>
          <w:gridAfter w:val="1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1DB58BB1"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58BCBA6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   Health Center</w:t>
            </w:r>
          </w:p>
        </w:tc>
        <w:tc>
          <w:tcPr>
            <w:tcW w:w="1477" w:type="dxa"/>
            <w:hideMark/>
          </w:tcPr>
          <w:p w14:paraId="5B48B91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18.20%</w:t>
            </w:r>
          </w:p>
        </w:tc>
        <w:tc>
          <w:tcPr>
            <w:tcW w:w="1377" w:type="dxa"/>
            <w:hideMark/>
          </w:tcPr>
          <w:p w14:paraId="0FF2A5B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6ACC33F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18.20%</w:t>
            </w:r>
          </w:p>
        </w:tc>
        <w:tc>
          <w:tcPr>
            <w:tcW w:w="1350" w:type="dxa"/>
            <w:hideMark/>
          </w:tcPr>
          <w:p w14:paraId="36F1BC4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72D0E94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18.20%</w:t>
            </w:r>
          </w:p>
        </w:tc>
        <w:tc>
          <w:tcPr>
            <w:tcW w:w="1439" w:type="dxa"/>
            <w:vMerge/>
            <w:hideMark/>
          </w:tcPr>
          <w:p w14:paraId="539126F2" w14:textId="77777777" w:rsidR="006F7E57" w:rsidRPr="00731F80" w:rsidRDefault="006F7E57" w:rsidP="006F7E57">
            <w:pPr>
              <w:pStyle w:val="NoSpacing"/>
              <w:cnfStyle w:val="000000000000" w:firstRow="0" w:lastRow="0" w:firstColumn="0" w:lastColumn="0" w:oddVBand="0" w:evenVBand="0" w:oddHBand="0" w:evenHBand="0" w:firstRowFirstColumn="0" w:firstRowLastColumn="0" w:lastRowFirstColumn="0" w:lastRowLastColumn="0"/>
              <w:rPr>
                <w:lang w:eastAsia="en-GB"/>
              </w:rPr>
            </w:pPr>
          </w:p>
        </w:tc>
        <w:tc>
          <w:tcPr>
            <w:tcW w:w="1559" w:type="dxa"/>
            <w:vMerge/>
            <w:noWrap/>
            <w:hideMark/>
          </w:tcPr>
          <w:p w14:paraId="029004E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noWrap/>
            <w:hideMark/>
          </w:tcPr>
          <w:p w14:paraId="6A19F15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5B4C499"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0367F98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46DB928C" w14:textId="764A80EF"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w:t>
            </w:r>
            <w:r w:rsidRPr="00BE6CA0">
              <w:rPr>
                <w:rFonts w:ascii="Times New Roman" w:eastAsia="Times New Roman" w:hAnsi="Times New Roman" w:cs="Times New Roman"/>
                <w:color w:val="000000"/>
                <w:sz w:val="20"/>
                <w:szCs w:val="20"/>
                <w:lang w:eastAsia="en-GB"/>
              </w:rPr>
              <w:t>.  Hospital</w:t>
            </w:r>
          </w:p>
        </w:tc>
        <w:tc>
          <w:tcPr>
            <w:tcW w:w="1477" w:type="dxa"/>
            <w:hideMark/>
          </w:tcPr>
          <w:p w14:paraId="7091CE0C" w14:textId="23413E99"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w:t>
            </w:r>
          </w:p>
        </w:tc>
        <w:tc>
          <w:tcPr>
            <w:tcW w:w="1377" w:type="dxa"/>
            <w:hideMark/>
          </w:tcPr>
          <w:p w14:paraId="249A9D78" w14:textId="5E27FE94"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p>
        </w:tc>
        <w:tc>
          <w:tcPr>
            <w:tcW w:w="1477" w:type="dxa"/>
            <w:hideMark/>
          </w:tcPr>
          <w:p w14:paraId="5A97C8DA" w14:textId="5C817523"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w:t>
            </w:r>
          </w:p>
        </w:tc>
        <w:tc>
          <w:tcPr>
            <w:tcW w:w="1350" w:type="dxa"/>
            <w:hideMark/>
          </w:tcPr>
          <w:p w14:paraId="0C013F3F" w14:textId="234F1CE4"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p>
        </w:tc>
        <w:tc>
          <w:tcPr>
            <w:tcW w:w="1327" w:type="dxa"/>
            <w:hideMark/>
          </w:tcPr>
          <w:p w14:paraId="26E40484" w14:textId="215EA1D8"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0</w:t>
            </w:r>
          </w:p>
        </w:tc>
        <w:tc>
          <w:tcPr>
            <w:tcW w:w="1439" w:type="dxa"/>
            <w:vMerge/>
            <w:hideMark/>
          </w:tcPr>
          <w:p w14:paraId="148E116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noWrap/>
            <w:hideMark/>
          </w:tcPr>
          <w:p w14:paraId="293D460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noWrap/>
            <w:hideMark/>
          </w:tcPr>
          <w:p w14:paraId="2EB520B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5816CFF5" w14:textId="77777777" w:rsidTr="00391D7F">
        <w:trPr>
          <w:gridAfter w:val="9"/>
          <w:wAfter w:w="18423" w:type="dxa"/>
          <w:trHeight w:val="360"/>
        </w:trPr>
        <w:tc>
          <w:tcPr>
            <w:cnfStyle w:val="001000000000" w:firstRow="0" w:lastRow="0" w:firstColumn="1" w:lastColumn="0" w:oddVBand="0" w:evenVBand="0" w:oddHBand="0" w:evenHBand="0" w:firstRowFirstColumn="0" w:firstRowLastColumn="0" w:lastRowFirstColumn="0" w:lastRowLastColumn="0"/>
            <w:tcW w:w="483" w:type="dxa"/>
            <w:hideMark/>
          </w:tcPr>
          <w:p w14:paraId="32E723A9"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w:t>
            </w:r>
          </w:p>
        </w:tc>
        <w:tc>
          <w:tcPr>
            <w:tcW w:w="12657" w:type="dxa"/>
            <w:gridSpan w:val="10"/>
            <w:hideMark/>
          </w:tcPr>
          <w:p w14:paraId="684FCA75" w14:textId="77777777" w:rsidR="006F7E57" w:rsidRPr="00731F80" w:rsidRDefault="006F7E57" w:rsidP="006F7E5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population with valid NHIS card</w:t>
            </w:r>
          </w:p>
        </w:tc>
      </w:tr>
      <w:tr w:rsidR="006F7E57" w:rsidRPr="00BF1B15" w14:paraId="51B58873"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7E34C19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48F3CB0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Total</w:t>
            </w:r>
          </w:p>
        </w:tc>
        <w:tc>
          <w:tcPr>
            <w:tcW w:w="1477" w:type="dxa"/>
            <w:hideMark/>
          </w:tcPr>
          <w:p w14:paraId="4BC060BF" w14:textId="22D04C3C"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99.99%</w:t>
            </w:r>
          </w:p>
        </w:tc>
        <w:tc>
          <w:tcPr>
            <w:tcW w:w="1377" w:type="dxa"/>
            <w:hideMark/>
          </w:tcPr>
          <w:p w14:paraId="2E4C68BD" w14:textId="35B691F1"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40.3%</w:t>
            </w:r>
          </w:p>
        </w:tc>
        <w:tc>
          <w:tcPr>
            <w:tcW w:w="1477" w:type="dxa"/>
            <w:hideMark/>
          </w:tcPr>
          <w:p w14:paraId="445ADCF9" w14:textId="02D5B53A"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99.99%</w:t>
            </w:r>
          </w:p>
        </w:tc>
        <w:tc>
          <w:tcPr>
            <w:tcW w:w="1350" w:type="dxa"/>
            <w:hideMark/>
          </w:tcPr>
          <w:p w14:paraId="6CDC0CC7" w14:textId="13036A09"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100%</w:t>
            </w:r>
          </w:p>
        </w:tc>
        <w:tc>
          <w:tcPr>
            <w:tcW w:w="1327" w:type="dxa"/>
            <w:hideMark/>
          </w:tcPr>
          <w:p w14:paraId="50E323B4" w14:textId="7420728E"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46.56%</w:t>
            </w:r>
          </w:p>
        </w:tc>
        <w:tc>
          <w:tcPr>
            <w:tcW w:w="1439" w:type="dxa"/>
            <w:vMerge w:val="restart"/>
            <w:hideMark/>
          </w:tcPr>
          <w:p w14:paraId="34DDA282" w14:textId="208D9975"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Registration school children on NHIS scheme, Radio Education on NHIS, Community Sensitization/Registration on NHIS</w:t>
            </w:r>
          </w:p>
        </w:tc>
        <w:tc>
          <w:tcPr>
            <w:tcW w:w="1559" w:type="dxa"/>
            <w:vMerge w:val="restart"/>
            <w:hideMark/>
          </w:tcPr>
          <w:p w14:paraId="35B0213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Inadequate logistics, delay in the release of funds for mass registration</w:t>
            </w:r>
          </w:p>
        </w:tc>
        <w:tc>
          <w:tcPr>
            <w:tcW w:w="1090" w:type="dxa"/>
            <w:vMerge w:val="restart"/>
            <w:hideMark/>
          </w:tcPr>
          <w:p w14:paraId="40F6A8C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Provision of adequate logistics and timely release of funds</w:t>
            </w:r>
          </w:p>
        </w:tc>
      </w:tr>
      <w:tr w:rsidR="006F7E57" w:rsidRPr="00BF1B15" w14:paraId="2EBDB20A"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F6DC2A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40D1F3A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Indigents</w:t>
            </w:r>
          </w:p>
        </w:tc>
        <w:tc>
          <w:tcPr>
            <w:tcW w:w="1477" w:type="dxa"/>
            <w:hideMark/>
          </w:tcPr>
          <w:p w14:paraId="517D768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3.36%</w:t>
            </w:r>
          </w:p>
        </w:tc>
        <w:tc>
          <w:tcPr>
            <w:tcW w:w="1377" w:type="dxa"/>
            <w:hideMark/>
          </w:tcPr>
          <w:p w14:paraId="553A0F7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477" w:type="dxa"/>
            <w:hideMark/>
          </w:tcPr>
          <w:p w14:paraId="2F6FEE9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3.36%</w:t>
            </w:r>
          </w:p>
        </w:tc>
        <w:tc>
          <w:tcPr>
            <w:tcW w:w="1350" w:type="dxa"/>
            <w:hideMark/>
          </w:tcPr>
          <w:p w14:paraId="7421170E" w14:textId="27E10FA2"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100%</w:t>
            </w:r>
          </w:p>
        </w:tc>
        <w:tc>
          <w:tcPr>
            <w:tcW w:w="1327" w:type="dxa"/>
            <w:hideMark/>
          </w:tcPr>
          <w:p w14:paraId="347E6C1F" w14:textId="6EBF9C33"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7.57%</w:t>
            </w:r>
          </w:p>
        </w:tc>
        <w:tc>
          <w:tcPr>
            <w:tcW w:w="1439" w:type="dxa"/>
            <w:vMerge/>
            <w:hideMark/>
          </w:tcPr>
          <w:p w14:paraId="7106BAC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A3926A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D8BFED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682305CD"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3E63FB61"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1CAF989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Informal</w:t>
            </w:r>
          </w:p>
        </w:tc>
        <w:tc>
          <w:tcPr>
            <w:tcW w:w="1477" w:type="dxa"/>
            <w:hideMark/>
          </w:tcPr>
          <w:p w14:paraId="177DEFB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35.27%</w:t>
            </w:r>
          </w:p>
        </w:tc>
        <w:tc>
          <w:tcPr>
            <w:tcW w:w="1377" w:type="dxa"/>
            <w:hideMark/>
          </w:tcPr>
          <w:p w14:paraId="5560FF1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w:t>
            </w:r>
          </w:p>
        </w:tc>
        <w:tc>
          <w:tcPr>
            <w:tcW w:w="1477" w:type="dxa"/>
            <w:hideMark/>
          </w:tcPr>
          <w:p w14:paraId="0525F7A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35.27%</w:t>
            </w:r>
          </w:p>
        </w:tc>
        <w:tc>
          <w:tcPr>
            <w:tcW w:w="1350" w:type="dxa"/>
            <w:hideMark/>
          </w:tcPr>
          <w:p w14:paraId="1C99CE22" w14:textId="4A1D616B"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100%</w:t>
            </w:r>
          </w:p>
        </w:tc>
        <w:tc>
          <w:tcPr>
            <w:tcW w:w="1327" w:type="dxa"/>
            <w:hideMark/>
          </w:tcPr>
          <w:p w14:paraId="53859E61" w14:textId="4547933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16.12%</w:t>
            </w:r>
          </w:p>
        </w:tc>
        <w:tc>
          <w:tcPr>
            <w:tcW w:w="1439" w:type="dxa"/>
            <w:vMerge/>
            <w:hideMark/>
          </w:tcPr>
          <w:p w14:paraId="4819D9A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2BF195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83C9B6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65C9EAA0"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22A27093"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iv</w:t>
            </w:r>
          </w:p>
        </w:tc>
        <w:tc>
          <w:tcPr>
            <w:tcW w:w="1550" w:type="dxa"/>
            <w:hideMark/>
          </w:tcPr>
          <w:p w14:paraId="4CC58ED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Aged</w:t>
            </w:r>
          </w:p>
        </w:tc>
        <w:tc>
          <w:tcPr>
            <w:tcW w:w="1477" w:type="dxa"/>
            <w:hideMark/>
          </w:tcPr>
          <w:p w14:paraId="5205CD5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3.30%</w:t>
            </w:r>
          </w:p>
        </w:tc>
        <w:tc>
          <w:tcPr>
            <w:tcW w:w="1377" w:type="dxa"/>
            <w:hideMark/>
          </w:tcPr>
          <w:p w14:paraId="43A3200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477" w:type="dxa"/>
            <w:hideMark/>
          </w:tcPr>
          <w:p w14:paraId="64117B5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3.3%s</w:t>
            </w:r>
          </w:p>
        </w:tc>
        <w:tc>
          <w:tcPr>
            <w:tcW w:w="1350" w:type="dxa"/>
            <w:hideMark/>
          </w:tcPr>
          <w:p w14:paraId="0DB4E883" w14:textId="2DD93BEA"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100%</w:t>
            </w:r>
          </w:p>
        </w:tc>
        <w:tc>
          <w:tcPr>
            <w:tcW w:w="1327" w:type="dxa"/>
            <w:hideMark/>
          </w:tcPr>
          <w:p w14:paraId="70489665" w14:textId="43C8508B"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1.59%</w:t>
            </w:r>
          </w:p>
        </w:tc>
        <w:tc>
          <w:tcPr>
            <w:tcW w:w="1439" w:type="dxa"/>
            <w:vMerge/>
            <w:hideMark/>
          </w:tcPr>
          <w:p w14:paraId="2BBE925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9019C0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DCB92C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17A85861"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0E3AE74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w:t>
            </w:r>
          </w:p>
        </w:tc>
        <w:tc>
          <w:tcPr>
            <w:tcW w:w="1550" w:type="dxa"/>
            <w:hideMark/>
          </w:tcPr>
          <w:p w14:paraId="04C7388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Under 18years</w:t>
            </w:r>
          </w:p>
        </w:tc>
        <w:tc>
          <w:tcPr>
            <w:tcW w:w="1477" w:type="dxa"/>
            <w:hideMark/>
          </w:tcPr>
          <w:p w14:paraId="69D0738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49.60%</w:t>
            </w:r>
          </w:p>
        </w:tc>
        <w:tc>
          <w:tcPr>
            <w:tcW w:w="1377" w:type="dxa"/>
            <w:hideMark/>
          </w:tcPr>
          <w:p w14:paraId="7CEDC04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477" w:type="dxa"/>
            <w:hideMark/>
          </w:tcPr>
          <w:p w14:paraId="47F5B49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49.60%</w:t>
            </w:r>
          </w:p>
        </w:tc>
        <w:tc>
          <w:tcPr>
            <w:tcW w:w="1350" w:type="dxa"/>
            <w:hideMark/>
          </w:tcPr>
          <w:p w14:paraId="381DCE36" w14:textId="25D38465"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100%</w:t>
            </w:r>
          </w:p>
        </w:tc>
        <w:tc>
          <w:tcPr>
            <w:tcW w:w="1327" w:type="dxa"/>
            <w:hideMark/>
          </w:tcPr>
          <w:p w14:paraId="6A7CC0C9" w14:textId="6B6D54FD"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19.81%</w:t>
            </w:r>
          </w:p>
        </w:tc>
        <w:tc>
          <w:tcPr>
            <w:tcW w:w="1439" w:type="dxa"/>
            <w:vMerge/>
            <w:hideMark/>
          </w:tcPr>
          <w:p w14:paraId="4EFCD0A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53DEB87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257A6D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D7DA095"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05345A6"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w:t>
            </w:r>
          </w:p>
        </w:tc>
        <w:tc>
          <w:tcPr>
            <w:tcW w:w="1550" w:type="dxa"/>
            <w:hideMark/>
          </w:tcPr>
          <w:p w14:paraId="05A3C4E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Pregnant Women</w:t>
            </w:r>
          </w:p>
        </w:tc>
        <w:tc>
          <w:tcPr>
            <w:tcW w:w="1477" w:type="dxa"/>
            <w:hideMark/>
          </w:tcPr>
          <w:p w14:paraId="76C686D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3.46%</w:t>
            </w:r>
          </w:p>
        </w:tc>
        <w:tc>
          <w:tcPr>
            <w:tcW w:w="1377" w:type="dxa"/>
            <w:hideMark/>
          </w:tcPr>
          <w:p w14:paraId="3930090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02D61AA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3.46%</w:t>
            </w:r>
          </w:p>
        </w:tc>
        <w:tc>
          <w:tcPr>
            <w:tcW w:w="1350" w:type="dxa"/>
            <w:hideMark/>
          </w:tcPr>
          <w:p w14:paraId="6AC8F704" w14:textId="0E8F4A8F"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100%</w:t>
            </w:r>
          </w:p>
        </w:tc>
        <w:tc>
          <w:tcPr>
            <w:tcW w:w="1327" w:type="dxa"/>
            <w:hideMark/>
          </w:tcPr>
          <w:p w14:paraId="3AB954CF" w14:textId="2297AD76"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1.47%</w:t>
            </w:r>
          </w:p>
        </w:tc>
        <w:tc>
          <w:tcPr>
            <w:tcW w:w="1439" w:type="dxa"/>
            <w:vMerge/>
            <w:hideMark/>
          </w:tcPr>
          <w:p w14:paraId="72F7597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62F58D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170BFD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55876F30"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460"/>
        </w:trPr>
        <w:tc>
          <w:tcPr>
            <w:cnfStyle w:val="001000000000" w:firstRow="0" w:lastRow="0" w:firstColumn="1" w:lastColumn="0" w:oddVBand="0" w:evenVBand="0" w:oddHBand="0" w:evenHBand="0" w:firstRowFirstColumn="0" w:firstRowLastColumn="0" w:lastRowFirstColumn="0" w:lastRowLastColumn="0"/>
            <w:tcW w:w="483" w:type="dxa"/>
            <w:hideMark/>
          </w:tcPr>
          <w:p w14:paraId="67865469"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24</w:t>
            </w:r>
          </w:p>
        </w:tc>
        <w:tc>
          <w:tcPr>
            <w:tcW w:w="12657" w:type="dxa"/>
            <w:gridSpan w:val="10"/>
            <w:hideMark/>
          </w:tcPr>
          <w:p w14:paraId="276129A5"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births and deaths registered</w:t>
            </w:r>
          </w:p>
        </w:tc>
      </w:tr>
      <w:tr w:rsidR="006F7E57" w:rsidRPr="00BF1B15" w14:paraId="2EC0F7A6"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47C172E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636117E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r w:rsidRPr="00731F80">
              <w:rPr>
                <w:rFonts w:ascii="Times New Roman" w:eastAsia="Times New Roman" w:hAnsi="Times New Roman" w:cs="Times New Roman"/>
                <w:color w:val="000000"/>
                <w:sz w:val="20"/>
                <w:szCs w:val="20"/>
                <w:lang w:eastAsia="en-GB"/>
              </w:rPr>
              <w:t>. Birth (sex)</w:t>
            </w:r>
          </w:p>
        </w:tc>
        <w:tc>
          <w:tcPr>
            <w:tcW w:w="1477" w:type="dxa"/>
            <w:hideMark/>
          </w:tcPr>
          <w:p w14:paraId="1EDEBD8E" w14:textId="5544EA39"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w:t>
            </w:r>
            <w:r>
              <w:rPr>
                <w:rFonts w:ascii="Times New Roman" w:eastAsia="Times New Roman" w:hAnsi="Times New Roman" w:cs="Times New Roman"/>
                <w:color w:val="000000"/>
                <w:sz w:val="20"/>
                <w:szCs w:val="20"/>
                <w:lang w:eastAsia="en-GB"/>
              </w:rPr>
              <w:t xml:space="preserve"> 439</w:t>
            </w:r>
          </w:p>
        </w:tc>
        <w:tc>
          <w:tcPr>
            <w:tcW w:w="1377" w:type="dxa"/>
            <w:hideMark/>
          </w:tcPr>
          <w:p w14:paraId="621AB2BF" w14:textId="22584CD3"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w:t>
            </w:r>
            <w:r>
              <w:rPr>
                <w:rFonts w:ascii="Times New Roman" w:eastAsia="Times New Roman" w:hAnsi="Times New Roman" w:cs="Times New Roman"/>
                <w:color w:val="000000"/>
                <w:sz w:val="20"/>
                <w:szCs w:val="20"/>
                <w:lang w:eastAsia="en-GB"/>
              </w:rPr>
              <w:t xml:space="preserve"> 400</w:t>
            </w:r>
          </w:p>
        </w:tc>
        <w:tc>
          <w:tcPr>
            <w:tcW w:w="1477" w:type="dxa"/>
            <w:hideMark/>
          </w:tcPr>
          <w:p w14:paraId="35483223" w14:textId="5B76FC08"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w:t>
            </w:r>
            <w:r>
              <w:rPr>
                <w:rFonts w:ascii="Times New Roman" w:eastAsia="Times New Roman" w:hAnsi="Times New Roman" w:cs="Times New Roman"/>
                <w:color w:val="000000"/>
                <w:sz w:val="20"/>
                <w:szCs w:val="20"/>
                <w:lang w:eastAsia="en-GB"/>
              </w:rPr>
              <w:t>522</w:t>
            </w:r>
          </w:p>
        </w:tc>
        <w:tc>
          <w:tcPr>
            <w:tcW w:w="1350" w:type="dxa"/>
            <w:hideMark/>
          </w:tcPr>
          <w:p w14:paraId="2DB84002" w14:textId="671216AF"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w:t>
            </w:r>
            <w:r>
              <w:rPr>
                <w:rFonts w:ascii="Times New Roman" w:eastAsia="Times New Roman" w:hAnsi="Times New Roman" w:cs="Times New Roman"/>
                <w:color w:val="000000"/>
                <w:sz w:val="20"/>
                <w:szCs w:val="20"/>
                <w:lang w:eastAsia="en-GB"/>
              </w:rPr>
              <w:t>651</w:t>
            </w:r>
          </w:p>
        </w:tc>
        <w:tc>
          <w:tcPr>
            <w:tcW w:w="1327" w:type="dxa"/>
            <w:hideMark/>
          </w:tcPr>
          <w:p w14:paraId="107C57A8" w14:textId="48C4E059"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w:t>
            </w:r>
            <w:r>
              <w:rPr>
                <w:rFonts w:ascii="Times New Roman" w:eastAsia="Times New Roman" w:hAnsi="Times New Roman" w:cs="Times New Roman"/>
                <w:color w:val="000000"/>
                <w:sz w:val="20"/>
                <w:szCs w:val="20"/>
                <w:lang w:eastAsia="en-GB"/>
              </w:rPr>
              <w:t>772</w:t>
            </w:r>
          </w:p>
        </w:tc>
        <w:tc>
          <w:tcPr>
            <w:tcW w:w="1439" w:type="dxa"/>
            <w:vMerge w:val="restart"/>
            <w:hideMark/>
          </w:tcPr>
          <w:p w14:paraId="0D3B941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Conduct annual mobile registration</w:t>
            </w:r>
          </w:p>
        </w:tc>
        <w:tc>
          <w:tcPr>
            <w:tcW w:w="1559" w:type="dxa"/>
            <w:vMerge w:val="restart"/>
            <w:hideMark/>
          </w:tcPr>
          <w:p w14:paraId="41ACD17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Lack of office space, inadequate logistics for mass registration</w:t>
            </w:r>
          </w:p>
        </w:tc>
        <w:tc>
          <w:tcPr>
            <w:tcW w:w="1090" w:type="dxa"/>
            <w:vMerge w:val="restart"/>
            <w:hideMark/>
          </w:tcPr>
          <w:p w14:paraId="1DED2C1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2D9DA084"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BE962D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03827DA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401BEA9A" w14:textId="3DD1A902"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w:t>
            </w:r>
            <w:r>
              <w:rPr>
                <w:rFonts w:ascii="Times New Roman" w:eastAsia="Times New Roman" w:hAnsi="Times New Roman" w:cs="Times New Roman"/>
                <w:color w:val="000000"/>
                <w:sz w:val="20"/>
                <w:szCs w:val="20"/>
                <w:lang w:eastAsia="en-GB"/>
              </w:rPr>
              <w:t>621</w:t>
            </w:r>
          </w:p>
        </w:tc>
        <w:tc>
          <w:tcPr>
            <w:tcW w:w="1377" w:type="dxa"/>
            <w:hideMark/>
          </w:tcPr>
          <w:p w14:paraId="0A03FBDA" w14:textId="66E9F0F6"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w:t>
            </w:r>
            <w:r>
              <w:rPr>
                <w:rFonts w:ascii="Times New Roman" w:eastAsia="Times New Roman" w:hAnsi="Times New Roman" w:cs="Times New Roman"/>
                <w:color w:val="000000"/>
                <w:sz w:val="20"/>
                <w:szCs w:val="20"/>
                <w:lang w:eastAsia="en-GB"/>
              </w:rPr>
              <w:t>650</w:t>
            </w:r>
          </w:p>
        </w:tc>
        <w:tc>
          <w:tcPr>
            <w:tcW w:w="1477" w:type="dxa"/>
            <w:hideMark/>
          </w:tcPr>
          <w:p w14:paraId="55E18EDE" w14:textId="35AE9C4D"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w:t>
            </w:r>
            <w:r>
              <w:rPr>
                <w:rFonts w:ascii="Times New Roman" w:eastAsia="Times New Roman" w:hAnsi="Times New Roman" w:cs="Times New Roman"/>
                <w:color w:val="000000"/>
                <w:sz w:val="20"/>
                <w:szCs w:val="20"/>
                <w:lang w:eastAsia="en-GB"/>
              </w:rPr>
              <w:t>571</w:t>
            </w:r>
          </w:p>
        </w:tc>
        <w:tc>
          <w:tcPr>
            <w:tcW w:w="1350" w:type="dxa"/>
            <w:hideMark/>
          </w:tcPr>
          <w:p w14:paraId="4932CF16" w14:textId="1A8FD898"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 xml:space="preserve">Female: </w:t>
            </w:r>
            <w:r>
              <w:rPr>
                <w:rFonts w:ascii="Times New Roman" w:eastAsia="Times New Roman" w:hAnsi="Times New Roman" w:cs="Times New Roman"/>
                <w:color w:val="000000"/>
                <w:sz w:val="20"/>
                <w:szCs w:val="20"/>
                <w:lang w:eastAsia="en-GB"/>
              </w:rPr>
              <w:t>699</w:t>
            </w:r>
          </w:p>
        </w:tc>
        <w:tc>
          <w:tcPr>
            <w:tcW w:w="1327" w:type="dxa"/>
            <w:hideMark/>
          </w:tcPr>
          <w:p w14:paraId="3D3F632C" w14:textId="3A1E9645"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 xml:space="preserve">Female: </w:t>
            </w:r>
            <w:r>
              <w:rPr>
                <w:rFonts w:ascii="Times New Roman" w:eastAsia="Times New Roman" w:hAnsi="Times New Roman" w:cs="Times New Roman"/>
                <w:color w:val="000000"/>
                <w:sz w:val="20"/>
                <w:szCs w:val="20"/>
                <w:lang w:eastAsia="en-GB"/>
              </w:rPr>
              <w:t>711</w:t>
            </w:r>
          </w:p>
        </w:tc>
        <w:tc>
          <w:tcPr>
            <w:tcW w:w="1439" w:type="dxa"/>
            <w:vMerge/>
            <w:hideMark/>
          </w:tcPr>
          <w:p w14:paraId="43CC633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306A20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00829BB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119C58D7" w14:textId="77777777" w:rsidTr="00391D7F">
        <w:trPr>
          <w:gridAfter w:val="1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1323AF4A"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5B0865D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 Death (sex, age group)</w:t>
            </w:r>
          </w:p>
        </w:tc>
        <w:tc>
          <w:tcPr>
            <w:tcW w:w="1477" w:type="dxa"/>
            <w:hideMark/>
          </w:tcPr>
          <w:p w14:paraId="6C38A56A" w14:textId="77777777"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Male:24</w:t>
            </w:r>
          </w:p>
        </w:tc>
        <w:tc>
          <w:tcPr>
            <w:tcW w:w="1377" w:type="dxa"/>
            <w:hideMark/>
          </w:tcPr>
          <w:p w14:paraId="542EB8A9" w14:textId="77777777"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Male:0</w:t>
            </w:r>
          </w:p>
        </w:tc>
        <w:tc>
          <w:tcPr>
            <w:tcW w:w="1477" w:type="dxa"/>
            <w:hideMark/>
          </w:tcPr>
          <w:p w14:paraId="1F6F0DA1" w14:textId="77777777"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Male:30</w:t>
            </w:r>
          </w:p>
        </w:tc>
        <w:tc>
          <w:tcPr>
            <w:tcW w:w="1350" w:type="dxa"/>
            <w:hideMark/>
          </w:tcPr>
          <w:p w14:paraId="026A91FD" w14:textId="77777777"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Male:0</w:t>
            </w:r>
          </w:p>
        </w:tc>
        <w:tc>
          <w:tcPr>
            <w:tcW w:w="1327" w:type="dxa"/>
            <w:hideMark/>
          </w:tcPr>
          <w:p w14:paraId="4D6F48BD" w14:textId="77777777" w:rsidR="006F7E57" w:rsidRPr="00F06CCF"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Male:42</w:t>
            </w:r>
          </w:p>
        </w:tc>
        <w:tc>
          <w:tcPr>
            <w:tcW w:w="1439" w:type="dxa"/>
            <w:vMerge/>
            <w:hideMark/>
          </w:tcPr>
          <w:p w14:paraId="41464C7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0F1090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9F39B5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204FBB60"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3608F4F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10AA7EC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77CF347E" w14:textId="77777777"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Female:30</w:t>
            </w:r>
          </w:p>
        </w:tc>
        <w:tc>
          <w:tcPr>
            <w:tcW w:w="1377" w:type="dxa"/>
            <w:hideMark/>
          </w:tcPr>
          <w:p w14:paraId="631DC48D" w14:textId="77777777"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Female:0</w:t>
            </w:r>
          </w:p>
        </w:tc>
        <w:tc>
          <w:tcPr>
            <w:tcW w:w="1477" w:type="dxa"/>
            <w:hideMark/>
          </w:tcPr>
          <w:p w14:paraId="080A3BF4" w14:textId="77777777"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Female:25</w:t>
            </w:r>
          </w:p>
        </w:tc>
        <w:tc>
          <w:tcPr>
            <w:tcW w:w="1350" w:type="dxa"/>
            <w:hideMark/>
          </w:tcPr>
          <w:p w14:paraId="0BAAB43E" w14:textId="77777777"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Female:0</w:t>
            </w:r>
          </w:p>
        </w:tc>
        <w:tc>
          <w:tcPr>
            <w:tcW w:w="1327" w:type="dxa"/>
            <w:hideMark/>
          </w:tcPr>
          <w:p w14:paraId="2ED175A2" w14:textId="77777777" w:rsidR="006F7E57" w:rsidRPr="00F06CCF"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F06CCF">
              <w:rPr>
                <w:rFonts w:ascii="Times New Roman" w:eastAsia="Times New Roman" w:hAnsi="Times New Roman" w:cs="Times New Roman"/>
                <w:color w:val="000000"/>
                <w:sz w:val="20"/>
                <w:szCs w:val="20"/>
                <w:lang w:eastAsia="en-GB"/>
              </w:rPr>
              <w:t>Female:26</w:t>
            </w:r>
          </w:p>
        </w:tc>
        <w:tc>
          <w:tcPr>
            <w:tcW w:w="1439" w:type="dxa"/>
            <w:vMerge/>
            <w:hideMark/>
          </w:tcPr>
          <w:p w14:paraId="349A89C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7A4DE3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AEE3AB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0EAC9B27" w14:textId="77777777" w:rsidTr="00391D7F">
        <w:trPr>
          <w:gridAfter w:val="9"/>
          <w:wAfter w:w="18423"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2DD4289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2657" w:type="dxa"/>
            <w:gridSpan w:val="10"/>
            <w:hideMark/>
          </w:tcPr>
          <w:p w14:paraId="3F25229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Percent of population with sustainable access of safe drinking water sources</w:t>
            </w:r>
          </w:p>
        </w:tc>
      </w:tr>
      <w:tr w:rsidR="006F7E57" w:rsidRPr="00BF1B15" w14:paraId="62A48AC8"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470"/>
        </w:trPr>
        <w:tc>
          <w:tcPr>
            <w:cnfStyle w:val="001000000000" w:firstRow="0" w:lastRow="0" w:firstColumn="1" w:lastColumn="0" w:oddVBand="0" w:evenVBand="0" w:oddHBand="0" w:evenHBand="0" w:firstRowFirstColumn="0" w:firstRowLastColumn="0" w:lastRowFirstColumn="0" w:lastRowLastColumn="0"/>
            <w:tcW w:w="483" w:type="dxa"/>
            <w:hideMark/>
          </w:tcPr>
          <w:p w14:paraId="0EC8E5A9"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4C1F4A9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District</w:t>
            </w:r>
          </w:p>
        </w:tc>
        <w:tc>
          <w:tcPr>
            <w:tcW w:w="1477" w:type="dxa"/>
            <w:hideMark/>
          </w:tcPr>
          <w:p w14:paraId="677DD75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92.00%</w:t>
            </w:r>
          </w:p>
        </w:tc>
        <w:tc>
          <w:tcPr>
            <w:tcW w:w="1377" w:type="dxa"/>
            <w:hideMark/>
          </w:tcPr>
          <w:p w14:paraId="61BB76A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6FC2DDA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82%</w:t>
            </w:r>
          </w:p>
        </w:tc>
        <w:tc>
          <w:tcPr>
            <w:tcW w:w="1350" w:type="dxa"/>
            <w:hideMark/>
          </w:tcPr>
          <w:p w14:paraId="21BDF70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0FB9C92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92%</w:t>
            </w:r>
          </w:p>
        </w:tc>
        <w:tc>
          <w:tcPr>
            <w:tcW w:w="1439" w:type="dxa"/>
            <w:vMerge w:val="restart"/>
            <w:hideMark/>
          </w:tcPr>
          <w:p w14:paraId="6566338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Construction of Boreholes, Collaboration with Ghana Water Company and Community Water and Sanitation</w:t>
            </w:r>
          </w:p>
        </w:tc>
        <w:tc>
          <w:tcPr>
            <w:tcW w:w="1559" w:type="dxa"/>
            <w:vMerge w:val="restart"/>
            <w:hideMark/>
          </w:tcPr>
          <w:p w14:paraId="1CD2DC5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Broken pipes, late payment of water bills, low coverage of GWCL pipes, salinity of water from boreholes</w:t>
            </w:r>
          </w:p>
        </w:tc>
        <w:tc>
          <w:tcPr>
            <w:tcW w:w="1090" w:type="dxa"/>
            <w:vMerge w:val="restart"/>
            <w:hideMark/>
          </w:tcPr>
          <w:p w14:paraId="605CC95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Extension of GWCL pipelines, Filtration of saline water, repair of broken pipes</w:t>
            </w:r>
          </w:p>
        </w:tc>
      </w:tr>
      <w:tr w:rsidR="006F7E57" w:rsidRPr="00BF1B15" w14:paraId="4482F365" w14:textId="77777777" w:rsidTr="00391D7F">
        <w:trPr>
          <w:gridAfter w:val="10"/>
          <w:wAfter w:w="18434" w:type="dxa"/>
          <w:trHeight w:val="460"/>
        </w:trPr>
        <w:tc>
          <w:tcPr>
            <w:cnfStyle w:val="001000000000" w:firstRow="0" w:lastRow="0" w:firstColumn="1" w:lastColumn="0" w:oddVBand="0" w:evenVBand="0" w:oddHBand="0" w:evenHBand="0" w:firstRowFirstColumn="0" w:firstRowLastColumn="0" w:lastRowFirstColumn="0" w:lastRowLastColumn="0"/>
            <w:tcW w:w="483" w:type="dxa"/>
            <w:hideMark/>
          </w:tcPr>
          <w:p w14:paraId="5D6D10B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3C282D0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Urban</w:t>
            </w:r>
          </w:p>
        </w:tc>
        <w:tc>
          <w:tcPr>
            <w:tcW w:w="1477" w:type="dxa"/>
            <w:hideMark/>
          </w:tcPr>
          <w:p w14:paraId="6C55385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89.50%</w:t>
            </w:r>
          </w:p>
        </w:tc>
        <w:tc>
          <w:tcPr>
            <w:tcW w:w="1377" w:type="dxa"/>
            <w:hideMark/>
          </w:tcPr>
          <w:p w14:paraId="1C60568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36E42D9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58.90%</w:t>
            </w:r>
          </w:p>
        </w:tc>
        <w:tc>
          <w:tcPr>
            <w:tcW w:w="1350" w:type="dxa"/>
            <w:hideMark/>
          </w:tcPr>
          <w:p w14:paraId="6AB4FA2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3BEE7CC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61.33</w:t>
            </w:r>
          </w:p>
        </w:tc>
        <w:tc>
          <w:tcPr>
            <w:tcW w:w="1439" w:type="dxa"/>
            <w:vMerge/>
            <w:hideMark/>
          </w:tcPr>
          <w:p w14:paraId="4735650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671F17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C4880D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587363BB"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600"/>
        </w:trPr>
        <w:tc>
          <w:tcPr>
            <w:cnfStyle w:val="001000000000" w:firstRow="0" w:lastRow="0" w:firstColumn="1" w:lastColumn="0" w:oddVBand="0" w:evenVBand="0" w:oddHBand="0" w:evenHBand="0" w:firstRowFirstColumn="0" w:firstRowLastColumn="0" w:lastRowFirstColumn="0" w:lastRowLastColumn="0"/>
            <w:tcW w:w="483" w:type="dxa"/>
            <w:hideMark/>
          </w:tcPr>
          <w:p w14:paraId="6EC0543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636C8D3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Rural</w:t>
            </w:r>
          </w:p>
        </w:tc>
        <w:tc>
          <w:tcPr>
            <w:tcW w:w="1477" w:type="dxa"/>
            <w:hideMark/>
          </w:tcPr>
          <w:p w14:paraId="5673385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72.40%</w:t>
            </w:r>
          </w:p>
        </w:tc>
        <w:tc>
          <w:tcPr>
            <w:tcW w:w="1377" w:type="dxa"/>
            <w:hideMark/>
          </w:tcPr>
          <w:p w14:paraId="1D458A5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0FD92DE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23.70%</w:t>
            </w:r>
          </w:p>
        </w:tc>
        <w:tc>
          <w:tcPr>
            <w:tcW w:w="1350" w:type="dxa"/>
            <w:hideMark/>
          </w:tcPr>
          <w:p w14:paraId="19C2F24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66D45A5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30.67</w:t>
            </w:r>
          </w:p>
        </w:tc>
        <w:tc>
          <w:tcPr>
            <w:tcW w:w="1439" w:type="dxa"/>
            <w:vMerge/>
            <w:hideMark/>
          </w:tcPr>
          <w:p w14:paraId="7B9A945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438EA0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676D91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274825A3" w14:textId="77777777" w:rsidTr="00391D7F">
        <w:trPr>
          <w:gridAfter w:val="9"/>
          <w:wAfter w:w="18423" w:type="dxa"/>
          <w:trHeight w:val="460"/>
        </w:trPr>
        <w:tc>
          <w:tcPr>
            <w:cnfStyle w:val="001000000000" w:firstRow="0" w:lastRow="0" w:firstColumn="1" w:lastColumn="0" w:oddVBand="0" w:evenVBand="0" w:oddHBand="0" w:evenHBand="0" w:firstRowFirstColumn="0" w:firstRowLastColumn="0" w:lastRowFirstColumn="0" w:lastRowLastColumn="0"/>
            <w:tcW w:w="483" w:type="dxa"/>
            <w:hideMark/>
          </w:tcPr>
          <w:p w14:paraId="5DC5D9F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26</w:t>
            </w:r>
          </w:p>
        </w:tc>
        <w:tc>
          <w:tcPr>
            <w:tcW w:w="12657" w:type="dxa"/>
            <w:gridSpan w:val="10"/>
            <w:hideMark/>
          </w:tcPr>
          <w:p w14:paraId="0A48D60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population with access to improved sanitation services</w:t>
            </w:r>
          </w:p>
        </w:tc>
      </w:tr>
      <w:tr w:rsidR="006F7E57" w:rsidRPr="00BF1B15" w14:paraId="1CE2EBCE"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320"/>
        </w:trPr>
        <w:tc>
          <w:tcPr>
            <w:cnfStyle w:val="001000000000" w:firstRow="0" w:lastRow="0" w:firstColumn="1" w:lastColumn="0" w:oddVBand="0" w:evenVBand="0" w:oddHBand="0" w:evenHBand="0" w:firstRowFirstColumn="0" w:firstRowLastColumn="0" w:lastRowFirstColumn="0" w:lastRowLastColumn="0"/>
            <w:tcW w:w="483" w:type="dxa"/>
            <w:hideMark/>
          </w:tcPr>
          <w:p w14:paraId="15D89630"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31067D3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District</w:t>
            </w:r>
          </w:p>
        </w:tc>
        <w:tc>
          <w:tcPr>
            <w:tcW w:w="1477" w:type="dxa"/>
            <w:hideMark/>
          </w:tcPr>
          <w:p w14:paraId="60FE6F4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89.00%</w:t>
            </w:r>
          </w:p>
        </w:tc>
        <w:tc>
          <w:tcPr>
            <w:tcW w:w="1377" w:type="dxa"/>
            <w:hideMark/>
          </w:tcPr>
          <w:p w14:paraId="1C00283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4D13F15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52.60%</w:t>
            </w:r>
          </w:p>
        </w:tc>
        <w:tc>
          <w:tcPr>
            <w:tcW w:w="1350" w:type="dxa"/>
            <w:hideMark/>
          </w:tcPr>
          <w:p w14:paraId="111E804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5A2B1BC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58.60%</w:t>
            </w:r>
          </w:p>
        </w:tc>
        <w:tc>
          <w:tcPr>
            <w:tcW w:w="1439" w:type="dxa"/>
            <w:vMerge w:val="restart"/>
            <w:hideMark/>
          </w:tcPr>
          <w:p w14:paraId="42D6475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Desilting of choked drains. Monitoring and Supervision of Service Provider. Evacuate and Push 10 refuse heaps sites</w:t>
            </w:r>
          </w:p>
        </w:tc>
        <w:tc>
          <w:tcPr>
            <w:tcW w:w="1559" w:type="dxa"/>
            <w:vMerge w:val="restart"/>
            <w:hideMark/>
          </w:tcPr>
          <w:p w14:paraId="317A989D" w14:textId="6E3F4ADB"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Lack of vehicle for regular visit to the communities, Inadequate equipment and unskilled laborers to improve on Sanitation in the district, Indiscriminate and open </w:t>
            </w:r>
            <w:r w:rsidRPr="00731F80">
              <w:rPr>
                <w:rFonts w:ascii="Times New Roman" w:eastAsia="Times New Roman" w:hAnsi="Times New Roman" w:cs="Times New Roman"/>
                <w:color w:val="000000"/>
                <w:sz w:val="20"/>
                <w:szCs w:val="20"/>
                <w:lang w:eastAsia="en-GB"/>
              </w:rPr>
              <w:lastRenderedPageBreak/>
              <w:t xml:space="preserve">defecation in the communities and </w:t>
            </w:r>
            <w:r w:rsidRPr="00BF1B15">
              <w:rPr>
                <w:rFonts w:ascii="Times New Roman" w:eastAsia="Times New Roman" w:hAnsi="Times New Roman" w:cs="Times New Roman"/>
                <w:color w:val="000000"/>
                <w:sz w:val="20"/>
                <w:szCs w:val="20"/>
                <w:lang w:eastAsia="en-GB"/>
              </w:rPr>
              <w:t>Beaches, Lack</w:t>
            </w:r>
            <w:r w:rsidRPr="00731F80">
              <w:rPr>
                <w:rFonts w:ascii="Times New Roman" w:eastAsia="Times New Roman" w:hAnsi="Times New Roman" w:cs="Times New Roman"/>
                <w:color w:val="000000"/>
                <w:sz w:val="20"/>
                <w:szCs w:val="20"/>
                <w:lang w:eastAsia="en-GB"/>
              </w:rPr>
              <w:t xml:space="preserve"> of cooperation and compliance by some of the community members.</w:t>
            </w:r>
          </w:p>
        </w:tc>
        <w:tc>
          <w:tcPr>
            <w:tcW w:w="1090" w:type="dxa"/>
            <w:vMerge w:val="restart"/>
            <w:hideMark/>
          </w:tcPr>
          <w:p w14:paraId="473D7CA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 xml:space="preserve">The Regional Environment </w:t>
            </w:r>
            <w:proofErr w:type="spellStart"/>
            <w:r w:rsidRPr="00731F80">
              <w:rPr>
                <w:rFonts w:ascii="Times New Roman" w:eastAsia="Times New Roman" w:hAnsi="Times New Roman" w:cs="Times New Roman"/>
                <w:color w:val="000000"/>
                <w:sz w:val="20"/>
                <w:szCs w:val="20"/>
                <w:lang w:eastAsia="en-GB"/>
              </w:rPr>
              <w:t>dpt</w:t>
            </w:r>
            <w:proofErr w:type="spellEnd"/>
            <w:r w:rsidRPr="00731F80">
              <w:rPr>
                <w:rFonts w:ascii="Times New Roman" w:eastAsia="Times New Roman" w:hAnsi="Times New Roman" w:cs="Times New Roman"/>
                <w:color w:val="000000"/>
                <w:sz w:val="20"/>
                <w:szCs w:val="20"/>
                <w:lang w:eastAsia="en-GB"/>
              </w:rPr>
              <w:t xml:space="preserve"> should train staff on sanitation improvement activities, sensitization of </w:t>
            </w:r>
            <w:r w:rsidRPr="00731F80">
              <w:rPr>
                <w:rFonts w:ascii="Times New Roman" w:eastAsia="Times New Roman" w:hAnsi="Times New Roman" w:cs="Times New Roman"/>
                <w:color w:val="000000"/>
                <w:sz w:val="20"/>
                <w:szCs w:val="20"/>
                <w:lang w:eastAsia="en-GB"/>
              </w:rPr>
              <w:lastRenderedPageBreak/>
              <w:t>indigenes to keep their homes neat.</w:t>
            </w:r>
          </w:p>
        </w:tc>
      </w:tr>
      <w:tr w:rsidR="006F7E57" w:rsidRPr="00BF1B15" w14:paraId="5F822106"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87D03F8"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7F0E1B8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Urban</w:t>
            </w:r>
          </w:p>
        </w:tc>
        <w:tc>
          <w:tcPr>
            <w:tcW w:w="1477" w:type="dxa"/>
            <w:hideMark/>
          </w:tcPr>
          <w:p w14:paraId="5B43137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98.50%</w:t>
            </w:r>
          </w:p>
        </w:tc>
        <w:tc>
          <w:tcPr>
            <w:tcW w:w="1377" w:type="dxa"/>
            <w:hideMark/>
          </w:tcPr>
          <w:p w14:paraId="374E74C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57E3BBA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34.90%</w:t>
            </w:r>
          </w:p>
        </w:tc>
        <w:tc>
          <w:tcPr>
            <w:tcW w:w="1350" w:type="dxa"/>
            <w:hideMark/>
          </w:tcPr>
          <w:p w14:paraId="56A2038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206F1FE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39.06%</w:t>
            </w:r>
          </w:p>
        </w:tc>
        <w:tc>
          <w:tcPr>
            <w:tcW w:w="1439" w:type="dxa"/>
            <w:vMerge/>
            <w:hideMark/>
          </w:tcPr>
          <w:p w14:paraId="6228898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832113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3CB0B6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ECA54C0"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E39C783"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29A7A86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Rural</w:t>
            </w:r>
          </w:p>
        </w:tc>
        <w:tc>
          <w:tcPr>
            <w:tcW w:w="1477" w:type="dxa"/>
            <w:hideMark/>
          </w:tcPr>
          <w:p w14:paraId="1FF38F7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79.50%</w:t>
            </w:r>
          </w:p>
        </w:tc>
        <w:tc>
          <w:tcPr>
            <w:tcW w:w="1377" w:type="dxa"/>
            <w:hideMark/>
          </w:tcPr>
          <w:p w14:paraId="5DD4B11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439A6A7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17.70%</w:t>
            </w:r>
          </w:p>
        </w:tc>
        <w:tc>
          <w:tcPr>
            <w:tcW w:w="1350" w:type="dxa"/>
            <w:hideMark/>
          </w:tcPr>
          <w:p w14:paraId="15F2358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07FCA35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19.54%</w:t>
            </w:r>
          </w:p>
        </w:tc>
        <w:tc>
          <w:tcPr>
            <w:tcW w:w="1439" w:type="dxa"/>
            <w:vMerge/>
            <w:hideMark/>
          </w:tcPr>
          <w:p w14:paraId="0213CB0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C61884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4B56AA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EE096CB" w14:textId="77777777" w:rsidTr="00391D7F">
        <w:trPr>
          <w:gridAfter w:val="1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432224CA"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w:t>
            </w:r>
          </w:p>
        </w:tc>
        <w:tc>
          <w:tcPr>
            <w:tcW w:w="1550" w:type="dxa"/>
            <w:hideMark/>
          </w:tcPr>
          <w:p w14:paraId="0FEA277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functional Sanitation Facilities</w:t>
            </w:r>
          </w:p>
        </w:tc>
        <w:tc>
          <w:tcPr>
            <w:tcW w:w="1477" w:type="dxa"/>
            <w:hideMark/>
          </w:tcPr>
          <w:p w14:paraId="24F897A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hideMark/>
          </w:tcPr>
          <w:p w14:paraId="6FDFE8C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7BF293E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hideMark/>
          </w:tcPr>
          <w:p w14:paraId="241FFA6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79D5146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hideMark/>
          </w:tcPr>
          <w:p w14:paraId="7E7CCA5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46AA56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A580C6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2B871BD"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noWrap/>
            <w:hideMark/>
          </w:tcPr>
          <w:p w14:paraId="0905DF9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416032D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Public Toilet</w:t>
            </w:r>
          </w:p>
        </w:tc>
        <w:tc>
          <w:tcPr>
            <w:tcW w:w="1477" w:type="dxa"/>
            <w:noWrap/>
            <w:hideMark/>
          </w:tcPr>
          <w:p w14:paraId="228C6EA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w:t>
            </w:r>
          </w:p>
        </w:tc>
        <w:tc>
          <w:tcPr>
            <w:tcW w:w="1377" w:type="dxa"/>
            <w:noWrap/>
            <w:hideMark/>
          </w:tcPr>
          <w:p w14:paraId="007CD34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w:t>
            </w:r>
          </w:p>
        </w:tc>
        <w:tc>
          <w:tcPr>
            <w:tcW w:w="1477" w:type="dxa"/>
            <w:noWrap/>
            <w:hideMark/>
          </w:tcPr>
          <w:p w14:paraId="4FC14A5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w:t>
            </w:r>
          </w:p>
        </w:tc>
        <w:tc>
          <w:tcPr>
            <w:tcW w:w="1350" w:type="dxa"/>
            <w:noWrap/>
            <w:hideMark/>
          </w:tcPr>
          <w:p w14:paraId="454EC54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w:t>
            </w:r>
          </w:p>
        </w:tc>
        <w:tc>
          <w:tcPr>
            <w:tcW w:w="1327" w:type="dxa"/>
            <w:noWrap/>
            <w:hideMark/>
          </w:tcPr>
          <w:p w14:paraId="79F20A0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w:t>
            </w:r>
          </w:p>
        </w:tc>
        <w:tc>
          <w:tcPr>
            <w:tcW w:w="1439" w:type="dxa"/>
            <w:vMerge/>
            <w:hideMark/>
          </w:tcPr>
          <w:p w14:paraId="5577B05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BB4045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417738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3007917B"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noWrap/>
            <w:hideMark/>
          </w:tcPr>
          <w:p w14:paraId="38F03C33"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28</w:t>
            </w:r>
          </w:p>
        </w:tc>
        <w:tc>
          <w:tcPr>
            <w:tcW w:w="1550" w:type="dxa"/>
            <w:hideMark/>
          </w:tcPr>
          <w:p w14:paraId="7342308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Dumping Site</w:t>
            </w:r>
          </w:p>
        </w:tc>
        <w:tc>
          <w:tcPr>
            <w:tcW w:w="1477" w:type="dxa"/>
            <w:noWrap/>
            <w:hideMark/>
          </w:tcPr>
          <w:p w14:paraId="4D4C167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377" w:type="dxa"/>
            <w:noWrap/>
            <w:hideMark/>
          </w:tcPr>
          <w:p w14:paraId="7B05A27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477" w:type="dxa"/>
            <w:noWrap/>
            <w:hideMark/>
          </w:tcPr>
          <w:p w14:paraId="2236E95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350" w:type="dxa"/>
            <w:noWrap/>
            <w:hideMark/>
          </w:tcPr>
          <w:p w14:paraId="2FA3030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327" w:type="dxa"/>
            <w:noWrap/>
            <w:hideMark/>
          </w:tcPr>
          <w:p w14:paraId="1BB7FB8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439" w:type="dxa"/>
            <w:vMerge/>
            <w:hideMark/>
          </w:tcPr>
          <w:p w14:paraId="7C388D8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099818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C0BE97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0CA86330"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2D64F81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29</w:t>
            </w:r>
          </w:p>
        </w:tc>
        <w:tc>
          <w:tcPr>
            <w:tcW w:w="1550" w:type="dxa"/>
            <w:hideMark/>
          </w:tcPr>
          <w:p w14:paraId="158DA2F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Sanitation cases prosecuted</w:t>
            </w:r>
          </w:p>
        </w:tc>
        <w:tc>
          <w:tcPr>
            <w:tcW w:w="1477" w:type="dxa"/>
            <w:noWrap/>
            <w:hideMark/>
          </w:tcPr>
          <w:p w14:paraId="75B1515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45</w:t>
            </w:r>
          </w:p>
        </w:tc>
        <w:tc>
          <w:tcPr>
            <w:tcW w:w="1377" w:type="dxa"/>
            <w:noWrap/>
            <w:hideMark/>
          </w:tcPr>
          <w:p w14:paraId="2E8B5E1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37</w:t>
            </w:r>
          </w:p>
        </w:tc>
        <w:tc>
          <w:tcPr>
            <w:tcW w:w="1477" w:type="dxa"/>
            <w:noWrap/>
            <w:hideMark/>
          </w:tcPr>
          <w:p w14:paraId="33A645C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44</w:t>
            </w:r>
          </w:p>
        </w:tc>
        <w:tc>
          <w:tcPr>
            <w:tcW w:w="1350" w:type="dxa"/>
            <w:noWrap/>
            <w:hideMark/>
          </w:tcPr>
          <w:p w14:paraId="0CD04CA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45</w:t>
            </w:r>
          </w:p>
        </w:tc>
        <w:tc>
          <w:tcPr>
            <w:tcW w:w="1327" w:type="dxa"/>
            <w:noWrap/>
            <w:hideMark/>
          </w:tcPr>
          <w:p w14:paraId="2E183B5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42</w:t>
            </w:r>
          </w:p>
        </w:tc>
        <w:tc>
          <w:tcPr>
            <w:tcW w:w="1439" w:type="dxa"/>
            <w:vMerge/>
            <w:hideMark/>
          </w:tcPr>
          <w:p w14:paraId="72AA433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8E0719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571752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504E1783" w14:textId="77777777" w:rsidTr="00391D7F">
        <w:trPr>
          <w:gridAfter w:val="10"/>
          <w:wAfter w:w="18434" w:type="dxa"/>
          <w:trHeight w:val="50"/>
        </w:trPr>
        <w:tc>
          <w:tcPr>
            <w:cnfStyle w:val="001000000000" w:firstRow="0" w:lastRow="0" w:firstColumn="1" w:lastColumn="0" w:oddVBand="0" w:evenVBand="0" w:oddHBand="0" w:evenHBand="0" w:firstRowFirstColumn="0" w:firstRowLastColumn="0" w:lastRowFirstColumn="0" w:lastRowLastColumn="0"/>
            <w:tcW w:w="483" w:type="dxa"/>
            <w:hideMark/>
          </w:tcPr>
          <w:p w14:paraId="32F1F23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30</w:t>
            </w:r>
          </w:p>
        </w:tc>
        <w:tc>
          <w:tcPr>
            <w:tcW w:w="1550" w:type="dxa"/>
            <w:hideMark/>
          </w:tcPr>
          <w:p w14:paraId="06E70B2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Maternal mortality ratio (Institutional)</w:t>
            </w:r>
          </w:p>
        </w:tc>
        <w:tc>
          <w:tcPr>
            <w:tcW w:w="1477" w:type="dxa"/>
            <w:hideMark/>
          </w:tcPr>
          <w:p w14:paraId="68A33D0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39.6/100,000</w:t>
            </w:r>
          </w:p>
        </w:tc>
        <w:tc>
          <w:tcPr>
            <w:tcW w:w="1377" w:type="dxa"/>
            <w:hideMark/>
          </w:tcPr>
          <w:p w14:paraId="5968B39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20BEB2B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39.6/100,000</w:t>
            </w:r>
          </w:p>
        </w:tc>
        <w:tc>
          <w:tcPr>
            <w:tcW w:w="1350" w:type="dxa"/>
            <w:hideMark/>
          </w:tcPr>
          <w:p w14:paraId="4EDA46C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40/100,00</w:t>
            </w:r>
          </w:p>
        </w:tc>
        <w:tc>
          <w:tcPr>
            <w:tcW w:w="1327" w:type="dxa"/>
            <w:hideMark/>
          </w:tcPr>
          <w:p w14:paraId="26D9502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0/100,000</w:t>
            </w:r>
          </w:p>
        </w:tc>
        <w:tc>
          <w:tcPr>
            <w:tcW w:w="1439" w:type="dxa"/>
            <w:vMerge w:val="restart"/>
            <w:hideMark/>
          </w:tcPr>
          <w:p w14:paraId="79E3B8A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Training of health </w:t>
            </w:r>
            <w:r w:rsidRPr="00BF1B15">
              <w:rPr>
                <w:rFonts w:ascii="Times New Roman" w:eastAsia="Times New Roman" w:hAnsi="Times New Roman" w:cs="Times New Roman"/>
                <w:color w:val="000000"/>
                <w:sz w:val="20"/>
                <w:szCs w:val="20"/>
                <w:lang w:eastAsia="en-GB"/>
              </w:rPr>
              <w:t>staff, Quarterly</w:t>
            </w:r>
            <w:r w:rsidRPr="00731F80">
              <w:rPr>
                <w:rFonts w:ascii="Times New Roman" w:eastAsia="Times New Roman" w:hAnsi="Times New Roman" w:cs="Times New Roman"/>
                <w:color w:val="000000"/>
                <w:sz w:val="20"/>
                <w:szCs w:val="20"/>
                <w:lang w:eastAsia="en-GB"/>
              </w:rPr>
              <w:t xml:space="preserve"> DRMT meeting, Fumigation exercise (Anti-mosquito spraying</w:t>
            </w:r>
            <w:proofErr w:type="gramStart"/>
            <w:r w:rsidRPr="00731F80">
              <w:rPr>
                <w:rFonts w:ascii="Times New Roman" w:eastAsia="Times New Roman" w:hAnsi="Times New Roman" w:cs="Times New Roman"/>
                <w:color w:val="000000"/>
                <w:sz w:val="20"/>
                <w:szCs w:val="20"/>
                <w:lang w:eastAsia="en-GB"/>
              </w:rPr>
              <w:t>).Health</w:t>
            </w:r>
            <w:proofErr w:type="gramEnd"/>
            <w:r w:rsidRPr="00731F80">
              <w:rPr>
                <w:rFonts w:ascii="Times New Roman" w:eastAsia="Times New Roman" w:hAnsi="Times New Roman" w:cs="Times New Roman"/>
                <w:color w:val="000000"/>
                <w:sz w:val="20"/>
                <w:szCs w:val="20"/>
                <w:lang w:eastAsia="en-GB"/>
              </w:rPr>
              <w:t xml:space="preserve"> Sensitization on Radio.  Community Sensitization on health issues</w:t>
            </w:r>
          </w:p>
        </w:tc>
        <w:tc>
          <w:tcPr>
            <w:tcW w:w="1559" w:type="dxa"/>
            <w:vMerge w:val="restart"/>
            <w:hideMark/>
          </w:tcPr>
          <w:p w14:paraId="3031025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Insufficient fumigation materials, Inadequate funds for health monitoring</w:t>
            </w:r>
          </w:p>
        </w:tc>
        <w:tc>
          <w:tcPr>
            <w:tcW w:w="1090" w:type="dxa"/>
            <w:vMerge w:val="restart"/>
            <w:hideMark/>
          </w:tcPr>
          <w:p w14:paraId="6333ABA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More fumigation materials should be provided to the health units, funds should be released on time to carry out monitoring activities</w:t>
            </w:r>
          </w:p>
        </w:tc>
      </w:tr>
      <w:tr w:rsidR="006F7E57" w:rsidRPr="00BF1B15" w14:paraId="145C91C6"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748"/>
        </w:trPr>
        <w:tc>
          <w:tcPr>
            <w:cnfStyle w:val="001000000000" w:firstRow="0" w:lastRow="0" w:firstColumn="1" w:lastColumn="0" w:oddVBand="0" w:evenVBand="0" w:oddHBand="0" w:evenHBand="0" w:firstRowFirstColumn="0" w:firstRowLastColumn="0" w:lastRowFirstColumn="0" w:lastRowLastColumn="0"/>
            <w:tcW w:w="483" w:type="dxa"/>
            <w:hideMark/>
          </w:tcPr>
          <w:p w14:paraId="5EE8EC9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31</w:t>
            </w:r>
          </w:p>
        </w:tc>
        <w:tc>
          <w:tcPr>
            <w:tcW w:w="1550" w:type="dxa"/>
            <w:hideMark/>
          </w:tcPr>
          <w:p w14:paraId="28C9E55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Malaria case fatality (Institutional)</w:t>
            </w:r>
          </w:p>
        </w:tc>
        <w:tc>
          <w:tcPr>
            <w:tcW w:w="1477" w:type="dxa"/>
            <w:hideMark/>
          </w:tcPr>
          <w:p w14:paraId="64708EE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hideMark/>
          </w:tcPr>
          <w:p w14:paraId="4D2617C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496AA5B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hideMark/>
          </w:tcPr>
          <w:p w14:paraId="1B649D2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7DED86B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hideMark/>
          </w:tcPr>
          <w:p w14:paraId="1C55A7A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D0E23C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27EC51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AF76831"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E512129"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4971FFA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r w:rsidRPr="00731F80">
              <w:rPr>
                <w:rFonts w:ascii="Times New Roman" w:eastAsia="Times New Roman" w:hAnsi="Times New Roman" w:cs="Times New Roman"/>
                <w:color w:val="000000"/>
                <w:sz w:val="20"/>
                <w:szCs w:val="20"/>
                <w:lang w:eastAsia="en-GB"/>
              </w:rPr>
              <w:t>.         District</w:t>
            </w:r>
          </w:p>
        </w:tc>
        <w:tc>
          <w:tcPr>
            <w:tcW w:w="1477" w:type="dxa"/>
            <w:hideMark/>
          </w:tcPr>
          <w:p w14:paraId="3568A63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77" w:type="dxa"/>
            <w:hideMark/>
          </w:tcPr>
          <w:p w14:paraId="0ABE81C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498650D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50" w:type="dxa"/>
            <w:hideMark/>
          </w:tcPr>
          <w:p w14:paraId="40D7365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1B4DA93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hideMark/>
          </w:tcPr>
          <w:p w14:paraId="0D6065A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627F7D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065B632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1DAF8112"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00651345"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40A0EE1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         Under five</w:t>
            </w:r>
          </w:p>
        </w:tc>
        <w:tc>
          <w:tcPr>
            <w:tcW w:w="1477" w:type="dxa"/>
            <w:hideMark/>
          </w:tcPr>
          <w:p w14:paraId="78DAF91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377" w:type="dxa"/>
            <w:hideMark/>
          </w:tcPr>
          <w:p w14:paraId="0393D96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5A09093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350" w:type="dxa"/>
            <w:hideMark/>
          </w:tcPr>
          <w:p w14:paraId="27B4061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405A31D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hideMark/>
          </w:tcPr>
          <w:p w14:paraId="5F35DEC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30AFD5C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4A80AB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9C43ADA" w14:textId="77777777" w:rsidTr="00391D7F">
        <w:trPr>
          <w:gridAfter w:val="10"/>
          <w:wAfter w:w="18434" w:type="dxa"/>
          <w:trHeight w:val="880"/>
        </w:trPr>
        <w:tc>
          <w:tcPr>
            <w:cnfStyle w:val="001000000000" w:firstRow="0" w:lastRow="0" w:firstColumn="1" w:lastColumn="0" w:oddVBand="0" w:evenVBand="0" w:oddHBand="0" w:evenHBand="0" w:firstRowFirstColumn="0" w:firstRowLastColumn="0" w:lastRowFirstColumn="0" w:lastRowLastColumn="0"/>
            <w:tcW w:w="483" w:type="dxa"/>
            <w:hideMark/>
          </w:tcPr>
          <w:p w14:paraId="70F755A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5B9E81E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 Women between 15-49</w:t>
            </w:r>
          </w:p>
        </w:tc>
        <w:tc>
          <w:tcPr>
            <w:tcW w:w="1477" w:type="dxa"/>
            <w:hideMark/>
          </w:tcPr>
          <w:p w14:paraId="6AEB1DD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77" w:type="dxa"/>
            <w:hideMark/>
          </w:tcPr>
          <w:p w14:paraId="58E58D0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796085E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50" w:type="dxa"/>
            <w:hideMark/>
          </w:tcPr>
          <w:p w14:paraId="06FD135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35DC656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hideMark/>
          </w:tcPr>
          <w:p w14:paraId="632ABDA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9BA104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20F232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78D9414"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08129324"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32</w:t>
            </w:r>
          </w:p>
        </w:tc>
        <w:tc>
          <w:tcPr>
            <w:tcW w:w="1550" w:type="dxa"/>
            <w:hideMark/>
          </w:tcPr>
          <w:p w14:paraId="4BA38CA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functional adolescent health club</w:t>
            </w:r>
          </w:p>
        </w:tc>
        <w:tc>
          <w:tcPr>
            <w:tcW w:w="1477" w:type="dxa"/>
            <w:noWrap/>
            <w:hideMark/>
          </w:tcPr>
          <w:p w14:paraId="5C5845A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w:t>
            </w:r>
          </w:p>
        </w:tc>
        <w:tc>
          <w:tcPr>
            <w:tcW w:w="1377" w:type="dxa"/>
            <w:noWrap/>
            <w:hideMark/>
          </w:tcPr>
          <w:p w14:paraId="4173EC3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77" w:type="dxa"/>
            <w:noWrap/>
            <w:hideMark/>
          </w:tcPr>
          <w:p w14:paraId="173A7CD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w:t>
            </w:r>
          </w:p>
        </w:tc>
        <w:tc>
          <w:tcPr>
            <w:tcW w:w="1350" w:type="dxa"/>
            <w:noWrap/>
            <w:hideMark/>
          </w:tcPr>
          <w:p w14:paraId="39D4CD3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327" w:type="dxa"/>
            <w:noWrap/>
            <w:hideMark/>
          </w:tcPr>
          <w:p w14:paraId="33D1101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w:t>
            </w:r>
          </w:p>
        </w:tc>
        <w:tc>
          <w:tcPr>
            <w:tcW w:w="1439" w:type="dxa"/>
            <w:vMerge/>
            <w:hideMark/>
          </w:tcPr>
          <w:p w14:paraId="7663382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576DAB9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55CE36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BDD552C" w14:textId="77777777" w:rsidTr="00391D7F">
        <w:trPr>
          <w:gridAfter w:val="10"/>
          <w:wAfter w:w="18434" w:type="dxa"/>
          <w:trHeight w:val="840"/>
        </w:trPr>
        <w:tc>
          <w:tcPr>
            <w:cnfStyle w:val="001000000000" w:firstRow="0" w:lastRow="0" w:firstColumn="1" w:lastColumn="0" w:oddVBand="0" w:evenVBand="0" w:oddHBand="0" w:evenHBand="0" w:firstRowFirstColumn="0" w:firstRowLastColumn="0" w:lastRowFirstColumn="0" w:lastRowLastColumn="0"/>
            <w:tcW w:w="483" w:type="dxa"/>
            <w:hideMark/>
          </w:tcPr>
          <w:p w14:paraId="0D76A80C"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33</w:t>
            </w:r>
          </w:p>
        </w:tc>
        <w:tc>
          <w:tcPr>
            <w:tcW w:w="1550" w:type="dxa"/>
            <w:hideMark/>
          </w:tcPr>
          <w:p w14:paraId="1C1993A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Recorded cases of child abuse</w:t>
            </w:r>
          </w:p>
        </w:tc>
        <w:tc>
          <w:tcPr>
            <w:tcW w:w="1477" w:type="dxa"/>
            <w:hideMark/>
          </w:tcPr>
          <w:p w14:paraId="1C4319F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77" w:type="dxa"/>
            <w:hideMark/>
          </w:tcPr>
          <w:p w14:paraId="55488C9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5B4792D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50" w:type="dxa"/>
            <w:hideMark/>
          </w:tcPr>
          <w:p w14:paraId="63D83AB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7951295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39" w:type="dxa"/>
            <w:vMerge w:val="restart"/>
            <w:hideMark/>
          </w:tcPr>
          <w:p w14:paraId="39ABC48D" w14:textId="485202AC"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Radio Sensitization on Child </w:t>
            </w:r>
            <w:r>
              <w:rPr>
                <w:rFonts w:ascii="Times New Roman" w:eastAsia="Times New Roman" w:hAnsi="Times New Roman" w:cs="Times New Roman"/>
                <w:color w:val="000000"/>
                <w:sz w:val="20"/>
                <w:szCs w:val="20"/>
                <w:lang w:eastAsia="en-GB"/>
              </w:rPr>
              <w:t xml:space="preserve">and </w:t>
            </w:r>
            <w:r w:rsidRPr="00731F80">
              <w:rPr>
                <w:rFonts w:ascii="Times New Roman" w:eastAsia="Times New Roman" w:hAnsi="Times New Roman" w:cs="Times New Roman"/>
                <w:color w:val="000000"/>
                <w:sz w:val="20"/>
                <w:szCs w:val="20"/>
                <w:lang w:eastAsia="en-GB"/>
              </w:rPr>
              <w:t>GBV</w:t>
            </w:r>
          </w:p>
        </w:tc>
        <w:tc>
          <w:tcPr>
            <w:tcW w:w="1559" w:type="dxa"/>
            <w:vMerge w:val="restart"/>
            <w:noWrap/>
            <w:hideMark/>
          </w:tcPr>
          <w:p w14:paraId="0DA015E4" w14:textId="1B9328D4"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Inadequate funds to </w:t>
            </w:r>
            <w:r>
              <w:rPr>
                <w:rFonts w:ascii="Times New Roman" w:eastAsia="Times New Roman" w:hAnsi="Times New Roman" w:cs="Times New Roman"/>
                <w:color w:val="000000"/>
                <w:sz w:val="20"/>
                <w:szCs w:val="20"/>
                <w:lang w:eastAsia="en-GB"/>
              </w:rPr>
              <w:t>abuse related issues</w:t>
            </w:r>
          </w:p>
        </w:tc>
        <w:tc>
          <w:tcPr>
            <w:tcW w:w="1090" w:type="dxa"/>
            <w:vMerge w:val="restart"/>
            <w:noWrap/>
            <w:hideMark/>
          </w:tcPr>
          <w:p w14:paraId="517475F0" w14:textId="30FA3020"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Timely release of funds to </w:t>
            </w:r>
            <w:proofErr w:type="gramStart"/>
            <w:r w:rsidRPr="00731F80">
              <w:rPr>
                <w:rFonts w:ascii="Times New Roman" w:eastAsia="Times New Roman" w:hAnsi="Times New Roman" w:cs="Times New Roman"/>
                <w:color w:val="000000"/>
                <w:sz w:val="20"/>
                <w:szCs w:val="20"/>
                <w:lang w:eastAsia="en-GB"/>
              </w:rPr>
              <w:t>support  activities</w:t>
            </w:r>
            <w:proofErr w:type="gramEnd"/>
          </w:p>
        </w:tc>
      </w:tr>
      <w:tr w:rsidR="006F7E57" w:rsidRPr="00BF1B15" w14:paraId="294ED0B1"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751962C8"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69EF7EC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r w:rsidRPr="00731F80">
              <w:rPr>
                <w:rFonts w:ascii="Times New Roman" w:eastAsia="Times New Roman" w:hAnsi="Times New Roman" w:cs="Times New Roman"/>
                <w:color w:val="000000"/>
                <w:sz w:val="20"/>
                <w:szCs w:val="20"/>
                <w:lang w:eastAsia="en-GB"/>
              </w:rPr>
              <w:t>. Child trafficking,</w:t>
            </w:r>
          </w:p>
        </w:tc>
        <w:tc>
          <w:tcPr>
            <w:tcW w:w="1477" w:type="dxa"/>
            <w:hideMark/>
          </w:tcPr>
          <w:p w14:paraId="23DF7654" w14:textId="1D48AAED"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2</w:t>
            </w:r>
          </w:p>
        </w:tc>
        <w:tc>
          <w:tcPr>
            <w:tcW w:w="1377" w:type="dxa"/>
            <w:hideMark/>
          </w:tcPr>
          <w:p w14:paraId="4ECB4CC8" w14:textId="07D20830"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hideMark/>
          </w:tcPr>
          <w:p w14:paraId="684D6D72" w14:textId="1F90D4DC"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7D6C919E" w14:textId="7173C30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491B471F" w14:textId="07E4F26F"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3684395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997B61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C3145C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1127DBA"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A84B94F"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10C5DEA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 child labour,</w:t>
            </w:r>
          </w:p>
        </w:tc>
        <w:tc>
          <w:tcPr>
            <w:tcW w:w="1477" w:type="dxa"/>
            <w:hideMark/>
          </w:tcPr>
          <w:p w14:paraId="11FB3CB5" w14:textId="54D2B36C"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32</w:t>
            </w:r>
          </w:p>
        </w:tc>
        <w:tc>
          <w:tcPr>
            <w:tcW w:w="1377" w:type="dxa"/>
            <w:hideMark/>
          </w:tcPr>
          <w:p w14:paraId="6E549A48" w14:textId="3115B355"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hideMark/>
          </w:tcPr>
          <w:p w14:paraId="3EAFB4A4" w14:textId="0092498B"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75B1D469" w14:textId="1242B0F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422EC25F" w14:textId="15481F62"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16E384A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3165328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250CE9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28796B2"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4759A145"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548CA28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 sexual abuse,</w:t>
            </w:r>
          </w:p>
        </w:tc>
        <w:tc>
          <w:tcPr>
            <w:tcW w:w="1477" w:type="dxa"/>
            <w:hideMark/>
          </w:tcPr>
          <w:p w14:paraId="3243829D" w14:textId="238C0B03"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hideMark/>
          </w:tcPr>
          <w:p w14:paraId="62F680A6" w14:textId="6EEA5D00"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hideMark/>
          </w:tcPr>
          <w:p w14:paraId="25B24250" w14:textId="16CB3C98"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42A6C104" w14:textId="4E8F41AA"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12479B03" w14:textId="1B0155E3"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60126C6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3DD65D2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3BF720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91CA4D2" w14:textId="77777777" w:rsidTr="00391D7F">
        <w:trPr>
          <w:gridAfter w:val="1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3970E2F3"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3ABF63D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iv. emotional abuse</w:t>
            </w:r>
          </w:p>
        </w:tc>
        <w:tc>
          <w:tcPr>
            <w:tcW w:w="1477" w:type="dxa"/>
            <w:hideMark/>
          </w:tcPr>
          <w:p w14:paraId="5B64ECBD" w14:textId="68D6ECD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hideMark/>
          </w:tcPr>
          <w:p w14:paraId="49DB081E" w14:textId="0BCC6DE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hideMark/>
          </w:tcPr>
          <w:p w14:paraId="72D35198" w14:textId="184935B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2FEE273C" w14:textId="17BFF9CB"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5E63FBBE" w14:textId="6482C5A3"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3CBD84C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D9BE7E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11CCE2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3CE8C6B2"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E15A9A8"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401A562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 neglect.</w:t>
            </w:r>
          </w:p>
        </w:tc>
        <w:tc>
          <w:tcPr>
            <w:tcW w:w="1477" w:type="dxa"/>
            <w:hideMark/>
          </w:tcPr>
          <w:p w14:paraId="4D678130" w14:textId="4B9EBB78"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hideMark/>
          </w:tcPr>
          <w:p w14:paraId="16D3EDAD" w14:textId="762BE39F"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hideMark/>
          </w:tcPr>
          <w:p w14:paraId="5B51B427" w14:textId="0CC85173"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68791FBF" w14:textId="7BE95C40"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09C3CB97" w14:textId="32A3C155"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3766143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222F3F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1F7724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600063BE"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AC9F0DA"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7029AD8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 early marriage</w:t>
            </w:r>
          </w:p>
        </w:tc>
        <w:tc>
          <w:tcPr>
            <w:tcW w:w="1477" w:type="dxa"/>
            <w:hideMark/>
          </w:tcPr>
          <w:p w14:paraId="09F378E1" w14:textId="238ACC74"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hideMark/>
          </w:tcPr>
          <w:p w14:paraId="5C70F906" w14:textId="1ED23A2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hideMark/>
          </w:tcPr>
          <w:p w14:paraId="750E383D" w14:textId="020DFD55"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3D906CED" w14:textId="6DBC4F76"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68AFA82C" w14:textId="62C4CAC5"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35D3854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EAD318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55243D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08ACACB1"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096BF3C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0D746E1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vii. female genital mutilation</w:t>
            </w:r>
          </w:p>
        </w:tc>
        <w:tc>
          <w:tcPr>
            <w:tcW w:w="1477" w:type="dxa"/>
            <w:hideMark/>
          </w:tcPr>
          <w:p w14:paraId="46B03CCD" w14:textId="6C415ACD"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hideMark/>
          </w:tcPr>
          <w:p w14:paraId="72195325" w14:textId="4D123252"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hideMark/>
          </w:tcPr>
          <w:p w14:paraId="5097A801" w14:textId="224561D6"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6515080D" w14:textId="5AC70FDB"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72E2C4D1" w14:textId="2EE6AE98"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00A58DE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A42644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00E1E4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333C0DA" w14:textId="77777777" w:rsidTr="00391D7F">
        <w:trPr>
          <w:gridAfter w:val="1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55339B4C"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37D99B4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viii. family-child separation</w:t>
            </w:r>
          </w:p>
        </w:tc>
        <w:tc>
          <w:tcPr>
            <w:tcW w:w="1477" w:type="dxa"/>
            <w:hideMark/>
          </w:tcPr>
          <w:p w14:paraId="32270FD8" w14:textId="69D796CF"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hideMark/>
          </w:tcPr>
          <w:p w14:paraId="1F97A085" w14:textId="515CA29F"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477" w:type="dxa"/>
            <w:hideMark/>
          </w:tcPr>
          <w:p w14:paraId="16F5D9FF" w14:textId="059572AA"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70B8D0A5" w14:textId="7DD23DB0"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7D292EF1" w14:textId="0EC1765E"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4</w:t>
            </w:r>
          </w:p>
        </w:tc>
        <w:tc>
          <w:tcPr>
            <w:tcW w:w="1439" w:type="dxa"/>
            <w:vMerge/>
            <w:hideMark/>
          </w:tcPr>
          <w:p w14:paraId="2FFACE0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3BFEEB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534BC9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54C4B410"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450"/>
        </w:trPr>
        <w:tc>
          <w:tcPr>
            <w:cnfStyle w:val="001000000000" w:firstRow="0" w:lastRow="0" w:firstColumn="1" w:lastColumn="0" w:oddVBand="0" w:evenVBand="0" w:oddHBand="0" w:evenHBand="0" w:firstRowFirstColumn="0" w:firstRowLastColumn="0" w:lastRowFirstColumn="0" w:lastRowLastColumn="0"/>
            <w:tcW w:w="483" w:type="dxa"/>
            <w:hideMark/>
          </w:tcPr>
          <w:p w14:paraId="692C0361"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34</w:t>
            </w:r>
          </w:p>
        </w:tc>
        <w:tc>
          <w:tcPr>
            <w:tcW w:w="12657" w:type="dxa"/>
            <w:gridSpan w:val="10"/>
            <w:hideMark/>
          </w:tcPr>
          <w:p w14:paraId="588A82B1"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Percentage of road network in good condition</w:t>
            </w:r>
          </w:p>
        </w:tc>
      </w:tr>
      <w:tr w:rsidR="006F7E57" w:rsidRPr="00BF1B15" w14:paraId="1CD5A5A5"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93CBC0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4A05454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Total</w:t>
            </w:r>
          </w:p>
        </w:tc>
        <w:tc>
          <w:tcPr>
            <w:tcW w:w="1477" w:type="dxa"/>
            <w:hideMark/>
          </w:tcPr>
          <w:p w14:paraId="4740C47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64%</w:t>
            </w:r>
          </w:p>
        </w:tc>
        <w:tc>
          <w:tcPr>
            <w:tcW w:w="1377" w:type="dxa"/>
            <w:hideMark/>
          </w:tcPr>
          <w:p w14:paraId="1ABDB7C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7B3F85F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64%</w:t>
            </w:r>
          </w:p>
        </w:tc>
        <w:tc>
          <w:tcPr>
            <w:tcW w:w="1350" w:type="dxa"/>
            <w:hideMark/>
          </w:tcPr>
          <w:p w14:paraId="4F030B3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42D1A5D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val="restart"/>
            <w:hideMark/>
          </w:tcPr>
          <w:p w14:paraId="7FD38AF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Reshaping of feeder roads</w:t>
            </w:r>
          </w:p>
        </w:tc>
        <w:tc>
          <w:tcPr>
            <w:tcW w:w="1559" w:type="dxa"/>
            <w:vMerge w:val="restart"/>
            <w:hideMark/>
          </w:tcPr>
          <w:p w14:paraId="7187BEA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Inadequate funds to reshape roads across the district</w:t>
            </w:r>
          </w:p>
        </w:tc>
        <w:tc>
          <w:tcPr>
            <w:tcW w:w="1090" w:type="dxa"/>
            <w:vMerge w:val="restart"/>
            <w:hideMark/>
          </w:tcPr>
          <w:p w14:paraId="7FA94C0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The ministry of roads should collaborate with MMDAs to reshape roads in the district</w:t>
            </w:r>
          </w:p>
        </w:tc>
      </w:tr>
      <w:tr w:rsidR="006F7E57" w:rsidRPr="00BF1B15" w14:paraId="4D2A9BF1"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B407858"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035593C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Urban</w:t>
            </w:r>
          </w:p>
        </w:tc>
        <w:tc>
          <w:tcPr>
            <w:tcW w:w="1477" w:type="dxa"/>
            <w:hideMark/>
          </w:tcPr>
          <w:p w14:paraId="0513CC0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377" w:type="dxa"/>
            <w:hideMark/>
          </w:tcPr>
          <w:p w14:paraId="638811D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477" w:type="dxa"/>
            <w:hideMark/>
          </w:tcPr>
          <w:p w14:paraId="762186B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350" w:type="dxa"/>
            <w:hideMark/>
          </w:tcPr>
          <w:p w14:paraId="7F3A5FB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327" w:type="dxa"/>
            <w:hideMark/>
          </w:tcPr>
          <w:p w14:paraId="7D75E62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439" w:type="dxa"/>
            <w:vMerge/>
            <w:hideMark/>
          </w:tcPr>
          <w:p w14:paraId="2F0AA8A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6F4E3B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BD09D2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5F623D0A"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76AD4929"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70DC973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Feeder</w:t>
            </w:r>
          </w:p>
        </w:tc>
        <w:tc>
          <w:tcPr>
            <w:tcW w:w="1477" w:type="dxa"/>
            <w:hideMark/>
          </w:tcPr>
          <w:p w14:paraId="59A1F36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64%</w:t>
            </w:r>
          </w:p>
        </w:tc>
        <w:tc>
          <w:tcPr>
            <w:tcW w:w="1377" w:type="dxa"/>
            <w:hideMark/>
          </w:tcPr>
          <w:p w14:paraId="3504330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7D256CC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64%</w:t>
            </w:r>
          </w:p>
        </w:tc>
        <w:tc>
          <w:tcPr>
            <w:tcW w:w="1350" w:type="dxa"/>
            <w:hideMark/>
          </w:tcPr>
          <w:p w14:paraId="1FC9F53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21D1156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hideMark/>
          </w:tcPr>
          <w:p w14:paraId="6D2DC7E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05B0CC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0065E7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3B8FC98A"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56CC8B9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w:t>
            </w:r>
          </w:p>
        </w:tc>
        <w:tc>
          <w:tcPr>
            <w:tcW w:w="12657" w:type="dxa"/>
            <w:gridSpan w:val="10"/>
            <w:hideMark/>
          </w:tcPr>
          <w:p w14:paraId="0014DDDB"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Percentage of communities covered by electricity</w:t>
            </w:r>
          </w:p>
        </w:tc>
      </w:tr>
      <w:tr w:rsidR="006F7E57" w:rsidRPr="00BF1B15" w14:paraId="4B8B6F08"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163388B5"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5210332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District</w:t>
            </w:r>
          </w:p>
        </w:tc>
        <w:tc>
          <w:tcPr>
            <w:tcW w:w="1477" w:type="dxa"/>
            <w:hideMark/>
          </w:tcPr>
          <w:p w14:paraId="5286A61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96.70%</w:t>
            </w:r>
          </w:p>
        </w:tc>
        <w:tc>
          <w:tcPr>
            <w:tcW w:w="1377" w:type="dxa"/>
            <w:hideMark/>
          </w:tcPr>
          <w:p w14:paraId="129DF10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5033A5D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96.70%</w:t>
            </w:r>
          </w:p>
        </w:tc>
        <w:tc>
          <w:tcPr>
            <w:tcW w:w="1350" w:type="dxa"/>
            <w:hideMark/>
          </w:tcPr>
          <w:p w14:paraId="686E8B0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90%</w:t>
            </w:r>
          </w:p>
        </w:tc>
        <w:tc>
          <w:tcPr>
            <w:tcW w:w="1327" w:type="dxa"/>
            <w:hideMark/>
          </w:tcPr>
          <w:p w14:paraId="73D7E4B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39" w:type="dxa"/>
            <w:vMerge w:val="restart"/>
            <w:hideMark/>
          </w:tcPr>
          <w:p w14:paraId="3C6EB05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Extension of Electricity to Community.  Collaboration meeting between the Assembly and ECG</w:t>
            </w:r>
          </w:p>
        </w:tc>
        <w:tc>
          <w:tcPr>
            <w:tcW w:w="1559" w:type="dxa"/>
            <w:vMerge w:val="restart"/>
            <w:hideMark/>
          </w:tcPr>
          <w:p w14:paraId="7D6F4A9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Faulty Meters, late payment of </w:t>
            </w:r>
            <w:proofErr w:type="gramStart"/>
            <w:r w:rsidRPr="00731F80">
              <w:rPr>
                <w:rFonts w:ascii="Times New Roman" w:eastAsia="Times New Roman" w:hAnsi="Times New Roman" w:cs="Times New Roman"/>
                <w:color w:val="000000"/>
                <w:sz w:val="20"/>
                <w:szCs w:val="20"/>
                <w:lang w:eastAsia="en-GB"/>
              </w:rPr>
              <w:t>Electricity</w:t>
            </w:r>
            <w:proofErr w:type="gramEnd"/>
            <w:r w:rsidRPr="00731F80">
              <w:rPr>
                <w:rFonts w:ascii="Times New Roman" w:eastAsia="Times New Roman" w:hAnsi="Times New Roman" w:cs="Times New Roman"/>
                <w:color w:val="000000"/>
                <w:sz w:val="20"/>
                <w:szCs w:val="20"/>
                <w:lang w:eastAsia="en-GB"/>
              </w:rPr>
              <w:t xml:space="preserve"> bills</w:t>
            </w:r>
          </w:p>
        </w:tc>
        <w:tc>
          <w:tcPr>
            <w:tcW w:w="1090" w:type="dxa"/>
            <w:vMerge w:val="restart"/>
            <w:noWrap/>
            <w:hideMark/>
          </w:tcPr>
          <w:p w14:paraId="318EBA3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Replacement of Faulty Meters.</w:t>
            </w:r>
          </w:p>
        </w:tc>
      </w:tr>
      <w:tr w:rsidR="006F7E57" w:rsidRPr="00BF1B15" w14:paraId="1084DFD5"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3F2F5A93"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16B29CF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Rural</w:t>
            </w:r>
          </w:p>
        </w:tc>
        <w:tc>
          <w:tcPr>
            <w:tcW w:w="1477" w:type="dxa"/>
            <w:hideMark/>
          </w:tcPr>
          <w:p w14:paraId="5D3D326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93.50%</w:t>
            </w:r>
          </w:p>
        </w:tc>
        <w:tc>
          <w:tcPr>
            <w:tcW w:w="1377" w:type="dxa"/>
            <w:hideMark/>
          </w:tcPr>
          <w:p w14:paraId="0FC2B45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3B8D462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93.50%</w:t>
            </w:r>
          </w:p>
        </w:tc>
        <w:tc>
          <w:tcPr>
            <w:tcW w:w="1350" w:type="dxa"/>
            <w:hideMark/>
          </w:tcPr>
          <w:p w14:paraId="35C9D44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90%</w:t>
            </w:r>
          </w:p>
        </w:tc>
        <w:tc>
          <w:tcPr>
            <w:tcW w:w="1327" w:type="dxa"/>
            <w:hideMark/>
          </w:tcPr>
          <w:p w14:paraId="1AE1C73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39" w:type="dxa"/>
            <w:vMerge/>
            <w:hideMark/>
          </w:tcPr>
          <w:p w14:paraId="62A55D6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7CFC337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7250602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1FB781E6" w14:textId="77777777" w:rsidTr="00391D7F">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548B9C0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0AECEA5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Urban</w:t>
            </w:r>
          </w:p>
        </w:tc>
        <w:tc>
          <w:tcPr>
            <w:tcW w:w="1477" w:type="dxa"/>
            <w:hideMark/>
          </w:tcPr>
          <w:p w14:paraId="3DE60D5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98.70%</w:t>
            </w:r>
          </w:p>
        </w:tc>
        <w:tc>
          <w:tcPr>
            <w:tcW w:w="1377" w:type="dxa"/>
            <w:hideMark/>
          </w:tcPr>
          <w:p w14:paraId="3D9B0D1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99.50%</w:t>
            </w:r>
          </w:p>
        </w:tc>
        <w:tc>
          <w:tcPr>
            <w:tcW w:w="1477" w:type="dxa"/>
            <w:hideMark/>
          </w:tcPr>
          <w:p w14:paraId="0050F0B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98.70%</w:t>
            </w:r>
          </w:p>
        </w:tc>
        <w:tc>
          <w:tcPr>
            <w:tcW w:w="1350" w:type="dxa"/>
            <w:hideMark/>
          </w:tcPr>
          <w:p w14:paraId="3C2F3E0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90%</w:t>
            </w:r>
          </w:p>
        </w:tc>
        <w:tc>
          <w:tcPr>
            <w:tcW w:w="1327" w:type="dxa"/>
            <w:hideMark/>
          </w:tcPr>
          <w:p w14:paraId="7B6C3A9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39" w:type="dxa"/>
            <w:vMerge/>
            <w:hideMark/>
          </w:tcPr>
          <w:p w14:paraId="021067C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A693A3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1EC424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40960D8B"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490"/>
        </w:trPr>
        <w:tc>
          <w:tcPr>
            <w:cnfStyle w:val="001000000000" w:firstRow="0" w:lastRow="0" w:firstColumn="1" w:lastColumn="0" w:oddVBand="0" w:evenVBand="0" w:oddHBand="0" w:evenHBand="0" w:firstRowFirstColumn="0" w:firstRowLastColumn="0" w:lastRowFirstColumn="0" w:lastRowLastColumn="0"/>
            <w:tcW w:w="483" w:type="dxa"/>
            <w:hideMark/>
          </w:tcPr>
          <w:p w14:paraId="5DFF21C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36</w:t>
            </w:r>
          </w:p>
        </w:tc>
        <w:tc>
          <w:tcPr>
            <w:tcW w:w="12657" w:type="dxa"/>
            <w:gridSpan w:val="10"/>
            <w:hideMark/>
          </w:tcPr>
          <w:p w14:paraId="1FC0C018"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Prevalence of malnutrition (institutional)</w:t>
            </w:r>
          </w:p>
        </w:tc>
      </w:tr>
      <w:tr w:rsidR="006F7E57" w:rsidRPr="00BF1B15" w14:paraId="795DAB49"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5792698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26E67C2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Wasting</w:t>
            </w:r>
          </w:p>
        </w:tc>
        <w:tc>
          <w:tcPr>
            <w:tcW w:w="1477" w:type="dxa"/>
            <w:hideMark/>
          </w:tcPr>
          <w:p w14:paraId="73362C3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377" w:type="dxa"/>
            <w:hideMark/>
          </w:tcPr>
          <w:p w14:paraId="004B862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6C66ABA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50" w:type="dxa"/>
            <w:hideMark/>
          </w:tcPr>
          <w:p w14:paraId="39D53BC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44633C6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val="restart"/>
            <w:hideMark/>
          </w:tcPr>
          <w:p w14:paraId="2E10FF9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Child health promotion activities, distribution of vitamins to enfants</w:t>
            </w:r>
          </w:p>
        </w:tc>
        <w:tc>
          <w:tcPr>
            <w:tcW w:w="1559" w:type="dxa"/>
            <w:vMerge w:val="restart"/>
            <w:hideMark/>
          </w:tcPr>
          <w:p w14:paraId="5D2A9C0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Inadequate funds to organize child promotion activities</w:t>
            </w:r>
          </w:p>
        </w:tc>
        <w:tc>
          <w:tcPr>
            <w:tcW w:w="1090" w:type="dxa"/>
            <w:vMerge w:val="restart"/>
            <w:hideMark/>
          </w:tcPr>
          <w:p w14:paraId="46B06D4B" w14:textId="752A07A9"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Timely release of funds to support activities</w:t>
            </w:r>
          </w:p>
        </w:tc>
      </w:tr>
      <w:tr w:rsidR="006F7E57" w:rsidRPr="00BF1B15" w14:paraId="6D4D6D94"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198115F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0833934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Underweight</w:t>
            </w:r>
          </w:p>
        </w:tc>
        <w:tc>
          <w:tcPr>
            <w:tcW w:w="1477" w:type="dxa"/>
            <w:hideMark/>
          </w:tcPr>
          <w:p w14:paraId="3DA68EC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377" w:type="dxa"/>
            <w:hideMark/>
          </w:tcPr>
          <w:p w14:paraId="39C0E6D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386407C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4.30%</w:t>
            </w:r>
          </w:p>
        </w:tc>
        <w:tc>
          <w:tcPr>
            <w:tcW w:w="1350" w:type="dxa"/>
            <w:hideMark/>
          </w:tcPr>
          <w:p w14:paraId="708ABF3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15D7B3F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hideMark/>
          </w:tcPr>
          <w:p w14:paraId="0F1F1FA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380E5A9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19B5C4D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25CBA4B"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4E71C22C"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7D32F21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Stunting</w:t>
            </w:r>
          </w:p>
        </w:tc>
        <w:tc>
          <w:tcPr>
            <w:tcW w:w="1477" w:type="dxa"/>
            <w:hideMark/>
          </w:tcPr>
          <w:p w14:paraId="267F447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377" w:type="dxa"/>
            <w:hideMark/>
          </w:tcPr>
          <w:p w14:paraId="7B723B8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6861BF7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4.70%</w:t>
            </w:r>
          </w:p>
        </w:tc>
        <w:tc>
          <w:tcPr>
            <w:tcW w:w="1350" w:type="dxa"/>
            <w:hideMark/>
          </w:tcPr>
          <w:p w14:paraId="08FC39E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4F458FA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hideMark/>
          </w:tcPr>
          <w:p w14:paraId="3AA40F5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2ED867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2D4CB23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6437B058"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6A63CDCC"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11DB035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Overweight</w:t>
            </w:r>
          </w:p>
        </w:tc>
        <w:tc>
          <w:tcPr>
            <w:tcW w:w="1477" w:type="dxa"/>
            <w:hideMark/>
          </w:tcPr>
          <w:p w14:paraId="1A1D1B7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N/A</w:t>
            </w:r>
          </w:p>
        </w:tc>
        <w:tc>
          <w:tcPr>
            <w:tcW w:w="1377" w:type="dxa"/>
            <w:hideMark/>
          </w:tcPr>
          <w:p w14:paraId="69B2A64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05A1BEA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50" w:type="dxa"/>
            <w:hideMark/>
          </w:tcPr>
          <w:p w14:paraId="291C8DE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477C79F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vMerge/>
            <w:hideMark/>
          </w:tcPr>
          <w:p w14:paraId="0D6092B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CE8311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02B13B2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52663CD4" w14:textId="77777777" w:rsidTr="00391D7F">
        <w:trPr>
          <w:gridAfter w:val="9"/>
          <w:wAfter w:w="18423" w:type="dxa"/>
          <w:trHeight w:val="280"/>
        </w:trPr>
        <w:tc>
          <w:tcPr>
            <w:cnfStyle w:val="001000000000" w:firstRow="0" w:lastRow="0" w:firstColumn="1" w:lastColumn="0" w:oddVBand="0" w:evenVBand="0" w:oddHBand="0" w:evenHBand="0" w:firstRowFirstColumn="0" w:firstRowLastColumn="0" w:lastRowFirstColumn="0" w:lastRowLastColumn="0"/>
            <w:tcW w:w="483" w:type="dxa"/>
            <w:hideMark/>
          </w:tcPr>
          <w:p w14:paraId="47750400"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37</w:t>
            </w:r>
          </w:p>
        </w:tc>
        <w:tc>
          <w:tcPr>
            <w:tcW w:w="12657" w:type="dxa"/>
            <w:gridSpan w:val="10"/>
            <w:hideMark/>
          </w:tcPr>
          <w:p w14:paraId="6F275148" w14:textId="77777777" w:rsidR="006F7E57" w:rsidRPr="00731F80" w:rsidRDefault="006F7E57" w:rsidP="006F7E5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Reported cases of crime</w:t>
            </w:r>
          </w:p>
        </w:tc>
      </w:tr>
      <w:tr w:rsidR="006F7E57" w:rsidRPr="00BF1B15" w14:paraId="2DA011E7" w14:textId="77777777" w:rsidTr="005F1177">
        <w:trPr>
          <w:gridAfter w:val="10"/>
          <w:cnfStyle w:val="000000100000" w:firstRow="0" w:lastRow="0" w:firstColumn="0" w:lastColumn="0" w:oddVBand="0" w:evenVBand="0" w:oddHBand="1" w:evenHBand="0" w:firstRowFirstColumn="0" w:firstRowLastColumn="0" w:lastRowFirstColumn="0" w:lastRowLastColumn="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37386CA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0AAD222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r w:rsidRPr="00731F80">
              <w:rPr>
                <w:rFonts w:ascii="Times New Roman" w:eastAsia="Times New Roman" w:hAnsi="Times New Roman" w:cs="Times New Roman"/>
                <w:color w:val="000000"/>
                <w:sz w:val="20"/>
                <w:szCs w:val="20"/>
                <w:lang w:eastAsia="en-GB"/>
              </w:rPr>
              <w:t>. Rape</w:t>
            </w:r>
          </w:p>
        </w:tc>
        <w:tc>
          <w:tcPr>
            <w:tcW w:w="1477" w:type="dxa"/>
          </w:tcPr>
          <w:p w14:paraId="2F030F33" w14:textId="4C3478FA"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236AEEBF" w14:textId="1411E285"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5855D958" w14:textId="0D2BB7AD"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707FFB81" w14:textId="6132138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hideMark/>
          </w:tcPr>
          <w:p w14:paraId="78E06B56" w14:textId="3A921B38"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4</w:t>
            </w:r>
          </w:p>
        </w:tc>
        <w:tc>
          <w:tcPr>
            <w:tcW w:w="1439" w:type="dxa"/>
            <w:vMerge w:val="restart"/>
            <w:hideMark/>
          </w:tcPr>
          <w:p w14:paraId="5482BC99" w14:textId="2F879F5D"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Radio Sensitization on </w:t>
            </w:r>
            <w:r>
              <w:rPr>
                <w:rFonts w:ascii="Times New Roman" w:eastAsia="Times New Roman" w:hAnsi="Times New Roman" w:cs="Times New Roman"/>
                <w:color w:val="000000"/>
                <w:sz w:val="20"/>
                <w:szCs w:val="20"/>
                <w:lang w:eastAsia="en-GB"/>
              </w:rPr>
              <w:t>the effects and consequences associated with crime and the need to thrive in peaceful society</w:t>
            </w:r>
          </w:p>
        </w:tc>
        <w:tc>
          <w:tcPr>
            <w:tcW w:w="1559" w:type="dxa"/>
            <w:vMerge w:val="restart"/>
            <w:noWrap/>
            <w:hideMark/>
          </w:tcPr>
          <w:p w14:paraId="368A2B40" w14:textId="05EFBED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Inadequate funds </w:t>
            </w:r>
            <w:r>
              <w:rPr>
                <w:rFonts w:ascii="Times New Roman" w:eastAsia="Times New Roman" w:hAnsi="Times New Roman" w:cs="Times New Roman"/>
                <w:color w:val="000000"/>
                <w:sz w:val="20"/>
                <w:szCs w:val="20"/>
                <w:lang w:eastAsia="en-GB"/>
              </w:rPr>
              <w:t>and logistics to cramp down criminals</w:t>
            </w:r>
          </w:p>
        </w:tc>
        <w:tc>
          <w:tcPr>
            <w:tcW w:w="1090" w:type="dxa"/>
            <w:vMerge w:val="restart"/>
            <w:noWrap/>
            <w:hideMark/>
          </w:tcPr>
          <w:p w14:paraId="6DA9FEC7" w14:textId="26E48576"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Provision of logistics to facilitate the work of the security services in cramping down criminals</w:t>
            </w:r>
          </w:p>
        </w:tc>
      </w:tr>
      <w:tr w:rsidR="006F7E57" w:rsidRPr="00BF1B15" w14:paraId="2B41BB25" w14:textId="77777777" w:rsidTr="005F1177">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3E36BE9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553B6B3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 Armed robbery</w:t>
            </w:r>
          </w:p>
        </w:tc>
        <w:tc>
          <w:tcPr>
            <w:tcW w:w="1477" w:type="dxa"/>
          </w:tcPr>
          <w:p w14:paraId="638D298B" w14:textId="359EF32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397FB068" w14:textId="2DE3321B"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729F69BC" w14:textId="0005F0DB"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68A836F9" w14:textId="7EF5BA20"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tcPr>
          <w:p w14:paraId="1851DB08" w14:textId="33F26326"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174C7CF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noWrap/>
            <w:hideMark/>
          </w:tcPr>
          <w:p w14:paraId="6C62553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noWrap/>
            <w:hideMark/>
          </w:tcPr>
          <w:p w14:paraId="136BD7C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6179E8E7" w14:textId="77777777" w:rsidTr="005F1177">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6BBAEA4C"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7CBB45D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 Defilement</w:t>
            </w:r>
          </w:p>
        </w:tc>
        <w:tc>
          <w:tcPr>
            <w:tcW w:w="1477" w:type="dxa"/>
          </w:tcPr>
          <w:p w14:paraId="37724575" w14:textId="1D8510ED"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35DF6DF3" w14:textId="14E7051B"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5789D1F3" w14:textId="7DBB885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5D484CD7" w14:textId="1E6A5FE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tcPr>
          <w:p w14:paraId="39B8ADB8" w14:textId="55049479"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14</w:t>
            </w:r>
          </w:p>
        </w:tc>
        <w:tc>
          <w:tcPr>
            <w:tcW w:w="1439" w:type="dxa"/>
            <w:vMerge/>
            <w:hideMark/>
          </w:tcPr>
          <w:p w14:paraId="7CED4EF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noWrap/>
            <w:hideMark/>
          </w:tcPr>
          <w:p w14:paraId="36FB8C3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noWrap/>
            <w:hideMark/>
          </w:tcPr>
          <w:p w14:paraId="6B3EC0D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5B2739B" w14:textId="77777777" w:rsidTr="005F1177">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60F650F4"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648C7E6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iv. Murder</w:t>
            </w:r>
          </w:p>
        </w:tc>
        <w:tc>
          <w:tcPr>
            <w:tcW w:w="1477" w:type="dxa"/>
          </w:tcPr>
          <w:p w14:paraId="7CD90BA1" w14:textId="182A2204"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2DA008C4" w14:textId="2367A32F"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6F7D029E" w14:textId="59EC109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29DA692D" w14:textId="5045A535"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tcPr>
          <w:p w14:paraId="3B01ADE7" w14:textId="1ADFC41D"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4A79467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noWrap/>
            <w:hideMark/>
          </w:tcPr>
          <w:p w14:paraId="299225D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noWrap/>
            <w:hideMark/>
          </w:tcPr>
          <w:p w14:paraId="66C3842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5D64925" w14:textId="77777777" w:rsidTr="005F1177">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7F0A033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3E2B4FE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 Drug trafficking</w:t>
            </w:r>
          </w:p>
        </w:tc>
        <w:tc>
          <w:tcPr>
            <w:tcW w:w="1477" w:type="dxa"/>
          </w:tcPr>
          <w:p w14:paraId="1EA4CD19" w14:textId="1B544695"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335D07CF" w14:textId="0B248A23"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13014DDE" w14:textId="13D4298C"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341503EF" w14:textId="4D4AA89D"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tcPr>
          <w:p w14:paraId="2544A9D7" w14:textId="44337730"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hideMark/>
          </w:tcPr>
          <w:p w14:paraId="5634518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noWrap/>
            <w:hideMark/>
          </w:tcPr>
          <w:p w14:paraId="3029941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noWrap/>
            <w:hideMark/>
          </w:tcPr>
          <w:p w14:paraId="4624337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09E5FCC" w14:textId="77777777" w:rsidTr="005F1177">
        <w:trPr>
          <w:gridAfter w:val="1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75F7FB70"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4576006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 Peddling</w:t>
            </w:r>
          </w:p>
        </w:tc>
        <w:tc>
          <w:tcPr>
            <w:tcW w:w="1477" w:type="dxa"/>
          </w:tcPr>
          <w:p w14:paraId="5AFB68D5" w14:textId="0570325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79F18A4B" w14:textId="3C4845DE"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4253540F" w14:textId="3BAD1EB4"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11CCA42F" w14:textId="7B7FBD0C"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tcPr>
          <w:p w14:paraId="72C365A7" w14:textId="6E847782"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shd w:val="clear" w:color="auto" w:fill="FFFFFF" w:themeFill="background1"/>
            <w:hideMark/>
          </w:tcPr>
          <w:p w14:paraId="4D1FBBE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shd w:val="clear" w:color="auto" w:fill="FFFFFF" w:themeFill="background1"/>
            <w:noWrap/>
            <w:hideMark/>
          </w:tcPr>
          <w:p w14:paraId="5578F0C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shd w:val="clear" w:color="auto" w:fill="FFFFFF" w:themeFill="background1"/>
            <w:noWrap/>
            <w:hideMark/>
          </w:tcPr>
          <w:p w14:paraId="1BB9C3E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377C642E" w14:textId="77777777" w:rsidTr="005F1177">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0ACD3E9F"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7EE81ED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vii. Drug abuse</w:t>
            </w:r>
          </w:p>
        </w:tc>
        <w:tc>
          <w:tcPr>
            <w:tcW w:w="1477" w:type="dxa"/>
          </w:tcPr>
          <w:p w14:paraId="29F43071" w14:textId="6AE9A3B2"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17F32F27" w14:textId="2039CC0B"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6764A54F" w14:textId="3EC8E859"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1B26C61B" w14:textId="3C8671CD"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tcPr>
          <w:p w14:paraId="398ABDB2" w14:textId="0CC8ACA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shd w:val="clear" w:color="auto" w:fill="FFFFFF" w:themeFill="background1"/>
            <w:hideMark/>
          </w:tcPr>
          <w:p w14:paraId="1A9C1ED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shd w:val="clear" w:color="auto" w:fill="FFFFFF" w:themeFill="background1"/>
            <w:noWrap/>
            <w:hideMark/>
          </w:tcPr>
          <w:p w14:paraId="7259163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shd w:val="clear" w:color="auto" w:fill="FFFFFF" w:themeFill="background1"/>
            <w:noWrap/>
            <w:hideMark/>
          </w:tcPr>
          <w:p w14:paraId="5EB7426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2E0F04E3" w14:textId="77777777" w:rsidTr="005F1177">
        <w:trPr>
          <w:gridAfter w:val="10"/>
          <w:wAfter w:w="18434" w:type="dxa"/>
          <w:trHeight w:val="388"/>
        </w:trPr>
        <w:tc>
          <w:tcPr>
            <w:cnfStyle w:val="001000000000" w:firstRow="0" w:lastRow="0" w:firstColumn="1" w:lastColumn="0" w:oddVBand="0" w:evenVBand="0" w:oddHBand="0" w:evenHBand="0" w:firstRowFirstColumn="0" w:firstRowLastColumn="0" w:lastRowFirstColumn="0" w:lastRowLastColumn="0"/>
            <w:tcW w:w="483" w:type="dxa"/>
            <w:hideMark/>
          </w:tcPr>
          <w:p w14:paraId="028A0824"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
        </w:tc>
        <w:tc>
          <w:tcPr>
            <w:tcW w:w="1550" w:type="dxa"/>
            <w:hideMark/>
          </w:tcPr>
          <w:p w14:paraId="0467052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viii. Domestic violence</w:t>
            </w:r>
          </w:p>
        </w:tc>
        <w:tc>
          <w:tcPr>
            <w:tcW w:w="1477" w:type="dxa"/>
          </w:tcPr>
          <w:p w14:paraId="7F3C715E" w14:textId="09943AB8"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77" w:type="dxa"/>
          </w:tcPr>
          <w:p w14:paraId="4CD624B1" w14:textId="169D533A"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77" w:type="dxa"/>
          </w:tcPr>
          <w:p w14:paraId="4E4A671A" w14:textId="2C8E9C42"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tcPr>
          <w:p w14:paraId="17623141" w14:textId="760D4EB0"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27" w:type="dxa"/>
          </w:tcPr>
          <w:p w14:paraId="2D08582A" w14:textId="7790B769"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vMerge/>
            <w:shd w:val="clear" w:color="auto" w:fill="FFFFFF" w:themeFill="background1"/>
            <w:hideMark/>
          </w:tcPr>
          <w:p w14:paraId="342B1D0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shd w:val="clear" w:color="auto" w:fill="FFFFFF" w:themeFill="background1"/>
            <w:noWrap/>
            <w:hideMark/>
          </w:tcPr>
          <w:p w14:paraId="750539E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shd w:val="clear" w:color="auto" w:fill="FFFFFF" w:themeFill="background1"/>
            <w:noWrap/>
            <w:hideMark/>
          </w:tcPr>
          <w:p w14:paraId="648A709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731F80" w14:paraId="7937994B" w14:textId="0B578C16" w:rsidTr="00391D7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3140" w:type="dxa"/>
            <w:gridSpan w:val="11"/>
            <w:hideMark/>
          </w:tcPr>
          <w:p w14:paraId="573A78C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EMERGENCY PLANNING AND PREPAREDNESS DIMENSION</w:t>
            </w:r>
          </w:p>
        </w:tc>
        <w:tc>
          <w:tcPr>
            <w:tcW w:w="2047" w:type="dxa"/>
          </w:tcPr>
          <w:p w14:paraId="38A5ED61"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5090745A"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50CC6E3F"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4DAE40A6"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30F3115F"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77EE4705"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0B277F09"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05412542"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c>
          <w:tcPr>
            <w:tcW w:w="2047" w:type="dxa"/>
          </w:tcPr>
          <w:p w14:paraId="2F3F162A" w14:textId="77777777" w:rsidR="006F7E57" w:rsidRPr="00731F80" w:rsidRDefault="006F7E57" w:rsidP="006F7E57">
            <w:pPr>
              <w:cnfStyle w:val="000000100000" w:firstRow="0" w:lastRow="0" w:firstColumn="0" w:lastColumn="0" w:oddVBand="0" w:evenVBand="0" w:oddHBand="1" w:evenHBand="0" w:firstRowFirstColumn="0" w:firstRowLastColumn="0" w:lastRowFirstColumn="0" w:lastRowLastColumn="0"/>
            </w:pPr>
          </w:p>
        </w:tc>
      </w:tr>
      <w:tr w:rsidR="006F7E57" w:rsidRPr="00731F80" w14:paraId="09E291B4" w14:textId="77777777" w:rsidTr="00391D7F">
        <w:trPr>
          <w:gridAfter w:val="9"/>
          <w:wAfter w:w="18423" w:type="dxa"/>
          <w:trHeight w:val="400"/>
        </w:trPr>
        <w:tc>
          <w:tcPr>
            <w:cnfStyle w:val="001000000000" w:firstRow="0" w:lastRow="0" w:firstColumn="1" w:lastColumn="0" w:oddVBand="0" w:evenVBand="0" w:oddHBand="0" w:evenHBand="0" w:firstRowFirstColumn="0" w:firstRowLastColumn="0" w:lastRowFirstColumn="0" w:lastRowLastColumn="0"/>
            <w:tcW w:w="483" w:type="dxa"/>
            <w:hideMark/>
          </w:tcPr>
          <w:p w14:paraId="6500C4E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38</w:t>
            </w:r>
          </w:p>
        </w:tc>
        <w:tc>
          <w:tcPr>
            <w:tcW w:w="12657" w:type="dxa"/>
            <w:gridSpan w:val="10"/>
            <w:hideMark/>
          </w:tcPr>
          <w:p w14:paraId="698E0F0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communities affected by disaster</w:t>
            </w:r>
          </w:p>
        </w:tc>
      </w:tr>
      <w:tr w:rsidR="006F7E57" w:rsidRPr="00BF1B15" w14:paraId="0AF91E00"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841"/>
        </w:trPr>
        <w:tc>
          <w:tcPr>
            <w:cnfStyle w:val="001000000000" w:firstRow="0" w:lastRow="0" w:firstColumn="1" w:lastColumn="0" w:oddVBand="0" w:evenVBand="0" w:oddHBand="0" w:evenHBand="0" w:firstRowFirstColumn="0" w:firstRowLastColumn="0" w:lastRowFirstColumn="0" w:lastRowLastColumn="0"/>
            <w:tcW w:w="483" w:type="dxa"/>
            <w:hideMark/>
          </w:tcPr>
          <w:p w14:paraId="53FC4EE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proofErr w:type="spellStart"/>
            <w:r w:rsidRPr="00731F80">
              <w:rPr>
                <w:rFonts w:ascii="Times New Roman" w:eastAsia="Times New Roman" w:hAnsi="Times New Roman" w:cs="Times New Roman"/>
                <w:color w:val="000000"/>
                <w:sz w:val="20"/>
                <w:szCs w:val="20"/>
                <w:lang w:eastAsia="en-GB"/>
              </w:rPr>
              <w:t>i</w:t>
            </w:r>
            <w:proofErr w:type="spellEnd"/>
          </w:p>
        </w:tc>
        <w:tc>
          <w:tcPr>
            <w:tcW w:w="1550" w:type="dxa"/>
            <w:hideMark/>
          </w:tcPr>
          <w:p w14:paraId="116CBE3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Bushfire</w:t>
            </w:r>
          </w:p>
        </w:tc>
        <w:tc>
          <w:tcPr>
            <w:tcW w:w="1477" w:type="dxa"/>
            <w:hideMark/>
          </w:tcPr>
          <w:p w14:paraId="13C99E2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w:t>
            </w:r>
          </w:p>
        </w:tc>
        <w:tc>
          <w:tcPr>
            <w:tcW w:w="1377" w:type="dxa"/>
            <w:hideMark/>
          </w:tcPr>
          <w:p w14:paraId="38C4AF5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6C872B1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50" w:type="dxa"/>
            <w:hideMark/>
          </w:tcPr>
          <w:p w14:paraId="188C073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4EFC986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439" w:type="dxa"/>
            <w:vMerge w:val="restart"/>
            <w:hideMark/>
          </w:tcPr>
          <w:p w14:paraId="4B6E6FD8" w14:textId="4A692985"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Education and sensitization programmes on disaster prevention.</w:t>
            </w:r>
            <w:r>
              <w:rPr>
                <w:rFonts w:ascii="Times New Roman" w:eastAsia="Times New Roman" w:hAnsi="Times New Roman" w:cs="Times New Roman"/>
                <w:color w:val="000000"/>
                <w:sz w:val="20"/>
                <w:szCs w:val="20"/>
                <w:lang w:eastAsia="en-GB"/>
              </w:rPr>
              <w:t xml:space="preserve"> </w:t>
            </w:r>
            <w:r w:rsidRPr="00731F80">
              <w:rPr>
                <w:rFonts w:ascii="Times New Roman" w:eastAsia="Times New Roman" w:hAnsi="Times New Roman" w:cs="Times New Roman"/>
                <w:color w:val="000000"/>
                <w:sz w:val="20"/>
                <w:szCs w:val="20"/>
                <w:lang w:eastAsia="en-GB"/>
              </w:rPr>
              <w:t xml:space="preserve">Monitoring and Evaluation </w:t>
            </w:r>
            <w:r w:rsidRPr="00731F80">
              <w:rPr>
                <w:rFonts w:ascii="Times New Roman" w:eastAsia="Times New Roman" w:hAnsi="Times New Roman" w:cs="Times New Roman"/>
                <w:color w:val="000000"/>
                <w:sz w:val="20"/>
                <w:szCs w:val="20"/>
                <w:lang w:eastAsia="en-GB"/>
              </w:rPr>
              <w:lastRenderedPageBreak/>
              <w:t>exercise to assess the impact of the education and sensitization programs be</w:t>
            </w:r>
            <w:r>
              <w:rPr>
                <w:rFonts w:ascii="Times New Roman" w:eastAsia="Times New Roman" w:hAnsi="Times New Roman" w:cs="Times New Roman"/>
                <w:color w:val="000000"/>
                <w:sz w:val="20"/>
                <w:szCs w:val="20"/>
                <w:lang w:eastAsia="en-GB"/>
              </w:rPr>
              <w:t>i</w:t>
            </w:r>
            <w:r w:rsidRPr="00731F80">
              <w:rPr>
                <w:rFonts w:ascii="Times New Roman" w:eastAsia="Times New Roman" w:hAnsi="Times New Roman" w:cs="Times New Roman"/>
                <w:color w:val="000000"/>
                <w:sz w:val="20"/>
                <w:szCs w:val="20"/>
                <w:lang w:eastAsia="en-GB"/>
              </w:rPr>
              <w:t>n</w:t>
            </w:r>
            <w:r>
              <w:rPr>
                <w:rFonts w:ascii="Times New Roman" w:eastAsia="Times New Roman" w:hAnsi="Times New Roman" w:cs="Times New Roman"/>
                <w:color w:val="000000"/>
                <w:sz w:val="20"/>
                <w:szCs w:val="20"/>
                <w:lang w:eastAsia="en-GB"/>
              </w:rPr>
              <w:t>g</w:t>
            </w:r>
            <w:r w:rsidRPr="00731F80">
              <w:rPr>
                <w:rFonts w:ascii="Times New Roman" w:eastAsia="Times New Roman" w:hAnsi="Times New Roman" w:cs="Times New Roman"/>
                <w:color w:val="000000"/>
                <w:sz w:val="20"/>
                <w:szCs w:val="20"/>
                <w:lang w:eastAsia="en-GB"/>
              </w:rPr>
              <w:t xml:space="preserve"> carried out.</w:t>
            </w:r>
          </w:p>
        </w:tc>
        <w:tc>
          <w:tcPr>
            <w:tcW w:w="1559" w:type="dxa"/>
            <w:vMerge w:val="restart"/>
            <w:hideMark/>
          </w:tcPr>
          <w:p w14:paraId="66C58A8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 xml:space="preserve">Inadequate relief items, safety gears for staff, absence of official vehicle for operations and emergency </w:t>
            </w:r>
            <w:r w:rsidRPr="00731F80">
              <w:rPr>
                <w:rFonts w:ascii="Times New Roman" w:eastAsia="Times New Roman" w:hAnsi="Times New Roman" w:cs="Times New Roman"/>
                <w:color w:val="000000"/>
                <w:sz w:val="20"/>
                <w:szCs w:val="20"/>
                <w:lang w:eastAsia="en-GB"/>
              </w:rPr>
              <w:lastRenderedPageBreak/>
              <w:t>duties and lack of communal spirit that is necessary for effective disaster management in the district</w:t>
            </w:r>
          </w:p>
        </w:tc>
        <w:tc>
          <w:tcPr>
            <w:tcW w:w="1090" w:type="dxa"/>
            <w:vMerge w:val="restart"/>
            <w:hideMark/>
          </w:tcPr>
          <w:p w14:paraId="436168A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 xml:space="preserve">Relief items must be </w:t>
            </w:r>
            <w:proofErr w:type="spellStart"/>
            <w:r w:rsidRPr="00731F80">
              <w:rPr>
                <w:rFonts w:ascii="Times New Roman" w:eastAsia="Times New Roman" w:hAnsi="Times New Roman" w:cs="Times New Roman"/>
                <w:color w:val="000000"/>
                <w:sz w:val="20"/>
                <w:szCs w:val="20"/>
                <w:lang w:eastAsia="en-GB"/>
              </w:rPr>
              <w:t>priotized</w:t>
            </w:r>
            <w:proofErr w:type="spellEnd"/>
            <w:r w:rsidRPr="00731F80">
              <w:rPr>
                <w:rFonts w:ascii="Times New Roman" w:eastAsia="Times New Roman" w:hAnsi="Times New Roman" w:cs="Times New Roman"/>
                <w:color w:val="000000"/>
                <w:sz w:val="20"/>
                <w:szCs w:val="20"/>
                <w:lang w:eastAsia="en-GB"/>
              </w:rPr>
              <w:t xml:space="preserve"> to support victims of disasters, </w:t>
            </w:r>
            <w:r w:rsidRPr="00731F80">
              <w:rPr>
                <w:rFonts w:ascii="Times New Roman" w:eastAsia="Times New Roman" w:hAnsi="Times New Roman" w:cs="Times New Roman"/>
                <w:color w:val="000000"/>
                <w:sz w:val="20"/>
                <w:szCs w:val="20"/>
                <w:lang w:eastAsia="en-GB"/>
              </w:rPr>
              <w:lastRenderedPageBreak/>
              <w:t>logistics should be provided to staff for emergency duties</w:t>
            </w:r>
          </w:p>
        </w:tc>
      </w:tr>
      <w:tr w:rsidR="006F7E57" w:rsidRPr="00BF1B15" w14:paraId="3DF785C5" w14:textId="77777777" w:rsidTr="00391D7F">
        <w:trPr>
          <w:gridAfter w:val="10"/>
          <w:wAfter w:w="18434" w:type="dxa"/>
          <w:trHeight w:val="290"/>
        </w:trPr>
        <w:tc>
          <w:tcPr>
            <w:cnfStyle w:val="001000000000" w:firstRow="0" w:lastRow="0" w:firstColumn="1" w:lastColumn="0" w:oddVBand="0" w:evenVBand="0" w:oddHBand="0" w:evenHBand="0" w:firstRowFirstColumn="0" w:firstRowLastColumn="0" w:lastRowFirstColumn="0" w:lastRowLastColumn="0"/>
            <w:tcW w:w="483" w:type="dxa"/>
            <w:hideMark/>
          </w:tcPr>
          <w:p w14:paraId="12008A1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w:t>
            </w:r>
          </w:p>
        </w:tc>
        <w:tc>
          <w:tcPr>
            <w:tcW w:w="1550" w:type="dxa"/>
            <w:hideMark/>
          </w:tcPr>
          <w:p w14:paraId="39BF698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Floods</w:t>
            </w:r>
          </w:p>
        </w:tc>
        <w:tc>
          <w:tcPr>
            <w:tcW w:w="1477" w:type="dxa"/>
            <w:hideMark/>
          </w:tcPr>
          <w:p w14:paraId="7F3F541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377" w:type="dxa"/>
            <w:hideMark/>
          </w:tcPr>
          <w:p w14:paraId="3B89516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1E053AB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350" w:type="dxa"/>
            <w:hideMark/>
          </w:tcPr>
          <w:p w14:paraId="49AAEF0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3D9FAF6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w:t>
            </w:r>
          </w:p>
        </w:tc>
        <w:tc>
          <w:tcPr>
            <w:tcW w:w="1439" w:type="dxa"/>
            <w:vMerge/>
            <w:hideMark/>
          </w:tcPr>
          <w:p w14:paraId="3218416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7910CF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2AB3AB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3C0A4825"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20"/>
        </w:trPr>
        <w:tc>
          <w:tcPr>
            <w:cnfStyle w:val="001000000000" w:firstRow="0" w:lastRow="0" w:firstColumn="1" w:lastColumn="0" w:oddVBand="0" w:evenVBand="0" w:oddHBand="0" w:evenHBand="0" w:firstRowFirstColumn="0" w:firstRowLastColumn="0" w:lastRowFirstColumn="0" w:lastRowLastColumn="0"/>
            <w:tcW w:w="483" w:type="dxa"/>
            <w:hideMark/>
          </w:tcPr>
          <w:p w14:paraId="5BD3BED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iii</w:t>
            </w:r>
          </w:p>
        </w:tc>
        <w:tc>
          <w:tcPr>
            <w:tcW w:w="1550" w:type="dxa"/>
            <w:hideMark/>
          </w:tcPr>
          <w:p w14:paraId="654E1E7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Wind/Rainstorm</w:t>
            </w:r>
          </w:p>
        </w:tc>
        <w:tc>
          <w:tcPr>
            <w:tcW w:w="1477" w:type="dxa"/>
            <w:hideMark/>
          </w:tcPr>
          <w:p w14:paraId="00F4AB6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77" w:type="dxa"/>
            <w:hideMark/>
          </w:tcPr>
          <w:p w14:paraId="456164C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446389D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50" w:type="dxa"/>
            <w:hideMark/>
          </w:tcPr>
          <w:p w14:paraId="39AB21B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75386C6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w:t>
            </w:r>
          </w:p>
        </w:tc>
        <w:tc>
          <w:tcPr>
            <w:tcW w:w="1439" w:type="dxa"/>
            <w:vMerge/>
            <w:hideMark/>
          </w:tcPr>
          <w:p w14:paraId="10A4655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0DD1A3F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3E8CD66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641670A5" w14:textId="77777777" w:rsidTr="00391D7F">
        <w:trPr>
          <w:gridAfter w:val="10"/>
          <w:wAfter w:w="18434" w:type="dxa"/>
          <w:trHeight w:val="1575"/>
        </w:trPr>
        <w:tc>
          <w:tcPr>
            <w:cnfStyle w:val="001000000000" w:firstRow="0" w:lastRow="0" w:firstColumn="1" w:lastColumn="0" w:oddVBand="0" w:evenVBand="0" w:oddHBand="0" w:evenHBand="0" w:firstRowFirstColumn="0" w:firstRowLastColumn="0" w:lastRowFirstColumn="0" w:lastRowLastColumn="0"/>
            <w:tcW w:w="483" w:type="dxa"/>
            <w:hideMark/>
          </w:tcPr>
          <w:p w14:paraId="717E90A6"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39</w:t>
            </w:r>
          </w:p>
        </w:tc>
        <w:tc>
          <w:tcPr>
            <w:tcW w:w="1550" w:type="dxa"/>
            <w:hideMark/>
          </w:tcPr>
          <w:p w14:paraId="1F802F0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Public Education Campaigns on Climate and Disaster carried out</w:t>
            </w:r>
          </w:p>
        </w:tc>
        <w:tc>
          <w:tcPr>
            <w:tcW w:w="1477" w:type="dxa"/>
            <w:noWrap/>
            <w:hideMark/>
          </w:tcPr>
          <w:p w14:paraId="13983F9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w:t>
            </w:r>
          </w:p>
        </w:tc>
        <w:tc>
          <w:tcPr>
            <w:tcW w:w="1377" w:type="dxa"/>
            <w:noWrap/>
            <w:hideMark/>
          </w:tcPr>
          <w:p w14:paraId="52CB370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77" w:type="dxa"/>
            <w:noWrap/>
            <w:hideMark/>
          </w:tcPr>
          <w:p w14:paraId="5909E3F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w:t>
            </w:r>
          </w:p>
        </w:tc>
        <w:tc>
          <w:tcPr>
            <w:tcW w:w="1350" w:type="dxa"/>
            <w:noWrap/>
            <w:hideMark/>
          </w:tcPr>
          <w:p w14:paraId="6B7BB3A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327" w:type="dxa"/>
            <w:noWrap/>
            <w:hideMark/>
          </w:tcPr>
          <w:p w14:paraId="03A7F29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w:t>
            </w:r>
          </w:p>
        </w:tc>
        <w:tc>
          <w:tcPr>
            <w:tcW w:w="1439" w:type="dxa"/>
            <w:vMerge/>
            <w:hideMark/>
          </w:tcPr>
          <w:p w14:paraId="5D12A4D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2F4A63A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53DD190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0BD2C909"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601"/>
        </w:trPr>
        <w:tc>
          <w:tcPr>
            <w:cnfStyle w:val="001000000000" w:firstRow="0" w:lastRow="0" w:firstColumn="1" w:lastColumn="0" w:oddVBand="0" w:evenVBand="0" w:oddHBand="0" w:evenHBand="0" w:firstRowFirstColumn="0" w:firstRowLastColumn="0" w:lastRowFirstColumn="0" w:lastRowLastColumn="0"/>
            <w:tcW w:w="483" w:type="dxa"/>
            <w:hideMark/>
          </w:tcPr>
          <w:p w14:paraId="4BEC45E1"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40</w:t>
            </w:r>
          </w:p>
        </w:tc>
        <w:tc>
          <w:tcPr>
            <w:tcW w:w="1550" w:type="dxa"/>
            <w:hideMark/>
          </w:tcPr>
          <w:p w14:paraId="42419DB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Field Trip &amp; Assessment undertaken on disaster prone areas</w:t>
            </w:r>
          </w:p>
        </w:tc>
        <w:tc>
          <w:tcPr>
            <w:tcW w:w="1477" w:type="dxa"/>
            <w:noWrap/>
            <w:hideMark/>
          </w:tcPr>
          <w:p w14:paraId="6A4C01D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377" w:type="dxa"/>
            <w:noWrap/>
            <w:hideMark/>
          </w:tcPr>
          <w:p w14:paraId="00EF943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477" w:type="dxa"/>
            <w:noWrap/>
            <w:hideMark/>
          </w:tcPr>
          <w:p w14:paraId="0214AB5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350" w:type="dxa"/>
            <w:noWrap/>
            <w:hideMark/>
          </w:tcPr>
          <w:p w14:paraId="6DFCE68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327" w:type="dxa"/>
            <w:noWrap/>
            <w:hideMark/>
          </w:tcPr>
          <w:p w14:paraId="1A25369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w:t>
            </w:r>
          </w:p>
        </w:tc>
        <w:tc>
          <w:tcPr>
            <w:tcW w:w="1439" w:type="dxa"/>
            <w:vMerge/>
            <w:hideMark/>
          </w:tcPr>
          <w:p w14:paraId="20AC83D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154ABD6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6F50DA47"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093DBF01" w14:textId="77777777" w:rsidTr="00391D7F">
        <w:trPr>
          <w:gridAfter w:val="10"/>
          <w:wAfter w:w="18434" w:type="dxa"/>
          <w:trHeight w:val="1059"/>
        </w:trPr>
        <w:tc>
          <w:tcPr>
            <w:cnfStyle w:val="001000000000" w:firstRow="0" w:lastRow="0" w:firstColumn="1" w:lastColumn="0" w:oddVBand="0" w:evenVBand="0" w:oddHBand="0" w:evenHBand="0" w:firstRowFirstColumn="0" w:firstRowLastColumn="0" w:lastRowFirstColumn="0" w:lastRowLastColumn="0"/>
            <w:tcW w:w="483" w:type="dxa"/>
            <w:hideMark/>
          </w:tcPr>
          <w:p w14:paraId="30771FD5"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41</w:t>
            </w:r>
          </w:p>
        </w:tc>
        <w:tc>
          <w:tcPr>
            <w:tcW w:w="1550" w:type="dxa"/>
            <w:hideMark/>
          </w:tcPr>
          <w:p w14:paraId="650D05B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major drains/other waterways dredged</w:t>
            </w:r>
          </w:p>
        </w:tc>
        <w:tc>
          <w:tcPr>
            <w:tcW w:w="1477" w:type="dxa"/>
            <w:noWrap/>
            <w:hideMark/>
          </w:tcPr>
          <w:p w14:paraId="3FA2424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377" w:type="dxa"/>
            <w:noWrap/>
            <w:hideMark/>
          </w:tcPr>
          <w:p w14:paraId="4ED5B27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77" w:type="dxa"/>
            <w:noWrap/>
            <w:hideMark/>
          </w:tcPr>
          <w:p w14:paraId="772BCE0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w:t>
            </w:r>
          </w:p>
        </w:tc>
        <w:tc>
          <w:tcPr>
            <w:tcW w:w="1350" w:type="dxa"/>
            <w:noWrap/>
            <w:hideMark/>
          </w:tcPr>
          <w:p w14:paraId="668AC93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w:t>
            </w:r>
          </w:p>
        </w:tc>
        <w:tc>
          <w:tcPr>
            <w:tcW w:w="1327" w:type="dxa"/>
            <w:noWrap/>
            <w:hideMark/>
          </w:tcPr>
          <w:p w14:paraId="7557111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25</w:t>
            </w:r>
          </w:p>
        </w:tc>
        <w:tc>
          <w:tcPr>
            <w:tcW w:w="1439" w:type="dxa"/>
            <w:vMerge/>
            <w:hideMark/>
          </w:tcPr>
          <w:p w14:paraId="2837505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6D12AB7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0048F07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ABAF30F"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459"/>
        </w:trPr>
        <w:tc>
          <w:tcPr>
            <w:cnfStyle w:val="001000000000" w:firstRow="0" w:lastRow="0" w:firstColumn="1" w:lastColumn="0" w:oddVBand="0" w:evenVBand="0" w:oddHBand="0" w:evenHBand="0" w:firstRowFirstColumn="0" w:firstRowLastColumn="0" w:lastRowFirstColumn="0" w:lastRowLastColumn="0"/>
            <w:tcW w:w="483" w:type="dxa"/>
            <w:hideMark/>
          </w:tcPr>
          <w:p w14:paraId="20D53E91"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42</w:t>
            </w:r>
          </w:p>
        </w:tc>
        <w:tc>
          <w:tcPr>
            <w:tcW w:w="1550" w:type="dxa"/>
            <w:hideMark/>
          </w:tcPr>
          <w:p w14:paraId="2FCE012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Number </w:t>
            </w:r>
            <w:r w:rsidRPr="00BF1B15">
              <w:rPr>
                <w:rFonts w:ascii="Times New Roman" w:eastAsia="Times New Roman" w:hAnsi="Times New Roman" w:cs="Times New Roman"/>
                <w:color w:val="000000"/>
                <w:sz w:val="20"/>
                <w:szCs w:val="20"/>
                <w:lang w:eastAsia="en-GB"/>
              </w:rPr>
              <w:t>of District</w:t>
            </w:r>
            <w:r w:rsidRPr="00731F80">
              <w:rPr>
                <w:rFonts w:ascii="Times New Roman" w:eastAsia="Times New Roman" w:hAnsi="Times New Roman" w:cs="Times New Roman"/>
                <w:color w:val="000000"/>
                <w:sz w:val="20"/>
                <w:szCs w:val="20"/>
                <w:lang w:eastAsia="en-GB"/>
              </w:rPr>
              <w:t xml:space="preserve"> Disaster Management Committee meetings held</w:t>
            </w:r>
          </w:p>
        </w:tc>
        <w:tc>
          <w:tcPr>
            <w:tcW w:w="1477" w:type="dxa"/>
            <w:noWrap/>
            <w:hideMark/>
          </w:tcPr>
          <w:p w14:paraId="0D101B5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77" w:type="dxa"/>
            <w:noWrap/>
            <w:hideMark/>
          </w:tcPr>
          <w:p w14:paraId="3DF6923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477" w:type="dxa"/>
            <w:noWrap/>
            <w:hideMark/>
          </w:tcPr>
          <w:p w14:paraId="37543ED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w:t>
            </w:r>
          </w:p>
        </w:tc>
        <w:tc>
          <w:tcPr>
            <w:tcW w:w="1350" w:type="dxa"/>
            <w:noWrap/>
            <w:hideMark/>
          </w:tcPr>
          <w:p w14:paraId="35FC24E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327" w:type="dxa"/>
            <w:noWrap/>
            <w:hideMark/>
          </w:tcPr>
          <w:p w14:paraId="251FDD5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439" w:type="dxa"/>
            <w:vMerge/>
            <w:hideMark/>
          </w:tcPr>
          <w:p w14:paraId="527A903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hideMark/>
          </w:tcPr>
          <w:p w14:paraId="42FB90B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hideMark/>
          </w:tcPr>
          <w:p w14:paraId="47EC2E5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416CE20" w14:textId="77777777" w:rsidTr="00391D7F">
        <w:trPr>
          <w:gridAfter w:val="10"/>
          <w:wAfter w:w="18434" w:type="dxa"/>
          <w:trHeight w:val="984"/>
        </w:trPr>
        <w:tc>
          <w:tcPr>
            <w:cnfStyle w:val="001000000000" w:firstRow="0" w:lastRow="0" w:firstColumn="1" w:lastColumn="0" w:oddVBand="0" w:evenVBand="0" w:oddHBand="0" w:evenHBand="0" w:firstRowFirstColumn="0" w:firstRowLastColumn="0" w:lastRowFirstColumn="0" w:lastRowLastColumn="0"/>
            <w:tcW w:w="483" w:type="dxa"/>
            <w:hideMark/>
          </w:tcPr>
          <w:p w14:paraId="010B616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43</w:t>
            </w:r>
          </w:p>
        </w:tc>
        <w:tc>
          <w:tcPr>
            <w:tcW w:w="1550" w:type="dxa"/>
            <w:hideMark/>
          </w:tcPr>
          <w:p w14:paraId="2CA4E69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population who have tested positive for covid-19</w:t>
            </w:r>
          </w:p>
        </w:tc>
        <w:tc>
          <w:tcPr>
            <w:tcW w:w="1477" w:type="dxa"/>
            <w:hideMark/>
          </w:tcPr>
          <w:p w14:paraId="4D2FFD5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0.68%</w:t>
            </w:r>
          </w:p>
        </w:tc>
        <w:tc>
          <w:tcPr>
            <w:tcW w:w="1377" w:type="dxa"/>
            <w:hideMark/>
          </w:tcPr>
          <w:p w14:paraId="4516AB9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11C18BD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50" w:type="dxa"/>
            <w:hideMark/>
          </w:tcPr>
          <w:p w14:paraId="491E4B4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27" w:type="dxa"/>
            <w:hideMark/>
          </w:tcPr>
          <w:p w14:paraId="2A3A1DD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39" w:type="dxa"/>
            <w:hideMark/>
          </w:tcPr>
          <w:p w14:paraId="1298569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Regular Sensitization on Covid Preventive measures</w:t>
            </w:r>
          </w:p>
        </w:tc>
        <w:tc>
          <w:tcPr>
            <w:tcW w:w="1559" w:type="dxa"/>
            <w:noWrap/>
            <w:hideMark/>
          </w:tcPr>
          <w:p w14:paraId="793DC3C0" w14:textId="44947FA5"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052F1">
              <w:rPr>
                <w:rFonts w:ascii="Times New Roman" w:eastAsia="Times New Roman" w:hAnsi="Times New Roman" w:cs="Times New Roman"/>
                <w:color w:val="000000"/>
                <w:sz w:val="20"/>
                <w:szCs w:val="20"/>
                <w:lang w:eastAsia="en-GB"/>
              </w:rPr>
              <w:t>NRD</w:t>
            </w:r>
          </w:p>
        </w:tc>
        <w:tc>
          <w:tcPr>
            <w:tcW w:w="1090" w:type="dxa"/>
            <w:noWrap/>
            <w:hideMark/>
          </w:tcPr>
          <w:p w14:paraId="518B9D1A" w14:textId="4703A812"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052F1">
              <w:rPr>
                <w:rFonts w:ascii="Times New Roman" w:eastAsia="Times New Roman" w:hAnsi="Times New Roman" w:cs="Times New Roman"/>
                <w:color w:val="000000"/>
                <w:sz w:val="20"/>
                <w:szCs w:val="20"/>
                <w:lang w:eastAsia="en-GB"/>
              </w:rPr>
              <w:t>NRD</w:t>
            </w:r>
          </w:p>
        </w:tc>
      </w:tr>
      <w:tr w:rsidR="006F7E57" w:rsidRPr="00731F80" w14:paraId="4280F6AA"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460"/>
        </w:trPr>
        <w:tc>
          <w:tcPr>
            <w:cnfStyle w:val="001000000000" w:firstRow="0" w:lastRow="0" w:firstColumn="1" w:lastColumn="0" w:oddVBand="0" w:evenVBand="0" w:oddHBand="0" w:evenHBand="0" w:firstRowFirstColumn="0" w:firstRowLastColumn="0" w:lastRowFirstColumn="0" w:lastRowLastColumn="0"/>
            <w:tcW w:w="13140" w:type="dxa"/>
            <w:gridSpan w:val="11"/>
            <w:hideMark/>
          </w:tcPr>
          <w:p w14:paraId="29EEA01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IMPLEMENTATION, COORDINATION, MONITORING AND EVALUATION DIMENSION</w:t>
            </w:r>
          </w:p>
        </w:tc>
      </w:tr>
      <w:tr w:rsidR="006F7E57" w:rsidRPr="00BF1B15" w14:paraId="23840EE4" w14:textId="77777777" w:rsidTr="00391D7F">
        <w:trPr>
          <w:gridAfter w:val="10"/>
          <w:wAfter w:w="18434" w:type="dxa"/>
          <w:trHeight w:val="1300"/>
        </w:trPr>
        <w:tc>
          <w:tcPr>
            <w:cnfStyle w:val="001000000000" w:firstRow="0" w:lastRow="0" w:firstColumn="1" w:lastColumn="0" w:oddVBand="0" w:evenVBand="0" w:oddHBand="0" w:evenHBand="0" w:firstRowFirstColumn="0" w:firstRowLastColumn="0" w:lastRowFirstColumn="0" w:lastRowLastColumn="0"/>
            <w:tcW w:w="483" w:type="dxa"/>
            <w:hideMark/>
          </w:tcPr>
          <w:p w14:paraId="68839CD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44</w:t>
            </w:r>
          </w:p>
        </w:tc>
        <w:tc>
          <w:tcPr>
            <w:tcW w:w="1550" w:type="dxa"/>
            <w:hideMark/>
          </w:tcPr>
          <w:p w14:paraId="1C24D01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Percentage of annual action plan implemented</w:t>
            </w:r>
          </w:p>
        </w:tc>
        <w:tc>
          <w:tcPr>
            <w:tcW w:w="1477" w:type="dxa"/>
            <w:hideMark/>
          </w:tcPr>
          <w:p w14:paraId="4B4F5F4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91.60%</w:t>
            </w:r>
          </w:p>
        </w:tc>
        <w:tc>
          <w:tcPr>
            <w:tcW w:w="1377" w:type="dxa"/>
            <w:hideMark/>
          </w:tcPr>
          <w:p w14:paraId="3F07736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1BE3D26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92.96%</w:t>
            </w:r>
          </w:p>
        </w:tc>
        <w:tc>
          <w:tcPr>
            <w:tcW w:w="1350" w:type="dxa"/>
            <w:hideMark/>
          </w:tcPr>
          <w:p w14:paraId="0E0B569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6404C56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92.98%</w:t>
            </w:r>
          </w:p>
        </w:tc>
        <w:tc>
          <w:tcPr>
            <w:tcW w:w="1439" w:type="dxa"/>
            <w:hideMark/>
          </w:tcPr>
          <w:p w14:paraId="2615DA4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Monitoring and Evaluation of most projects and programmes in the AAP</w:t>
            </w:r>
          </w:p>
        </w:tc>
        <w:tc>
          <w:tcPr>
            <w:tcW w:w="1559" w:type="dxa"/>
            <w:hideMark/>
          </w:tcPr>
          <w:p w14:paraId="2F62E7A6" w14:textId="725D2A36"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Late submission of quarterly reports, noncollaboration of </w:t>
            </w:r>
            <w:r>
              <w:rPr>
                <w:rFonts w:ascii="Times New Roman" w:eastAsia="Times New Roman" w:hAnsi="Times New Roman" w:cs="Times New Roman"/>
                <w:color w:val="000000"/>
                <w:sz w:val="20"/>
                <w:szCs w:val="20"/>
                <w:lang w:eastAsia="en-GB"/>
              </w:rPr>
              <w:t>some</w:t>
            </w:r>
            <w:r w:rsidRPr="00731F80">
              <w:rPr>
                <w:rFonts w:ascii="Times New Roman" w:eastAsia="Times New Roman" w:hAnsi="Times New Roman" w:cs="Times New Roman"/>
                <w:color w:val="000000"/>
                <w:sz w:val="20"/>
                <w:szCs w:val="20"/>
                <w:lang w:eastAsia="en-GB"/>
              </w:rPr>
              <w:t xml:space="preserve"> decentralized </w:t>
            </w:r>
            <w:r w:rsidRPr="00731F80">
              <w:rPr>
                <w:rFonts w:ascii="Times New Roman" w:eastAsia="Times New Roman" w:hAnsi="Times New Roman" w:cs="Times New Roman"/>
                <w:color w:val="000000"/>
                <w:sz w:val="20"/>
                <w:szCs w:val="20"/>
                <w:lang w:eastAsia="en-GB"/>
              </w:rPr>
              <w:lastRenderedPageBreak/>
              <w:t xml:space="preserve">agencies within the </w:t>
            </w:r>
            <w:proofErr w:type="gramStart"/>
            <w:r w:rsidRPr="00731F80">
              <w:rPr>
                <w:rFonts w:ascii="Times New Roman" w:eastAsia="Times New Roman" w:hAnsi="Times New Roman" w:cs="Times New Roman"/>
                <w:color w:val="000000"/>
                <w:sz w:val="20"/>
                <w:szCs w:val="20"/>
                <w:lang w:eastAsia="en-GB"/>
              </w:rPr>
              <w:t>District</w:t>
            </w:r>
            <w:proofErr w:type="gramEnd"/>
          </w:p>
        </w:tc>
        <w:tc>
          <w:tcPr>
            <w:tcW w:w="1090" w:type="dxa"/>
            <w:hideMark/>
          </w:tcPr>
          <w:p w14:paraId="005DA4B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 xml:space="preserve">Workshop should be organized for decentralized agencies </w:t>
            </w:r>
            <w:r w:rsidRPr="00731F80">
              <w:rPr>
                <w:rFonts w:ascii="Times New Roman" w:eastAsia="Times New Roman" w:hAnsi="Times New Roman" w:cs="Times New Roman"/>
                <w:color w:val="000000"/>
                <w:sz w:val="20"/>
                <w:szCs w:val="20"/>
                <w:lang w:eastAsia="en-GB"/>
              </w:rPr>
              <w:lastRenderedPageBreak/>
              <w:t>to cooperate with the Assembly</w:t>
            </w:r>
          </w:p>
        </w:tc>
      </w:tr>
      <w:tr w:rsidR="006F7E57" w:rsidRPr="00731F80" w14:paraId="46BB8A7E" w14:textId="77777777" w:rsidTr="00391D7F">
        <w:trPr>
          <w:gridAfter w:val="9"/>
          <w:cnfStyle w:val="000000100000" w:firstRow="0" w:lastRow="0" w:firstColumn="0" w:lastColumn="0" w:oddVBand="0" w:evenVBand="0" w:oddHBand="1" w:evenHBand="0" w:firstRowFirstColumn="0" w:firstRowLastColumn="0" w:lastRowFirstColumn="0" w:lastRowLastColumn="0"/>
          <w:wAfter w:w="18423" w:type="dxa"/>
          <w:trHeight w:val="360"/>
        </w:trPr>
        <w:tc>
          <w:tcPr>
            <w:cnfStyle w:val="001000000000" w:firstRow="0" w:lastRow="0" w:firstColumn="1" w:lastColumn="0" w:oddVBand="0" w:evenVBand="0" w:oddHBand="0" w:evenHBand="0" w:firstRowFirstColumn="0" w:firstRowLastColumn="0" w:lastRowFirstColumn="0" w:lastRowLastColumn="0"/>
            <w:tcW w:w="13140" w:type="dxa"/>
            <w:gridSpan w:val="11"/>
            <w:hideMark/>
          </w:tcPr>
          <w:p w14:paraId="1C3C0C96" w14:textId="77777777" w:rsidR="006F7E57" w:rsidRPr="005F1177" w:rsidRDefault="006F7E57" w:rsidP="006F7E57">
            <w:pPr>
              <w:jc w:val="center"/>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lastRenderedPageBreak/>
              <w:t>DISTRICT SPECIFIC INDICATORS</w:t>
            </w:r>
          </w:p>
        </w:tc>
      </w:tr>
      <w:tr w:rsidR="006F7E57" w:rsidRPr="00731F80" w14:paraId="1FE4DDD4" w14:textId="77777777" w:rsidTr="00391D7F">
        <w:trPr>
          <w:gridAfter w:val="9"/>
          <w:wAfter w:w="18423" w:type="dxa"/>
          <w:trHeight w:val="320"/>
        </w:trPr>
        <w:tc>
          <w:tcPr>
            <w:cnfStyle w:val="001000000000" w:firstRow="0" w:lastRow="0" w:firstColumn="1" w:lastColumn="0" w:oddVBand="0" w:evenVBand="0" w:oddHBand="0" w:evenHBand="0" w:firstRowFirstColumn="0" w:firstRowLastColumn="0" w:lastRowFirstColumn="0" w:lastRowLastColumn="0"/>
            <w:tcW w:w="13140" w:type="dxa"/>
            <w:gridSpan w:val="11"/>
            <w:hideMark/>
          </w:tcPr>
          <w:p w14:paraId="23BCDFDD" w14:textId="77777777" w:rsidR="006F7E57" w:rsidRPr="005F1177" w:rsidRDefault="006F7E57" w:rsidP="006F7E57">
            <w:pPr>
              <w:jc w:val="center"/>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Start with the underlisted Integrated Social Services (ISS) indicators</w:t>
            </w:r>
          </w:p>
        </w:tc>
      </w:tr>
      <w:tr w:rsidR="006F7E57" w:rsidRPr="00BF1B15" w14:paraId="1B6B38ED"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2A1EDED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550" w:type="dxa"/>
            <w:hideMark/>
          </w:tcPr>
          <w:p w14:paraId="7D589DB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trainings conducted on ISSOPs</w:t>
            </w:r>
          </w:p>
        </w:tc>
        <w:tc>
          <w:tcPr>
            <w:tcW w:w="1477" w:type="dxa"/>
            <w:hideMark/>
          </w:tcPr>
          <w:p w14:paraId="4BA8A3F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77" w:type="dxa"/>
            <w:hideMark/>
          </w:tcPr>
          <w:p w14:paraId="1FA6429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77" w:type="dxa"/>
            <w:hideMark/>
          </w:tcPr>
          <w:p w14:paraId="4856A115"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w:t>
            </w:r>
          </w:p>
        </w:tc>
        <w:tc>
          <w:tcPr>
            <w:tcW w:w="1350" w:type="dxa"/>
            <w:hideMark/>
          </w:tcPr>
          <w:p w14:paraId="3E6E7BDE"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4</w:t>
            </w:r>
          </w:p>
        </w:tc>
        <w:tc>
          <w:tcPr>
            <w:tcW w:w="1327" w:type="dxa"/>
            <w:hideMark/>
          </w:tcPr>
          <w:p w14:paraId="2F92DA4D"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4</w:t>
            </w:r>
          </w:p>
        </w:tc>
        <w:tc>
          <w:tcPr>
            <w:tcW w:w="1439" w:type="dxa"/>
            <w:hideMark/>
          </w:tcPr>
          <w:p w14:paraId="2FCD8FF8"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Training on how to use the CP toolkit App - 8th Dec. 2023</w:t>
            </w:r>
          </w:p>
        </w:tc>
        <w:tc>
          <w:tcPr>
            <w:tcW w:w="1559" w:type="dxa"/>
            <w:hideMark/>
          </w:tcPr>
          <w:p w14:paraId="7C18E852"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Financial and logistical constraints</w:t>
            </w:r>
          </w:p>
        </w:tc>
        <w:tc>
          <w:tcPr>
            <w:tcW w:w="1090" w:type="dxa"/>
            <w:hideMark/>
          </w:tcPr>
          <w:p w14:paraId="629579B6"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Training on the effective use of the toolkits</w:t>
            </w:r>
          </w:p>
        </w:tc>
      </w:tr>
      <w:tr w:rsidR="006F7E57" w:rsidRPr="00BF1B15" w14:paraId="1F5DF7B8" w14:textId="77777777" w:rsidTr="00391D7F">
        <w:trPr>
          <w:gridAfter w:val="10"/>
          <w:wAfter w:w="18434" w:type="dxa"/>
          <w:trHeight w:val="1075"/>
        </w:trPr>
        <w:tc>
          <w:tcPr>
            <w:cnfStyle w:val="001000000000" w:firstRow="0" w:lastRow="0" w:firstColumn="1" w:lastColumn="0" w:oddVBand="0" w:evenVBand="0" w:oddHBand="0" w:evenHBand="0" w:firstRowFirstColumn="0" w:firstRowLastColumn="0" w:lastRowFirstColumn="0" w:lastRowLastColumn="0"/>
            <w:tcW w:w="483" w:type="dxa"/>
            <w:hideMark/>
          </w:tcPr>
          <w:p w14:paraId="7B738E99"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w:t>
            </w:r>
          </w:p>
        </w:tc>
        <w:tc>
          <w:tcPr>
            <w:tcW w:w="1550" w:type="dxa"/>
            <w:hideMark/>
          </w:tcPr>
          <w:p w14:paraId="1B326DC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case workers trained in child protection and family welfare</w:t>
            </w:r>
          </w:p>
        </w:tc>
        <w:tc>
          <w:tcPr>
            <w:tcW w:w="1477" w:type="dxa"/>
            <w:hideMark/>
          </w:tcPr>
          <w:p w14:paraId="78A96DC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w:t>
            </w:r>
          </w:p>
        </w:tc>
        <w:tc>
          <w:tcPr>
            <w:tcW w:w="1377" w:type="dxa"/>
            <w:hideMark/>
          </w:tcPr>
          <w:p w14:paraId="16E5AEB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w:t>
            </w:r>
          </w:p>
        </w:tc>
        <w:tc>
          <w:tcPr>
            <w:tcW w:w="1477" w:type="dxa"/>
            <w:hideMark/>
          </w:tcPr>
          <w:p w14:paraId="046C24CF"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4</w:t>
            </w:r>
          </w:p>
        </w:tc>
        <w:tc>
          <w:tcPr>
            <w:tcW w:w="1350" w:type="dxa"/>
            <w:hideMark/>
          </w:tcPr>
          <w:p w14:paraId="43CCBE83"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9</w:t>
            </w:r>
          </w:p>
        </w:tc>
        <w:tc>
          <w:tcPr>
            <w:tcW w:w="1327" w:type="dxa"/>
            <w:hideMark/>
          </w:tcPr>
          <w:p w14:paraId="20B592F7"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9</w:t>
            </w:r>
          </w:p>
        </w:tc>
        <w:tc>
          <w:tcPr>
            <w:tcW w:w="1439" w:type="dxa"/>
            <w:hideMark/>
          </w:tcPr>
          <w:p w14:paraId="70D3CC5E"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In - House training for officers on Child Protection and Case management issues</w:t>
            </w:r>
          </w:p>
        </w:tc>
        <w:tc>
          <w:tcPr>
            <w:tcW w:w="1559" w:type="dxa"/>
            <w:hideMark/>
          </w:tcPr>
          <w:p w14:paraId="08542CA9"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Financial and logistical</w:t>
            </w:r>
          </w:p>
        </w:tc>
        <w:tc>
          <w:tcPr>
            <w:tcW w:w="1090" w:type="dxa"/>
            <w:hideMark/>
          </w:tcPr>
          <w:p w14:paraId="20420246"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More training should be organized for officers</w:t>
            </w:r>
          </w:p>
        </w:tc>
      </w:tr>
      <w:tr w:rsidR="006F7E57" w:rsidRPr="00BF1B15" w14:paraId="6F217001"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57"/>
        </w:trPr>
        <w:tc>
          <w:tcPr>
            <w:cnfStyle w:val="001000000000" w:firstRow="0" w:lastRow="0" w:firstColumn="1" w:lastColumn="0" w:oddVBand="0" w:evenVBand="0" w:oddHBand="0" w:evenHBand="0" w:firstRowFirstColumn="0" w:firstRowLastColumn="0" w:lastRowFirstColumn="0" w:lastRowLastColumn="0"/>
            <w:tcW w:w="483" w:type="dxa"/>
            <w:hideMark/>
          </w:tcPr>
          <w:p w14:paraId="72F521D6"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550" w:type="dxa"/>
            <w:hideMark/>
          </w:tcPr>
          <w:p w14:paraId="4120005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child violence cases benefitting from social welfare/social services</w:t>
            </w:r>
          </w:p>
        </w:tc>
        <w:tc>
          <w:tcPr>
            <w:tcW w:w="1477" w:type="dxa"/>
            <w:hideMark/>
          </w:tcPr>
          <w:p w14:paraId="03B9A4C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45</w:t>
            </w:r>
          </w:p>
        </w:tc>
        <w:tc>
          <w:tcPr>
            <w:tcW w:w="1377" w:type="dxa"/>
            <w:hideMark/>
          </w:tcPr>
          <w:p w14:paraId="03F44A3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50</w:t>
            </w:r>
          </w:p>
        </w:tc>
        <w:tc>
          <w:tcPr>
            <w:tcW w:w="1477" w:type="dxa"/>
            <w:hideMark/>
          </w:tcPr>
          <w:p w14:paraId="4DCF7EC9"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16</w:t>
            </w:r>
          </w:p>
        </w:tc>
        <w:tc>
          <w:tcPr>
            <w:tcW w:w="1350" w:type="dxa"/>
            <w:hideMark/>
          </w:tcPr>
          <w:p w14:paraId="2C3FD351"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50</w:t>
            </w:r>
          </w:p>
        </w:tc>
        <w:tc>
          <w:tcPr>
            <w:tcW w:w="1327" w:type="dxa"/>
            <w:hideMark/>
          </w:tcPr>
          <w:p w14:paraId="279A8C4A"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54</w:t>
            </w:r>
          </w:p>
        </w:tc>
        <w:tc>
          <w:tcPr>
            <w:tcW w:w="1439" w:type="dxa"/>
            <w:hideMark/>
          </w:tcPr>
          <w:p w14:paraId="6F04BFC2"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In partnership with other NGOs, training was organized for selected community members on relevant topics such as Child labour and Gender Based Violence</w:t>
            </w:r>
          </w:p>
        </w:tc>
        <w:tc>
          <w:tcPr>
            <w:tcW w:w="1559" w:type="dxa"/>
            <w:hideMark/>
          </w:tcPr>
          <w:p w14:paraId="243D5D41"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Lack of resources: funds and logistics</w:t>
            </w:r>
          </w:p>
        </w:tc>
        <w:tc>
          <w:tcPr>
            <w:tcW w:w="1090" w:type="dxa"/>
            <w:hideMark/>
          </w:tcPr>
          <w:p w14:paraId="612F501E"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 xml:space="preserve">More sensitization </w:t>
            </w:r>
            <w:proofErr w:type="spellStart"/>
            <w:r w:rsidRPr="005F1177">
              <w:rPr>
                <w:rFonts w:ascii="Times New Roman" w:eastAsia="Times New Roman" w:hAnsi="Times New Roman" w:cs="Times New Roman"/>
                <w:color w:val="000000"/>
                <w:sz w:val="20"/>
                <w:szCs w:val="20"/>
                <w:lang w:eastAsia="en-GB"/>
              </w:rPr>
              <w:t>programme</w:t>
            </w:r>
            <w:proofErr w:type="spellEnd"/>
            <w:r w:rsidRPr="005F1177">
              <w:rPr>
                <w:rFonts w:ascii="Times New Roman" w:eastAsia="Times New Roman" w:hAnsi="Times New Roman" w:cs="Times New Roman"/>
                <w:color w:val="000000"/>
                <w:sz w:val="20"/>
                <w:szCs w:val="20"/>
                <w:lang w:eastAsia="en-GB"/>
              </w:rPr>
              <w:t xml:space="preserve"> should be organized on child violence to educate them on their rights and responsibilities as children</w:t>
            </w:r>
          </w:p>
        </w:tc>
      </w:tr>
      <w:tr w:rsidR="006F7E57" w:rsidRPr="00BF1B15" w14:paraId="4986329F" w14:textId="77777777" w:rsidTr="00391D7F">
        <w:trPr>
          <w:gridAfter w:val="10"/>
          <w:wAfter w:w="18434" w:type="dxa"/>
          <w:trHeight w:val="1266"/>
        </w:trPr>
        <w:tc>
          <w:tcPr>
            <w:cnfStyle w:val="001000000000" w:firstRow="0" w:lastRow="0" w:firstColumn="1" w:lastColumn="0" w:oddVBand="0" w:evenVBand="0" w:oddHBand="0" w:evenHBand="0" w:firstRowFirstColumn="0" w:firstRowLastColumn="0" w:lastRowFirstColumn="0" w:lastRowLastColumn="0"/>
            <w:tcW w:w="483" w:type="dxa"/>
            <w:hideMark/>
          </w:tcPr>
          <w:p w14:paraId="70D2BFC9"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4</w:t>
            </w:r>
          </w:p>
        </w:tc>
        <w:tc>
          <w:tcPr>
            <w:tcW w:w="1550" w:type="dxa"/>
            <w:hideMark/>
          </w:tcPr>
          <w:p w14:paraId="601471B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children reached by social work/social services</w:t>
            </w:r>
          </w:p>
        </w:tc>
        <w:tc>
          <w:tcPr>
            <w:tcW w:w="1477" w:type="dxa"/>
            <w:hideMark/>
          </w:tcPr>
          <w:p w14:paraId="0B5C32E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36</w:t>
            </w:r>
          </w:p>
        </w:tc>
        <w:tc>
          <w:tcPr>
            <w:tcW w:w="1377" w:type="dxa"/>
            <w:hideMark/>
          </w:tcPr>
          <w:p w14:paraId="6B19C08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50</w:t>
            </w:r>
          </w:p>
        </w:tc>
        <w:tc>
          <w:tcPr>
            <w:tcW w:w="1477" w:type="dxa"/>
            <w:hideMark/>
          </w:tcPr>
          <w:p w14:paraId="55FCCBFF"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62</w:t>
            </w:r>
          </w:p>
        </w:tc>
        <w:tc>
          <w:tcPr>
            <w:tcW w:w="1350" w:type="dxa"/>
            <w:hideMark/>
          </w:tcPr>
          <w:p w14:paraId="5E2AC955"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65</w:t>
            </w:r>
          </w:p>
        </w:tc>
        <w:tc>
          <w:tcPr>
            <w:tcW w:w="1327" w:type="dxa"/>
            <w:hideMark/>
          </w:tcPr>
          <w:p w14:paraId="2A7A9799"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58</w:t>
            </w:r>
          </w:p>
        </w:tc>
        <w:tc>
          <w:tcPr>
            <w:tcW w:w="1439" w:type="dxa"/>
            <w:hideMark/>
          </w:tcPr>
          <w:p w14:paraId="3C169AA1"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Specific officers are assigned to follow-up on affected children</w:t>
            </w:r>
          </w:p>
        </w:tc>
        <w:tc>
          <w:tcPr>
            <w:tcW w:w="1559" w:type="dxa"/>
            <w:hideMark/>
          </w:tcPr>
          <w:p w14:paraId="4A36E85B"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Transportation problems</w:t>
            </w:r>
          </w:p>
        </w:tc>
        <w:tc>
          <w:tcPr>
            <w:tcW w:w="1090" w:type="dxa"/>
            <w:hideMark/>
          </w:tcPr>
          <w:p w14:paraId="377CCB0B"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Adequate financial and logistical resources is needed to reach out to more children.</w:t>
            </w:r>
          </w:p>
        </w:tc>
      </w:tr>
      <w:tr w:rsidR="006F7E57" w:rsidRPr="00BF1B15" w14:paraId="1398924F"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408"/>
        </w:trPr>
        <w:tc>
          <w:tcPr>
            <w:cnfStyle w:val="001000000000" w:firstRow="0" w:lastRow="0" w:firstColumn="1" w:lastColumn="0" w:oddVBand="0" w:evenVBand="0" w:oddHBand="0" w:evenHBand="0" w:firstRowFirstColumn="0" w:firstRowLastColumn="0" w:lastRowFirstColumn="0" w:lastRowLastColumn="0"/>
            <w:tcW w:w="483" w:type="dxa"/>
            <w:hideMark/>
          </w:tcPr>
          <w:p w14:paraId="3C50DE7F"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550" w:type="dxa"/>
            <w:hideMark/>
          </w:tcPr>
          <w:p w14:paraId="057474B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people reached with child protection and SGBV information</w:t>
            </w:r>
          </w:p>
        </w:tc>
        <w:tc>
          <w:tcPr>
            <w:tcW w:w="1477" w:type="dxa"/>
            <w:hideMark/>
          </w:tcPr>
          <w:p w14:paraId="5FAE94B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3,604</w:t>
            </w:r>
          </w:p>
        </w:tc>
        <w:tc>
          <w:tcPr>
            <w:tcW w:w="1377" w:type="dxa"/>
            <w:hideMark/>
          </w:tcPr>
          <w:p w14:paraId="478C944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1279</w:t>
            </w:r>
          </w:p>
        </w:tc>
        <w:tc>
          <w:tcPr>
            <w:tcW w:w="1477" w:type="dxa"/>
            <w:hideMark/>
          </w:tcPr>
          <w:p w14:paraId="7720AF5E"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1279</w:t>
            </w:r>
          </w:p>
        </w:tc>
        <w:tc>
          <w:tcPr>
            <w:tcW w:w="1350" w:type="dxa"/>
            <w:hideMark/>
          </w:tcPr>
          <w:p w14:paraId="3BF4B1F8"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850</w:t>
            </w:r>
          </w:p>
        </w:tc>
        <w:tc>
          <w:tcPr>
            <w:tcW w:w="1327" w:type="dxa"/>
            <w:hideMark/>
          </w:tcPr>
          <w:p w14:paraId="355C44A5"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1,088</w:t>
            </w:r>
          </w:p>
        </w:tc>
        <w:tc>
          <w:tcPr>
            <w:tcW w:w="1439" w:type="dxa"/>
            <w:hideMark/>
          </w:tcPr>
          <w:p w14:paraId="2FC247B5"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Community training and sensitization on Child Protection and SGBV issues. This was championed by the Gender Desk</w:t>
            </w:r>
          </w:p>
        </w:tc>
        <w:tc>
          <w:tcPr>
            <w:tcW w:w="1559" w:type="dxa"/>
            <w:hideMark/>
          </w:tcPr>
          <w:p w14:paraId="4B45B575"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Delay in funds disbursement</w:t>
            </w:r>
          </w:p>
        </w:tc>
        <w:tc>
          <w:tcPr>
            <w:tcW w:w="1090" w:type="dxa"/>
            <w:hideMark/>
          </w:tcPr>
          <w:p w14:paraId="4C4F2704"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funds should be disbursed in time to meet deadlines</w:t>
            </w:r>
          </w:p>
        </w:tc>
      </w:tr>
      <w:tr w:rsidR="006F7E57" w:rsidRPr="00BF1B15" w14:paraId="0CB099CD" w14:textId="77777777" w:rsidTr="00391D7F">
        <w:trPr>
          <w:gridAfter w:val="10"/>
          <w:wAfter w:w="18434" w:type="dxa"/>
          <w:trHeight w:val="1560"/>
        </w:trPr>
        <w:tc>
          <w:tcPr>
            <w:cnfStyle w:val="001000000000" w:firstRow="0" w:lastRow="0" w:firstColumn="1" w:lastColumn="0" w:oddVBand="0" w:evenVBand="0" w:oddHBand="0" w:evenHBand="0" w:firstRowFirstColumn="0" w:firstRowLastColumn="0" w:lastRowFirstColumn="0" w:lastRowLastColumn="0"/>
            <w:tcW w:w="483" w:type="dxa"/>
            <w:hideMark/>
          </w:tcPr>
          <w:p w14:paraId="5F31899C"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w:t>
            </w:r>
          </w:p>
        </w:tc>
        <w:tc>
          <w:tcPr>
            <w:tcW w:w="1550" w:type="dxa"/>
            <w:hideMark/>
          </w:tcPr>
          <w:p w14:paraId="0A79064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LEAP household members on NHIS</w:t>
            </w:r>
          </w:p>
        </w:tc>
        <w:tc>
          <w:tcPr>
            <w:tcW w:w="1477" w:type="dxa"/>
            <w:hideMark/>
          </w:tcPr>
          <w:p w14:paraId="5FF1CA9F"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1,097</w:t>
            </w:r>
          </w:p>
        </w:tc>
        <w:tc>
          <w:tcPr>
            <w:tcW w:w="1377" w:type="dxa"/>
            <w:hideMark/>
          </w:tcPr>
          <w:p w14:paraId="59F71BE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817</w:t>
            </w:r>
          </w:p>
        </w:tc>
        <w:tc>
          <w:tcPr>
            <w:tcW w:w="1477" w:type="dxa"/>
            <w:hideMark/>
          </w:tcPr>
          <w:p w14:paraId="77F5C368"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817</w:t>
            </w:r>
          </w:p>
        </w:tc>
        <w:tc>
          <w:tcPr>
            <w:tcW w:w="1350" w:type="dxa"/>
            <w:hideMark/>
          </w:tcPr>
          <w:p w14:paraId="2A5654DC"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1,297</w:t>
            </w:r>
          </w:p>
        </w:tc>
        <w:tc>
          <w:tcPr>
            <w:tcW w:w="1327" w:type="dxa"/>
            <w:hideMark/>
          </w:tcPr>
          <w:p w14:paraId="4D023AF0"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1,297</w:t>
            </w:r>
          </w:p>
        </w:tc>
        <w:tc>
          <w:tcPr>
            <w:tcW w:w="1439" w:type="dxa"/>
            <w:hideMark/>
          </w:tcPr>
          <w:p w14:paraId="699BD9CF"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 xml:space="preserve">Community engagement with Leap beneficiaries to educate them on the importance of the LEAP </w:t>
            </w:r>
            <w:proofErr w:type="spellStart"/>
            <w:r w:rsidRPr="005F1177">
              <w:rPr>
                <w:rFonts w:ascii="Times New Roman" w:eastAsia="Times New Roman" w:hAnsi="Times New Roman" w:cs="Times New Roman"/>
                <w:color w:val="000000"/>
                <w:sz w:val="20"/>
                <w:szCs w:val="20"/>
                <w:lang w:eastAsia="en-GB"/>
              </w:rPr>
              <w:t>programme</w:t>
            </w:r>
            <w:proofErr w:type="spellEnd"/>
            <w:r w:rsidRPr="005F1177">
              <w:rPr>
                <w:rFonts w:ascii="Times New Roman" w:eastAsia="Times New Roman" w:hAnsi="Times New Roman" w:cs="Times New Roman"/>
                <w:color w:val="000000"/>
                <w:sz w:val="20"/>
                <w:szCs w:val="20"/>
                <w:lang w:eastAsia="en-GB"/>
              </w:rPr>
              <w:t xml:space="preserve"> and to address their concerns</w:t>
            </w:r>
          </w:p>
        </w:tc>
        <w:tc>
          <w:tcPr>
            <w:tcW w:w="1559" w:type="dxa"/>
            <w:hideMark/>
          </w:tcPr>
          <w:p w14:paraId="1AFFC520"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Transportation challenges</w:t>
            </w:r>
          </w:p>
        </w:tc>
        <w:tc>
          <w:tcPr>
            <w:tcW w:w="1090" w:type="dxa"/>
            <w:hideMark/>
          </w:tcPr>
          <w:p w14:paraId="613A17D1"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funds should be made available to educate beneficiaries</w:t>
            </w:r>
          </w:p>
        </w:tc>
      </w:tr>
      <w:tr w:rsidR="006F7E57" w:rsidRPr="00BF1B15" w14:paraId="6F0DAE0F"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080"/>
        </w:trPr>
        <w:tc>
          <w:tcPr>
            <w:cnfStyle w:val="001000000000" w:firstRow="0" w:lastRow="0" w:firstColumn="1" w:lastColumn="0" w:oddVBand="0" w:evenVBand="0" w:oddHBand="0" w:evenHBand="0" w:firstRowFirstColumn="0" w:firstRowLastColumn="0" w:lastRowFirstColumn="0" w:lastRowLastColumn="0"/>
            <w:tcW w:w="483" w:type="dxa"/>
            <w:hideMark/>
          </w:tcPr>
          <w:p w14:paraId="6E08FE06"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7</w:t>
            </w:r>
          </w:p>
        </w:tc>
        <w:tc>
          <w:tcPr>
            <w:tcW w:w="1550" w:type="dxa"/>
            <w:hideMark/>
          </w:tcPr>
          <w:p w14:paraId="6A0620F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households with adolescent girls benefiting from LEAP</w:t>
            </w:r>
          </w:p>
        </w:tc>
        <w:tc>
          <w:tcPr>
            <w:tcW w:w="1477" w:type="dxa"/>
            <w:hideMark/>
          </w:tcPr>
          <w:p w14:paraId="082C910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1,297</w:t>
            </w:r>
          </w:p>
        </w:tc>
        <w:tc>
          <w:tcPr>
            <w:tcW w:w="1377" w:type="dxa"/>
            <w:hideMark/>
          </w:tcPr>
          <w:p w14:paraId="30C3C04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35</w:t>
            </w:r>
          </w:p>
        </w:tc>
        <w:tc>
          <w:tcPr>
            <w:tcW w:w="1477" w:type="dxa"/>
            <w:hideMark/>
          </w:tcPr>
          <w:p w14:paraId="60B57495"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27</w:t>
            </w:r>
          </w:p>
        </w:tc>
        <w:tc>
          <w:tcPr>
            <w:tcW w:w="1350" w:type="dxa"/>
            <w:hideMark/>
          </w:tcPr>
          <w:p w14:paraId="2C4668D3"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500</w:t>
            </w:r>
          </w:p>
        </w:tc>
        <w:tc>
          <w:tcPr>
            <w:tcW w:w="1327" w:type="dxa"/>
            <w:hideMark/>
          </w:tcPr>
          <w:p w14:paraId="24302153"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331</w:t>
            </w:r>
          </w:p>
        </w:tc>
        <w:tc>
          <w:tcPr>
            <w:tcW w:w="1439" w:type="dxa"/>
            <w:hideMark/>
          </w:tcPr>
          <w:p w14:paraId="657B293E"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 xml:space="preserve">Community engagement with Leap beneficiaries to educate them on the importance of the LEAP </w:t>
            </w:r>
            <w:proofErr w:type="spellStart"/>
            <w:r w:rsidRPr="005F1177">
              <w:rPr>
                <w:rFonts w:ascii="Times New Roman" w:eastAsia="Times New Roman" w:hAnsi="Times New Roman" w:cs="Times New Roman"/>
                <w:color w:val="000000"/>
                <w:sz w:val="20"/>
                <w:szCs w:val="20"/>
                <w:lang w:eastAsia="en-GB"/>
              </w:rPr>
              <w:t>programme</w:t>
            </w:r>
            <w:proofErr w:type="spellEnd"/>
            <w:r w:rsidRPr="005F1177">
              <w:rPr>
                <w:rFonts w:ascii="Times New Roman" w:eastAsia="Times New Roman" w:hAnsi="Times New Roman" w:cs="Times New Roman"/>
                <w:color w:val="000000"/>
                <w:sz w:val="20"/>
                <w:szCs w:val="20"/>
                <w:lang w:eastAsia="en-GB"/>
              </w:rPr>
              <w:t xml:space="preserve"> and to address their concerns</w:t>
            </w:r>
          </w:p>
        </w:tc>
        <w:tc>
          <w:tcPr>
            <w:tcW w:w="1559" w:type="dxa"/>
            <w:hideMark/>
          </w:tcPr>
          <w:p w14:paraId="40EA234A"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Common problems reported by beneficiaries include: 1. Lost/missing cards 2. Faulty</w:t>
            </w:r>
          </w:p>
        </w:tc>
        <w:tc>
          <w:tcPr>
            <w:tcW w:w="1090" w:type="dxa"/>
            <w:hideMark/>
          </w:tcPr>
          <w:p w14:paraId="715899B5"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The department needs a vehicle to embark on its outreach visits/</w:t>
            </w:r>
            <w:proofErr w:type="spellStart"/>
            <w:r w:rsidRPr="005F1177">
              <w:rPr>
                <w:rFonts w:ascii="Times New Roman" w:eastAsia="Times New Roman" w:hAnsi="Times New Roman" w:cs="Times New Roman"/>
                <w:color w:val="000000"/>
                <w:sz w:val="20"/>
                <w:szCs w:val="20"/>
                <w:lang w:eastAsia="en-GB"/>
              </w:rPr>
              <w:t>programme</w:t>
            </w:r>
            <w:proofErr w:type="spellEnd"/>
          </w:p>
        </w:tc>
      </w:tr>
      <w:tr w:rsidR="006F7E57" w:rsidRPr="00BF1B15" w14:paraId="7220EEC1" w14:textId="77777777" w:rsidTr="00391D7F">
        <w:trPr>
          <w:gridAfter w:val="10"/>
          <w:wAfter w:w="18434" w:type="dxa"/>
          <w:trHeight w:val="1833"/>
        </w:trPr>
        <w:tc>
          <w:tcPr>
            <w:cnfStyle w:val="001000000000" w:firstRow="0" w:lastRow="0" w:firstColumn="1" w:lastColumn="0" w:oddVBand="0" w:evenVBand="0" w:oddHBand="0" w:evenHBand="0" w:firstRowFirstColumn="0" w:firstRowLastColumn="0" w:lastRowFirstColumn="0" w:lastRowLastColumn="0"/>
            <w:tcW w:w="483" w:type="dxa"/>
            <w:hideMark/>
          </w:tcPr>
          <w:p w14:paraId="7ADB78A5"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w:t>
            </w:r>
          </w:p>
        </w:tc>
        <w:tc>
          <w:tcPr>
            <w:tcW w:w="1550" w:type="dxa"/>
            <w:hideMark/>
          </w:tcPr>
          <w:p w14:paraId="50B0543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outreach visits to communities with LEAP households</w:t>
            </w:r>
          </w:p>
        </w:tc>
        <w:tc>
          <w:tcPr>
            <w:tcW w:w="1477" w:type="dxa"/>
            <w:hideMark/>
          </w:tcPr>
          <w:p w14:paraId="179CA39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377" w:type="dxa"/>
            <w:hideMark/>
          </w:tcPr>
          <w:p w14:paraId="6F3BD1B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30</w:t>
            </w:r>
          </w:p>
        </w:tc>
        <w:tc>
          <w:tcPr>
            <w:tcW w:w="1477" w:type="dxa"/>
            <w:hideMark/>
          </w:tcPr>
          <w:p w14:paraId="64E9EDE4"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24</w:t>
            </w:r>
          </w:p>
        </w:tc>
        <w:tc>
          <w:tcPr>
            <w:tcW w:w="1350" w:type="dxa"/>
            <w:hideMark/>
          </w:tcPr>
          <w:p w14:paraId="7D582083"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53</w:t>
            </w:r>
          </w:p>
        </w:tc>
        <w:tc>
          <w:tcPr>
            <w:tcW w:w="1327" w:type="dxa"/>
            <w:hideMark/>
          </w:tcPr>
          <w:p w14:paraId="38E435E1"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53</w:t>
            </w:r>
          </w:p>
        </w:tc>
        <w:tc>
          <w:tcPr>
            <w:tcW w:w="1439" w:type="dxa"/>
            <w:hideMark/>
          </w:tcPr>
          <w:p w14:paraId="25F3CEFC"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 xml:space="preserve">Community engagement with Leap beneficiaries to educate them on the importance of the LEAP </w:t>
            </w:r>
            <w:proofErr w:type="spellStart"/>
            <w:r w:rsidRPr="005F1177">
              <w:rPr>
                <w:rFonts w:ascii="Times New Roman" w:eastAsia="Times New Roman" w:hAnsi="Times New Roman" w:cs="Times New Roman"/>
                <w:color w:val="000000"/>
                <w:sz w:val="20"/>
                <w:szCs w:val="20"/>
                <w:lang w:eastAsia="en-GB"/>
              </w:rPr>
              <w:t>programme</w:t>
            </w:r>
            <w:proofErr w:type="spellEnd"/>
            <w:r w:rsidRPr="005F1177">
              <w:rPr>
                <w:rFonts w:ascii="Times New Roman" w:eastAsia="Times New Roman" w:hAnsi="Times New Roman" w:cs="Times New Roman"/>
                <w:color w:val="000000"/>
                <w:sz w:val="20"/>
                <w:szCs w:val="20"/>
                <w:lang w:eastAsia="en-GB"/>
              </w:rPr>
              <w:t xml:space="preserve"> and to address their concerns</w:t>
            </w:r>
          </w:p>
        </w:tc>
        <w:tc>
          <w:tcPr>
            <w:tcW w:w="1559" w:type="dxa"/>
            <w:hideMark/>
          </w:tcPr>
          <w:p w14:paraId="15584FA6"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The department needs a vehicle to embark on its outreach visits/</w:t>
            </w:r>
            <w:proofErr w:type="spellStart"/>
            <w:r w:rsidRPr="005F1177">
              <w:rPr>
                <w:rFonts w:ascii="Times New Roman" w:eastAsia="Times New Roman" w:hAnsi="Times New Roman" w:cs="Times New Roman"/>
                <w:color w:val="000000"/>
                <w:sz w:val="20"/>
                <w:szCs w:val="20"/>
                <w:lang w:eastAsia="en-GB"/>
              </w:rPr>
              <w:t>programme</w:t>
            </w:r>
            <w:proofErr w:type="spellEnd"/>
          </w:p>
        </w:tc>
        <w:tc>
          <w:tcPr>
            <w:tcW w:w="1090" w:type="dxa"/>
            <w:hideMark/>
          </w:tcPr>
          <w:p w14:paraId="77F44C52"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More training packages should be organized for officers to keep them abreast on modern trends</w:t>
            </w:r>
          </w:p>
        </w:tc>
      </w:tr>
      <w:tr w:rsidR="006F7E57" w:rsidRPr="00BF1B15" w14:paraId="2D062775"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747463D0"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w:t>
            </w:r>
          </w:p>
        </w:tc>
        <w:tc>
          <w:tcPr>
            <w:tcW w:w="1550" w:type="dxa"/>
            <w:hideMark/>
          </w:tcPr>
          <w:p w14:paraId="30260C96"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referrals received from GHS</w:t>
            </w:r>
          </w:p>
        </w:tc>
        <w:tc>
          <w:tcPr>
            <w:tcW w:w="1477" w:type="dxa"/>
            <w:hideMark/>
          </w:tcPr>
          <w:p w14:paraId="3EBDB13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77" w:type="dxa"/>
            <w:hideMark/>
          </w:tcPr>
          <w:p w14:paraId="0E44FD0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477" w:type="dxa"/>
            <w:hideMark/>
          </w:tcPr>
          <w:p w14:paraId="07AAB74E"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3</w:t>
            </w:r>
          </w:p>
        </w:tc>
        <w:tc>
          <w:tcPr>
            <w:tcW w:w="1350" w:type="dxa"/>
            <w:hideMark/>
          </w:tcPr>
          <w:p w14:paraId="3B46D7B2"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30</w:t>
            </w:r>
          </w:p>
        </w:tc>
        <w:tc>
          <w:tcPr>
            <w:tcW w:w="1327" w:type="dxa"/>
            <w:hideMark/>
          </w:tcPr>
          <w:p w14:paraId="27CD8F86"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10</w:t>
            </w:r>
          </w:p>
        </w:tc>
        <w:tc>
          <w:tcPr>
            <w:tcW w:w="1439" w:type="dxa"/>
            <w:hideMark/>
          </w:tcPr>
          <w:p w14:paraId="1407C294" w14:textId="684D2032"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Regular meeting with health directorate</w:t>
            </w:r>
          </w:p>
        </w:tc>
        <w:tc>
          <w:tcPr>
            <w:tcW w:w="1559" w:type="dxa"/>
            <w:hideMark/>
          </w:tcPr>
          <w:p w14:paraId="08C05267" w14:textId="43809A20"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 xml:space="preserve">Inadequate funds to follow up of referred </w:t>
            </w:r>
            <w:proofErr w:type="spellStart"/>
            <w:r w:rsidRPr="005F1177">
              <w:rPr>
                <w:rFonts w:ascii="Times New Roman" w:eastAsia="Times New Roman" w:hAnsi="Times New Roman" w:cs="Times New Roman"/>
                <w:color w:val="000000"/>
                <w:sz w:val="20"/>
                <w:szCs w:val="20"/>
                <w:lang w:eastAsia="en-GB"/>
              </w:rPr>
              <w:t>casses</w:t>
            </w:r>
            <w:proofErr w:type="spellEnd"/>
          </w:p>
        </w:tc>
        <w:tc>
          <w:tcPr>
            <w:tcW w:w="1090" w:type="dxa"/>
            <w:hideMark/>
          </w:tcPr>
          <w:p w14:paraId="5525FA74" w14:textId="03CDD224"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Timely release of funds</w:t>
            </w:r>
          </w:p>
        </w:tc>
      </w:tr>
      <w:tr w:rsidR="006F7E57" w:rsidRPr="00BF1B15" w14:paraId="2455893E" w14:textId="77777777" w:rsidTr="00391D7F">
        <w:trPr>
          <w:gridAfter w:val="10"/>
          <w:wAfter w:w="18434" w:type="dxa"/>
          <w:trHeight w:val="941"/>
        </w:trPr>
        <w:tc>
          <w:tcPr>
            <w:cnfStyle w:val="001000000000" w:firstRow="0" w:lastRow="0" w:firstColumn="1" w:lastColumn="0" w:oddVBand="0" w:evenVBand="0" w:oddHBand="0" w:evenHBand="0" w:firstRowFirstColumn="0" w:firstRowLastColumn="0" w:lastRowFirstColumn="0" w:lastRowLastColumn="0"/>
            <w:tcW w:w="483" w:type="dxa"/>
            <w:hideMark/>
          </w:tcPr>
          <w:p w14:paraId="60247BE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550" w:type="dxa"/>
            <w:hideMark/>
          </w:tcPr>
          <w:p w14:paraId="72B178C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referrals receiving adequate follow-up</w:t>
            </w:r>
          </w:p>
        </w:tc>
        <w:tc>
          <w:tcPr>
            <w:tcW w:w="1477" w:type="dxa"/>
            <w:hideMark/>
          </w:tcPr>
          <w:p w14:paraId="1D731E7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77" w:type="dxa"/>
            <w:hideMark/>
          </w:tcPr>
          <w:p w14:paraId="6463BF1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61A61690"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100%</w:t>
            </w:r>
          </w:p>
        </w:tc>
        <w:tc>
          <w:tcPr>
            <w:tcW w:w="1350" w:type="dxa"/>
            <w:hideMark/>
          </w:tcPr>
          <w:p w14:paraId="3BBC8A46"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10</w:t>
            </w:r>
          </w:p>
        </w:tc>
        <w:tc>
          <w:tcPr>
            <w:tcW w:w="1327" w:type="dxa"/>
            <w:hideMark/>
          </w:tcPr>
          <w:p w14:paraId="4B1171DA"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7</w:t>
            </w:r>
          </w:p>
        </w:tc>
        <w:tc>
          <w:tcPr>
            <w:tcW w:w="1439" w:type="dxa"/>
            <w:hideMark/>
          </w:tcPr>
          <w:p w14:paraId="77498A8A"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Specific officers were assigned to follow-up on specific</w:t>
            </w:r>
          </w:p>
        </w:tc>
        <w:tc>
          <w:tcPr>
            <w:tcW w:w="1559" w:type="dxa"/>
            <w:hideMark/>
          </w:tcPr>
          <w:p w14:paraId="23EE9610"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inadequate funding</w:t>
            </w:r>
          </w:p>
          <w:p w14:paraId="5B54C1DF" w14:textId="12FFB6D6"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lack of vehicular movement</w:t>
            </w:r>
          </w:p>
        </w:tc>
        <w:tc>
          <w:tcPr>
            <w:tcW w:w="1090" w:type="dxa"/>
            <w:hideMark/>
          </w:tcPr>
          <w:p w14:paraId="3544EB77"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Provision of adequate funds</w:t>
            </w:r>
          </w:p>
          <w:p w14:paraId="5D9E7E06" w14:textId="2209FFB3"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45B06DBA"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190"/>
        </w:trPr>
        <w:tc>
          <w:tcPr>
            <w:cnfStyle w:val="001000000000" w:firstRow="0" w:lastRow="0" w:firstColumn="1" w:lastColumn="0" w:oddVBand="0" w:evenVBand="0" w:oddHBand="0" w:evenHBand="0" w:firstRowFirstColumn="0" w:firstRowLastColumn="0" w:lastRowFirstColumn="0" w:lastRowLastColumn="0"/>
            <w:tcW w:w="483" w:type="dxa"/>
            <w:hideMark/>
          </w:tcPr>
          <w:p w14:paraId="007ED9E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11</w:t>
            </w:r>
          </w:p>
        </w:tc>
        <w:tc>
          <w:tcPr>
            <w:tcW w:w="1550" w:type="dxa"/>
            <w:hideMark/>
          </w:tcPr>
          <w:p w14:paraId="1D7B411A"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DSWCD’s that have shared their MMDA’s LEAP Household data with both NHIS and GHS</w:t>
            </w:r>
          </w:p>
        </w:tc>
        <w:tc>
          <w:tcPr>
            <w:tcW w:w="1477" w:type="dxa"/>
            <w:hideMark/>
          </w:tcPr>
          <w:p w14:paraId="1C7D3A6C"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Yes</w:t>
            </w:r>
          </w:p>
        </w:tc>
        <w:tc>
          <w:tcPr>
            <w:tcW w:w="1377" w:type="dxa"/>
            <w:hideMark/>
          </w:tcPr>
          <w:p w14:paraId="0B36F427" w14:textId="3D19E814"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w:t>
            </w:r>
          </w:p>
        </w:tc>
        <w:tc>
          <w:tcPr>
            <w:tcW w:w="1477" w:type="dxa"/>
            <w:hideMark/>
          </w:tcPr>
          <w:p w14:paraId="56412CC2" w14:textId="7D48A7BA"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350" w:type="dxa"/>
            <w:hideMark/>
          </w:tcPr>
          <w:p w14:paraId="1D5EF398"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327" w:type="dxa"/>
            <w:hideMark/>
          </w:tcPr>
          <w:p w14:paraId="5EB3D998"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439" w:type="dxa"/>
          </w:tcPr>
          <w:p w14:paraId="34AF9215" w14:textId="467FFD48"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c>
          <w:tcPr>
            <w:tcW w:w="1559" w:type="dxa"/>
          </w:tcPr>
          <w:p w14:paraId="4E83FEC1" w14:textId="48F9A006"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c>
          <w:tcPr>
            <w:tcW w:w="1090" w:type="dxa"/>
          </w:tcPr>
          <w:p w14:paraId="38D104C3" w14:textId="27AE5873"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r>
      <w:tr w:rsidR="006F7E57" w:rsidRPr="00BF1B15" w14:paraId="38176833" w14:textId="77777777" w:rsidTr="00391D7F">
        <w:trPr>
          <w:gridAfter w:val="10"/>
          <w:wAfter w:w="18434" w:type="dxa"/>
          <w:trHeight w:val="1287"/>
        </w:trPr>
        <w:tc>
          <w:tcPr>
            <w:cnfStyle w:val="001000000000" w:firstRow="0" w:lastRow="0" w:firstColumn="1" w:lastColumn="0" w:oddVBand="0" w:evenVBand="0" w:oddHBand="0" w:evenHBand="0" w:firstRowFirstColumn="0" w:firstRowLastColumn="0" w:lastRowFirstColumn="0" w:lastRowLastColumn="0"/>
            <w:tcW w:w="483" w:type="dxa"/>
            <w:hideMark/>
          </w:tcPr>
          <w:p w14:paraId="1C6E5DF3"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w:t>
            </w:r>
          </w:p>
        </w:tc>
        <w:tc>
          <w:tcPr>
            <w:tcW w:w="1550" w:type="dxa"/>
            <w:hideMark/>
          </w:tcPr>
          <w:p w14:paraId="511703E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regional intersectoral monitoring visits conducted</w:t>
            </w:r>
          </w:p>
        </w:tc>
        <w:tc>
          <w:tcPr>
            <w:tcW w:w="1477" w:type="dxa"/>
            <w:hideMark/>
          </w:tcPr>
          <w:p w14:paraId="7AFD7979"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77" w:type="dxa"/>
            <w:hideMark/>
          </w:tcPr>
          <w:p w14:paraId="692A1EE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477" w:type="dxa"/>
            <w:hideMark/>
          </w:tcPr>
          <w:p w14:paraId="0FEF6466"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350" w:type="dxa"/>
            <w:hideMark/>
          </w:tcPr>
          <w:p w14:paraId="6DEB5B8B"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327" w:type="dxa"/>
            <w:hideMark/>
          </w:tcPr>
          <w:p w14:paraId="7923D010"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439" w:type="dxa"/>
            <w:hideMark/>
          </w:tcPr>
          <w:p w14:paraId="6DF1FDA8"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A team from the Regional Office visited the Department in Dec. 2023 to train officers on the CP toolkit</w:t>
            </w:r>
          </w:p>
        </w:tc>
        <w:tc>
          <w:tcPr>
            <w:tcW w:w="1559" w:type="dxa"/>
            <w:hideMark/>
          </w:tcPr>
          <w:p w14:paraId="779CFC01"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logistical challenges</w:t>
            </w:r>
          </w:p>
        </w:tc>
        <w:tc>
          <w:tcPr>
            <w:tcW w:w="1090" w:type="dxa"/>
            <w:hideMark/>
          </w:tcPr>
          <w:p w14:paraId="5C7CBACE" w14:textId="0B62B1B6"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Provision of logistics</w:t>
            </w:r>
          </w:p>
        </w:tc>
      </w:tr>
      <w:tr w:rsidR="006F7E57" w:rsidRPr="00BF1B15" w14:paraId="40613228"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560"/>
        </w:trPr>
        <w:tc>
          <w:tcPr>
            <w:cnfStyle w:val="001000000000" w:firstRow="0" w:lastRow="0" w:firstColumn="1" w:lastColumn="0" w:oddVBand="0" w:evenVBand="0" w:oddHBand="0" w:evenHBand="0" w:firstRowFirstColumn="0" w:firstRowLastColumn="0" w:lastRowFirstColumn="0" w:lastRowLastColumn="0"/>
            <w:tcW w:w="483" w:type="dxa"/>
            <w:hideMark/>
          </w:tcPr>
          <w:p w14:paraId="75052D90"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13</w:t>
            </w:r>
          </w:p>
        </w:tc>
        <w:tc>
          <w:tcPr>
            <w:tcW w:w="1550" w:type="dxa"/>
            <w:hideMark/>
          </w:tcPr>
          <w:p w14:paraId="62B1E0A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Number of meetings </w:t>
            </w:r>
            <w:proofErr w:type="spellStart"/>
            <w:r w:rsidRPr="00731F80">
              <w:rPr>
                <w:rFonts w:ascii="Times New Roman" w:eastAsia="Times New Roman" w:hAnsi="Times New Roman" w:cs="Times New Roman"/>
                <w:color w:val="000000"/>
                <w:sz w:val="20"/>
                <w:szCs w:val="20"/>
                <w:lang w:eastAsia="en-GB"/>
              </w:rPr>
              <w:t>organised</w:t>
            </w:r>
            <w:proofErr w:type="spellEnd"/>
            <w:r w:rsidRPr="00731F80">
              <w:rPr>
                <w:rFonts w:ascii="Times New Roman" w:eastAsia="Times New Roman" w:hAnsi="Times New Roman" w:cs="Times New Roman"/>
                <w:color w:val="000000"/>
                <w:sz w:val="20"/>
                <w:szCs w:val="20"/>
                <w:lang w:eastAsia="en-GB"/>
              </w:rPr>
              <w:t xml:space="preserve"> to discuss integrated services</w:t>
            </w:r>
          </w:p>
        </w:tc>
        <w:tc>
          <w:tcPr>
            <w:tcW w:w="1477" w:type="dxa"/>
            <w:hideMark/>
          </w:tcPr>
          <w:p w14:paraId="5D0348F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77" w:type="dxa"/>
            <w:hideMark/>
          </w:tcPr>
          <w:p w14:paraId="6212383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477" w:type="dxa"/>
            <w:hideMark/>
          </w:tcPr>
          <w:p w14:paraId="70028631"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350" w:type="dxa"/>
            <w:hideMark/>
          </w:tcPr>
          <w:p w14:paraId="2BE2F033"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327" w:type="dxa"/>
            <w:hideMark/>
          </w:tcPr>
          <w:p w14:paraId="3C25ABAB"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439" w:type="dxa"/>
            <w:hideMark/>
          </w:tcPr>
          <w:p w14:paraId="0C37A27B" w14:textId="3D380443"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 xml:space="preserve"> A meeting was organized with key stakeholders </w:t>
            </w:r>
            <w:proofErr w:type="gramStart"/>
            <w:r w:rsidRPr="005F1177">
              <w:rPr>
                <w:rFonts w:ascii="Times New Roman" w:eastAsia="Times New Roman" w:hAnsi="Times New Roman" w:cs="Times New Roman"/>
                <w:color w:val="000000"/>
                <w:sz w:val="20"/>
                <w:szCs w:val="20"/>
                <w:lang w:eastAsia="en-GB"/>
              </w:rPr>
              <w:t>in the area of</w:t>
            </w:r>
            <w:proofErr w:type="gramEnd"/>
            <w:r w:rsidRPr="005F1177">
              <w:rPr>
                <w:rFonts w:ascii="Times New Roman" w:eastAsia="Times New Roman" w:hAnsi="Times New Roman" w:cs="Times New Roman"/>
                <w:color w:val="000000"/>
                <w:sz w:val="20"/>
                <w:szCs w:val="20"/>
                <w:lang w:eastAsia="en-GB"/>
              </w:rPr>
              <w:t xml:space="preserve"> child welfare and disability</w:t>
            </w:r>
          </w:p>
        </w:tc>
        <w:tc>
          <w:tcPr>
            <w:tcW w:w="1559" w:type="dxa"/>
            <w:hideMark/>
          </w:tcPr>
          <w:p w14:paraId="4D60F69D"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lack of funds to organize meetings</w:t>
            </w:r>
          </w:p>
        </w:tc>
        <w:tc>
          <w:tcPr>
            <w:tcW w:w="1090" w:type="dxa"/>
            <w:hideMark/>
          </w:tcPr>
          <w:p w14:paraId="1BE1CC24"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assembly should support/a</w:t>
            </w:r>
          </w:p>
        </w:tc>
      </w:tr>
      <w:tr w:rsidR="006F7E57" w:rsidRPr="00BF1B15" w14:paraId="074C0E0A" w14:textId="77777777" w:rsidTr="00391D7F">
        <w:trPr>
          <w:gridAfter w:val="10"/>
          <w:wAfter w:w="18434" w:type="dxa"/>
          <w:trHeight w:val="1560"/>
        </w:trPr>
        <w:tc>
          <w:tcPr>
            <w:cnfStyle w:val="001000000000" w:firstRow="0" w:lastRow="0" w:firstColumn="1" w:lastColumn="0" w:oddVBand="0" w:evenVBand="0" w:oddHBand="0" w:evenHBand="0" w:firstRowFirstColumn="0" w:firstRowLastColumn="0" w:lastRowFirstColumn="0" w:lastRowLastColumn="0"/>
            <w:tcW w:w="483" w:type="dxa"/>
            <w:hideMark/>
          </w:tcPr>
          <w:p w14:paraId="6BCE0165"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14</w:t>
            </w:r>
          </w:p>
        </w:tc>
        <w:tc>
          <w:tcPr>
            <w:tcW w:w="1550" w:type="dxa"/>
            <w:hideMark/>
          </w:tcPr>
          <w:p w14:paraId="591869D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girls reached by prevention and care services</w:t>
            </w:r>
          </w:p>
        </w:tc>
        <w:tc>
          <w:tcPr>
            <w:tcW w:w="1477" w:type="dxa"/>
            <w:hideMark/>
          </w:tcPr>
          <w:p w14:paraId="18A22BF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3,604</w:t>
            </w:r>
          </w:p>
        </w:tc>
        <w:tc>
          <w:tcPr>
            <w:tcW w:w="1377" w:type="dxa"/>
            <w:hideMark/>
          </w:tcPr>
          <w:p w14:paraId="207D4CB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77" w:type="dxa"/>
            <w:hideMark/>
          </w:tcPr>
          <w:p w14:paraId="01F3F15B"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w:t>
            </w:r>
          </w:p>
        </w:tc>
        <w:tc>
          <w:tcPr>
            <w:tcW w:w="1350" w:type="dxa"/>
            <w:hideMark/>
          </w:tcPr>
          <w:p w14:paraId="067ED560"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300</w:t>
            </w:r>
          </w:p>
        </w:tc>
        <w:tc>
          <w:tcPr>
            <w:tcW w:w="1327" w:type="dxa"/>
            <w:hideMark/>
          </w:tcPr>
          <w:p w14:paraId="4ACC88E3"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292</w:t>
            </w:r>
          </w:p>
        </w:tc>
        <w:tc>
          <w:tcPr>
            <w:tcW w:w="1439" w:type="dxa"/>
            <w:hideMark/>
          </w:tcPr>
          <w:p w14:paraId="23AC421A"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The gender desk reached out girls in selected communities to educate them on relevant topics</w:t>
            </w:r>
          </w:p>
        </w:tc>
        <w:tc>
          <w:tcPr>
            <w:tcW w:w="1559" w:type="dxa"/>
            <w:hideMark/>
          </w:tcPr>
          <w:p w14:paraId="22709B3D"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most of the girls in schools are not met</w:t>
            </w:r>
          </w:p>
        </w:tc>
        <w:tc>
          <w:tcPr>
            <w:tcW w:w="1090" w:type="dxa"/>
            <w:hideMark/>
          </w:tcPr>
          <w:p w14:paraId="55004B0D"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The department should be well resourced for it to be able to organize more programmes for girls</w:t>
            </w:r>
          </w:p>
        </w:tc>
      </w:tr>
      <w:tr w:rsidR="006F7E57" w:rsidRPr="00BF1B15" w14:paraId="544AEAA2"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2340"/>
        </w:trPr>
        <w:tc>
          <w:tcPr>
            <w:cnfStyle w:val="001000000000" w:firstRow="0" w:lastRow="0" w:firstColumn="1" w:lastColumn="0" w:oddVBand="0" w:evenVBand="0" w:oddHBand="0" w:evenHBand="0" w:firstRowFirstColumn="0" w:firstRowLastColumn="0" w:lastRowFirstColumn="0" w:lastRowLastColumn="0"/>
            <w:tcW w:w="483" w:type="dxa"/>
            <w:hideMark/>
          </w:tcPr>
          <w:p w14:paraId="0BC340B8"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15</w:t>
            </w:r>
          </w:p>
        </w:tc>
        <w:tc>
          <w:tcPr>
            <w:tcW w:w="1550" w:type="dxa"/>
            <w:hideMark/>
          </w:tcPr>
          <w:p w14:paraId="5C96975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CP/SGBV cases referred to other services and followed up</w:t>
            </w:r>
          </w:p>
        </w:tc>
        <w:tc>
          <w:tcPr>
            <w:tcW w:w="1477" w:type="dxa"/>
            <w:hideMark/>
          </w:tcPr>
          <w:p w14:paraId="18384C1B"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w:t>
            </w:r>
          </w:p>
        </w:tc>
        <w:tc>
          <w:tcPr>
            <w:tcW w:w="1377" w:type="dxa"/>
            <w:hideMark/>
          </w:tcPr>
          <w:p w14:paraId="42CC727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w:t>
            </w:r>
          </w:p>
        </w:tc>
        <w:tc>
          <w:tcPr>
            <w:tcW w:w="1477" w:type="dxa"/>
            <w:hideMark/>
          </w:tcPr>
          <w:p w14:paraId="384F093B"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9</w:t>
            </w:r>
          </w:p>
        </w:tc>
        <w:tc>
          <w:tcPr>
            <w:tcW w:w="1350" w:type="dxa"/>
            <w:hideMark/>
          </w:tcPr>
          <w:p w14:paraId="4B21EE68"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10</w:t>
            </w:r>
          </w:p>
        </w:tc>
        <w:tc>
          <w:tcPr>
            <w:tcW w:w="1327" w:type="dxa"/>
            <w:hideMark/>
          </w:tcPr>
          <w:p w14:paraId="6FC3DAAE"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7</w:t>
            </w:r>
          </w:p>
        </w:tc>
        <w:tc>
          <w:tcPr>
            <w:tcW w:w="1439" w:type="dxa"/>
            <w:hideMark/>
          </w:tcPr>
          <w:p w14:paraId="47A92951"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In partnership with UNICEF. Community engagement was organized to educate community members on relevant topics</w:t>
            </w:r>
          </w:p>
        </w:tc>
        <w:tc>
          <w:tcPr>
            <w:tcW w:w="1559" w:type="dxa"/>
            <w:hideMark/>
          </w:tcPr>
          <w:p w14:paraId="3FA2D5AD"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inadequate funding</w:t>
            </w:r>
          </w:p>
        </w:tc>
        <w:tc>
          <w:tcPr>
            <w:tcW w:w="1090" w:type="dxa"/>
            <w:hideMark/>
          </w:tcPr>
          <w:p w14:paraId="64EC321A"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The Gender Desk should be well resourced</w:t>
            </w:r>
          </w:p>
        </w:tc>
      </w:tr>
      <w:tr w:rsidR="006F7E57" w:rsidRPr="00BF1B15" w14:paraId="3902318D" w14:textId="77777777" w:rsidTr="00391D7F">
        <w:trPr>
          <w:gridAfter w:val="10"/>
          <w:wAfter w:w="18434" w:type="dxa"/>
          <w:trHeight w:val="1300"/>
        </w:trPr>
        <w:tc>
          <w:tcPr>
            <w:cnfStyle w:val="001000000000" w:firstRow="0" w:lastRow="0" w:firstColumn="1" w:lastColumn="0" w:oddVBand="0" w:evenVBand="0" w:oddHBand="0" w:evenHBand="0" w:firstRowFirstColumn="0" w:firstRowLastColumn="0" w:lastRowFirstColumn="0" w:lastRowLastColumn="0"/>
            <w:tcW w:w="483" w:type="dxa"/>
            <w:hideMark/>
          </w:tcPr>
          <w:p w14:paraId="591824D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w:t>
            </w:r>
          </w:p>
        </w:tc>
        <w:tc>
          <w:tcPr>
            <w:tcW w:w="1550" w:type="dxa"/>
            <w:hideMark/>
          </w:tcPr>
          <w:p w14:paraId="0E4B0E3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NGOs, including RHCs, trained</w:t>
            </w:r>
          </w:p>
        </w:tc>
        <w:tc>
          <w:tcPr>
            <w:tcW w:w="1477" w:type="dxa"/>
            <w:hideMark/>
          </w:tcPr>
          <w:p w14:paraId="706D75A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w:t>
            </w:r>
          </w:p>
        </w:tc>
        <w:tc>
          <w:tcPr>
            <w:tcW w:w="1377" w:type="dxa"/>
            <w:hideMark/>
          </w:tcPr>
          <w:p w14:paraId="324846F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w:t>
            </w:r>
          </w:p>
        </w:tc>
        <w:tc>
          <w:tcPr>
            <w:tcW w:w="1477" w:type="dxa"/>
            <w:hideMark/>
          </w:tcPr>
          <w:p w14:paraId="19D63DFB"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2</w:t>
            </w:r>
          </w:p>
        </w:tc>
        <w:tc>
          <w:tcPr>
            <w:tcW w:w="1350" w:type="dxa"/>
            <w:hideMark/>
          </w:tcPr>
          <w:p w14:paraId="4B148306"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3</w:t>
            </w:r>
          </w:p>
        </w:tc>
        <w:tc>
          <w:tcPr>
            <w:tcW w:w="1327" w:type="dxa"/>
            <w:hideMark/>
          </w:tcPr>
          <w:p w14:paraId="6CF369E6"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2</w:t>
            </w:r>
          </w:p>
        </w:tc>
        <w:tc>
          <w:tcPr>
            <w:tcW w:w="1439" w:type="dxa"/>
          </w:tcPr>
          <w:p w14:paraId="51328BE6" w14:textId="16B2317C"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c>
          <w:tcPr>
            <w:tcW w:w="1559" w:type="dxa"/>
            <w:hideMark/>
          </w:tcPr>
          <w:p w14:paraId="1B2DCD66"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inadequate funds</w:t>
            </w:r>
          </w:p>
        </w:tc>
        <w:tc>
          <w:tcPr>
            <w:tcW w:w="1090" w:type="dxa"/>
            <w:hideMark/>
          </w:tcPr>
          <w:p w14:paraId="472D8989"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Training should be organized for NGOs</w:t>
            </w:r>
          </w:p>
        </w:tc>
      </w:tr>
      <w:tr w:rsidR="006F7E57" w:rsidRPr="00BF1B15" w14:paraId="50327610"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416"/>
        </w:trPr>
        <w:tc>
          <w:tcPr>
            <w:cnfStyle w:val="001000000000" w:firstRow="0" w:lastRow="0" w:firstColumn="1" w:lastColumn="0" w:oddVBand="0" w:evenVBand="0" w:oddHBand="0" w:evenHBand="0" w:firstRowFirstColumn="0" w:firstRowLastColumn="0" w:lastRowFirstColumn="0" w:lastRowLastColumn="0"/>
            <w:tcW w:w="483" w:type="dxa"/>
            <w:hideMark/>
          </w:tcPr>
          <w:p w14:paraId="2433AD7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w:t>
            </w:r>
          </w:p>
        </w:tc>
        <w:tc>
          <w:tcPr>
            <w:tcW w:w="1550" w:type="dxa"/>
            <w:hideMark/>
          </w:tcPr>
          <w:p w14:paraId="6D926D6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children in RHCs profiled and reunified</w:t>
            </w:r>
          </w:p>
        </w:tc>
        <w:tc>
          <w:tcPr>
            <w:tcW w:w="1477" w:type="dxa"/>
            <w:hideMark/>
          </w:tcPr>
          <w:p w14:paraId="257B9A4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w:t>
            </w:r>
          </w:p>
        </w:tc>
        <w:tc>
          <w:tcPr>
            <w:tcW w:w="1377" w:type="dxa"/>
            <w:hideMark/>
          </w:tcPr>
          <w:p w14:paraId="11D96C1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w:t>
            </w:r>
          </w:p>
        </w:tc>
        <w:tc>
          <w:tcPr>
            <w:tcW w:w="1477" w:type="dxa"/>
            <w:hideMark/>
          </w:tcPr>
          <w:p w14:paraId="5D142B82"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7</w:t>
            </w:r>
          </w:p>
        </w:tc>
        <w:tc>
          <w:tcPr>
            <w:tcW w:w="1350" w:type="dxa"/>
            <w:hideMark/>
          </w:tcPr>
          <w:p w14:paraId="69D5F7CF"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12</w:t>
            </w:r>
          </w:p>
        </w:tc>
        <w:tc>
          <w:tcPr>
            <w:tcW w:w="1327" w:type="dxa"/>
            <w:hideMark/>
          </w:tcPr>
          <w:p w14:paraId="5090BB61"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439" w:type="dxa"/>
          </w:tcPr>
          <w:p w14:paraId="5B7169C1" w14:textId="60EAF402"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c>
          <w:tcPr>
            <w:tcW w:w="1559" w:type="dxa"/>
            <w:hideMark/>
          </w:tcPr>
          <w:p w14:paraId="28F2F212"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source of funding</w:t>
            </w:r>
          </w:p>
        </w:tc>
        <w:tc>
          <w:tcPr>
            <w:tcW w:w="1090" w:type="dxa"/>
            <w:hideMark/>
          </w:tcPr>
          <w:p w14:paraId="0B3D7808"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Training should be organized for RHCs</w:t>
            </w:r>
          </w:p>
        </w:tc>
      </w:tr>
      <w:tr w:rsidR="006F7E57" w:rsidRPr="00BF1B15" w14:paraId="2163E839" w14:textId="77777777" w:rsidTr="00391D7F">
        <w:trPr>
          <w:gridAfter w:val="10"/>
          <w:wAfter w:w="18434" w:type="dxa"/>
          <w:trHeight w:val="692"/>
        </w:trPr>
        <w:tc>
          <w:tcPr>
            <w:cnfStyle w:val="001000000000" w:firstRow="0" w:lastRow="0" w:firstColumn="1" w:lastColumn="0" w:oddVBand="0" w:evenVBand="0" w:oddHBand="0" w:evenHBand="0" w:firstRowFirstColumn="0" w:firstRowLastColumn="0" w:lastRowFirstColumn="0" w:lastRowLastColumn="0"/>
            <w:tcW w:w="483" w:type="dxa"/>
            <w:hideMark/>
          </w:tcPr>
          <w:p w14:paraId="3AE835A1"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w:t>
            </w:r>
          </w:p>
        </w:tc>
        <w:tc>
          <w:tcPr>
            <w:tcW w:w="1550" w:type="dxa"/>
            <w:hideMark/>
          </w:tcPr>
          <w:p w14:paraId="795E37F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sub-standard RHCs closed</w:t>
            </w:r>
          </w:p>
        </w:tc>
        <w:tc>
          <w:tcPr>
            <w:tcW w:w="1477" w:type="dxa"/>
            <w:hideMark/>
          </w:tcPr>
          <w:p w14:paraId="2E957D0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77" w:type="dxa"/>
            <w:hideMark/>
          </w:tcPr>
          <w:p w14:paraId="37E988D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477" w:type="dxa"/>
            <w:hideMark/>
          </w:tcPr>
          <w:p w14:paraId="1532CAFD"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58A21890"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327" w:type="dxa"/>
            <w:hideMark/>
          </w:tcPr>
          <w:p w14:paraId="5D951F2F" w14:textId="77777777"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1</w:t>
            </w:r>
          </w:p>
        </w:tc>
        <w:tc>
          <w:tcPr>
            <w:tcW w:w="1439" w:type="dxa"/>
          </w:tcPr>
          <w:p w14:paraId="3CDA23DE" w14:textId="309FDB20"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c>
          <w:tcPr>
            <w:tcW w:w="1559" w:type="dxa"/>
            <w:hideMark/>
          </w:tcPr>
          <w:p w14:paraId="179ED4AB" w14:textId="6D5F21EA"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c>
          <w:tcPr>
            <w:tcW w:w="1090" w:type="dxa"/>
            <w:hideMark/>
          </w:tcPr>
          <w:p w14:paraId="43514F81" w14:textId="3ABCABAF" w:rsidR="006F7E57" w:rsidRPr="005F1177"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NRD</w:t>
            </w:r>
          </w:p>
        </w:tc>
      </w:tr>
      <w:tr w:rsidR="006F7E57" w:rsidRPr="00BF1B15" w14:paraId="3503F0F8"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10D09CD0"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19</w:t>
            </w:r>
          </w:p>
        </w:tc>
        <w:tc>
          <w:tcPr>
            <w:tcW w:w="1550" w:type="dxa"/>
            <w:hideMark/>
          </w:tcPr>
          <w:p w14:paraId="2E1CA3B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children placed in foster care</w:t>
            </w:r>
          </w:p>
        </w:tc>
        <w:tc>
          <w:tcPr>
            <w:tcW w:w="1477" w:type="dxa"/>
            <w:hideMark/>
          </w:tcPr>
          <w:p w14:paraId="1BC085C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0</w:t>
            </w:r>
          </w:p>
        </w:tc>
        <w:tc>
          <w:tcPr>
            <w:tcW w:w="1377" w:type="dxa"/>
            <w:hideMark/>
          </w:tcPr>
          <w:p w14:paraId="43D82FC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w:t>
            </w:r>
          </w:p>
        </w:tc>
        <w:tc>
          <w:tcPr>
            <w:tcW w:w="1477" w:type="dxa"/>
            <w:hideMark/>
          </w:tcPr>
          <w:p w14:paraId="57ACD581"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350" w:type="dxa"/>
            <w:hideMark/>
          </w:tcPr>
          <w:p w14:paraId="1C87A044"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5</w:t>
            </w:r>
          </w:p>
        </w:tc>
        <w:tc>
          <w:tcPr>
            <w:tcW w:w="1327" w:type="dxa"/>
            <w:hideMark/>
          </w:tcPr>
          <w:p w14:paraId="1A1C017C"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0</w:t>
            </w:r>
          </w:p>
        </w:tc>
        <w:tc>
          <w:tcPr>
            <w:tcW w:w="1439" w:type="dxa"/>
            <w:hideMark/>
          </w:tcPr>
          <w:p w14:paraId="3F71AF0A"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No training was done. However, workshop on fostering was organized in 2022</w:t>
            </w:r>
          </w:p>
        </w:tc>
        <w:tc>
          <w:tcPr>
            <w:tcW w:w="1559" w:type="dxa"/>
            <w:hideMark/>
          </w:tcPr>
          <w:p w14:paraId="0754E6EE"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the number of persons picking up forms to register as foster parents is not encouraging</w:t>
            </w:r>
          </w:p>
        </w:tc>
        <w:tc>
          <w:tcPr>
            <w:tcW w:w="1090" w:type="dxa"/>
            <w:hideMark/>
          </w:tcPr>
          <w:p w14:paraId="5F2BF933" w14:textId="77777777" w:rsidR="006F7E57" w:rsidRPr="005F117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5F1177">
              <w:rPr>
                <w:rFonts w:ascii="Times New Roman" w:eastAsia="Times New Roman" w:hAnsi="Times New Roman" w:cs="Times New Roman"/>
                <w:color w:val="000000"/>
                <w:sz w:val="20"/>
                <w:szCs w:val="20"/>
                <w:lang w:eastAsia="en-GB"/>
              </w:rPr>
              <w:t>Workshop should be organized for interested persons on fostering</w:t>
            </w:r>
          </w:p>
        </w:tc>
      </w:tr>
      <w:tr w:rsidR="006F7E57" w:rsidRPr="00BF1B15" w14:paraId="4A08E8A4" w14:textId="77777777" w:rsidTr="00391D7F">
        <w:trPr>
          <w:gridAfter w:val="10"/>
          <w:wAfter w:w="18434" w:type="dxa"/>
          <w:trHeight w:val="1255"/>
        </w:trPr>
        <w:tc>
          <w:tcPr>
            <w:cnfStyle w:val="001000000000" w:firstRow="0" w:lastRow="0" w:firstColumn="1" w:lastColumn="0" w:oddVBand="0" w:evenVBand="0" w:oddHBand="0" w:evenHBand="0" w:firstRowFirstColumn="0" w:firstRowLastColumn="0" w:lastRowFirstColumn="0" w:lastRowLastColumn="0"/>
            <w:tcW w:w="483" w:type="dxa"/>
            <w:hideMark/>
          </w:tcPr>
          <w:p w14:paraId="734032F5"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20</w:t>
            </w:r>
          </w:p>
        </w:tc>
        <w:tc>
          <w:tcPr>
            <w:tcW w:w="1550" w:type="dxa"/>
            <w:hideMark/>
          </w:tcPr>
          <w:p w14:paraId="00EFCB2E"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population with access to basic drinking water sources</w:t>
            </w:r>
          </w:p>
        </w:tc>
        <w:tc>
          <w:tcPr>
            <w:tcW w:w="1477" w:type="dxa"/>
            <w:hideMark/>
          </w:tcPr>
          <w:p w14:paraId="0A52660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92.00%</w:t>
            </w:r>
          </w:p>
        </w:tc>
        <w:tc>
          <w:tcPr>
            <w:tcW w:w="1377" w:type="dxa"/>
            <w:hideMark/>
          </w:tcPr>
          <w:p w14:paraId="1620C48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021F636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82.60%</w:t>
            </w:r>
          </w:p>
        </w:tc>
        <w:tc>
          <w:tcPr>
            <w:tcW w:w="1350" w:type="dxa"/>
            <w:hideMark/>
          </w:tcPr>
          <w:p w14:paraId="0935B3D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6C40DE2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92%</w:t>
            </w:r>
          </w:p>
        </w:tc>
        <w:tc>
          <w:tcPr>
            <w:tcW w:w="1439" w:type="dxa"/>
            <w:hideMark/>
          </w:tcPr>
          <w:p w14:paraId="0F97DA0A" w14:textId="7C2CBF15"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Construction of Boreholes, Collaboration with Ghana Water Company and Community Water and Sanitation</w:t>
            </w:r>
          </w:p>
        </w:tc>
        <w:tc>
          <w:tcPr>
            <w:tcW w:w="1559" w:type="dxa"/>
            <w:noWrap/>
            <w:hideMark/>
          </w:tcPr>
          <w:p w14:paraId="4F946A0E" w14:textId="5BAB75A6"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Broken pipes, late payment of water bills, low coverage of GWCL pipes, salinity of water from boreholes</w:t>
            </w:r>
          </w:p>
        </w:tc>
        <w:tc>
          <w:tcPr>
            <w:tcW w:w="1090" w:type="dxa"/>
            <w:noWrap/>
            <w:hideMark/>
          </w:tcPr>
          <w:p w14:paraId="0BB56C50" w14:textId="5BCD463B"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Extension of GWCL pipelines, Filtration of saline water, repair of broken pipes</w:t>
            </w:r>
          </w:p>
        </w:tc>
      </w:tr>
      <w:tr w:rsidR="006F7E57" w:rsidRPr="00BF1B15" w14:paraId="22EE193C"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575"/>
        </w:trPr>
        <w:tc>
          <w:tcPr>
            <w:cnfStyle w:val="001000000000" w:firstRow="0" w:lastRow="0" w:firstColumn="1" w:lastColumn="0" w:oddVBand="0" w:evenVBand="0" w:oddHBand="0" w:evenHBand="0" w:firstRowFirstColumn="0" w:firstRowLastColumn="0" w:lastRowFirstColumn="0" w:lastRowLastColumn="0"/>
            <w:tcW w:w="483" w:type="dxa"/>
            <w:hideMark/>
          </w:tcPr>
          <w:p w14:paraId="52D1C28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21</w:t>
            </w:r>
          </w:p>
        </w:tc>
        <w:tc>
          <w:tcPr>
            <w:tcW w:w="1550" w:type="dxa"/>
            <w:hideMark/>
          </w:tcPr>
          <w:p w14:paraId="5420A4E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Proportion of population with access to improved sanitation services</w:t>
            </w:r>
          </w:p>
        </w:tc>
        <w:tc>
          <w:tcPr>
            <w:tcW w:w="1477" w:type="dxa"/>
            <w:hideMark/>
          </w:tcPr>
          <w:p w14:paraId="03635FC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89.00%</w:t>
            </w:r>
          </w:p>
        </w:tc>
        <w:tc>
          <w:tcPr>
            <w:tcW w:w="1377" w:type="dxa"/>
            <w:hideMark/>
          </w:tcPr>
          <w:p w14:paraId="165D322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477" w:type="dxa"/>
            <w:hideMark/>
          </w:tcPr>
          <w:p w14:paraId="105AB1A1"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52.60%</w:t>
            </w:r>
          </w:p>
        </w:tc>
        <w:tc>
          <w:tcPr>
            <w:tcW w:w="1350" w:type="dxa"/>
            <w:hideMark/>
          </w:tcPr>
          <w:p w14:paraId="025D39B2"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100%</w:t>
            </w:r>
          </w:p>
        </w:tc>
        <w:tc>
          <w:tcPr>
            <w:tcW w:w="1327" w:type="dxa"/>
            <w:hideMark/>
          </w:tcPr>
          <w:p w14:paraId="4D7B0AB9"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58.60%</w:t>
            </w:r>
          </w:p>
        </w:tc>
        <w:tc>
          <w:tcPr>
            <w:tcW w:w="1439" w:type="dxa"/>
            <w:hideMark/>
          </w:tcPr>
          <w:p w14:paraId="045749BC" w14:textId="3C90A4A6"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Desilting of choked drains. Monitoring and Supervision of Service Provider. Evacuate and Push 10 refuse heaps sites</w:t>
            </w:r>
          </w:p>
        </w:tc>
        <w:tc>
          <w:tcPr>
            <w:tcW w:w="1559" w:type="dxa"/>
            <w:noWrap/>
            <w:hideMark/>
          </w:tcPr>
          <w:p w14:paraId="23B45258" w14:textId="7EE52B1F"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Lack of vehicle for regular visit to the communities, Inadequate equipment and unskilled laborers to improve on Sanitation in the district, Indiscriminate and open defecation in the communities and </w:t>
            </w:r>
            <w:r w:rsidRPr="00BF1B15">
              <w:rPr>
                <w:rFonts w:ascii="Times New Roman" w:eastAsia="Times New Roman" w:hAnsi="Times New Roman" w:cs="Times New Roman"/>
                <w:color w:val="000000"/>
                <w:sz w:val="20"/>
                <w:szCs w:val="20"/>
                <w:lang w:eastAsia="en-GB"/>
              </w:rPr>
              <w:t>Beaches, Lack</w:t>
            </w:r>
            <w:r w:rsidRPr="00731F80">
              <w:rPr>
                <w:rFonts w:ascii="Times New Roman" w:eastAsia="Times New Roman" w:hAnsi="Times New Roman" w:cs="Times New Roman"/>
                <w:color w:val="000000"/>
                <w:sz w:val="20"/>
                <w:szCs w:val="20"/>
                <w:lang w:eastAsia="en-GB"/>
              </w:rPr>
              <w:t xml:space="preserve"> of cooperation and compliance by some of the community members.</w:t>
            </w:r>
          </w:p>
        </w:tc>
        <w:tc>
          <w:tcPr>
            <w:tcW w:w="1090" w:type="dxa"/>
            <w:noWrap/>
            <w:hideMark/>
          </w:tcPr>
          <w:p w14:paraId="57C7B16A" w14:textId="45AE401A"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The Regional Environment </w:t>
            </w:r>
            <w:proofErr w:type="spellStart"/>
            <w:r w:rsidRPr="00731F80">
              <w:rPr>
                <w:rFonts w:ascii="Times New Roman" w:eastAsia="Times New Roman" w:hAnsi="Times New Roman" w:cs="Times New Roman"/>
                <w:color w:val="000000"/>
                <w:sz w:val="20"/>
                <w:szCs w:val="20"/>
                <w:lang w:eastAsia="en-GB"/>
              </w:rPr>
              <w:t>dpt</w:t>
            </w:r>
            <w:proofErr w:type="spellEnd"/>
            <w:r w:rsidRPr="00731F80">
              <w:rPr>
                <w:rFonts w:ascii="Times New Roman" w:eastAsia="Times New Roman" w:hAnsi="Times New Roman" w:cs="Times New Roman"/>
                <w:color w:val="000000"/>
                <w:sz w:val="20"/>
                <w:szCs w:val="20"/>
                <w:lang w:eastAsia="en-GB"/>
              </w:rPr>
              <w:t xml:space="preserve"> should train staff on sanitation improvement activities, sensitization of indigenes to keep their homes neat.</w:t>
            </w:r>
          </w:p>
        </w:tc>
      </w:tr>
      <w:tr w:rsidR="006F7E57" w:rsidRPr="00BF1B15" w14:paraId="3A0046CA" w14:textId="77777777" w:rsidTr="00391D7F">
        <w:trPr>
          <w:gridAfter w:val="10"/>
          <w:wAfter w:w="18434" w:type="dxa"/>
          <w:trHeight w:val="609"/>
        </w:trPr>
        <w:tc>
          <w:tcPr>
            <w:cnfStyle w:val="001000000000" w:firstRow="0" w:lastRow="0" w:firstColumn="1" w:lastColumn="0" w:oddVBand="0" w:evenVBand="0" w:oddHBand="0" w:evenHBand="0" w:firstRowFirstColumn="0" w:firstRowLastColumn="0" w:lastRowFirstColumn="0" w:lastRowLastColumn="0"/>
            <w:tcW w:w="483" w:type="dxa"/>
            <w:hideMark/>
          </w:tcPr>
          <w:p w14:paraId="234AD19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22</w:t>
            </w:r>
          </w:p>
        </w:tc>
        <w:tc>
          <w:tcPr>
            <w:tcW w:w="1550" w:type="dxa"/>
            <w:hideMark/>
          </w:tcPr>
          <w:p w14:paraId="08574994" w14:textId="67122EF0"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Number </w:t>
            </w:r>
            <w:r>
              <w:rPr>
                <w:rFonts w:ascii="Times New Roman" w:eastAsia="Times New Roman" w:hAnsi="Times New Roman" w:cs="Times New Roman"/>
                <w:color w:val="000000"/>
                <w:sz w:val="20"/>
                <w:szCs w:val="20"/>
                <w:lang w:eastAsia="en-GB"/>
              </w:rPr>
              <w:t xml:space="preserve">of </w:t>
            </w:r>
            <w:r w:rsidRPr="00731F80">
              <w:rPr>
                <w:rFonts w:ascii="Times New Roman" w:eastAsia="Times New Roman" w:hAnsi="Times New Roman" w:cs="Times New Roman"/>
                <w:color w:val="000000"/>
                <w:sz w:val="20"/>
                <w:szCs w:val="20"/>
                <w:lang w:eastAsia="en-GB"/>
              </w:rPr>
              <w:t>people in ODF communities</w:t>
            </w:r>
          </w:p>
        </w:tc>
        <w:tc>
          <w:tcPr>
            <w:tcW w:w="1477" w:type="dxa"/>
            <w:hideMark/>
          </w:tcPr>
          <w:p w14:paraId="17AE5D5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40665</w:t>
            </w:r>
          </w:p>
        </w:tc>
        <w:tc>
          <w:tcPr>
            <w:tcW w:w="1377" w:type="dxa"/>
            <w:hideMark/>
          </w:tcPr>
          <w:p w14:paraId="173F1996"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39383</w:t>
            </w:r>
          </w:p>
        </w:tc>
        <w:tc>
          <w:tcPr>
            <w:tcW w:w="1477" w:type="dxa"/>
            <w:hideMark/>
          </w:tcPr>
          <w:p w14:paraId="6AC5609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40665</w:t>
            </w:r>
          </w:p>
        </w:tc>
        <w:tc>
          <w:tcPr>
            <w:tcW w:w="1350" w:type="dxa"/>
            <w:hideMark/>
          </w:tcPr>
          <w:p w14:paraId="311662AF" w14:textId="61766A1E"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41</w:t>
            </w:r>
            <w:r w:rsidRPr="00731F80">
              <w:rPr>
                <w:rFonts w:ascii="Times New Roman" w:eastAsia="Times New Roman" w:hAnsi="Times New Roman" w:cs="Times New Roman"/>
                <w:color w:val="000000"/>
                <w:sz w:val="20"/>
                <w:szCs w:val="20"/>
                <w:lang w:eastAsia="en-GB"/>
              </w:rPr>
              <w:t>,000</w:t>
            </w:r>
          </w:p>
        </w:tc>
        <w:tc>
          <w:tcPr>
            <w:tcW w:w="1327" w:type="dxa"/>
            <w:hideMark/>
          </w:tcPr>
          <w:p w14:paraId="42D49C7B" w14:textId="4863B58C"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39894</w:t>
            </w:r>
          </w:p>
        </w:tc>
        <w:tc>
          <w:tcPr>
            <w:tcW w:w="1439" w:type="dxa"/>
            <w:hideMark/>
          </w:tcPr>
          <w:p w14:paraId="7183EA68" w14:textId="68DEA9CB"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Sensitization on radio and community engagement</w:t>
            </w:r>
          </w:p>
        </w:tc>
        <w:tc>
          <w:tcPr>
            <w:tcW w:w="1559" w:type="dxa"/>
            <w:noWrap/>
            <w:hideMark/>
          </w:tcPr>
          <w:p w14:paraId="6CC47BCF" w14:textId="2688AA78"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Attitudinal change</w:t>
            </w:r>
          </w:p>
        </w:tc>
        <w:tc>
          <w:tcPr>
            <w:tcW w:w="1090" w:type="dxa"/>
            <w:noWrap/>
            <w:hideMark/>
          </w:tcPr>
          <w:p w14:paraId="48CEA0EC" w14:textId="7E3DBA49"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Continuous sensitization and engagement</w:t>
            </w:r>
          </w:p>
        </w:tc>
      </w:tr>
      <w:tr w:rsidR="006F7E57" w:rsidRPr="00BF1B15" w14:paraId="11F9CDB0" w14:textId="77777777" w:rsidTr="00B85D79">
        <w:trPr>
          <w:gridAfter w:val="10"/>
          <w:cnfStyle w:val="000000100000" w:firstRow="0" w:lastRow="0" w:firstColumn="0" w:lastColumn="0" w:oddVBand="0" w:evenVBand="0" w:oddHBand="1" w:evenHBand="0" w:firstRowFirstColumn="0" w:firstRowLastColumn="0" w:lastRowFirstColumn="0" w:lastRowLastColumn="0"/>
          <w:wAfter w:w="18434" w:type="dxa"/>
          <w:trHeight w:val="557"/>
        </w:trPr>
        <w:tc>
          <w:tcPr>
            <w:cnfStyle w:val="001000000000" w:firstRow="0" w:lastRow="0" w:firstColumn="1" w:lastColumn="0" w:oddVBand="0" w:evenVBand="0" w:oddHBand="0" w:evenHBand="0" w:firstRowFirstColumn="0" w:firstRowLastColumn="0" w:lastRowFirstColumn="0" w:lastRowLastColumn="0"/>
            <w:tcW w:w="483" w:type="dxa"/>
            <w:hideMark/>
          </w:tcPr>
          <w:p w14:paraId="37A8910B"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w:t>
            </w:r>
          </w:p>
        </w:tc>
        <w:tc>
          <w:tcPr>
            <w:tcW w:w="1550" w:type="dxa"/>
            <w:hideMark/>
          </w:tcPr>
          <w:p w14:paraId="58D12EC8"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staff trained</w:t>
            </w:r>
          </w:p>
        </w:tc>
        <w:tc>
          <w:tcPr>
            <w:tcW w:w="1477" w:type="dxa"/>
            <w:noWrap/>
            <w:hideMark/>
          </w:tcPr>
          <w:p w14:paraId="6BFC9C0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106</w:t>
            </w:r>
          </w:p>
        </w:tc>
        <w:tc>
          <w:tcPr>
            <w:tcW w:w="1377" w:type="dxa"/>
            <w:noWrap/>
            <w:hideMark/>
          </w:tcPr>
          <w:p w14:paraId="54FB800E"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160</w:t>
            </w:r>
          </w:p>
        </w:tc>
        <w:tc>
          <w:tcPr>
            <w:tcW w:w="1477" w:type="dxa"/>
            <w:noWrap/>
            <w:hideMark/>
          </w:tcPr>
          <w:p w14:paraId="4F6C712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167</w:t>
            </w:r>
          </w:p>
        </w:tc>
        <w:tc>
          <w:tcPr>
            <w:tcW w:w="1350" w:type="dxa"/>
            <w:noWrap/>
            <w:hideMark/>
          </w:tcPr>
          <w:p w14:paraId="0E3CC2E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170</w:t>
            </w:r>
          </w:p>
        </w:tc>
        <w:tc>
          <w:tcPr>
            <w:tcW w:w="1327" w:type="dxa"/>
            <w:noWrap/>
            <w:hideMark/>
          </w:tcPr>
          <w:p w14:paraId="4C0CD494"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167</w:t>
            </w:r>
          </w:p>
        </w:tc>
        <w:tc>
          <w:tcPr>
            <w:tcW w:w="1439" w:type="dxa"/>
            <w:vMerge w:val="restart"/>
            <w:hideMark/>
          </w:tcPr>
          <w:p w14:paraId="57F32B23" w14:textId="77777777" w:rsidR="006F7E57"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Training on Local government Safety protocol</w:t>
            </w:r>
          </w:p>
          <w:p w14:paraId="23441D5D" w14:textId="663CBF63"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Defensive driving, </w:t>
            </w:r>
            <w:proofErr w:type="spellStart"/>
            <w:r>
              <w:rPr>
                <w:rFonts w:ascii="Times New Roman" w:eastAsia="Times New Roman" w:hAnsi="Times New Roman" w:cs="Times New Roman"/>
                <w:color w:val="000000"/>
                <w:sz w:val="20"/>
                <w:szCs w:val="20"/>
                <w:lang w:eastAsia="en-GB"/>
              </w:rPr>
              <w:t>etc</w:t>
            </w:r>
            <w:proofErr w:type="spellEnd"/>
          </w:p>
        </w:tc>
        <w:tc>
          <w:tcPr>
            <w:tcW w:w="1559" w:type="dxa"/>
            <w:vMerge w:val="restart"/>
            <w:noWrap/>
            <w:hideMark/>
          </w:tcPr>
          <w:p w14:paraId="07274C56" w14:textId="1F6AF6BA"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Inadequate funds and logistics</w:t>
            </w:r>
          </w:p>
        </w:tc>
        <w:tc>
          <w:tcPr>
            <w:tcW w:w="1090" w:type="dxa"/>
            <w:vMerge w:val="restart"/>
            <w:noWrap/>
            <w:hideMark/>
          </w:tcPr>
          <w:p w14:paraId="09A820AA" w14:textId="786FD9E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Release of funds and logistical support</w:t>
            </w:r>
          </w:p>
        </w:tc>
      </w:tr>
      <w:tr w:rsidR="006F7E57" w:rsidRPr="00BF1B15" w14:paraId="4EE698ED" w14:textId="77777777" w:rsidTr="00391D7F">
        <w:trPr>
          <w:gridAfter w:val="10"/>
          <w:wAfter w:w="18434" w:type="dxa"/>
          <w:trHeight w:val="1560"/>
        </w:trPr>
        <w:tc>
          <w:tcPr>
            <w:cnfStyle w:val="001000000000" w:firstRow="0" w:lastRow="0" w:firstColumn="1" w:lastColumn="0" w:oddVBand="0" w:evenVBand="0" w:oddHBand="0" w:evenHBand="0" w:firstRowFirstColumn="0" w:firstRowLastColumn="0" w:lastRowFirstColumn="0" w:lastRowLastColumn="0"/>
            <w:tcW w:w="483" w:type="dxa"/>
            <w:hideMark/>
          </w:tcPr>
          <w:p w14:paraId="375487B2"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24</w:t>
            </w:r>
          </w:p>
        </w:tc>
        <w:tc>
          <w:tcPr>
            <w:tcW w:w="1550" w:type="dxa"/>
            <w:hideMark/>
          </w:tcPr>
          <w:p w14:paraId="40E67854"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Assembly Members and Unit Committee trained</w:t>
            </w:r>
          </w:p>
        </w:tc>
        <w:tc>
          <w:tcPr>
            <w:tcW w:w="1477" w:type="dxa"/>
            <w:noWrap/>
            <w:hideMark/>
          </w:tcPr>
          <w:p w14:paraId="64A2FEF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110</w:t>
            </w:r>
          </w:p>
        </w:tc>
        <w:tc>
          <w:tcPr>
            <w:tcW w:w="1377" w:type="dxa"/>
            <w:noWrap/>
            <w:hideMark/>
          </w:tcPr>
          <w:p w14:paraId="5C1D0CE5"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110</w:t>
            </w:r>
          </w:p>
        </w:tc>
        <w:tc>
          <w:tcPr>
            <w:tcW w:w="1477" w:type="dxa"/>
            <w:noWrap/>
            <w:hideMark/>
          </w:tcPr>
          <w:p w14:paraId="618496F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105</w:t>
            </w:r>
          </w:p>
        </w:tc>
        <w:tc>
          <w:tcPr>
            <w:tcW w:w="1350" w:type="dxa"/>
            <w:noWrap/>
            <w:hideMark/>
          </w:tcPr>
          <w:p w14:paraId="36A15408"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110</w:t>
            </w:r>
          </w:p>
        </w:tc>
        <w:tc>
          <w:tcPr>
            <w:tcW w:w="1327" w:type="dxa"/>
            <w:noWrap/>
            <w:hideMark/>
          </w:tcPr>
          <w:p w14:paraId="662194D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110</w:t>
            </w:r>
          </w:p>
        </w:tc>
        <w:tc>
          <w:tcPr>
            <w:tcW w:w="1439" w:type="dxa"/>
            <w:vMerge/>
            <w:hideMark/>
          </w:tcPr>
          <w:p w14:paraId="3158D9F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559" w:type="dxa"/>
            <w:vMerge/>
            <w:noWrap/>
            <w:hideMark/>
          </w:tcPr>
          <w:p w14:paraId="38ADF5D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c>
          <w:tcPr>
            <w:tcW w:w="1090" w:type="dxa"/>
            <w:vMerge/>
            <w:noWrap/>
            <w:hideMark/>
          </w:tcPr>
          <w:p w14:paraId="04BC827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p>
        </w:tc>
      </w:tr>
      <w:tr w:rsidR="006F7E57" w:rsidRPr="00BF1B15" w14:paraId="74B8F903"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780"/>
        </w:trPr>
        <w:tc>
          <w:tcPr>
            <w:cnfStyle w:val="001000000000" w:firstRow="0" w:lastRow="0" w:firstColumn="1" w:lastColumn="0" w:oddVBand="0" w:evenVBand="0" w:oddHBand="0" w:evenHBand="0" w:firstRowFirstColumn="0" w:firstRowLastColumn="0" w:lastRowFirstColumn="0" w:lastRowLastColumn="0"/>
            <w:tcW w:w="483" w:type="dxa"/>
            <w:hideMark/>
          </w:tcPr>
          <w:p w14:paraId="7F8599AE"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lastRenderedPageBreak/>
              <w:t>25</w:t>
            </w:r>
          </w:p>
        </w:tc>
        <w:tc>
          <w:tcPr>
            <w:tcW w:w="1550" w:type="dxa"/>
            <w:hideMark/>
          </w:tcPr>
          <w:p w14:paraId="4365A365"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Police Citizen Ratio</w:t>
            </w:r>
          </w:p>
        </w:tc>
        <w:tc>
          <w:tcPr>
            <w:tcW w:w="1477" w:type="dxa"/>
            <w:noWrap/>
            <w:hideMark/>
          </w:tcPr>
          <w:p w14:paraId="2D3A24D9" w14:textId="688B1524"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1:1450</w:t>
            </w:r>
          </w:p>
        </w:tc>
        <w:tc>
          <w:tcPr>
            <w:tcW w:w="1377" w:type="dxa"/>
            <w:noWrap/>
            <w:hideMark/>
          </w:tcPr>
          <w:p w14:paraId="2AA4536D" w14:textId="3AB6F01A"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1:1450</w:t>
            </w:r>
          </w:p>
        </w:tc>
        <w:tc>
          <w:tcPr>
            <w:tcW w:w="1477" w:type="dxa"/>
            <w:noWrap/>
            <w:hideMark/>
          </w:tcPr>
          <w:p w14:paraId="7D215815" w14:textId="1725F01D"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1:1532</w:t>
            </w:r>
          </w:p>
        </w:tc>
        <w:tc>
          <w:tcPr>
            <w:tcW w:w="1350" w:type="dxa"/>
            <w:noWrap/>
            <w:hideMark/>
          </w:tcPr>
          <w:p w14:paraId="033D1585" w14:textId="257933C5"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1:1550</w:t>
            </w:r>
          </w:p>
        </w:tc>
        <w:tc>
          <w:tcPr>
            <w:tcW w:w="1327" w:type="dxa"/>
            <w:noWrap/>
            <w:hideMark/>
          </w:tcPr>
          <w:p w14:paraId="596F3468" w14:textId="07C3F82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1:1620</w:t>
            </w:r>
          </w:p>
        </w:tc>
        <w:tc>
          <w:tcPr>
            <w:tcW w:w="1439" w:type="dxa"/>
            <w:hideMark/>
          </w:tcPr>
          <w:p w14:paraId="1A3A5041" w14:textId="287CE93E"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Training on Safety and Security</w:t>
            </w:r>
          </w:p>
        </w:tc>
        <w:tc>
          <w:tcPr>
            <w:tcW w:w="1559" w:type="dxa"/>
            <w:noWrap/>
            <w:hideMark/>
          </w:tcPr>
          <w:p w14:paraId="4A258942" w14:textId="27E3AD2D"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Inadequate Personnel</w:t>
            </w:r>
          </w:p>
        </w:tc>
        <w:tc>
          <w:tcPr>
            <w:tcW w:w="1090" w:type="dxa"/>
            <w:noWrap/>
            <w:hideMark/>
          </w:tcPr>
          <w:p w14:paraId="1D0F72EF" w14:textId="5C0363EA"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Government should recruit more personnel</w:t>
            </w:r>
          </w:p>
        </w:tc>
      </w:tr>
      <w:tr w:rsidR="006F7E57" w:rsidRPr="00BF1B15" w14:paraId="04870A20" w14:textId="77777777" w:rsidTr="00391D7F">
        <w:trPr>
          <w:gridAfter w:val="1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7735DF26"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26</w:t>
            </w:r>
          </w:p>
        </w:tc>
        <w:tc>
          <w:tcPr>
            <w:tcW w:w="1550" w:type="dxa"/>
            <w:hideMark/>
          </w:tcPr>
          <w:p w14:paraId="68BEA6C5" w14:textId="1C8DB019"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 xml:space="preserve">Number of Public </w:t>
            </w:r>
            <w:r w:rsidRPr="00BF1B15">
              <w:rPr>
                <w:rFonts w:ascii="Times New Roman" w:eastAsia="Times New Roman" w:hAnsi="Times New Roman" w:cs="Times New Roman"/>
                <w:color w:val="000000"/>
                <w:sz w:val="20"/>
                <w:szCs w:val="20"/>
                <w:lang w:eastAsia="en-GB"/>
              </w:rPr>
              <w:t>engagements</w:t>
            </w:r>
            <w:r w:rsidRPr="00731F80">
              <w:rPr>
                <w:rFonts w:ascii="Times New Roman" w:eastAsia="Times New Roman" w:hAnsi="Times New Roman" w:cs="Times New Roman"/>
                <w:color w:val="000000"/>
                <w:sz w:val="20"/>
                <w:szCs w:val="20"/>
                <w:lang w:eastAsia="en-GB"/>
              </w:rPr>
              <w:t xml:space="preserve"> organized</w:t>
            </w:r>
          </w:p>
        </w:tc>
        <w:tc>
          <w:tcPr>
            <w:tcW w:w="1477" w:type="dxa"/>
            <w:noWrap/>
            <w:hideMark/>
          </w:tcPr>
          <w:p w14:paraId="7510B80B"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32</w:t>
            </w:r>
          </w:p>
        </w:tc>
        <w:tc>
          <w:tcPr>
            <w:tcW w:w="1377" w:type="dxa"/>
            <w:noWrap/>
            <w:hideMark/>
          </w:tcPr>
          <w:p w14:paraId="1D716E17"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50</w:t>
            </w:r>
          </w:p>
        </w:tc>
        <w:tc>
          <w:tcPr>
            <w:tcW w:w="1477" w:type="dxa"/>
            <w:noWrap/>
            <w:hideMark/>
          </w:tcPr>
          <w:p w14:paraId="2399380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47</w:t>
            </w:r>
          </w:p>
        </w:tc>
        <w:tc>
          <w:tcPr>
            <w:tcW w:w="1350" w:type="dxa"/>
            <w:noWrap/>
            <w:hideMark/>
          </w:tcPr>
          <w:p w14:paraId="48065B6D"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60</w:t>
            </w:r>
          </w:p>
        </w:tc>
        <w:tc>
          <w:tcPr>
            <w:tcW w:w="1327" w:type="dxa"/>
            <w:noWrap/>
            <w:hideMark/>
          </w:tcPr>
          <w:p w14:paraId="36EE2F01"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72</w:t>
            </w:r>
          </w:p>
        </w:tc>
        <w:tc>
          <w:tcPr>
            <w:tcW w:w="1439" w:type="dxa"/>
            <w:hideMark/>
          </w:tcPr>
          <w:p w14:paraId="6A8DFB00" w14:textId="43CB5011"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Assembly on Radio and community engagement</w:t>
            </w:r>
          </w:p>
        </w:tc>
        <w:tc>
          <w:tcPr>
            <w:tcW w:w="1559" w:type="dxa"/>
            <w:noWrap/>
            <w:hideMark/>
          </w:tcPr>
          <w:p w14:paraId="63E30D55" w14:textId="16056A93"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Funds and logistics</w:t>
            </w:r>
          </w:p>
        </w:tc>
        <w:tc>
          <w:tcPr>
            <w:tcW w:w="1090" w:type="dxa"/>
            <w:noWrap/>
            <w:hideMark/>
          </w:tcPr>
          <w:p w14:paraId="18836A05" w14:textId="0A6443B6"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Timely release of funds and logistics</w:t>
            </w:r>
          </w:p>
        </w:tc>
      </w:tr>
      <w:tr w:rsidR="006F7E57" w:rsidRPr="00BF1B15" w14:paraId="049DF665" w14:textId="77777777" w:rsidTr="00391D7F">
        <w:trPr>
          <w:gridAfter w:val="10"/>
          <w:cnfStyle w:val="000000100000" w:firstRow="0" w:lastRow="0" w:firstColumn="0" w:lastColumn="0" w:oddVBand="0" w:evenVBand="0" w:oddHBand="1" w:evenHBand="0" w:firstRowFirstColumn="0" w:firstRowLastColumn="0" w:lastRowFirstColumn="0" w:lastRowLastColumn="0"/>
          <w:wAfter w:w="18434" w:type="dxa"/>
          <w:trHeight w:val="1040"/>
        </w:trPr>
        <w:tc>
          <w:tcPr>
            <w:cnfStyle w:val="001000000000" w:firstRow="0" w:lastRow="0" w:firstColumn="1" w:lastColumn="0" w:oddVBand="0" w:evenVBand="0" w:oddHBand="0" w:evenHBand="0" w:firstRowFirstColumn="0" w:firstRowLastColumn="0" w:lastRowFirstColumn="0" w:lastRowLastColumn="0"/>
            <w:tcW w:w="483" w:type="dxa"/>
            <w:hideMark/>
          </w:tcPr>
          <w:p w14:paraId="4B9C2BF7"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27</w:t>
            </w:r>
          </w:p>
        </w:tc>
        <w:tc>
          <w:tcPr>
            <w:tcW w:w="1550" w:type="dxa"/>
            <w:hideMark/>
          </w:tcPr>
          <w:p w14:paraId="414F815D"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Spatial Plans Prepared</w:t>
            </w:r>
          </w:p>
        </w:tc>
        <w:tc>
          <w:tcPr>
            <w:tcW w:w="1477" w:type="dxa"/>
            <w:noWrap/>
            <w:hideMark/>
          </w:tcPr>
          <w:p w14:paraId="2222B670"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8</w:t>
            </w:r>
          </w:p>
        </w:tc>
        <w:tc>
          <w:tcPr>
            <w:tcW w:w="1377" w:type="dxa"/>
            <w:noWrap/>
            <w:hideMark/>
          </w:tcPr>
          <w:p w14:paraId="28BD9E8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10</w:t>
            </w:r>
          </w:p>
        </w:tc>
        <w:tc>
          <w:tcPr>
            <w:tcW w:w="1477" w:type="dxa"/>
            <w:noWrap/>
            <w:hideMark/>
          </w:tcPr>
          <w:p w14:paraId="0D76C76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12</w:t>
            </w:r>
          </w:p>
        </w:tc>
        <w:tc>
          <w:tcPr>
            <w:tcW w:w="1350" w:type="dxa"/>
            <w:noWrap/>
            <w:hideMark/>
          </w:tcPr>
          <w:p w14:paraId="20CD9783"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15</w:t>
            </w:r>
          </w:p>
        </w:tc>
        <w:tc>
          <w:tcPr>
            <w:tcW w:w="1327" w:type="dxa"/>
            <w:noWrap/>
            <w:hideMark/>
          </w:tcPr>
          <w:p w14:paraId="0A3A3A2F" w14:textId="77777777"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18</w:t>
            </w:r>
          </w:p>
        </w:tc>
        <w:tc>
          <w:tcPr>
            <w:tcW w:w="1439" w:type="dxa"/>
            <w:hideMark/>
          </w:tcPr>
          <w:p w14:paraId="76D6DC63" w14:textId="211618C1"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Preparation of Local Plans</w:t>
            </w:r>
          </w:p>
        </w:tc>
        <w:tc>
          <w:tcPr>
            <w:tcW w:w="1559" w:type="dxa"/>
            <w:noWrap/>
            <w:hideMark/>
          </w:tcPr>
          <w:p w14:paraId="2BD1AE76" w14:textId="6111CBBC"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Inadequate logistics</w:t>
            </w:r>
          </w:p>
        </w:tc>
        <w:tc>
          <w:tcPr>
            <w:tcW w:w="1090" w:type="dxa"/>
            <w:noWrap/>
            <w:hideMark/>
          </w:tcPr>
          <w:p w14:paraId="261EBF4F" w14:textId="2C2BAEAC" w:rsidR="006F7E57" w:rsidRPr="00731F80" w:rsidRDefault="006F7E57" w:rsidP="006F7E5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Provision of adequate logistics to support the Department</w:t>
            </w:r>
          </w:p>
        </w:tc>
      </w:tr>
      <w:tr w:rsidR="006F7E57" w:rsidRPr="00BF1B15" w14:paraId="6FFDF42F" w14:textId="77777777" w:rsidTr="006649B6">
        <w:trPr>
          <w:gridAfter w:val="10"/>
          <w:wAfter w:w="18434" w:type="dxa"/>
          <w:trHeight w:val="50"/>
        </w:trPr>
        <w:tc>
          <w:tcPr>
            <w:cnfStyle w:val="001000000000" w:firstRow="0" w:lastRow="0" w:firstColumn="1" w:lastColumn="0" w:oddVBand="0" w:evenVBand="0" w:oddHBand="0" w:evenHBand="0" w:firstRowFirstColumn="0" w:firstRowLastColumn="0" w:lastRowFirstColumn="0" w:lastRowLastColumn="0"/>
            <w:tcW w:w="483" w:type="dxa"/>
            <w:hideMark/>
          </w:tcPr>
          <w:p w14:paraId="3B02391D" w14:textId="77777777" w:rsidR="006F7E57" w:rsidRPr="00731F80" w:rsidRDefault="006F7E57" w:rsidP="006F7E57">
            <w:pPr>
              <w:jc w:val="center"/>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28</w:t>
            </w:r>
          </w:p>
        </w:tc>
        <w:tc>
          <w:tcPr>
            <w:tcW w:w="1550" w:type="dxa"/>
            <w:hideMark/>
          </w:tcPr>
          <w:p w14:paraId="5F55DEC1" w14:textId="0BDEFBEB"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Number of Radio Sensitization organized</w:t>
            </w:r>
          </w:p>
        </w:tc>
        <w:tc>
          <w:tcPr>
            <w:tcW w:w="1477" w:type="dxa"/>
            <w:noWrap/>
            <w:hideMark/>
          </w:tcPr>
          <w:p w14:paraId="7C4F8E6A"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23</w:t>
            </w:r>
          </w:p>
        </w:tc>
        <w:tc>
          <w:tcPr>
            <w:tcW w:w="1377" w:type="dxa"/>
            <w:noWrap/>
            <w:hideMark/>
          </w:tcPr>
          <w:p w14:paraId="131785D3"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48</w:t>
            </w:r>
          </w:p>
        </w:tc>
        <w:tc>
          <w:tcPr>
            <w:tcW w:w="1477" w:type="dxa"/>
            <w:noWrap/>
            <w:hideMark/>
          </w:tcPr>
          <w:p w14:paraId="0875B950"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36</w:t>
            </w:r>
          </w:p>
        </w:tc>
        <w:tc>
          <w:tcPr>
            <w:tcW w:w="1350" w:type="dxa"/>
            <w:noWrap/>
            <w:hideMark/>
          </w:tcPr>
          <w:p w14:paraId="2752D462"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48</w:t>
            </w:r>
          </w:p>
        </w:tc>
        <w:tc>
          <w:tcPr>
            <w:tcW w:w="1327" w:type="dxa"/>
            <w:noWrap/>
            <w:hideMark/>
          </w:tcPr>
          <w:p w14:paraId="2FAA6E6C" w14:textId="7777777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sidRPr="00731F80">
              <w:rPr>
                <w:rFonts w:ascii="Times New Roman" w:eastAsia="Times New Roman" w:hAnsi="Times New Roman" w:cs="Times New Roman"/>
                <w:color w:val="000000"/>
                <w:sz w:val="20"/>
                <w:szCs w:val="20"/>
                <w:lang w:eastAsia="en-GB"/>
              </w:rPr>
              <w:t>44</w:t>
            </w:r>
          </w:p>
        </w:tc>
        <w:tc>
          <w:tcPr>
            <w:tcW w:w="1439" w:type="dxa"/>
            <w:hideMark/>
          </w:tcPr>
          <w:p w14:paraId="385AEF44" w14:textId="74189517"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Assembly on radio programmes</w:t>
            </w:r>
          </w:p>
        </w:tc>
        <w:tc>
          <w:tcPr>
            <w:tcW w:w="1559" w:type="dxa"/>
            <w:noWrap/>
          </w:tcPr>
          <w:p w14:paraId="1399C8DD" w14:textId="1836A942"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 xml:space="preserve">Inadequate funds </w:t>
            </w:r>
          </w:p>
        </w:tc>
        <w:tc>
          <w:tcPr>
            <w:tcW w:w="1090" w:type="dxa"/>
            <w:noWrap/>
          </w:tcPr>
          <w:p w14:paraId="0DBB92DE" w14:textId="54CA9D19" w:rsidR="006F7E57" w:rsidRPr="00731F80" w:rsidRDefault="006F7E57" w:rsidP="006F7E5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n-GB"/>
              </w:rPr>
            </w:pPr>
            <w:r>
              <w:rPr>
                <w:rFonts w:ascii="Times New Roman" w:eastAsia="Times New Roman" w:hAnsi="Times New Roman" w:cs="Times New Roman"/>
                <w:color w:val="000000"/>
                <w:sz w:val="20"/>
                <w:szCs w:val="20"/>
                <w:lang w:eastAsia="en-GB"/>
              </w:rPr>
              <w:t>Timely release of funds</w:t>
            </w:r>
          </w:p>
        </w:tc>
      </w:tr>
    </w:tbl>
    <w:p w14:paraId="7C8DAF59" w14:textId="0D23A315" w:rsidR="001C2C6A" w:rsidRPr="005F7229" w:rsidRDefault="005F7229" w:rsidP="001C2C6A">
      <w:pPr>
        <w:rPr>
          <w:rFonts w:ascii="Times New Roman" w:hAnsi="Times New Roman" w:cs="Times New Roman"/>
          <w:color w:val="D9D9D9" w:themeColor="background1" w:themeShade="D9"/>
        </w:rPr>
      </w:pPr>
      <w:r w:rsidRPr="005F7229">
        <w:rPr>
          <w:rFonts w:ascii="Times New Roman" w:hAnsi="Times New Roman" w:cs="Times New Roman"/>
          <w:color w:val="D9D9D9" w:themeColor="background1" w:themeShade="D9"/>
        </w:rPr>
        <w:t>NRD-No Reliable Data</w:t>
      </w:r>
    </w:p>
    <w:p w14:paraId="52BE4D09" w14:textId="511A9134" w:rsidR="009E7DAC" w:rsidRPr="00702C42" w:rsidRDefault="00B85D79" w:rsidP="004B217D">
      <w:pPr>
        <w:rPr>
          <w:rFonts w:ascii="Times New Roman" w:hAnsi="Times New Roman" w:cs="Times New Roman"/>
          <w:sz w:val="24"/>
          <w:szCs w:val="24"/>
        </w:rPr>
        <w:sectPr w:rsidR="009E7DAC" w:rsidRPr="00702C42" w:rsidSect="003523D4">
          <w:type w:val="nextColumn"/>
          <w:pgSz w:w="16839" w:h="11907" w:orient="landscape" w:code="9"/>
          <w:pgMar w:top="1440" w:right="1440" w:bottom="1440" w:left="1440" w:header="720" w:footer="720" w:gutter="0"/>
          <w:cols w:space="720"/>
          <w:docGrid w:linePitch="360"/>
        </w:sectPr>
      </w:pPr>
      <w:r>
        <w:rPr>
          <w:rFonts w:ascii="Times New Roman" w:hAnsi="Times New Roman" w:cs="Times New Roman"/>
          <w:sz w:val="24"/>
          <w:szCs w:val="24"/>
        </w:rPr>
        <w:tab/>
      </w:r>
    </w:p>
    <w:p w14:paraId="5B6A22AA" w14:textId="5909ADF7" w:rsidR="00E0570A" w:rsidRDefault="00E0570A" w:rsidP="009757D0">
      <w:pPr>
        <w:tabs>
          <w:tab w:val="left" w:pos="2038"/>
        </w:tabs>
        <w:rPr>
          <w:rFonts w:ascii="Times New Roman" w:hAnsi="Times New Roman" w:cs="Times New Roman"/>
          <w:sz w:val="24"/>
          <w:szCs w:val="24"/>
          <w:lang w:val="en-GB"/>
        </w:rPr>
      </w:pPr>
    </w:p>
    <w:sectPr w:rsidR="00E0570A" w:rsidSect="003523D4">
      <w:type w:val="nextColumn"/>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7C91E" w14:textId="77777777" w:rsidR="00A54452" w:rsidRDefault="00A54452" w:rsidP="008E430E">
      <w:pPr>
        <w:spacing w:after="0" w:line="240" w:lineRule="auto"/>
      </w:pPr>
      <w:r>
        <w:separator/>
      </w:r>
    </w:p>
  </w:endnote>
  <w:endnote w:type="continuationSeparator" w:id="0">
    <w:p w14:paraId="393351DC" w14:textId="77777777" w:rsidR="00A54452" w:rsidRDefault="00A54452" w:rsidP="008E430E">
      <w:pPr>
        <w:spacing w:after="0" w:line="240" w:lineRule="auto"/>
      </w:pPr>
      <w:r>
        <w:continuationSeparator/>
      </w:r>
    </w:p>
  </w:endnote>
  <w:endnote w:type="continuationNotice" w:id="1">
    <w:p w14:paraId="017CA112" w14:textId="77777777" w:rsidR="00A54452" w:rsidRDefault="00A544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Times New Roman"/>
    <w:panose1 w:val="00000000000000000000"/>
    <w:charset w:val="00"/>
    <w:family w:val="roman"/>
    <w:notTrueType/>
    <w:pitch w:val="default"/>
  </w:font>
  <w:font w:name="Albert Sans">
    <w:altName w:val="Calibri"/>
    <w:charset w:val="00"/>
    <w:family w:val="auto"/>
    <w:pitch w:val="variable"/>
    <w:sig w:usb0="A00000BF" w:usb1="4000204B" w:usb2="00000000" w:usb3="00000000" w:csb0="00000093"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255894"/>
      <w:docPartObj>
        <w:docPartGallery w:val="Page Numbers (Bottom of Page)"/>
        <w:docPartUnique/>
      </w:docPartObj>
    </w:sdtPr>
    <w:sdtEndPr>
      <w:rPr>
        <w:noProof/>
      </w:rPr>
    </w:sdtEndPr>
    <w:sdtContent>
      <w:p w14:paraId="5A81F8FD" w14:textId="2F82424B" w:rsidR="00611D20" w:rsidRDefault="00611D20">
        <w:pPr>
          <w:pStyle w:val="Footer"/>
          <w:jc w:val="center"/>
        </w:pPr>
        <w:r>
          <w:fldChar w:fldCharType="begin"/>
        </w:r>
        <w:r>
          <w:instrText xml:space="preserve"> PAGE   \* MERGEFORMAT </w:instrText>
        </w:r>
        <w:r>
          <w:fldChar w:fldCharType="separate"/>
        </w:r>
        <w:r w:rsidR="00B85D79">
          <w:rPr>
            <w:noProof/>
          </w:rPr>
          <w:t>119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B1F87" w14:textId="77777777" w:rsidR="00A54452" w:rsidRDefault="00A54452" w:rsidP="008E430E">
      <w:pPr>
        <w:spacing w:after="0" w:line="240" w:lineRule="auto"/>
      </w:pPr>
      <w:r>
        <w:separator/>
      </w:r>
    </w:p>
  </w:footnote>
  <w:footnote w:type="continuationSeparator" w:id="0">
    <w:p w14:paraId="2297C516" w14:textId="77777777" w:rsidR="00A54452" w:rsidRDefault="00A54452" w:rsidP="008E430E">
      <w:pPr>
        <w:spacing w:after="0" w:line="240" w:lineRule="auto"/>
      </w:pPr>
      <w:r>
        <w:continuationSeparator/>
      </w:r>
    </w:p>
  </w:footnote>
  <w:footnote w:type="continuationNotice" w:id="1">
    <w:p w14:paraId="01E44BF1" w14:textId="77777777" w:rsidR="00A54452" w:rsidRDefault="00A544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791ED0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95pt;height:10.95pt" o:bullet="t">
        <v:imagedata r:id="rId1" o:title="mso74F4"/>
      </v:shape>
    </w:pict>
  </w:numPicBullet>
  <w:abstractNum w:abstractNumId="0" w15:restartNumberingAfterBreak="0">
    <w:nsid w:val="02215E80"/>
    <w:multiLevelType w:val="hybridMultilevel"/>
    <w:tmpl w:val="9C9EDC7A"/>
    <w:lvl w:ilvl="0" w:tplc="08090001">
      <w:start w:val="1"/>
      <w:numFmt w:val="bullet"/>
      <w:lvlText w:val=""/>
      <w:lvlJc w:val="left"/>
      <w:pPr>
        <w:ind w:left="1345" w:hanging="360"/>
      </w:pPr>
      <w:rPr>
        <w:rFonts w:ascii="Symbol" w:hAnsi="Symbol" w:hint="default"/>
      </w:rPr>
    </w:lvl>
    <w:lvl w:ilvl="1" w:tplc="08090003" w:tentative="1">
      <w:start w:val="1"/>
      <w:numFmt w:val="bullet"/>
      <w:lvlText w:val="o"/>
      <w:lvlJc w:val="left"/>
      <w:pPr>
        <w:ind w:left="2065" w:hanging="360"/>
      </w:pPr>
      <w:rPr>
        <w:rFonts w:ascii="Courier New" w:hAnsi="Courier New" w:cs="Courier New" w:hint="default"/>
      </w:rPr>
    </w:lvl>
    <w:lvl w:ilvl="2" w:tplc="08090005" w:tentative="1">
      <w:start w:val="1"/>
      <w:numFmt w:val="bullet"/>
      <w:lvlText w:val=""/>
      <w:lvlJc w:val="left"/>
      <w:pPr>
        <w:ind w:left="2785" w:hanging="360"/>
      </w:pPr>
      <w:rPr>
        <w:rFonts w:ascii="Wingdings" w:hAnsi="Wingdings" w:hint="default"/>
      </w:rPr>
    </w:lvl>
    <w:lvl w:ilvl="3" w:tplc="08090001" w:tentative="1">
      <w:start w:val="1"/>
      <w:numFmt w:val="bullet"/>
      <w:lvlText w:val=""/>
      <w:lvlJc w:val="left"/>
      <w:pPr>
        <w:ind w:left="3505" w:hanging="360"/>
      </w:pPr>
      <w:rPr>
        <w:rFonts w:ascii="Symbol" w:hAnsi="Symbol" w:hint="default"/>
      </w:rPr>
    </w:lvl>
    <w:lvl w:ilvl="4" w:tplc="08090003" w:tentative="1">
      <w:start w:val="1"/>
      <w:numFmt w:val="bullet"/>
      <w:lvlText w:val="o"/>
      <w:lvlJc w:val="left"/>
      <w:pPr>
        <w:ind w:left="4225" w:hanging="360"/>
      </w:pPr>
      <w:rPr>
        <w:rFonts w:ascii="Courier New" w:hAnsi="Courier New" w:cs="Courier New" w:hint="default"/>
      </w:rPr>
    </w:lvl>
    <w:lvl w:ilvl="5" w:tplc="08090005" w:tentative="1">
      <w:start w:val="1"/>
      <w:numFmt w:val="bullet"/>
      <w:lvlText w:val=""/>
      <w:lvlJc w:val="left"/>
      <w:pPr>
        <w:ind w:left="4945" w:hanging="360"/>
      </w:pPr>
      <w:rPr>
        <w:rFonts w:ascii="Wingdings" w:hAnsi="Wingdings" w:hint="default"/>
      </w:rPr>
    </w:lvl>
    <w:lvl w:ilvl="6" w:tplc="08090001" w:tentative="1">
      <w:start w:val="1"/>
      <w:numFmt w:val="bullet"/>
      <w:lvlText w:val=""/>
      <w:lvlJc w:val="left"/>
      <w:pPr>
        <w:ind w:left="5665" w:hanging="360"/>
      </w:pPr>
      <w:rPr>
        <w:rFonts w:ascii="Symbol" w:hAnsi="Symbol" w:hint="default"/>
      </w:rPr>
    </w:lvl>
    <w:lvl w:ilvl="7" w:tplc="08090003" w:tentative="1">
      <w:start w:val="1"/>
      <w:numFmt w:val="bullet"/>
      <w:lvlText w:val="o"/>
      <w:lvlJc w:val="left"/>
      <w:pPr>
        <w:ind w:left="6385" w:hanging="360"/>
      </w:pPr>
      <w:rPr>
        <w:rFonts w:ascii="Courier New" w:hAnsi="Courier New" w:cs="Courier New" w:hint="default"/>
      </w:rPr>
    </w:lvl>
    <w:lvl w:ilvl="8" w:tplc="08090005" w:tentative="1">
      <w:start w:val="1"/>
      <w:numFmt w:val="bullet"/>
      <w:lvlText w:val=""/>
      <w:lvlJc w:val="left"/>
      <w:pPr>
        <w:ind w:left="7105" w:hanging="360"/>
      </w:pPr>
      <w:rPr>
        <w:rFonts w:ascii="Wingdings" w:hAnsi="Wingdings" w:hint="default"/>
      </w:rPr>
    </w:lvl>
  </w:abstractNum>
  <w:abstractNum w:abstractNumId="1" w15:restartNumberingAfterBreak="0">
    <w:nsid w:val="041D71D7"/>
    <w:multiLevelType w:val="hybridMultilevel"/>
    <w:tmpl w:val="CF50D2B6"/>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5E5375B"/>
    <w:multiLevelType w:val="hybridMultilevel"/>
    <w:tmpl w:val="BCA461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56FED"/>
    <w:multiLevelType w:val="hybridMultilevel"/>
    <w:tmpl w:val="CB10AD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95D2B"/>
    <w:multiLevelType w:val="hybridMultilevel"/>
    <w:tmpl w:val="F1A884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3767B"/>
    <w:multiLevelType w:val="hybridMultilevel"/>
    <w:tmpl w:val="507630DE"/>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6" w15:restartNumberingAfterBreak="0">
    <w:nsid w:val="226C4181"/>
    <w:multiLevelType w:val="hybridMultilevel"/>
    <w:tmpl w:val="FFC249DC"/>
    <w:lvl w:ilvl="0" w:tplc="08090007">
      <w:start w:val="1"/>
      <w:numFmt w:val="bullet"/>
      <w:lvlText w:val=""/>
      <w:lvlPicBulletId w:val="0"/>
      <w:lvlJc w:val="left"/>
      <w:pPr>
        <w:tabs>
          <w:tab w:val="num" w:pos="360"/>
        </w:tabs>
        <w:ind w:left="360" w:hanging="360"/>
      </w:pPr>
      <w:rPr>
        <w:rFonts w:ascii="Symbol" w:hAnsi="Symbol" w:hint="default"/>
      </w:rPr>
    </w:lvl>
    <w:lvl w:ilvl="1" w:tplc="0FF0AEAC" w:tentative="1">
      <w:start w:val="1"/>
      <w:numFmt w:val="bullet"/>
      <w:lvlText w:val="•"/>
      <w:lvlJc w:val="left"/>
      <w:pPr>
        <w:tabs>
          <w:tab w:val="num" w:pos="1080"/>
        </w:tabs>
        <w:ind w:left="1080" w:hanging="360"/>
      </w:pPr>
      <w:rPr>
        <w:rFonts w:ascii="Arial" w:hAnsi="Arial" w:hint="default"/>
      </w:rPr>
    </w:lvl>
    <w:lvl w:ilvl="2" w:tplc="9424AACE" w:tentative="1">
      <w:start w:val="1"/>
      <w:numFmt w:val="bullet"/>
      <w:lvlText w:val="•"/>
      <w:lvlJc w:val="left"/>
      <w:pPr>
        <w:tabs>
          <w:tab w:val="num" w:pos="1800"/>
        </w:tabs>
        <w:ind w:left="1800" w:hanging="360"/>
      </w:pPr>
      <w:rPr>
        <w:rFonts w:ascii="Arial" w:hAnsi="Arial" w:hint="default"/>
      </w:rPr>
    </w:lvl>
    <w:lvl w:ilvl="3" w:tplc="5622D88A" w:tentative="1">
      <w:start w:val="1"/>
      <w:numFmt w:val="bullet"/>
      <w:lvlText w:val="•"/>
      <w:lvlJc w:val="left"/>
      <w:pPr>
        <w:tabs>
          <w:tab w:val="num" w:pos="2520"/>
        </w:tabs>
        <w:ind w:left="2520" w:hanging="360"/>
      </w:pPr>
      <w:rPr>
        <w:rFonts w:ascii="Arial" w:hAnsi="Arial" w:hint="default"/>
      </w:rPr>
    </w:lvl>
    <w:lvl w:ilvl="4" w:tplc="A6C2EA6C" w:tentative="1">
      <w:start w:val="1"/>
      <w:numFmt w:val="bullet"/>
      <w:lvlText w:val="•"/>
      <w:lvlJc w:val="left"/>
      <w:pPr>
        <w:tabs>
          <w:tab w:val="num" w:pos="3240"/>
        </w:tabs>
        <w:ind w:left="3240" w:hanging="360"/>
      </w:pPr>
      <w:rPr>
        <w:rFonts w:ascii="Arial" w:hAnsi="Arial" w:hint="default"/>
      </w:rPr>
    </w:lvl>
    <w:lvl w:ilvl="5" w:tplc="C3FAEF18" w:tentative="1">
      <w:start w:val="1"/>
      <w:numFmt w:val="bullet"/>
      <w:lvlText w:val="•"/>
      <w:lvlJc w:val="left"/>
      <w:pPr>
        <w:tabs>
          <w:tab w:val="num" w:pos="3960"/>
        </w:tabs>
        <w:ind w:left="3960" w:hanging="360"/>
      </w:pPr>
      <w:rPr>
        <w:rFonts w:ascii="Arial" w:hAnsi="Arial" w:hint="default"/>
      </w:rPr>
    </w:lvl>
    <w:lvl w:ilvl="6" w:tplc="FFC00248" w:tentative="1">
      <w:start w:val="1"/>
      <w:numFmt w:val="bullet"/>
      <w:lvlText w:val="•"/>
      <w:lvlJc w:val="left"/>
      <w:pPr>
        <w:tabs>
          <w:tab w:val="num" w:pos="4680"/>
        </w:tabs>
        <w:ind w:left="4680" w:hanging="360"/>
      </w:pPr>
      <w:rPr>
        <w:rFonts w:ascii="Arial" w:hAnsi="Arial" w:hint="default"/>
      </w:rPr>
    </w:lvl>
    <w:lvl w:ilvl="7" w:tplc="D5DE61F8" w:tentative="1">
      <w:start w:val="1"/>
      <w:numFmt w:val="bullet"/>
      <w:lvlText w:val="•"/>
      <w:lvlJc w:val="left"/>
      <w:pPr>
        <w:tabs>
          <w:tab w:val="num" w:pos="5400"/>
        </w:tabs>
        <w:ind w:left="5400" w:hanging="360"/>
      </w:pPr>
      <w:rPr>
        <w:rFonts w:ascii="Arial" w:hAnsi="Arial" w:hint="default"/>
      </w:rPr>
    </w:lvl>
    <w:lvl w:ilvl="8" w:tplc="E43C5B28"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265247C4"/>
    <w:multiLevelType w:val="hybridMultilevel"/>
    <w:tmpl w:val="C8060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E31CCD"/>
    <w:multiLevelType w:val="hybridMultilevel"/>
    <w:tmpl w:val="2E864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60187"/>
    <w:multiLevelType w:val="hybridMultilevel"/>
    <w:tmpl w:val="215AD72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323F1D"/>
    <w:multiLevelType w:val="hybridMultilevel"/>
    <w:tmpl w:val="AA120AD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89E5EC9"/>
    <w:multiLevelType w:val="hybridMultilevel"/>
    <w:tmpl w:val="2E40999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14CC0"/>
    <w:multiLevelType w:val="hybridMultilevel"/>
    <w:tmpl w:val="868C51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C063ED"/>
    <w:multiLevelType w:val="hybridMultilevel"/>
    <w:tmpl w:val="230E1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B054452"/>
    <w:multiLevelType w:val="multilevel"/>
    <w:tmpl w:val="4224E8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BF000E3"/>
    <w:multiLevelType w:val="hybridMultilevel"/>
    <w:tmpl w:val="52BC64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8325B8"/>
    <w:multiLevelType w:val="multilevel"/>
    <w:tmpl w:val="8B3C1122"/>
    <w:lvl w:ilvl="0">
      <w:start w:val="2"/>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862" w:hanging="720"/>
      </w:pPr>
      <w:rPr>
        <w:rFonts w:hint="default"/>
        <w:color w:val="auto"/>
      </w:rPr>
    </w:lvl>
    <w:lvl w:ilvl="3">
      <w:start w:val="1"/>
      <w:numFmt w:val="decimal"/>
      <w:lvlText w:val="%1.%2.%3.%4."/>
      <w:lvlJc w:val="left"/>
      <w:pPr>
        <w:ind w:left="15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DD7C95"/>
    <w:multiLevelType w:val="hybridMultilevel"/>
    <w:tmpl w:val="FF1A21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1171E"/>
    <w:multiLevelType w:val="hybridMultilevel"/>
    <w:tmpl w:val="36023FF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AF332D"/>
    <w:multiLevelType w:val="hybridMultilevel"/>
    <w:tmpl w:val="1A5C86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E7365C"/>
    <w:multiLevelType w:val="hybridMultilevel"/>
    <w:tmpl w:val="6B2CE9D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1" w15:restartNumberingAfterBreak="0">
    <w:nsid w:val="7146629D"/>
    <w:multiLevelType w:val="hybridMultilevel"/>
    <w:tmpl w:val="E4866B3A"/>
    <w:lvl w:ilvl="0" w:tplc="04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61F50EC"/>
    <w:multiLevelType w:val="hybridMultilevel"/>
    <w:tmpl w:val="8CE83D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79283EDD"/>
    <w:multiLevelType w:val="hybridMultilevel"/>
    <w:tmpl w:val="5EB0DEFC"/>
    <w:lvl w:ilvl="0" w:tplc="1B24A078">
      <w:start w:val="1"/>
      <w:numFmt w:val="decimal"/>
      <w:lvlText w:val="%1."/>
      <w:lvlJc w:val="left"/>
      <w:pPr>
        <w:ind w:left="644" w:hanging="360"/>
      </w:pPr>
      <w:rPr>
        <w:rFonts w:ascii="Times New Roman" w:eastAsiaTheme="minorHAnsi" w:hAnsi="Times New Roman" w:cs="Times New Roman"/>
      </w:rPr>
    </w:lvl>
    <w:lvl w:ilvl="1" w:tplc="08090019">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num w:numId="1" w16cid:durableId="2137290594">
    <w:abstractNumId w:val="1"/>
  </w:num>
  <w:num w:numId="2" w16cid:durableId="1658998181">
    <w:abstractNumId w:val="9"/>
  </w:num>
  <w:num w:numId="3" w16cid:durableId="1812794064">
    <w:abstractNumId w:val="13"/>
  </w:num>
  <w:num w:numId="4" w16cid:durableId="456604201">
    <w:abstractNumId w:val="22"/>
  </w:num>
  <w:num w:numId="5" w16cid:durableId="1246497426">
    <w:abstractNumId w:val="10"/>
  </w:num>
  <w:num w:numId="6" w16cid:durableId="1850827180">
    <w:abstractNumId w:val="0"/>
  </w:num>
  <w:num w:numId="7" w16cid:durableId="258949594">
    <w:abstractNumId w:val="20"/>
  </w:num>
  <w:num w:numId="8" w16cid:durableId="1744982291">
    <w:abstractNumId w:val="11"/>
  </w:num>
  <w:num w:numId="9" w16cid:durableId="837692728">
    <w:abstractNumId w:val="15"/>
  </w:num>
  <w:num w:numId="10" w16cid:durableId="1780756896">
    <w:abstractNumId w:val="5"/>
  </w:num>
  <w:num w:numId="11" w16cid:durableId="77293602">
    <w:abstractNumId w:val="7"/>
  </w:num>
  <w:num w:numId="12" w16cid:durableId="1280377382">
    <w:abstractNumId w:val="21"/>
  </w:num>
  <w:num w:numId="13" w16cid:durableId="364794231">
    <w:abstractNumId w:val="23"/>
  </w:num>
  <w:num w:numId="14" w16cid:durableId="515576586">
    <w:abstractNumId w:val="6"/>
  </w:num>
  <w:num w:numId="15" w16cid:durableId="804153390">
    <w:abstractNumId w:val="18"/>
  </w:num>
  <w:num w:numId="16" w16cid:durableId="634332641">
    <w:abstractNumId w:val="3"/>
  </w:num>
  <w:num w:numId="17" w16cid:durableId="932469505">
    <w:abstractNumId w:val="19"/>
  </w:num>
  <w:num w:numId="18" w16cid:durableId="2121485550">
    <w:abstractNumId w:val="12"/>
  </w:num>
  <w:num w:numId="19" w16cid:durableId="323708846">
    <w:abstractNumId w:val="17"/>
  </w:num>
  <w:num w:numId="20" w16cid:durableId="1324433828">
    <w:abstractNumId w:val="2"/>
  </w:num>
  <w:num w:numId="21" w16cid:durableId="159081493">
    <w:abstractNumId w:val="4"/>
  </w:num>
  <w:num w:numId="22" w16cid:durableId="1500731464">
    <w:abstractNumId w:val="14"/>
  </w:num>
  <w:num w:numId="23" w16cid:durableId="2076049950">
    <w:abstractNumId w:val="16"/>
  </w:num>
  <w:num w:numId="24" w16cid:durableId="1052533353">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ECC"/>
    <w:rsid w:val="00000B5A"/>
    <w:rsid w:val="00001086"/>
    <w:rsid w:val="00001097"/>
    <w:rsid w:val="0000155B"/>
    <w:rsid w:val="000017E1"/>
    <w:rsid w:val="000019B8"/>
    <w:rsid w:val="00001F4F"/>
    <w:rsid w:val="00001F6F"/>
    <w:rsid w:val="0000244E"/>
    <w:rsid w:val="00002A2C"/>
    <w:rsid w:val="00002A9F"/>
    <w:rsid w:val="00002BC4"/>
    <w:rsid w:val="0000317D"/>
    <w:rsid w:val="00003339"/>
    <w:rsid w:val="00003578"/>
    <w:rsid w:val="000038B9"/>
    <w:rsid w:val="000038DC"/>
    <w:rsid w:val="00004086"/>
    <w:rsid w:val="000047AB"/>
    <w:rsid w:val="0000481B"/>
    <w:rsid w:val="00004D5C"/>
    <w:rsid w:val="00004E9F"/>
    <w:rsid w:val="000058FA"/>
    <w:rsid w:val="00005A11"/>
    <w:rsid w:val="00005D87"/>
    <w:rsid w:val="00005EB6"/>
    <w:rsid w:val="00006CF4"/>
    <w:rsid w:val="00006FDF"/>
    <w:rsid w:val="0000727B"/>
    <w:rsid w:val="0000748E"/>
    <w:rsid w:val="00007C21"/>
    <w:rsid w:val="00007D36"/>
    <w:rsid w:val="000100BD"/>
    <w:rsid w:val="00010230"/>
    <w:rsid w:val="00010974"/>
    <w:rsid w:val="00010CBC"/>
    <w:rsid w:val="00011947"/>
    <w:rsid w:val="00011AB4"/>
    <w:rsid w:val="00011B92"/>
    <w:rsid w:val="00012C3A"/>
    <w:rsid w:val="00012ED6"/>
    <w:rsid w:val="0001319C"/>
    <w:rsid w:val="0001332B"/>
    <w:rsid w:val="00013AE0"/>
    <w:rsid w:val="00013B9B"/>
    <w:rsid w:val="00013BA5"/>
    <w:rsid w:val="00014044"/>
    <w:rsid w:val="000146A1"/>
    <w:rsid w:val="000147AB"/>
    <w:rsid w:val="000151B5"/>
    <w:rsid w:val="000151D3"/>
    <w:rsid w:val="00015351"/>
    <w:rsid w:val="000158E0"/>
    <w:rsid w:val="00015EDF"/>
    <w:rsid w:val="000164F0"/>
    <w:rsid w:val="000165D8"/>
    <w:rsid w:val="00016B14"/>
    <w:rsid w:val="00016F13"/>
    <w:rsid w:val="00016FF8"/>
    <w:rsid w:val="00017019"/>
    <w:rsid w:val="000172C3"/>
    <w:rsid w:val="00017677"/>
    <w:rsid w:val="000204F4"/>
    <w:rsid w:val="00020821"/>
    <w:rsid w:val="0002084B"/>
    <w:rsid w:val="00020D18"/>
    <w:rsid w:val="00021352"/>
    <w:rsid w:val="000222F7"/>
    <w:rsid w:val="0002241E"/>
    <w:rsid w:val="00022579"/>
    <w:rsid w:val="00022960"/>
    <w:rsid w:val="000229E8"/>
    <w:rsid w:val="00022F1E"/>
    <w:rsid w:val="00023B95"/>
    <w:rsid w:val="00024035"/>
    <w:rsid w:val="000241C6"/>
    <w:rsid w:val="00024D13"/>
    <w:rsid w:val="00025004"/>
    <w:rsid w:val="000250CD"/>
    <w:rsid w:val="00025667"/>
    <w:rsid w:val="0002578F"/>
    <w:rsid w:val="0002595B"/>
    <w:rsid w:val="0002610A"/>
    <w:rsid w:val="000263CA"/>
    <w:rsid w:val="0002670C"/>
    <w:rsid w:val="00026811"/>
    <w:rsid w:val="00026823"/>
    <w:rsid w:val="00026C9B"/>
    <w:rsid w:val="00026EEF"/>
    <w:rsid w:val="00027108"/>
    <w:rsid w:val="00027898"/>
    <w:rsid w:val="00027B70"/>
    <w:rsid w:val="00027C68"/>
    <w:rsid w:val="00027F13"/>
    <w:rsid w:val="000307FF"/>
    <w:rsid w:val="000310F4"/>
    <w:rsid w:val="00031574"/>
    <w:rsid w:val="000315DE"/>
    <w:rsid w:val="00031668"/>
    <w:rsid w:val="000317E5"/>
    <w:rsid w:val="00031860"/>
    <w:rsid w:val="00031BF7"/>
    <w:rsid w:val="00031E51"/>
    <w:rsid w:val="00031FA1"/>
    <w:rsid w:val="000321D2"/>
    <w:rsid w:val="0003229A"/>
    <w:rsid w:val="000322B5"/>
    <w:rsid w:val="00032859"/>
    <w:rsid w:val="00032D81"/>
    <w:rsid w:val="00033363"/>
    <w:rsid w:val="000336B4"/>
    <w:rsid w:val="000339FC"/>
    <w:rsid w:val="0003430F"/>
    <w:rsid w:val="0003442E"/>
    <w:rsid w:val="000344B8"/>
    <w:rsid w:val="000346EC"/>
    <w:rsid w:val="00034FCA"/>
    <w:rsid w:val="00035052"/>
    <w:rsid w:val="0003526D"/>
    <w:rsid w:val="00035778"/>
    <w:rsid w:val="00036275"/>
    <w:rsid w:val="000367B6"/>
    <w:rsid w:val="0003685F"/>
    <w:rsid w:val="00036F29"/>
    <w:rsid w:val="000371B5"/>
    <w:rsid w:val="00037BD1"/>
    <w:rsid w:val="00040B3B"/>
    <w:rsid w:val="000412DA"/>
    <w:rsid w:val="00041502"/>
    <w:rsid w:val="000425A1"/>
    <w:rsid w:val="0004279D"/>
    <w:rsid w:val="00042854"/>
    <w:rsid w:val="00042B48"/>
    <w:rsid w:val="00043482"/>
    <w:rsid w:val="000437C4"/>
    <w:rsid w:val="000439FB"/>
    <w:rsid w:val="00043B01"/>
    <w:rsid w:val="00043DA8"/>
    <w:rsid w:val="00044C20"/>
    <w:rsid w:val="000450A4"/>
    <w:rsid w:val="00046174"/>
    <w:rsid w:val="000462C6"/>
    <w:rsid w:val="0004634A"/>
    <w:rsid w:val="000464F6"/>
    <w:rsid w:val="0004688A"/>
    <w:rsid w:val="00047424"/>
    <w:rsid w:val="000475EE"/>
    <w:rsid w:val="00047A66"/>
    <w:rsid w:val="00050BFB"/>
    <w:rsid w:val="00050CE9"/>
    <w:rsid w:val="00051436"/>
    <w:rsid w:val="0005152F"/>
    <w:rsid w:val="000515F0"/>
    <w:rsid w:val="000524CE"/>
    <w:rsid w:val="00052604"/>
    <w:rsid w:val="000526FB"/>
    <w:rsid w:val="00052F0F"/>
    <w:rsid w:val="00053D45"/>
    <w:rsid w:val="00053D9C"/>
    <w:rsid w:val="00053E39"/>
    <w:rsid w:val="00053E76"/>
    <w:rsid w:val="00054188"/>
    <w:rsid w:val="00054250"/>
    <w:rsid w:val="000543D6"/>
    <w:rsid w:val="00054647"/>
    <w:rsid w:val="00054813"/>
    <w:rsid w:val="000551CA"/>
    <w:rsid w:val="00055F0E"/>
    <w:rsid w:val="0005621D"/>
    <w:rsid w:val="000567A5"/>
    <w:rsid w:val="00056C4E"/>
    <w:rsid w:val="00056D16"/>
    <w:rsid w:val="0005722C"/>
    <w:rsid w:val="00057426"/>
    <w:rsid w:val="0005742D"/>
    <w:rsid w:val="0005786F"/>
    <w:rsid w:val="00060B11"/>
    <w:rsid w:val="00060D79"/>
    <w:rsid w:val="00061F3A"/>
    <w:rsid w:val="0006269B"/>
    <w:rsid w:val="000626F3"/>
    <w:rsid w:val="00062AC3"/>
    <w:rsid w:val="00062C01"/>
    <w:rsid w:val="00063DAE"/>
    <w:rsid w:val="000644A2"/>
    <w:rsid w:val="00064B78"/>
    <w:rsid w:val="00064C56"/>
    <w:rsid w:val="00065278"/>
    <w:rsid w:val="00067C31"/>
    <w:rsid w:val="000705F6"/>
    <w:rsid w:val="0007083E"/>
    <w:rsid w:val="00070940"/>
    <w:rsid w:val="000709E4"/>
    <w:rsid w:val="00070B07"/>
    <w:rsid w:val="00070D69"/>
    <w:rsid w:val="00070EF9"/>
    <w:rsid w:val="00070F3C"/>
    <w:rsid w:val="00071299"/>
    <w:rsid w:val="00071372"/>
    <w:rsid w:val="00071E11"/>
    <w:rsid w:val="000722CC"/>
    <w:rsid w:val="00072999"/>
    <w:rsid w:val="00072CD5"/>
    <w:rsid w:val="00072D0E"/>
    <w:rsid w:val="00072D65"/>
    <w:rsid w:val="00073985"/>
    <w:rsid w:val="00073CEA"/>
    <w:rsid w:val="00073FF0"/>
    <w:rsid w:val="0007421E"/>
    <w:rsid w:val="0007422A"/>
    <w:rsid w:val="00074BFD"/>
    <w:rsid w:val="000755EB"/>
    <w:rsid w:val="00075796"/>
    <w:rsid w:val="00075CA6"/>
    <w:rsid w:val="00075E52"/>
    <w:rsid w:val="00076800"/>
    <w:rsid w:val="00076BD5"/>
    <w:rsid w:val="00076C09"/>
    <w:rsid w:val="00077B94"/>
    <w:rsid w:val="00077D12"/>
    <w:rsid w:val="0008076A"/>
    <w:rsid w:val="00080909"/>
    <w:rsid w:val="00080FE8"/>
    <w:rsid w:val="000811BD"/>
    <w:rsid w:val="00081969"/>
    <w:rsid w:val="00081D7A"/>
    <w:rsid w:val="00082333"/>
    <w:rsid w:val="000830AD"/>
    <w:rsid w:val="000830D2"/>
    <w:rsid w:val="00083868"/>
    <w:rsid w:val="00083C69"/>
    <w:rsid w:val="0008525F"/>
    <w:rsid w:val="00085C52"/>
    <w:rsid w:val="000869A2"/>
    <w:rsid w:val="000869AD"/>
    <w:rsid w:val="00086CD0"/>
    <w:rsid w:val="00087C8B"/>
    <w:rsid w:val="00087EC3"/>
    <w:rsid w:val="000900B5"/>
    <w:rsid w:val="0009024C"/>
    <w:rsid w:val="00090669"/>
    <w:rsid w:val="000910AB"/>
    <w:rsid w:val="0009177F"/>
    <w:rsid w:val="00091D64"/>
    <w:rsid w:val="00092144"/>
    <w:rsid w:val="000925E6"/>
    <w:rsid w:val="00092805"/>
    <w:rsid w:val="00092E25"/>
    <w:rsid w:val="000930F3"/>
    <w:rsid w:val="0009340F"/>
    <w:rsid w:val="000936F4"/>
    <w:rsid w:val="00093927"/>
    <w:rsid w:val="00093A66"/>
    <w:rsid w:val="00093A91"/>
    <w:rsid w:val="00093FFF"/>
    <w:rsid w:val="00094604"/>
    <w:rsid w:val="0009483A"/>
    <w:rsid w:val="00095298"/>
    <w:rsid w:val="000955EF"/>
    <w:rsid w:val="00095EB5"/>
    <w:rsid w:val="000962B1"/>
    <w:rsid w:val="00096692"/>
    <w:rsid w:val="00096795"/>
    <w:rsid w:val="00096AC8"/>
    <w:rsid w:val="00096EB9"/>
    <w:rsid w:val="00097871"/>
    <w:rsid w:val="00097887"/>
    <w:rsid w:val="00097936"/>
    <w:rsid w:val="000A0146"/>
    <w:rsid w:val="000A05CF"/>
    <w:rsid w:val="000A084F"/>
    <w:rsid w:val="000A0D92"/>
    <w:rsid w:val="000A0E16"/>
    <w:rsid w:val="000A0F12"/>
    <w:rsid w:val="000A1015"/>
    <w:rsid w:val="000A132C"/>
    <w:rsid w:val="000A135C"/>
    <w:rsid w:val="000A175A"/>
    <w:rsid w:val="000A18D5"/>
    <w:rsid w:val="000A1A20"/>
    <w:rsid w:val="000A1A60"/>
    <w:rsid w:val="000A243D"/>
    <w:rsid w:val="000A306C"/>
    <w:rsid w:val="000A3282"/>
    <w:rsid w:val="000A46EC"/>
    <w:rsid w:val="000A5AA0"/>
    <w:rsid w:val="000A61EE"/>
    <w:rsid w:val="000A64A2"/>
    <w:rsid w:val="000A6604"/>
    <w:rsid w:val="000A6799"/>
    <w:rsid w:val="000A6863"/>
    <w:rsid w:val="000A7615"/>
    <w:rsid w:val="000A76D4"/>
    <w:rsid w:val="000A772E"/>
    <w:rsid w:val="000A7803"/>
    <w:rsid w:val="000A7982"/>
    <w:rsid w:val="000B0128"/>
    <w:rsid w:val="000B059B"/>
    <w:rsid w:val="000B0A9B"/>
    <w:rsid w:val="000B0D4B"/>
    <w:rsid w:val="000B1347"/>
    <w:rsid w:val="000B1675"/>
    <w:rsid w:val="000B1CD5"/>
    <w:rsid w:val="000B1E38"/>
    <w:rsid w:val="000B20E9"/>
    <w:rsid w:val="000B22EF"/>
    <w:rsid w:val="000B2CBB"/>
    <w:rsid w:val="000B2D32"/>
    <w:rsid w:val="000B2EA6"/>
    <w:rsid w:val="000B2EE2"/>
    <w:rsid w:val="000B35C1"/>
    <w:rsid w:val="000B3B0D"/>
    <w:rsid w:val="000B3B7D"/>
    <w:rsid w:val="000B4878"/>
    <w:rsid w:val="000B4D19"/>
    <w:rsid w:val="000B4EC7"/>
    <w:rsid w:val="000B5874"/>
    <w:rsid w:val="000B5B09"/>
    <w:rsid w:val="000B66AE"/>
    <w:rsid w:val="000B72B7"/>
    <w:rsid w:val="000B7BAF"/>
    <w:rsid w:val="000B7EAD"/>
    <w:rsid w:val="000B7FA5"/>
    <w:rsid w:val="000C0194"/>
    <w:rsid w:val="000C04A7"/>
    <w:rsid w:val="000C0EA9"/>
    <w:rsid w:val="000C1147"/>
    <w:rsid w:val="000C11E3"/>
    <w:rsid w:val="000C11ED"/>
    <w:rsid w:val="000C137A"/>
    <w:rsid w:val="000C1B2B"/>
    <w:rsid w:val="000C2050"/>
    <w:rsid w:val="000C2332"/>
    <w:rsid w:val="000C24CF"/>
    <w:rsid w:val="000C24D3"/>
    <w:rsid w:val="000C287C"/>
    <w:rsid w:val="000C2899"/>
    <w:rsid w:val="000C2A05"/>
    <w:rsid w:val="000C2D36"/>
    <w:rsid w:val="000C31EC"/>
    <w:rsid w:val="000C3445"/>
    <w:rsid w:val="000C35A0"/>
    <w:rsid w:val="000C3905"/>
    <w:rsid w:val="000C44DB"/>
    <w:rsid w:val="000C4B51"/>
    <w:rsid w:val="000C536A"/>
    <w:rsid w:val="000C56B3"/>
    <w:rsid w:val="000C5AF7"/>
    <w:rsid w:val="000C5C11"/>
    <w:rsid w:val="000C5CD8"/>
    <w:rsid w:val="000C5E53"/>
    <w:rsid w:val="000C6168"/>
    <w:rsid w:val="000C624C"/>
    <w:rsid w:val="000C640C"/>
    <w:rsid w:val="000C68EF"/>
    <w:rsid w:val="000C69B1"/>
    <w:rsid w:val="000C6D5B"/>
    <w:rsid w:val="000C6EE8"/>
    <w:rsid w:val="000C741C"/>
    <w:rsid w:val="000C7739"/>
    <w:rsid w:val="000C78E2"/>
    <w:rsid w:val="000D0B7E"/>
    <w:rsid w:val="000D0F99"/>
    <w:rsid w:val="000D13FF"/>
    <w:rsid w:val="000D17AE"/>
    <w:rsid w:val="000D186F"/>
    <w:rsid w:val="000D2626"/>
    <w:rsid w:val="000D26DD"/>
    <w:rsid w:val="000D27AD"/>
    <w:rsid w:val="000D2D56"/>
    <w:rsid w:val="000D2FFA"/>
    <w:rsid w:val="000D375F"/>
    <w:rsid w:val="000D37BB"/>
    <w:rsid w:val="000D3B39"/>
    <w:rsid w:val="000D3D12"/>
    <w:rsid w:val="000D420A"/>
    <w:rsid w:val="000D4300"/>
    <w:rsid w:val="000D448A"/>
    <w:rsid w:val="000D4A53"/>
    <w:rsid w:val="000D4E4C"/>
    <w:rsid w:val="000D53E6"/>
    <w:rsid w:val="000D5615"/>
    <w:rsid w:val="000D565A"/>
    <w:rsid w:val="000D57DA"/>
    <w:rsid w:val="000D6870"/>
    <w:rsid w:val="000D6958"/>
    <w:rsid w:val="000D69D4"/>
    <w:rsid w:val="000D716D"/>
    <w:rsid w:val="000D7287"/>
    <w:rsid w:val="000D742C"/>
    <w:rsid w:val="000D7B35"/>
    <w:rsid w:val="000E039B"/>
    <w:rsid w:val="000E0FBE"/>
    <w:rsid w:val="000E12B8"/>
    <w:rsid w:val="000E12F1"/>
    <w:rsid w:val="000E15A8"/>
    <w:rsid w:val="000E1E20"/>
    <w:rsid w:val="000E1EB4"/>
    <w:rsid w:val="000E21FC"/>
    <w:rsid w:val="000E2F37"/>
    <w:rsid w:val="000E2FE5"/>
    <w:rsid w:val="000E35B8"/>
    <w:rsid w:val="000E3999"/>
    <w:rsid w:val="000E3A5C"/>
    <w:rsid w:val="000E4838"/>
    <w:rsid w:val="000E48E1"/>
    <w:rsid w:val="000E491F"/>
    <w:rsid w:val="000E4BFA"/>
    <w:rsid w:val="000E5463"/>
    <w:rsid w:val="000E6667"/>
    <w:rsid w:val="000E67CA"/>
    <w:rsid w:val="000E680C"/>
    <w:rsid w:val="000E6BBA"/>
    <w:rsid w:val="000E6CE2"/>
    <w:rsid w:val="000E6E67"/>
    <w:rsid w:val="000E6F91"/>
    <w:rsid w:val="000E706D"/>
    <w:rsid w:val="000E71A6"/>
    <w:rsid w:val="000E7363"/>
    <w:rsid w:val="000E74BB"/>
    <w:rsid w:val="000F0177"/>
    <w:rsid w:val="000F11EA"/>
    <w:rsid w:val="000F1278"/>
    <w:rsid w:val="000F13D1"/>
    <w:rsid w:val="000F13F0"/>
    <w:rsid w:val="000F146E"/>
    <w:rsid w:val="000F177B"/>
    <w:rsid w:val="000F1ACA"/>
    <w:rsid w:val="000F1B4D"/>
    <w:rsid w:val="000F1CE3"/>
    <w:rsid w:val="000F20D8"/>
    <w:rsid w:val="000F2C0B"/>
    <w:rsid w:val="000F2C14"/>
    <w:rsid w:val="000F2EE7"/>
    <w:rsid w:val="000F3AD8"/>
    <w:rsid w:val="000F4232"/>
    <w:rsid w:val="000F467E"/>
    <w:rsid w:val="000F498A"/>
    <w:rsid w:val="000F4A6D"/>
    <w:rsid w:val="000F5095"/>
    <w:rsid w:val="000F5B04"/>
    <w:rsid w:val="000F5C6C"/>
    <w:rsid w:val="000F63EE"/>
    <w:rsid w:val="000F70EA"/>
    <w:rsid w:val="000F72E6"/>
    <w:rsid w:val="000F7566"/>
    <w:rsid w:val="00100234"/>
    <w:rsid w:val="00101212"/>
    <w:rsid w:val="00102271"/>
    <w:rsid w:val="00102C6C"/>
    <w:rsid w:val="00102D83"/>
    <w:rsid w:val="00103A58"/>
    <w:rsid w:val="00103C99"/>
    <w:rsid w:val="00103F32"/>
    <w:rsid w:val="001042E5"/>
    <w:rsid w:val="001046D3"/>
    <w:rsid w:val="00104EC0"/>
    <w:rsid w:val="001052CB"/>
    <w:rsid w:val="00105C79"/>
    <w:rsid w:val="001061D5"/>
    <w:rsid w:val="00106423"/>
    <w:rsid w:val="00106ED6"/>
    <w:rsid w:val="00107867"/>
    <w:rsid w:val="00107DC3"/>
    <w:rsid w:val="00107E7E"/>
    <w:rsid w:val="00110657"/>
    <w:rsid w:val="00110AD0"/>
    <w:rsid w:val="00110E15"/>
    <w:rsid w:val="0011139F"/>
    <w:rsid w:val="00111B13"/>
    <w:rsid w:val="00111FCF"/>
    <w:rsid w:val="0011205F"/>
    <w:rsid w:val="00112A9A"/>
    <w:rsid w:val="001135A1"/>
    <w:rsid w:val="00113853"/>
    <w:rsid w:val="0011387A"/>
    <w:rsid w:val="001139FF"/>
    <w:rsid w:val="00113A26"/>
    <w:rsid w:val="00114096"/>
    <w:rsid w:val="0011416B"/>
    <w:rsid w:val="00114323"/>
    <w:rsid w:val="001149EC"/>
    <w:rsid w:val="00114AA3"/>
    <w:rsid w:val="00114C57"/>
    <w:rsid w:val="00114E5D"/>
    <w:rsid w:val="00114EB3"/>
    <w:rsid w:val="00114F8A"/>
    <w:rsid w:val="001158D7"/>
    <w:rsid w:val="001158F0"/>
    <w:rsid w:val="00115924"/>
    <w:rsid w:val="00115B62"/>
    <w:rsid w:val="00115BC5"/>
    <w:rsid w:val="00116087"/>
    <w:rsid w:val="00116114"/>
    <w:rsid w:val="00116476"/>
    <w:rsid w:val="00116E6F"/>
    <w:rsid w:val="00116F0E"/>
    <w:rsid w:val="0011723F"/>
    <w:rsid w:val="001173FD"/>
    <w:rsid w:val="00117959"/>
    <w:rsid w:val="001179B6"/>
    <w:rsid w:val="00117D7B"/>
    <w:rsid w:val="00120C97"/>
    <w:rsid w:val="00121496"/>
    <w:rsid w:val="001217DE"/>
    <w:rsid w:val="00121CE8"/>
    <w:rsid w:val="001225C3"/>
    <w:rsid w:val="00122CFE"/>
    <w:rsid w:val="001235D6"/>
    <w:rsid w:val="00123E9B"/>
    <w:rsid w:val="0012428D"/>
    <w:rsid w:val="001246E8"/>
    <w:rsid w:val="00124C12"/>
    <w:rsid w:val="00124CBC"/>
    <w:rsid w:val="00124CCC"/>
    <w:rsid w:val="00124E6B"/>
    <w:rsid w:val="001251CF"/>
    <w:rsid w:val="00125A81"/>
    <w:rsid w:val="00125CEB"/>
    <w:rsid w:val="00126DD9"/>
    <w:rsid w:val="00127526"/>
    <w:rsid w:val="0012781C"/>
    <w:rsid w:val="00127A30"/>
    <w:rsid w:val="00127A71"/>
    <w:rsid w:val="00127F45"/>
    <w:rsid w:val="00130815"/>
    <w:rsid w:val="0013084A"/>
    <w:rsid w:val="00130E1B"/>
    <w:rsid w:val="00130F7A"/>
    <w:rsid w:val="001310E4"/>
    <w:rsid w:val="00131CE5"/>
    <w:rsid w:val="001320C4"/>
    <w:rsid w:val="00132716"/>
    <w:rsid w:val="00132D93"/>
    <w:rsid w:val="00132DF0"/>
    <w:rsid w:val="00133698"/>
    <w:rsid w:val="00133D8F"/>
    <w:rsid w:val="0013426A"/>
    <w:rsid w:val="0013490F"/>
    <w:rsid w:val="00134C7D"/>
    <w:rsid w:val="0013573C"/>
    <w:rsid w:val="001358CE"/>
    <w:rsid w:val="00135E3A"/>
    <w:rsid w:val="00135FD2"/>
    <w:rsid w:val="00136E5A"/>
    <w:rsid w:val="00137E19"/>
    <w:rsid w:val="00140B35"/>
    <w:rsid w:val="00141040"/>
    <w:rsid w:val="001412FF"/>
    <w:rsid w:val="00141A2F"/>
    <w:rsid w:val="00141D4A"/>
    <w:rsid w:val="00141D65"/>
    <w:rsid w:val="00141DBE"/>
    <w:rsid w:val="00141F0F"/>
    <w:rsid w:val="00142208"/>
    <w:rsid w:val="00142CDE"/>
    <w:rsid w:val="00142D50"/>
    <w:rsid w:val="00142F8A"/>
    <w:rsid w:val="001434F5"/>
    <w:rsid w:val="0014360B"/>
    <w:rsid w:val="00144499"/>
    <w:rsid w:val="001447B9"/>
    <w:rsid w:val="00144912"/>
    <w:rsid w:val="00144B62"/>
    <w:rsid w:val="00144CF5"/>
    <w:rsid w:val="0014578D"/>
    <w:rsid w:val="001457A1"/>
    <w:rsid w:val="00145E2D"/>
    <w:rsid w:val="00146293"/>
    <w:rsid w:val="00146EBD"/>
    <w:rsid w:val="001471A9"/>
    <w:rsid w:val="00147655"/>
    <w:rsid w:val="00150042"/>
    <w:rsid w:val="001502AA"/>
    <w:rsid w:val="001504A8"/>
    <w:rsid w:val="001509E8"/>
    <w:rsid w:val="001512C5"/>
    <w:rsid w:val="001514B6"/>
    <w:rsid w:val="00151522"/>
    <w:rsid w:val="00151B64"/>
    <w:rsid w:val="00151C59"/>
    <w:rsid w:val="001525B1"/>
    <w:rsid w:val="001528F9"/>
    <w:rsid w:val="00152930"/>
    <w:rsid w:val="00152F7F"/>
    <w:rsid w:val="00153221"/>
    <w:rsid w:val="0015381A"/>
    <w:rsid w:val="00153AB0"/>
    <w:rsid w:val="00153B71"/>
    <w:rsid w:val="00153FB6"/>
    <w:rsid w:val="001543FD"/>
    <w:rsid w:val="0015481D"/>
    <w:rsid w:val="00154E4A"/>
    <w:rsid w:val="001550AA"/>
    <w:rsid w:val="001555FA"/>
    <w:rsid w:val="0015564D"/>
    <w:rsid w:val="00155A10"/>
    <w:rsid w:val="00155BF4"/>
    <w:rsid w:val="00155EFD"/>
    <w:rsid w:val="0015656C"/>
    <w:rsid w:val="001570B2"/>
    <w:rsid w:val="001570B8"/>
    <w:rsid w:val="00157289"/>
    <w:rsid w:val="0016026D"/>
    <w:rsid w:val="001604F2"/>
    <w:rsid w:val="00160887"/>
    <w:rsid w:val="00160A4B"/>
    <w:rsid w:val="00160D7F"/>
    <w:rsid w:val="00161406"/>
    <w:rsid w:val="001616A8"/>
    <w:rsid w:val="00161C6A"/>
    <w:rsid w:val="00162346"/>
    <w:rsid w:val="0016269C"/>
    <w:rsid w:val="00162C2A"/>
    <w:rsid w:val="00162F38"/>
    <w:rsid w:val="0016364B"/>
    <w:rsid w:val="001637F3"/>
    <w:rsid w:val="00163CAF"/>
    <w:rsid w:val="0016424D"/>
    <w:rsid w:val="001643A6"/>
    <w:rsid w:val="0016454E"/>
    <w:rsid w:val="0016495A"/>
    <w:rsid w:val="00164B0A"/>
    <w:rsid w:val="00164B0F"/>
    <w:rsid w:val="00164F12"/>
    <w:rsid w:val="00165B04"/>
    <w:rsid w:val="00165FA1"/>
    <w:rsid w:val="0016637B"/>
    <w:rsid w:val="001667A6"/>
    <w:rsid w:val="001667C6"/>
    <w:rsid w:val="00166A27"/>
    <w:rsid w:val="00166B74"/>
    <w:rsid w:val="00167022"/>
    <w:rsid w:val="0016762D"/>
    <w:rsid w:val="001702D2"/>
    <w:rsid w:val="0017055A"/>
    <w:rsid w:val="00170687"/>
    <w:rsid w:val="001706A2"/>
    <w:rsid w:val="00170F8D"/>
    <w:rsid w:val="00171331"/>
    <w:rsid w:val="00171CD1"/>
    <w:rsid w:val="001720EC"/>
    <w:rsid w:val="00172F89"/>
    <w:rsid w:val="00173B3E"/>
    <w:rsid w:val="00173BF4"/>
    <w:rsid w:val="00173EAD"/>
    <w:rsid w:val="00174379"/>
    <w:rsid w:val="0017525B"/>
    <w:rsid w:val="0017560C"/>
    <w:rsid w:val="00175BA3"/>
    <w:rsid w:val="00175FC8"/>
    <w:rsid w:val="0017612E"/>
    <w:rsid w:val="001763D0"/>
    <w:rsid w:val="00176719"/>
    <w:rsid w:val="00176C18"/>
    <w:rsid w:val="00176DE3"/>
    <w:rsid w:val="0017700C"/>
    <w:rsid w:val="00177D9A"/>
    <w:rsid w:val="00180249"/>
    <w:rsid w:val="001802A7"/>
    <w:rsid w:val="00180B87"/>
    <w:rsid w:val="00180C13"/>
    <w:rsid w:val="00180D80"/>
    <w:rsid w:val="00180E77"/>
    <w:rsid w:val="0018122A"/>
    <w:rsid w:val="001813B6"/>
    <w:rsid w:val="0018176B"/>
    <w:rsid w:val="00181781"/>
    <w:rsid w:val="001818A8"/>
    <w:rsid w:val="00181974"/>
    <w:rsid w:val="00181C56"/>
    <w:rsid w:val="00181CF5"/>
    <w:rsid w:val="00181D49"/>
    <w:rsid w:val="00181E99"/>
    <w:rsid w:val="00181F7A"/>
    <w:rsid w:val="00182175"/>
    <w:rsid w:val="001822E7"/>
    <w:rsid w:val="001823E5"/>
    <w:rsid w:val="00182851"/>
    <w:rsid w:val="00182E2C"/>
    <w:rsid w:val="00182FE9"/>
    <w:rsid w:val="0018334F"/>
    <w:rsid w:val="00183F12"/>
    <w:rsid w:val="00184B24"/>
    <w:rsid w:val="00184B85"/>
    <w:rsid w:val="001851D6"/>
    <w:rsid w:val="001852BA"/>
    <w:rsid w:val="00185E70"/>
    <w:rsid w:val="00185E72"/>
    <w:rsid w:val="00186113"/>
    <w:rsid w:val="00186186"/>
    <w:rsid w:val="001867FB"/>
    <w:rsid w:val="00186AD3"/>
    <w:rsid w:val="001879FA"/>
    <w:rsid w:val="00187D8B"/>
    <w:rsid w:val="00190699"/>
    <w:rsid w:val="00190A43"/>
    <w:rsid w:val="00190EB5"/>
    <w:rsid w:val="00191376"/>
    <w:rsid w:val="00191389"/>
    <w:rsid w:val="00191592"/>
    <w:rsid w:val="00191A6A"/>
    <w:rsid w:val="00192CEC"/>
    <w:rsid w:val="00192F23"/>
    <w:rsid w:val="00193265"/>
    <w:rsid w:val="00193321"/>
    <w:rsid w:val="001933EA"/>
    <w:rsid w:val="001939B8"/>
    <w:rsid w:val="00193FFB"/>
    <w:rsid w:val="001943CB"/>
    <w:rsid w:val="0019454F"/>
    <w:rsid w:val="00194981"/>
    <w:rsid w:val="00195437"/>
    <w:rsid w:val="00195FB7"/>
    <w:rsid w:val="001966D6"/>
    <w:rsid w:val="00196953"/>
    <w:rsid w:val="00196A09"/>
    <w:rsid w:val="00196C9F"/>
    <w:rsid w:val="001972EE"/>
    <w:rsid w:val="001976DA"/>
    <w:rsid w:val="001A0173"/>
    <w:rsid w:val="001A0494"/>
    <w:rsid w:val="001A0689"/>
    <w:rsid w:val="001A0F18"/>
    <w:rsid w:val="001A0F9F"/>
    <w:rsid w:val="001A10E1"/>
    <w:rsid w:val="001A1432"/>
    <w:rsid w:val="001A146D"/>
    <w:rsid w:val="001A16A7"/>
    <w:rsid w:val="001A18AA"/>
    <w:rsid w:val="001A2227"/>
    <w:rsid w:val="001A2291"/>
    <w:rsid w:val="001A28C1"/>
    <w:rsid w:val="001A2DDB"/>
    <w:rsid w:val="001A302E"/>
    <w:rsid w:val="001A33C3"/>
    <w:rsid w:val="001A33F4"/>
    <w:rsid w:val="001A37DD"/>
    <w:rsid w:val="001A3FE3"/>
    <w:rsid w:val="001A4200"/>
    <w:rsid w:val="001A4219"/>
    <w:rsid w:val="001A45EE"/>
    <w:rsid w:val="001A4D43"/>
    <w:rsid w:val="001A5F5B"/>
    <w:rsid w:val="001A5FB4"/>
    <w:rsid w:val="001A6976"/>
    <w:rsid w:val="001A6B46"/>
    <w:rsid w:val="001A6BA2"/>
    <w:rsid w:val="001A6D0E"/>
    <w:rsid w:val="001A70AD"/>
    <w:rsid w:val="001A7177"/>
    <w:rsid w:val="001A7EF0"/>
    <w:rsid w:val="001B0B5B"/>
    <w:rsid w:val="001B2755"/>
    <w:rsid w:val="001B304B"/>
    <w:rsid w:val="001B32C1"/>
    <w:rsid w:val="001B3613"/>
    <w:rsid w:val="001B383A"/>
    <w:rsid w:val="001B440A"/>
    <w:rsid w:val="001B440F"/>
    <w:rsid w:val="001B6437"/>
    <w:rsid w:val="001B6EEE"/>
    <w:rsid w:val="001B6F8E"/>
    <w:rsid w:val="001B7760"/>
    <w:rsid w:val="001B7973"/>
    <w:rsid w:val="001B7AE7"/>
    <w:rsid w:val="001C119B"/>
    <w:rsid w:val="001C1943"/>
    <w:rsid w:val="001C2B78"/>
    <w:rsid w:val="001C2C6A"/>
    <w:rsid w:val="001C2C8A"/>
    <w:rsid w:val="001C3418"/>
    <w:rsid w:val="001C3838"/>
    <w:rsid w:val="001C38ED"/>
    <w:rsid w:val="001C3DF6"/>
    <w:rsid w:val="001C41FE"/>
    <w:rsid w:val="001C434A"/>
    <w:rsid w:val="001C46A5"/>
    <w:rsid w:val="001C49C6"/>
    <w:rsid w:val="001C500A"/>
    <w:rsid w:val="001C53C8"/>
    <w:rsid w:val="001C53E6"/>
    <w:rsid w:val="001C64AC"/>
    <w:rsid w:val="001C7C51"/>
    <w:rsid w:val="001C7F19"/>
    <w:rsid w:val="001D0597"/>
    <w:rsid w:val="001D0687"/>
    <w:rsid w:val="001D0773"/>
    <w:rsid w:val="001D07FD"/>
    <w:rsid w:val="001D0E12"/>
    <w:rsid w:val="001D1219"/>
    <w:rsid w:val="001D17DF"/>
    <w:rsid w:val="001D1E8C"/>
    <w:rsid w:val="001D2A08"/>
    <w:rsid w:val="001D2D58"/>
    <w:rsid w:val="001D2EBD"/>
    <w:rsid w:val="001D31D5"/>
    <w:rsid w:val="001D3A2A"/>
    <w:rsid w:val="001D3A5B"/>
    <w:rsid w:val="001D3C35"/>
    <w:rsid w:val="001D41FD"/>
    <w:rsid w:val="001D5600"/>
    <w:rsid w:val="001D6307"/>
    <w:rsid w:val="001D6430"/>
    <w:rsid w:val="001D666B"/>
    <w:rsid w:val="001D686A"/>
    <w:rsid w:val="001D6B86"/>
    <w:rsid w:val="001D7FE8"/>
    <w:rsid w:val="001E01AD"/>
    <w:rsid w:val="001E01B2"/>
    <w:rsid w:val="001E1317"/>
    <w:rsid w:val="001E1366"/>
    <w:rsid w:val="001E187C"/>
    <w:rsid w:val="001E206B"/>
    <w:rsid w:val="001E2425"/>
    <w:rsid w:val="001E24A0"/>
    <w:rsid w:val="001E263D"/>
    <w:rsid w:val="001E278B"/>
    <w:rsid w:val="001E2AD4"/>
    <w:rsid w:val="001E2C5A"/>
    <w:rsid w:val="001E3388"/>
    <w:rsid w:val="001E347D"/>
    <w:rsid w:val="001E3A63"/>
    <w:rsid w:val="001E3BAD"/>
    <w:rsid w:val="001E3FBD"/>
    <w:rsid w:val="001E40D3"/>
    <w:rsid w:val="001E465E"/>
    <w:rsid w:val="001E499E"/>
    <w:rsid w:val="001E556A"/>
    <w:rsid w:val="001E570E"/>
    <w:rsid w:val="001E590E"/>
    <w:rsid w:val="001E5999"/>
    <w:rsid w:val="001E5A86"/>
    <w:rsid w:val="001E5CAD"/>
    <w:rsid w:val="001E6039"/>
    <w:rsid w:val="001E6284"/>
    <w:rsid w:val="001E62EC"/>
    <w:rsid w:val="001E6721"/>
    <w:rsid w:val="001E6B9E"/>
    <w:rsid w:val="001E748F"/>
    <w:rsid w:val="001E7857"/>
    <w:rsid w:val="001E7C99"/>
    <w:rsid w:val="001E7D73"/>
    <w:rsid w:val="001F014D"/>
    <w:rsid w:val="001F02C5"/>
    <w:rsid w:val="001F06FB"/>
    <w:rsid w:val="001F0A93"/>
    <w:rsid w:val="001F1ED6"/>
    <w:rsid w:val="001F2758"/>
    <w:rsid w:val="001F2C17"/>
    <w:rsid w:val="001F2F96"/>
    <w:rsid w:val="001F31B1"/>
    <w:rsid w:val="001F34E5"/>
    <w:rsid w:val="001F36A2"/>
    <w:rsid w:val="001F36CA"/>
    <w:rsid w:val="001F3BB3"/>
    <w:rsid w:val="001F3E01"/>
    <w:rsid w:val="001F4AE9"/>
    <w:rsid w:val="001F5129"/>
    <w:rsid w:val="001F5995"/>
    <w:rsid w:val="001F62CC"/>
    <w:rsid w:val="001F693B"/>
    <w:rsid w:val="001F6C7D"/>
    <w:rsid w:val="001F6FFB"/>
    <w:rsid w:val="001F70A0"/>
    <w:rsid w:val="001F723D"/>
    <w:rsid w:val="001F75F3"/>
    <w:rsid w:val="001F7709"/>
    <w:rsid w:val="001F7836"/>
    <w:rsid w:val="001F7CD7"/>
    <w:rsid w:val="001F7E22"/>
    <w:rsid w:val="0020025C"/>
    <w:rsid w:val="00200558"/>
    <w:rsid w:val="002005B4"/>
    <w:rsid w:val="002009D6"/>
    <w:rsid w:val="00200DB6"/>
    <w:rsid w:val="00201359"/>
    <w:rsid w:val="002015E3"/>
    <w:rsid w:val="00202221"/>
    <w:rsid w:val="0020230A"/>
    <w:rsid w:val="00202A13"/>
    <w:rsid w:val="0020325F"/>
    <w:rsid w:val="0020404D"/>
    <w:rsid w:val="00204558"/>
    <w:rsid w:val="00204859"/>
    <w:rsid w:val="00204A74"/>
    <w:rsid w:val="00204C6C"/>
    <w:rsid w:val="00204E52"/>
    <w:rsid w:val="00205874"/>
    <w:rsid w:val="00206674"/>
    <w:rsid w:val="0020695D"/>
    <w:rsid w:val="00206D21"/>
    <w:rsid w:val="00206FE9"/>
    <w:rsid w:val="002076C1"/>
    <w:rsid w:val="00207BFB"/>
    <w:rsid w:val="00207E7E"/>
    <w:rsid w:val="0021014F"/>
    <w:rsid w:val="00210584"/>
    <w:rsid w:val="002105EF"/>
    <w:rsid w:val="002109CF"/>
    <w:rsid w:val="00210B98"/>
    <w:rsid w:val="00210D60"/>
    <w:rsid w:val="0021198D"/>
    <w:rsid w:val="002127E1"/>
    <w:rsid w:val="0021289F"/>
    <w:rsid w:val="00212AF4"/>
    <w:rsid w:val="00212C0E"/>
    <w:rsid w:val="00213B4A"/>
    <w:rsid w:val="00213BF6"/>
    <w:rsid w:val="00213FD6"/>
    <w:rsid w:val="00214E59"/>
    <w:rsid w:val="00215163"/>
    <w:rsid w:val="00215413"/>
    <w:rsid w:val="002161AC"/>
    <w:rsid w:val="0021658D"/>
    <w:rsid w:val="00216F72"/>
    <w:rsid w:val="00217682"/>
    <w:rsid w:val="002179A4"/>
    <w:rsid w:val="00217EA3"/>
    <w:rsid w:val="00220238"/>
    <w:rsid w:val="0022029F"/>
    <w:rsid w:val="00220874"/>
    <w:rsid w:val="00220E9F"/>
    <w:rsid w:val="00220F10"/>
    <w:rsid w:val="00220FD0"/>
    <w:rsid w:val="002213EB"/>
    <w:rsid w:val="002217BE"/>
    <w:rsid w:val="00221892"/>
    <w:rsid w:val="002218B5"/>
    <w:rsid w:val="0022213F"/>
    <w:rsid w:val="002221E0"/>
    <w:rsid w:val="00222496"/>
    <w:rsid w:val="002225CF"/>
    <w:rsid w:val="002226CD"/>
    <w:rsid w:val="00222C38"/>
    <w:rsid w:val="00222E10"/>
    <w:rsid w:val="002239C3"/>
    <w:rsid w:val="00223BE0"/>
    <w:rsid w:val="00223BEB"/>
    <w:rsid w:val="002242F0"/>
    <w:rsid w:val="00224319"/>
    <w:rsid w:val="00224A9F"/>
    <w:rsid w:val="00224BE3"/>
    <w:rsid w:val="00224D94"/>
    <w:rsid w:val="00225107"/>
    <w:rsid w:val="0022587B"/>
    <w:rsid w:val="00225973"/>
    <w:rsid w:val="00226698"/>
    <w:rsid w:val="00226907"/>
    <w:rsid w:val="00226FFA"/>
    <w:rsid w:val="00227112"/>
    <w:rsid w:val="002272A4"/>
    <w:rsid w:val="002278B9"/>
    <w:rsid w:val="002314FF"/>
    <w:rsid w:val="0023167A"/>
    <w:rsid w:val="00231791"/>
    <w:rsid w:val="0023207A"/>
    <w:rsid w:val="00232344"/>
    <w:rsid w:val="00232487"/>
    <w:rsid w:val="00232A9B"/>
    <w:rsid w:val="002331F5"/>
    <w:rsid w:val="00233CA9"/>
    <w:rsid w:val="00234215"/>
    <w:rsid w:val="0023491F"/>
    <w:rsid w:val="00235B07"/>
    <w:rsid w:val="00235B38"/>
    <w:rsid w:val="0023625F"/>
    <w:rsid w:val="002366E9"/>
    <w:rsid w:val="00236AB1"/>
    <w:rsid w:val="00237370"/>
    <w:rsid w:val="00237767"/>
    <w:rsid w:val="00237D92"/>
    <w:rsid w:val="0024023B"/>
    <w:rsid w:val="0024053E"/>
    <w:rsid w:val="00240D7F"/>
    <w:rsid w:val="00240F44"/>
    <w:rsid w:val="00241040"/>
    <w:rsid w:val="002411F1"/>
    <w:rsid w:val="00241A56"/>
    <w:rsid w:val="00242479"/>
    <w:rsid w:val="0024301B"/>
    <w:rsid w:val="002432D4"/>
    <w:rsid w:val="00243921"/>
    <w:rsid w:val="002441AB"/>
    <w:rsid w:val="00244396"/>
    <w:rsid w:val="002447EC"/>
    <w:rsid w:val="00244874"/>
    <w:rsid w:val="00244BDB"/>
    <w:rsid w:val="002458CA"/>
    <w:rsid w:val="002461A8"/>
    <w:rsid w:val="0024638F"/>
    <w:rsid w:val="0024666A"/>
    <w:rsid w:val="002467CA"/>
    <w:rsid w:val="002467EF"/>
    <w:rsid w:val="00246825"/>
    <w:rsid w:val="00246A39"/>
    <w:rsid w:val="00246D3C"/>
    <w:rsid w:val="00247268"/>
    <w:rsid w:val="00247418"/>
    <w:rsid w:val="002474D7"/>
    <w:rsid w:val="00247A04"/>
    <w:rsid w:val="00250148"/>
    <w:rsid w:val="002501A3"/>
    <w:rsid w:val="00250490"/>
    <w:rsid w:val="00250770"/>
    <w:rsid w:val="002508C0"/>
    <w:rsid w:val="00250EB6"/>
    <w:rsid w:val="00250EEC"/>
    <w:rsid w:val="00251197"/>
    <w:rsid w:val="00251343"/>
    <w:rsid w:val="002515A2"/>
    <w:rsid w:val="00251ED7"/>
    <w:rsid w:val="002521E1"/>
    <w:rsid w:val="002523D8"/>
    <w:rsid w:val="002523F6"/>
    <w:rsid w:val="002526B0"/>
    <w:rsid w:val="00252C5D"/>
    <w:rsid w:val="00252F91"/>
    <w:rsid w:val="00253147"/>
    <w:rsid w:val="0025356A"/>
    <w:rsid w:val="00253850"/>
    <w:rsid w:val="00253B9E"/>
    <w:rsid w:val="00253E10"/>
    <w:rsid w:val="002543CB"/>
    <w:rsid w:val="002546AF"/>
    <w:rsid w:val="002546D0"/>
    <w:rsid w:val="002546E2"/>
    <w:rsid w:val="002547CF"/>
    <w:rsid w:val="00254FA0"/>
    <w:rsid w:val="0025559C"/>
    <w:rsid w:val="00255817"/>
    <w:rsid w:val="00255C0A"/>
    <w:rsid w:val="00255C1E"/>
    <w:rsid w:val="00255F0C"/>
    <w:rsid w:val="00256CD4"/>
    <w:rsid w:val="002572F6"/>
    <w:rsid w:val="0025747E"/>
    <w:rsid w:val="00257FCA"/>
    <w:rsid w:val="002606E1"/>
    <w:rsid w:val="00260F5C"/>
    <w:rsid w:val="00260F95"/>
    <w:rsid w:val="00261234"/>
    <w:rsid w:val="0026133D"/>
    <w:rsid w:val="002616C6"/>
    <w:rsid w:val="00261858"/>
    <w:rsid w:val="002618D5"/>
    <w:rsid w:val="002618EC"/>
    <w:rsid w:val="00261DD0"/>
    <w:rsid w:val="00261E9D"/>
    <w:rsid w:val="002620F3"/>
    <w:rsid w:val="00262187"/>
    <w:rsid w:val="00262250"/>
    <w:rsid w:val="002622F8"/>
    <w:rsid w:val="0026236A"/>
    <w:rsid w:val="0026249A"/>
    <w:rsid w:val="00262E79"/>
    <w:rsid w:val="0026300C"/>
    <w:rsid w:val="0026306B"/>
    <w:rsid w:val="00263255"/>
    <w:rsid w:val="002635F1"/>
    <w:rsid w:val="0026361D"/>
    <w:rsid w:val="002639AB"/>
    <w:rsid w:val="002639E4"/>
    <w:rsid w:val="00263C3B"/>
    <w:rsid w:val="00263DE2"/>
    <w:rsid w:val="00263E1B"/>
    <w:rsid w:val="002640E9"/>
    <w:rsid w:val="0026410C"/>
    <w:rsid w:val="00264314"/>
    <w:rsid w:val="00264D9D"/>
    <w:rsid w:val="00264F14"/>
    <w:rsid w:val="002651B4"/>
    <w:rsid w:val="0026565E"/>
    <w:rsid w:val="002657A4"/>
    <w:rsid w:val="00265DD0"/>
    <w:rsid w:val="00265E14"/>
    <w:rsid w:val="00266209"/>
    <w:rsid w:val="00266362"/>
    <w:rsid w:val="00266730"/>
    <w:rsid w:val="002668B6"/>
    <w:rsid w:val="00266A6F"/>
    <w:rsid w:val="00266EE3"/>
    <w:rsid w:val="002670B7"/>
    <w:rsid w:val="00267445"/>
    <w:rsid w:val="002675C2"/>
    <w:rsid w:val="002677C7"/>
    <w:rsid w:val="0027017E"/>
    <w:rsid w:val="002701D3"/>
    <w:rsid w:val="00271211"/>
    <w:rsid w:val="00271267"/>
    <w:rsid w:val="002715D5"/>
    <w:rsid w:val="00271766"/>
    <w:rsid w:val="00271869"/>
    <w:rsid w:val="00271AC2"/>
    <w:rsid w:val="00271D1D"/>
    <w:rsid w:val="002727D5"/>
    <w:rsid w:val="00272849"/>
    <w:rsid w:val="00273379"/>
    <w:rsid w:val="00274031"/>
    <w:rsid w:val="00274A17"/>
    <w:rsid w:val="00274C1D"/>
    <w:rsid w:val="00274C6B"/>
    <w:rsid w:val="00275135"/>
    <w:rsid w:val="00275F85"/>
    <w:rsid w:val="00275FC1"/>
    <w:rsid w:val="00276139"/>
    <w:rsid w:val="002762E0"/>
    <w:rsid w:val="00276EA1"/>
    <w:rsid w:val="00276F26"/>
    <w:rsid w:val="002771BB"/>
    <w:rsid w:val="00277504"/>
    <w:rsid w:val="002778D5"/>
    <w:rsid w:val="00277AC1"/>
    <w:rsid w:val="00280240"/>
    <w:rsid w:val="00280567"/>
    <w:rsid w:val="00280728"/>
    <w:rsid w:val="002807E1"/>
    <w:rsid w:val="002820FF"/>
    <w:rsid w:val="002823BA"/>
    <w:rsid w:val="00282442"/>
    <w:rsid w:val="00282B64"/>
    <w:rsid w:val="00282CD4"/>
    <w:rsid w:val="00282DBE"/>
    <w:rsid w:val="002833D0"/>
    <w:rsid w:val="00283D52"/>
    <w:rsid w:val="002845D8"/>
    <w:rsid w:val="00284936"/>
    <w:rsid w:val="00285800"/>
    <w:rsid w:val="00285DB2"/>
    <w:rsid w:val="00285E05"/>
    <w:rsid w:val="00286416"/>
    <w:rsid w:val="00286A5C"/>
    <w:rsid w:val="00286C40"/>
    <w:rsid w:val="00286E4B"/>
    <w:rsid w:val="002874D7"/>
    <w:rsid w:val="00287F01"/>
    <w:rsid w:val="0029026A"/>
    <w:rsid w:val="00290737"/>
    <w:rsid w:val="0029079A"/>
    <w:rsid w:val="00290845"/>
    <w:rsid w:val="00290C7A"/>
    <w:rsid w:val="00290F69"/>
    <w:rsid w:val="00291B8D"/>
    <w:rsid w:val="00291BE5"/>
    <w:rsid w:val="00291FBC"/>
    <w:rsid w:val="0029202F"/>
    <w:rsid w:val="0029288A"/>
    <w:rsid w:val="002930F5"/>
    <w:rsid w:val="00293E28"/>
    <w:rsid w:val="00293E2D"/>
    <w:rsid w:val="0029404C"/>
    <w:rsid w:val="002943A2"/>
    <w:rsid w:val="002945C1"/>
    <w:rsid w:val="00295031"/>
    <w:rsid w:val="00295755"/>
    <w:rsid w:val="002966A3"/>
    <w:rsid w:val="00296CE5"/>
    <w:rsid w:val="00297712"/>
    <w:rsid w:val="002A0BB4"/>
    <w:rsid w:val="002A18CD"/>
    <w:rsid w:val="002A1A1A"/>
    <w:rsid w:val="002A24A6"/>
    <w:rsid w:val="002A26D4"/>
    <w:rsid w:val="002A2A5D"/>
    <w:rsid w:val="002A2C2C"/>
    <w:rsid w:val="002A2E2E"/>
    <w:rsid w:val="002A3559"/>
    <w:rsid w:val="002A36F4"/>
    <w:rsid w:val="002A3755"/>
    <w:rsid w:val="002A3929"/>
    <w:rsid w:val="002A3BD9"/>
    <w:rsid w:val="002A3F68"/>
    <w:rsid w:val="002A429E"/>
    <w:rsid w:val="002A4703"/>
    <w:rsid w:val="002A4724"/>
    <w:rsid w:val="002A4FC6"/>
    <w:rsid w:val="002A4FE8"/>
    <w:rsid w:val="002A4FED"/>
    <w:rsid w:val="002A55DF"/>
    <w:rsid w:val="002A6C10"/>
    <w:rsid w:val="002A6CAB"/>
    <w:rsid w:val="002A6E33"/>
    <w:rsid w:val="002A6EE1"/>
    <w:rsid w:val="002A7632"/>
    <w:rsid w:val="002A78EA"/>
    <w:rsid w:val="002A7BD8"/>
    <w:rsid w:val="002A7F39"/>
    <w:rsid w:val="002B0193"/>
    <w:rsid w:val="002B035B"/>
    <w:rsid w:val="002B0911"/>
    <w:rsid w:val="002B1215"/>
    <w:rsid w:val="002B12B7"/>
    <w:rsid w:val="002B177F"/>
    <w:rsid w:val="002B2021"/>
    <w:rsid w:val="002B21EF"/>
    <w:rsid w:val="002B2F3A"/>
    <w:rsid w:val="002B32D6"/>
    <w:rsid w:val="002B394D"/>
    <w:rsid w:val="002B44FD"/>
    <w:rsid w:val="002B50A1"/>
    <w:rsid w:val="002B684F"/>
    <w:rsid w:val="002B7009"/>
    <w:rsid w:val="002B73D4"/>
    <w:rsid w:val="002B7497"/>
    <w:rsid w:val="002B75CA"/>
    <w:rsid w:val="002B7EFD"/>
    <w:rsid w:val="002C0D14"/>
    <w:rsid w:val="002C0D9A"/>
    <w:rsid w:val="002C0EAA"/>
    <w:rsid w:val="002C0FEF"/>
    <w:rsid w:val="002C10AB"/>
    <w:rsid w:val="002C19C9"/>
    <w:rsid w:val="002C1B20"/>
    <w:rsid w:val="002C1F55"/>
    <w:rsid w:val="002C211F"/>
    <w:rsid w:val="002C25CA"/>
    <w:rsid w:val="002C2A00"/>
    <w:rsid w:val="002C3425"/>
    <w:rsid w:val="002C38B3"/>
    <w:rsid w:val="002C4284"/>
    <w:rsid w:val="002C456D"/>
    <w:rsid w:val="002C46D7"/>
    <w:rsid w:val="002C4911"/>
    <w:rsid w:val="002C4AD6"/>
    <w:rsid w:val="002C4C2F"/>
    <w:rsid w:val="002C58A7"/>
    <w:rsid w:val="002C5CEA"/>
    <w:rsid w:val="002C5DF0"/>
    <w:rsid w:val="002C6271"/>
    <w:rsid w:val="002C635E"/>
    <w:rsid w:val="002C6811"/>
    <w:rsid w:val="002C6841"/>
    <w:rsid w:val="002C68AE"/>
    <w:rsid w:val="002C6CD3"/>
    <w:rsid w:val="002C73D6"/>
    <w:rsid w:val="002C7527"/>
    <w:rsid w:val="002C7C5C"/>
    <w:rsid w:val="002C7F2B"/>
    <w:rsid w:val="002C7F31"/>
    <w:rsid w:val="002D03DA"/>
    <w:rsid w:val="002D0659"/>
    <w:rsid w:val="002D094F"/>
    <w:rsid w:val="002D0A13"/>
    <w:rsid w:val="002D0AB9"/>
    <w:rsid w:val="002D0BCA"/>
    <w:rsid w:val="002D1030"/>
    <w:rsid w:val="002D17F0"/>
    <w:rsid w:val="002D1943"/>
    <w:rsid w:val="002D2169"/>
    <w:rsid w:val="002D269B"/>
    <w:rsid w:val="002D2738"/>
    <w:rsid w:val="002D29D4"/>
    <w:rsid w:val="002D2F3A"/>
    <w:rsid w:val="002D2F7E"/>
    <w:rsid w:val="002D3A86"/>
    <w:rsid w:val="002D3B64"/>
    <w:rsid w:val="002D3E86"/>
    <w:rsid w:val="002D41AE"/>
    <w:rsid w:val="002D5AEC"/>
    <w:rsid w:val="002D5D77"/>
    <w:rsid w:val="002D7281"/>
    <w:rsid w:val="002D7420"/>
    <w:rsid w:val="002D7697"/>
    <w:rsid w:val="002D7A13"/>
    <w:rsid w:val="002D7BB0"/>
    <w:rsid w:val="002E00F2"/>
    <w:rsid w:val="002E05D1"/>
    <w:rsid w:val="002E077A"/>
    <w:rsid w:val="002E0FDA"/>
    <w:rsid w:val="002E103C"/>
    <w:rsid w:val="002E1336"/>
    <w:rsid w:val="002E13BE"/>
    <w:rsid w:val="002E1782"/>
    <w:rsid w:val="002E18FE"/>
    <w:rsid w:val="002E1A28"/>
    <w:rsid w:val="002E1D46"/>
    <w:rsid w:val="002E2238"/>
    <w:rsid w:val="002E27EE"/>
    <w:rsid w:val="002E2BB5"/>
    <w:rsid w:val="002E2E16"/>
    <w:rsid w:val="002E300F"/>
    <w:rsid w:val="002E3098"/>
    <w:rsid w:val="002E3117"/>
    <w:rsid w:val="002E31BA"/>
    <w:rsid w:val="002E33A7"/>
    <w:rsid w:val="002E3BA0"/>
    <w:rsid w:val="002E456D"/>
    <w:rsid w:val="002E4ED9"/>
    <w:rsid w:val="002E507D"/>
    <w:rsid w:val="002E56C0"/>
    <w:rsid w:val="002E63EA"/>
    <w:rsid w:val="002E6749"/>
    <w:rsid w:val="002E68B1"/>
    <w:rsid w:val="002E6DE2"/>
    <w:rsid w:val="002E76DD"/>
    <w:rsid w:val="002F0073"/>
    <w:rsid w:val="002F0294"/>
    <w:rsid w:val="002F0589"/>
    <w:rsid w:val="002F0E04"/>
    <w:rsid w:val="002F1166"/>
    <w:rsid w:val="002F160F"/>
    <w:rsid w:val="002F198C"/>
    <w:rsid w:val="002F1A53"/>
    <w:rsid w:val="002F247A"/>
    <w:rsid w:val="002F28E6"/>
    <w:rsid w:val="002F2ADC"/>
    <w:rsid w:val="002F3062"/>
    <w:rsid w:val="002F3097"/>
    <w:rsid w:val="002F3270"/>
    <w:rsid w:val="002F374B"/>
    <w:rsid w:val="002F37E7"/>
    <w:rsid w:val="002F37ED"/>
    <w:rsid w:val="002F3C52"/>
    <w:rsid w:val="002F42AE"/>
    <w:rsid w:val="002F436E"/>
    <w:rsid w:val="002F43E3"/>
    <w:rsid w:val="002F4522"/>
    <w:rsid w:val="002F4AE0"/>
    <w:rsid w:val="002F4BDC"/>
    <w:rsid w:val="002F520D"/>
    <w:rsid w:val="002F53E1"/>
    <w:rsid w:val="002F585A"/>
    <w:rsid w:val="002F5FB8"/>
    <w:rsid w:val="002F60CD"/>
    <w:rsid w:val="002F62D5"/>
    <w:rsid w:val="002F68D5"/>
    <w:rsid w:val="002F6E3A"/>
    <w:rsid w:val="002F6F9E"/>
    <w:rsid w:val="002F79DC"/>
    <w:rsid w:val="002F7B9A"/>
    <w:rsid w:val="002F7E15"/>
    <w:rsid w:val="00300137"/>
    <w:rsid w:val="0030088A"/>
    <w:rsid w:val="00300EC7"/>
    <w:rsid w:val="003018F3"/>
    <w:rsid w:val="00301CE9"/>
    <w:rsid w:val="003024C2"/>
    <w:rsid w:val="003025A4"/>
    <w:rsid w:val="00302BDD"/>
    <w:rsid w:val="00302C81"/>
    <w:rsid w:val="00302DC7"/>
    <w:rsid w:val="00302F01"/>
    <w:rsid w:val="003032B0"/>
    <w:rsid w:val="00303780"/>
    <w:rsid w:val="003039D2"/>
    <w:rsid w:val="0030453E"/>
    <w:rsid w:val="00304646"/>
    <w:rsid w:val="0030480C"/>
    <w:rsid w:val="0030636F"/>
    <w:rsid w:val="00306589"/>
    <w:rsid w:val="0030699B"/>
    <w:rsid w:val="00306A94"/>
    <w:rsid w:val="0030703D"/>
    <w:rsid w:val="003071FB"/>
    <w:rsid w:val="00307730"/>
    <w:rsid w:val="0030792A"/>
    <w:rsid w:val="0031009D"/>
    <w:rsid w:val="0031091D"/>
    <w:rsid w:val="00310AE1"/>
    <w:rsid w:val="00311336"/>
    <w:rsid w:val="003118D6"/>
    <w:rsid w:val="00311D11"/>
    <w:rsid w:val="00311F8B"/>
    <w:rsid w:val="00311FA9"/>
    <w:rsid w:val="003127A6"/>
    <w:rsid w:val="003130A6"/>
    <w:rsid w:val="003131C7"/>
    <w:rsid w:val="00314876"/>
    <w:rsid w:val="0031499D"/>
    <w:rsid w:val="00314A01"/>
    <w:rsid w:val="00314ADC"/>
    <w:rsid w:val="003166E1"/>
    <w:rsid w:val="00316AB6"/>
    <w:rsid w:val="00316C1B"/>
    <w:rsid w:val="00316EF9"/>
    <w:rsid w:val="003174AF"/>
    <w:rsid w:val="00317F66"/>
    <w:rsid w:val="00317FE3"/>
    <w:rsid w:val="0032007B"/>
    <w:rsid w:val="00320AA8"/>
    <w:rsid w:val="00321210"/>
    <w:rsid w:val="003220AB"/>
    <w:rsid w:val="00322649"/>
    <w:rsid w:val="00322DF7"/>
    <w:rsid w:val="00323923"/>
    <w:rsid w:val="00323B0E"/>
    <w:rsid w:val="0032405C"/>
    <w:rsid w:val="00324675"/>
    <w:rsid w:val="00324898"/>
    <w:rsid w:val="00324C42"/>
    <w:rsid w:val="00324F6F"/>
    <w:rsid w:val="003253DD"/>
    <w:rsid w:val="00326804"/>
    <w:rsid w:val="00326CB7"/>
    <w:rsid w:val="00326DFF"/>
    <w:rsid w:val="00326FEA"/>
    <w:rsid w:val="00327110"/>
    <w:rsid w:val="0032750B"/>
    <w:rsid w:val="00327DA5"/>
    <w:rsid w:val="0033072A"/>
    <w:rsid w:val="00330A80"/>
    <w:rsid w:val="00330B00"/>
    <w:rsid w:val="0033103E"/>
    <w:rsid w:val="00331819"/>
    <w:rsid w:val="003319A6"/>
    <w:rsid w:val="00332132"/>
    <w:rsid w:val="00332344"/>
    <w:rsid w:val="0033253A"/>
    <w:rsid w:val="00332B0F"/>
    <w:rsid w:val="00332CC9"/>
    <w:rsid w:val="00333691"/>
    <w:rsid w:val="003337B7"/>
    <w:rsid w:val="00334113"/>
    <w:rsid w:val="0033542A"/>
    <w:rsid w:val="0033596F"/>
    <w:rsid w:val="003362C6"/>
    <w:rsid w:val="003363FF"/>
    <w:rsid w:val="003365AC"/>
    <w:rsid w:val="00336830"/>
    <w:rsid w:val="00336AD6"/>
    <w:rsid w:val="003372D6"/>
    <w:rsid w:val="00337389"/>
    <w:rsid w:val="00337617"/>
    <w:rsid w:val="00337AE8"/>
    <w:rsid w:val="00337BDF"/>
    <w:rsid w:val="00337E85"/>
    <w:rsid w:val="003406DA"/>
    <w:rsid w:val="0034107F"/>
    <w:rsid w:val="003412F6"/>
    <w:rsid w:val="0034130B"/>
    <w:rsid w:val="0034189D"/>
    <w:rsid w:val="00341983"/>
    <w:rsid w:val="00341B34"/>
    <w:rsid w:val="00342E53"/>
    <w:rsid w:val="00343A22"/>
    <w:rsid w:val="00343EF2"/>
    <w:rsid w:val="00343F9C"/>
    <w:rsid w:val="0034403D"/>
    <w:rsid w:val="00344381"/>
    <w:rsid w:val="003446E7"/>
    <w:rsid w:val="0034486C"/>
    <w:rsid w:val="0034488F"/>
    <w:rsid w:val="00344979"/>
    <w:rsid w:val="00344BA8"/>
    <w:rsid w:val="00344F25"/>
    <w:rsid w:val="003456A4"/>
    <w:rsid w:val="00345BB1"/>
    <w:rsid w:val="003469F9"/>
    <w:rsid w:val="00346B88"/>
    <w:rsid w:val="00346D06"/>
    <w:rsid w:val="00346E84"/>
    <w:rsid w:val="00347315"/>
    <w:rsid w:val="0034746D"/>
    <w:rsid w:val="00347492"/>
    <w:rsid w:val="003476DD"/>
    <w:rsid w:val="00347736"/>
    <w:rsid w:val="00347CC1"/>
    <w:rsid w:val="00350073"/>
    <w:rsid w:val="003500C7"/>
    <w:rsid w:val="00350760"/>
    <w:rsid w:val="003507A2"/>
    <w:rsid w:val="00350E01"/>
    <w:rsid w:val="00351387"/>
    <w:rsid w:val="00351580"/>
    <w:rsid w:val="00351610"/>
    <w:rsid w:val="003518AC"/>
    <w:rsid w:val="003519CA"/>
    <w:rsid w:val="00351EF8"/>
    <w:rsid w:val="00351F9B"/>
    <w:rsid w:val="0035226D"/>
    <w:rsid w:val="00352305"/>
    <w:rsid w:val="003523D4"/>
    <w:rsid w:val="003529D8"/>
    <w:rsid w:val="00352C4D"/>
    <w:rsid w:val="00353058"/>
    <w:rsid w:val="003530C9"/>
    <w:rsid w:val="0035341F"/>
    <w:rsid w:val="003534FA"/>
    <w:rsid w:val="00353A20"/>
    <w:rsid w:val="00353BDC"/>
    <w:rsid w:val="00353C45"/>
    <w:rsid w:val="00353E7A"/>
    <w:rsid w:val="00353FE2"/>
    <w:rsid w:val="003543F6"/>
    <w:rsid w:val="003547C3"/>
    <w:rsid w:val="003551D6"/>
    <w:rsid w:val="00355410"/>
    <w:rsid w:val="00355E39"/>
    <w:rsid w:val="00355F48"/>
    <w:rsid w:val="00356140"/>
    <w:rsid w:val="00356262"/>
    <w:rsid w:val="0035687E"/>
    <w:rsid w:val="00356B9C"/>
    <w:rsid w:val="00356D93"/>
    <w:rsid w:val="00357019"/>
    <w:rsid w:val="00357319"/>
    <w:rsid w:val="0035767E"/>
    <w:rsid w:val="003577C3"/>
    <w:rsid w:val="00357952"/>
    <w:rsid w:val="00357AE0"/>
    <w:rsid w:val="00357D3C"/>
    <w:rsid w:val="00357DC5"/>
    <w:rsid w:val="0036035B"/>
    <w:rsid w:val="0036068A"/>
    <w:rsid w:val="003606D9"/>
    <w:rsid w:val="00360757"/>
    <w:rsid w:val="00360AF6"/>
    <w:rsid w:val="00360DAB"/>
    <w:rsid w:val="00360DE9"/>
    <w:rsid w:val="00360E4A"/>
    <w:rsid w:val="00360F97"/>
    <w:rsid w:val="00361602"/>
    <w:rsid w:val="003622CE"/>
    <w:rsid w:val="00362302"/>
    <w:rsid w:val="003624E9"/>
    <w:rsid w:val="00362971"/>
    <w:rsid w:val="00362EDF"/>
    <w:rsid w:val="0036374F"/>
    <w:rsid w:val="0036412A"/>
    <w:rsid w:val="00364F08"/>
    <w:rsid w:val="00365383"/>
    <w:rsid w:val="0036568E"/>
    <w:rsid w:val="0036575C"/>
    <w:rsid w:val="00366792"/>
    <w:rsid w:val="00367473"/>
    <w:rsid w:val="003676C9"/>
    <w:rsid w:val="00367F2C"/>
    <w:rsid w:val="00370006"/>
    <w:rsid w:val="0037029D"/>
    <w:rsid w:val="003703A4"/>
    <w:rsid w:val="00370514"/>
    <w:rsid w:val="00370674"/>
    <w:rsid w:val="00370995"/>
    <w:rsid w:val="00370E4B"/>
    <w:rsid w:val="003716D4"/>
    <w:rsid w:val="0037173E"/>
    <w:rsid w:val="003717F1"/>
    <w:rsid w:val="00372565"/>
    <w:rsid w:val="003725E6"/>
    <w:rsid w:val="003726E2"/>
    <w:rsid w:val="00372A76"/>
    <w:rsid w:val="00372BEA"/>
    <w:rsid w:val="00373BB3"/>
    <w:rsid w:val="003744D0"/>
    <w:rsid w:val="00374C66"/>
    <w:rsid w:val="00374D3A"/>
    <w:rsid w:val="00375925"/>
    <w:rsid w:val="003769AF"/>
    <w:rsid w:val="00377187"/>
    <w:rsid w:val="00377650"/>
    <w:rsid w:val="003776E7"/>
    <w:rsid w:val="00377798"/>
    <w:rsid w:val="00377C16"/>
    <w:rsid w:val="00377D13"/>
    <w:rsid w:val="00377D7F"/>
    <w:rsid w:val="00377F9F"/>
    <w:rsid w:val="003801E7"/>
    <w:rsid w:val="00380392"/>
    <w:rsid w:val="00380F8B"/>
    <w:rsid w:val="003816B2"/>
    <w:rsid w:val="003819DC"/>
    <w:rsid w:val="00382E2D"/>
    <w:rsid w:val="00382ECE"/>
    <w:rsid w:val="00382F84"/>
    <w:rsid w:val="00383469"/>
    <w:rsid w:val="0038357E"/>
    <w:rsid w:val="003836D2"/>
    <w:rsid w:val="00383754"/>
    <w:rsid w:val="00383D19"/>
    <w:rsid w:val="00384219"/>
    <w:rsid w:val="0038440B"/>
    <w:rsid w:val="003845DB"/>
    <w:rsid w:val="0038576A"/>
    <w:rsid w:val="003859EA"/>
    <w:rsid w:val="00385BED"/>
    <w:rsid w:val="00386083"/>
    <w:rsid w:val="00386294"/>
    <w:rsid w:val="00386B41"/>
    <w:rsid w:val="003873EA"/>
    <w:rsid w:val="0038740B"/>
    <w:rsid w:val="00387834"/>
    <w:rsid w:val="00387B34"/>
    <w:rsid w:val="0039100D"/>
    <w:rsid w:val="00391204"/>
    <w:rsid w:val="00391D72"/>
    <w:rsid w:val="00391D7F"/>
    <w:rsid w:val="00392219"/>
    <w:rsid w:val="0039249B"/>
    <w:rsid w:val="0039254F"/>
    <w:rsid w:val="00392717"/>
    <w:rsid w:val="0039398E"/>
    <w:rsid w:val="003939EA"/>
    <w:rsid w:val="00393C06"/>
    <w:rsid w:val="00393D8F"/>
    <w:rsid w:val="00393E50"/>
    <w:rsid w:val="003945F4"/>
    <w:rsid w:val="00394B28"/>
    <w:rsid w:val="003954E6"/>
    <w:rsid w:val="00395790"/>
    <w:rsid w:val="00395CBC"/>
    <w:rsid w:val="00395D0F"/>
    <w:rsid w:val="0039634A"/>
    <w:rsid w:val="003A026F"/>
    <w:rsid w:val="003A0849"/>
    <w:rsid w:val="003A0B03"/>
    <w:rsid w:val="003A0D44"/>
    <w:rsid w:val="003A0EF7"/>
    <w:rsid w:val="003A1ED2"/>
    <w:rsid w:val="003A2251"/>
    <w:rsid w:val="003A2528"/>
    <w:rsid w:val="003A3006"/>
    <w:rsid w:val="003A30D4"/>
    <w:rsid w:val="003A3301"/>
    <w:rsid w:val="003A331F"/>
    <w:rsid w:val="003A34E8"/>
    <w:rsid w:val="003A39CD"/>
    <w:rsid w:val="003A3A02"/>
    <w:rsid w:val="003A3BDD"/>
    <w:rsid w:val="003A3D89"/>
    <w:rsid w:val="003A4101"/>
    <w:rsid w:val="003A4172"/>
    <w:rsid w:val="003A5523"/>
    <w:rsid w:val="003A58F1"/>
    <w:rsid w:val="003A68C3"/>
    <w:rsid w:val="003A732D"/>
    <w:rsid w:val="003A75AB"/>
    <w:rsid w:val="003A7B9B"/>
    <w:rsid w:val="003A7E42"/>
    <w:rsid w:val="003B065E"/>
    <w:rsid w:val="003B1193"/>
    <w:rsid w:val="003B132D"/>
    <w:rsid w:val="003B175B"/>
    <w:rsid w:val="003B1BC5"/>
    <w:rsid w:val="003B1E4F"/>
    <w:rsid w:val="003B1E51"/>
    <w:rsid w:val="003B230F"/>
    <w:rsid w:val="003B2615"/>
    <w:rsid w:val="003B2AB8"/>
    <w:rsid w:val="003B2F16"/>
    <w:rsid w:val="003B31F3"/>
    <w:rsid w:val="003B339B"/>
    <w:rsid w:val="003B342B"/>
    <w:rsid w:val="003B34AC"/>
    <w:rsid w:val="003B3BB8"/>
    <w:rsid w:val="003B54FD"/>
    <w:rsid w:val="003B5845"/>
    <w:rsid w:val="003B5A4B"/>
    <w:rsid w:val="003B5EF6"/>
    <w:rsid w:val="003B6088"/>
    <w:rsid w:val="003B625E"/>
    <w:rsid w:val="003B6577"/>
    <w:rsid w:val="003B6595"/>
    <w:rsid w:val="003B703E"/>
    <w:rsid w:val="003B7738"/>
    <w:rsid w:val="003B7AB6"/>
    <w:rsid w:val="003B7DA5"/>
    <w:rsid w:val="003B7FC5"/>
    <w:rsid w:val="003C0415"/>
    <w:rsid w:val="003C0655"/>
    <w:rsid w:val="003C079A"/>
    <w:rsid w:val="003C1279"/>
    <w:rsid w:val="003C1642"/>
    <w:rsid w:val="003C1980"/>
    <w:rsid w:val="003C1C0B"/>
    <w:rsid w:val="003C1E8E"/>
    <w:rsid w:val="003C2031"/>
    <w:rsid w:val="003C294B"/>
    <w:rsid w:val="003C2E75"/>
    <w:rsid w:val="003C3ACB"/>
    <w:rsid w:val="003C497F"/>
    <w:rsid w:val="003C4FB1"/>
    <w:rsid w:val="003C543C"/>
    <w:rsid w:val="003C57FA"/>
    <w:rsid w:val="003C5847"/>
    <w:rsid w:val="003C599F"/>
    <w:rsid w:val="003C5A8C"/>
    <w:rsid w:val="003C5B19"/>
    <w:rsid w:val="003C5C92"/>
    <w:rsid w:val="003C66C7"/>
    <w:rsid w:val="003C66E7"/>
    <w:rsid w:val="003C67AB"/>
    <w:rsid w:val="003C68C9"/>
    <w:rsid w:val="003C6992"/>
    <w:rsid w:val="003C69A3"/>
    <w:rsid w:val="003C6E53"/>
    <w:rsid w:val="003C6F99"/>
    <w:rsid w:val="003C7425"/>
    <w:rsid w:val="003C7E40"/>
    <w:rsid w:val="003D0232"/>
    <w:rsid w:val="003D0ABF"/>
    <w:rsid w:val="003D0D7C"/>
    <w:rsid w:val="003D126F"/>
    <w:rsid w:val="003D17A9"/>
    <w:rsid w:val="003D1FD7"/>
    <w:rsid w:val="003D2343"/>
    <w:rsid w:val="003D272E"/>
    <w:rsid w:val="003D340A"/>
    <w:rsid w:val="003D3D19"/>
    <w:rsid w:val="003D4530"/>
    <w:rsid w:val="003D4698"/>
    <w:rsid w:val="003D4ABB"/>
    <w:rsid w:val="003D4DBF"/>
    <w:rsid w:val="003D57BE"/>
    <w:rsid w:val="003D5945"/>
    <w:rsid w:val="003D5A0B"/>
    <w:rsid w:val="003D5BDA"/>
    <w:rsid w:val="003D5CDA"/>
    <w:rsid w:val="003D5E90"/>
    <w:rsid w:val="003D6642"/>
    <w:rsid w:val="003D6A4F"/>
    <w:rsid w:val="003D6BD0"/>
    <w:rsid w:val="003D72AA"/>
    <w:rsid w:val="003D74D5"/>
    <w:rsid w:val="003D754C"/>
    <w:rsid w:val="003D7696"/>
    <w:rsid w:val="003D7BF9"/>
    <w:rsid w:val="003E032E"/>
    <w:rsid w:val="003E05DD"/>
    <w:rsid w:val="003E1160"/>
    <w:rsid w:val="003E152B"/>
    <w:rsid w:val="003E1A54"/>
    <w:rsid w:val="003E1C93"/>
    <w:rsid w:val="003E1E03"/>
    <w:rsid w:val="003E2197"/>
    <w:rsid w:val="003E234F"/>
    <w:rsid w:val="003E2423"/>
    <w:rsid w:val="003E2441"/>
    <w:rsid w:val="003E360C"/>
    <w:rsid w:val="003E3B7B"/>
    <w:rsid w:val="003E403B"/>
    <w:rsid w:val="003E420B"/>
    <w:rsid w:val="003E4EF7"/>
    <w:rsid w:val="003E5790"/>
    <w:rsid w:val="003E5957"/>
    <w:rsid w:val="003E5C6E"/>
    <w:rsid w:val="003E6580"/>
    <w:rsid w:val="003E6A33"/>
    <w:rsid w:val="003E71E2"/>
    <w:rsid w:val="003E743B"/>
    <w:rsid w:val="003E77C3"/>
    <w:rsid w:val="003E77C9"/>
    <w:rsid w:val="003F021A"/>
    <w:rsid w:val="003F0D3E"/>
    <w:rsid w:val="003F15EC"/>
    <w:rsid w:val="003F19C8"/>
    <w:rsid w:val="003F19DA"/>
    <w:rsid w:val="003F1BC7"/>
    <w:rsid w:val="003F1BC8"/>
    <w:rsid w:val="003F22C8"/>
    <w:rsid w:val="003F2DF1"/>
    <w:rsid w:val="003F347D"/>
    <w:rsid w:val="003F3493"/>
    <w:rsid w:val="003F4047"/>
    <w:rsid w:val="003F4223"/>
    <w:rsid w:val="003F45D4"/>
    <w:rsid w:val="003F4914"/>
    <w:rsid w:val="003F53A0"/>
    <w:rsid w:val="003F53EE"/>
    <w:rsid w:val="003F5407"/>
    <w:rsid w:val="003F6024"/>
    <w:rsid w:val="003F61CC"/>
    <w:rsid w:val="003F6A84"/>
    <w:rsid w:val="003F6B4D"/>
    <w:rsid w:val="003F6EE0"/>
    <w:rsid w:val="003F702E"/>
    <w:rsid w:val="003F765D"/>
    <w:rsid w:val="003F769F"/>
    <w:rsid w:val="003F7716"/>
    <w:rsid w:val="003F7810"/>
    <w:rsid w:val="003F7818"/>
    <w:rsid w:val="003F7FA0"/>
    <w:rsid w:val="0040027F"/>
    <w:rsid w:val="00400801"/>
    <w:rsid w:val="004008BE"/>
    <w:rsid w:val="004008F5"/>
    <w:rsid w:val="0040107F"/>
    <w:rsid w:val="004010DF"/>
    <w:rsid w:val="00401663"/>
    <w:rsid w:val="00402071"/>
    <w:rsid w:val="00402241"/>
    <w:rsid w:val="004024E9"/>
    <w:rsid w:val="00402546"/>
    <w:rsid w:val="004028C7"/>
    <w:rsid w:val="00403186"/>
    <w:rsid w:val="004031A7"/>
    <w:rsid w:val="00403397"/>
    <w:rsid w:val="00403435"/>
    <w:rsid w:val="0040434C"/>
    <w:rsid w:val="00404812"/>
    <w:rsid w:val="0040498C"/>
    <w:rsid w:val="00404A94"/>
    <w:rsid w:val="00404DE9"/>
    <w:rsid w:val="004056A9"/>
    <w:rsid w:val="00405F98"/>
    <w:rsid w:val="00406362"/>
    <w:rsid w:val="00406369"/>
    <w:rsid w:val="004063B1"/>
    <w:rsid w:val="00406704"/>
    <w:rsid w:val="004079ED"/>
    <w:rsid w:val="00407C9F"/>
    <w:rsid w:val="00407CB2"/>
    <w:rsid w:val="00407E7F"/>
    <w:rsid w:val="00407EDB"/>
    <w:rsid w:val="004107D4"/>
    <w:rsid w:val="00410E5B"/>
    <w:rsid w:val="00410EAA"/>
    <w:rsid w:val="00411A58"/>
    <w:rsid w:val="00411ACD"/>
    <w:rsid w:val="00411CE8"/>
    <w:rsid w:val="00411EA2"/>
    <w:rsid w:val="00411F8F"/>
    <w:rsid w:val="00412B9D"/>
    <w:rsid w:val="00412DAD"/>
    <w:rsid w:val="0041340F"/>
    <w:rsid w:val="004134DD"/>
    <w:rsid w:val="004138EC"/>
    <w:rsid w:val="00413978"/>
    <w:rsid w:val="004141D8"/>
    <w:rsid w:val="00414B25"/>
    <w:rsid w:val="004150F6"/>
    <w:rsid w:val="00415C4D"/>
    <w:rsid w:val="00415EC4"/>
    <w:rsid w:val="00416264"/>
    <w:rsid w:val="004167E6"/>
    <w:rsid w:val="00416846"/>
    <w:rsid w:val="0041698C"/>
    <w:rsid w:val="00416D25"/>
    <w:rsid w:val="0041721D"/>
    <w:rsid w:val="00420153"/>
    <w:rsid w:val="00420197"/>
    <w:rsid w:val="004201EA"/>
    <w:rsid w:val="00420BF6"/>
    <w:rsid w:val="004212B4"/>
    <w:rsid w:val="00421579"/>
    <w:rsid w:val="0042163A"/>
    <w:rsid w:val="00421C7C"/>
    <w:rsid w:val="00421CF6"/>
    <w:rsid w:val="00421FA6"/>
    <w:rsid w:val="00422E3D"/>
    <w:rsid w:val="004235B6"/>
    <w:rsid w:val="00423DED"/>
    <w:rsid w:val="00423EC8"/>
    <w:rsid w:val="00424590"/>
    <w:rsid w:val="004248AD"/>
    <w:rsid w:val="00424C0C"/>
    <w:rsid w:val="004250F8"/>
    <w:rsid w:val="0042524F"/>
    <w:rsid w:val="0042538B"/>
    <w:rsid w:val="004255CF"/>
    <w:rsid w:val="004258A6"/>
    <w:rsid w:val="004259D8"/>
    <w:rsid w:val="00425C1A"/>
    <w:rsid w:val="00425C34"/>
    <w:rsid w:val="0042609C"/>
    <w:rsid w:val="00426200"/>
    <w:rsid w:val="0042664B"/>
    <w:rsid w:val="00426F82"/>
    <w:rsid w:val="00427109"/>
    <w:rsid w:val="00427594"/>
    <w:rsid w:val="00427F26"/>
    <w:rsid w:val="00430052"/>
    <w:rsid w:val="00430240"/>
    <w:rsid w:val="004306D7"/>
    <w:rsid w:val="00430954"/>
    <w:rsid w:val="0043139C"/>
    <w:rsid w:val="00431692"/>
    <w:rsid w:val="00431BAB"/>
    <w:rsid w:val="00431D9C"/>
    <w:rsid w:val="00431DFA"/>
    <w:rsid w:val="00431FD1"/>
    <w:rsid w:val="004322B1"/>
    <w:rsid w:val="00432480"/>
    <w:rsid w:val="00432628"/>
    <w:rsid w:val="0043264D"/>
    <w:rsid w:val="0043288D"/>
    <w:rsid w:val="00432A61"/>
    <w:rsid w:val="00432B3A"/>
    <w:rsid w:val="00432DB5"/>
    <w:rsid w:val="004339EC"/>
    <w:rsid w:val="00433B29"/>
    <w:rsid w:val="00433EA5"/>
    <w:rsid w:val="004341D8"/>
    <w:rsid w:val="00434BFA"/>
    <w:rsid w:val="004352AB"/>
    <w:rsid w:val="004355E9"/>
    <w:rsid w:val="00435CD9"/>
    <w:rsid w:val="00436166"/>
    <w:rsid w:val="00436219"/>
    <w:rsid w:val="00436960"/>
    <w:rsid w:val="00436EAF"/>
    <w:rsid w:val="004370EC"/>
    <w:rsid w:val="004372C1"/>
    <w:rsid w:val="0043748D"/>
    <w:rsid w:val="004374C3"/>
    <w:rsid w:val="004378FB"/>
    <w:rsid w:val="00437A52"/>
    <w:rsid w:val="00437EDD"/>
    <w:rsid w:val="0044023A"/>
    <w:rsid w:val="00440A5E"/>
    <w:rsid w:val="00440E1E"/>
    <w:rsid w:val="00440FA1"/>
    <w:rsid w:val="00441159"/>
    <w:rsid w:val="00441206"/>
    <w:rsid w:val="00441283"/>
    <w:rsid w:val="0044187F"/>
    <w:rsid w:val="004419F6"/>
    <w:rsid w:val="00441B8B"/>
    <w:rsid w:val="0044231D"/>
    <w:rsid w:val="004427E5"/>
    <w:rsid w:val="00442DD1"/>
    <w:rsid w:val="0044333B"/>
    <w:rsid w:val="00443553"/>
    <w:rsid w:val="00443AF7"/>
    <w:rsid w:val="00443D0A"/>
    <w:rsid w:val="00443DF6"/>
    <w:rsid w:val="00443E10"/>
    <w:rsid w:val="00443F5F"/>
    <w:rsid w:val="00443F64"/>
    <w:rsid w:val="00444021"/>
    <w:rsid w:val="00445641"/>
    <w:rsid w:val="00445F85"/>
    <w:rsid w:val="00446308"/>
    <w:rsid w:val="0044635D"/>
    <w:rsid w:val="0044641B"/>
    <w:rsid w:val="00446552"/>
    <w:rsid w:val="00446B21"/>
    <w:rsid w:val="00447015"/>
    <w:rsid w:val="0044713E"/>
    <w:rsid w:val="00447918"/>
    <w:rsid w:val="0045031E"/>
    <w:rsid w:val="00450909"/>
    <w:rsid w:val="00450AF7"/>
    <w:rsid w:val="0045138B"/>
    <w:rsid w:val="004513CA"/>
    <w:rsid w:val="00451466"/>
    <w:rsid w:val="004514F1"/>
    <w:rsid w:val="0045171A"/>
    <w:rsid w:val="00451FCC"/>
    <w:rsid w:val="004520DF"/>
    <w:rsid w:val="00452340"/>
    <w:rsid w:val="00452A4F"/>
    <w:rsid w:val="00452EA7"/>
    <w:rsid w:val="004534D9"/>
    <w:rsid w:val="0045365B"/>
    <w:rsid w:val="00453E8C"/>
    <w:rsid w:val="00453F61"/>
    <w:rsid w:val="004540A8"/>
    <w:rsid w:val="00454D82"/>
    <w:rsid w:val="00454F6B"/>
    <w:rsid w:val="0045542E"/>
    <w:rsid w:val="0045580D"/>
    <w:rsid w:val="00455C6A"/>
    <w:rsid w:val="00455F45"/>
    <w:rsid w:val="004571BF"/>
    <w:rsid w:val="00457410"/>
    <w:rsid w:val="0045793C"/>
    <w:rsid w:val="00457C81"/>
    <w:rsid w:val="004604ED"/>
    <w:rsid w:val="004608BF"/>
    <w:rsid w:val="00460E0E"/>
    <w:rsid w:val="0046100F"/>
    <w:rsid w:val="00461042"/>
    <w:rsid w:val="00461488"/>
    <w:rsid w:val="004615E7"/>
    <w:rsid w:val="00461C9C"/>
    <w:rsid w:val="0046276A"/>
    <w:rsid w:val="00462A0B"/>
    <w:rsid w:val="00462D55"/>
    <w:rsid w:val="0046367B"/>
    <w:rsid w:val="00463D9C"/>
    <w:rsid w:val="00464576"/>
    <w:rsid w:val="00465060"/>
    <w:rsid w:val="004652B1"/>
    <w:rsid w:val="0046617A"/>
    <w:rsid w:val="004663E9"/>
    <w:rsid w:val="00466C04"/>
    <w:rsid w:val="00466D56"/>
    <w:rsid w:val="004672D8"/>
    <w:rsid w:val="004675C7"/>
    <w:rsid w:val="00467657"/>
    <w:rsid w:val="00467A3E"/>
    <w:rsid w:val="004706A1"/>
    <w:rsid w:val="004716C2"/>
    <w:rsid w:val="00471EEF"/>
    <w:rsid w:val="004724CD"/>
    <w:rsid w:val="00472511"/>
    <w:rsid w:val="00472B78"/>
    <w:rsid w:val="00472EB9"/>
    <w:rsid w:val="004738FB"/>
    <w:rsid w:val="0047392A"/>
    <w:rsid w:val="004739AC"/>
    <w:rsid w:val="00473B98"/>
    <w:rsid w:val="00474164"/>
    <w:rsid w:val="00474594"/>
    <w:rsid w:val="00474667"/>
    <w:rsid w:val="004746B3"/>
    <w:rsid w:val="00474C9D"/>
    <w:rsid w:val="00474E78"/>
    <w:rsid w:val="00474FFB"/>
    <w:rsid w:val="00475491"/>
    <w:rsid w:val="00475831"/>
    <w:rsid w:val="00475892"/>
    <w:rsid w:val="004759C0"/>
    <w:rsid w:val="00475B57"/>
    <w:rsid w:val="0047613A"/>
    <w:rsid w:val="004761F6"/>
    <w:rsid w:val="0047623B"/>
    <w:rsid w:val="0047626A"/>
    <w:rsid w:val="0047632F"/>
    <w:rsid w:val="0047644A"/>
    <w:rsid w:val="004765F1"/>
    <w:rsid w:val="00476889"/>
    <w:rsid w:val="00476D5C"/>
    <w:rsid w:val="004779FB"/>
    <w:rsid w:val="00477B3F"/>
    <w:rsid w:val="004802A9"/>
    <w:rsid w:val="0048052E"/>
    <w:rsid w:val="00480775"/>
    <w:rsid w:val="00481480"/>
    <w:rsid w:val="0048168E"/>
    <w:rsid w:val="00481721"/>
    <w:rsid w:val="004830D6"/>
    <w:rsid w:val="00483287"/>
    <w:rsid w:val="004835FE"/>
    <w:rsid w:val="00483E1F"/>
    <w:rsid w:val="00483F36"/>
    <w:rsid w:val="00484194"/>
    <w:rsid w:val="0048422C"/>
    <w:rsid w:val="004845E5"/>
    <w:rsid w:val="00484CEA"/>
    <w:rsid w:val="00484F2D"/>
    <w:rsid w:val="004851DB"/>
    <w:rsid w:val="00485399"/>
    <w:rsid w:val="00485455"/>
    <w:rsid w:val="00485490"/>
    <w:rsid w:val="0048562B"/>
    <w:rsid w:val="004858BE"/>
    <w:rsid w:val="00485EC3"/>
    <w:rsid w:val="004861FF"/>
    <w:rsid w:val="004862FB"/>
    <w:rsid w:val="004864A6"/>
    <w:rsid w:val="00486658"/>
    <w:rsid w:val="00486937"/>
    <w:rsid w:val="00486E0B"/>
    <w:rsid w:val="00486EA6"/>
    <w:rsid w:val="004872CF"/>
    <w:rsid w:val="00487593"/>
    <w:rsid w:val="00487FCC"/>
    <w:rsid w:val="00490C69"/>
    <w:rsid w:val="00490E40"/>
    <w:rsid w:val="00490ED2"/>
    <w:rsid w:val="0049105D"/>
    <w:rsid w:val="00491453"/>
    <w:rsid w:val="004917C7"/>
    <w:rsid w:val="00491CB8"/>
    <w:rsid w:val="00491F56"/>
    <w:rsid w:val="00491FA0"/>
    <w:rsid w:val="00492133"/>
    <w:rsid w:val="004926DB"/>
    <w:rsid w:val="00492ADE"/>
    <w:rsid w:val="00492D24"/>
    <w:rsid w:val="004930E2"/>
    <w:rsid w:val="0049334D"/>
    <w:rsid w:val="00493562"/>
    <w:rsid w:val="004938B8"/>
    <w:rsid w:val="00493C48"/>
    <w:rsid w:val="0049476B"/>
    <w:rsid w:val="00495E7E"/>
    <w:rsid w:val="00495F82"/>
    <w:rsid w:val="0049637D"/>
    <w:rsid w:val="004965C2"/>
    <w:rsid w:val="004966C4"/>
    <w:rsid w:val="00496740"/>
    <w:rsid w:val="004979D5"/>
    <w:rsid w:val="00497CCC"/>
    <w:rsid w:val="00497D21"/>
    <w:rsid w:val="00497EE9"/>
    <w:rsid w:val="004A008D"/>
    <w:rsid w:val="004A00C0"/>
    <w:rsid w:val="004A07B4"/>
    <w:rsid w:val="004A1317"/>
    <w:rsid w:val="004A137A"/>
    <w:rsid w:val="004A15F5"/>
    <w:rsid w:val="004A1DFC"/>
    <w:rsid w:val="004A2735"/>
    <w:rsid w:val="004A2CE0"/>
    <w:rsid w:val="004A3682"/>
    <w:rsid w:val="004A36A7"/>
    <w:rsid w:val="004A36A9"/>
    <w:rsid w:val="004A396A"/>
    <w:rsid w:val="004A3B77"/>
    <w:rsid w:val="004A40A0"/>
    <w:rsid w:val="004A41BE"/>
    <w:rsid w:val="004A4358"/>
    <w:rsid w:val="004A46FD"/>
    <w:rsid w:val="004A4D2B"/>
    <w:rsid w:val="004A4F3D"/>
    <w:rsid w:val="004A544C"/>
    <w:rsid w:val="004A5560"/>
    <w:rsid w:val="004A57EE"/>
    <w:rsid w:val="004A7246"/>
    <w:rsid w:val="004A738A"/>
    <w:rsid w:val="004A7AD7"/>
    <w:rsid w:val="004A7E34"/>
    <w:rsid w:val="004A7F1A"/>
    <w:rsid w:val="004A7FD1"/>
    <w:rsid w:val="004B0772"/>
    <w:rsid w:val="004B083B"/>
    <w:rsid w:val="004B0D11"/>
    <w:rsid w:val="004B102A"/>
    <w:rsid w:val="004B1302"/>
    <w:rsid w:val="004B1434"/>
    <w:rsid w:val="004B183C"/>
    <w:rsid w:val="004B1892"/>
    <w:rsid w:val="004B189A"/>
    <w:rsid w:val="004B1C4A"/>
    <w:rsid w:val="004B217D"/>
    <w:rsid w:val="004B235F"/>
    <w:rsid w:val="004B24FF"/>
    <w:rsid w:val="004B255C"/>
    <w:rsid w:val="004B2752"/>
    <w:rsid w:val="004B285D"/>
    <w:rsid w:val="004B2A9B"/>
    <w:rsid w:val="004B33A4"/>
    <w:rsid w:val="004B37A2"/>
    <w:rsid w:val="004B38F3"/>
    <w:rsid w:val="004B3999"/>
    <w:rsid w:val="004B3B64"/>
    <w:rsid w:val="004B4418"/>
    <w:rsid w:val="004B4429"/>
    <w:rsid w:val="004B4666"/>
    <w:rsid w:val="004B470E"/>
    <w:rsid w:val="004B4D81"/>
    <w:rsid w:val="004B4F18"/>
    <w:rsid w:val="004B5BDD"/>
    <w:rsid w:val="004B5E60"/>
    <w:rsid w:val="004B6BA9"/>
    <w:rsid w:val="004B71B1"/>
    <w:rsid w:val="004B7744"/>
    <w:rsid w:val="004B7D91"/>
    <w:rsid w:val="004B7E47"/>
    <w:rsid w:val="004C02DE"/>
    <w:rsid w:val="004C0483"/>
    <w:rsid w:val="004C07FB"/>
    <w:rsid w:val="004C0882"/>
    <w:rsid w:val="004C0DA3"/>
    <w:rsid w:val="004C0DDC"/>
    <w:rsid w:val="004C1FB4"/>
    <w:rsid w:val="004C2250"/>
    <w:rsid w:val="004C2AA8"/>
    <w:rsid w:val="004C2E64"/>
    <w:rsid w:val="004C2E70"/>
    <w:rsid w:val="004C3145"/>
    <w:rsid w:val="004C3BD2"/>
    <w:rsid w:val="004C3DC8"/>
    <w:rsid w:val="004C474A"/>
    <w:rsid w:val="004C4BF6"/>
    <w:rsid w:val="004C4EA1"/>
    <w:rsid w:val="004C4F1E"/>
    <w:rsid w:val="004C4FD0"/>
    <w:rsid w:val="004C516E"/>
    <w:rsid w:val="004C52FB"/>
    <w:rsid w:val="004C5B06"/>
    <w:rsid w:val="004C5C36"/>
    <w:rsid w:val="004C5C4A"/>
    <w:rsid w:val="004C5EDF"/>
    <w:rsid w:val="004C5EF4"/>
    <w:rsid w:val="004C6246"/>
    <w:rsid w:val="004C6487"/>
    <w:rsid w:val="004C65E6"/>
    <w:rsid w:val="004C69D0"/>
    <w:rsid w:val="004C6BCC"/>
    <w:rsid w:val="004C6C28"/>
    <w:rsid w:val="004C6DCF"/>
    <w:rsid w:val="004C6EB9"/>
    <w:rsid w:val="004C71B9"/>
    <w:rsid w:val="004C724F"/>
    <w:rsid w:val="004C72AA"/>
    <w:rsid w:val="004C75F7"/>
    <w:rsid w:val="004C7E15"/>
    <w:rsid w:val="004D0038"/>
    <w:rsid w:val="004D0321"/>
    <w:rsid w:val="004D0661"/>
    <w:rsid w:val="004D08E8"/>
    <w:rsid w:val="004D1075"/>
    <w:rsid w:val="004D10C2"/>
    <w:rsid w:val="004D143D"/>
    <w:rsid w:val="004D1A03"/>
    <w:rsid w:val="004D1BD3"/>
    <w:rsid w:val="004D1C53"/>
    <w:rsid w:val="004D1E89"/>
    <w:rsid w:val="004D242E"/>
    <w:rsid w:val="004D2625"/>
    <w:rsid w:val="004D2975"/>
    <w:rsid w:val="004D29B2"/>
    <w:rsid w:val="004D2EED"/>
    <w:rsid w:val="004D3839"/>
    <w:rsid w:val="004D3E27"/>
    <w:rsid w:val="004D4AB5"/>
    <w:rsid w:val="004D4CB2"/>
    <w:rsid w:val="004D54E5"/>
    <w:rsid w:val="004D55B7"/>
    <w:rsid w:val="004D57E7"/>
    <w:rsid w:val="004D65CB"/>
    <w:rsid w:val="004D6E07"/>
    <w:rsid w:val="004D6F87"/>
    <w:rsid w:val="004D70CF"/>
    <w:rsid w:val="004D744F"/>
    <w:rsid w:val="004D783C"/>
    <w:rsid w:val="004D7A9B"/>
    <w:rsid w:val="004E00A2"/>
    <w:rsid w:val="004E06FE"/>
    <w:rsid w:val="004E118C"/>
    <w:rsid w:val="004E12CB"/>
    <w:rsid w:val="004E1489"/>
    <w:rsid w:val="004E1742"/>
    <w:rsid w:val="004E189E"/>
    <w:rsid w:val="004E1D15"/>
    <w:rsid w:val="004E1E46"/>
    <w:rsid w:val="004E1E9F"/>
    <w:rsid w:val="004E2043"/>
    <w:rsid w:val="004E21F4"/>
    <w:rsid w:val="004E236B"/>
    <w:rsid w:val="004E28BA"/>
    <w:rsid w:val="004E2C27"/>
    <w:rsid w:val="004E3041"/>
    <w:rsid w:val="004E31B7"/>
    <w:rsid w:val="004E337F"/>
    <w:rsid w:val="004E33D9"/>
    <w:rsid w:val="004E33E6"/>
    <w:rsid w:val="004E34AC"/>
    <w:rsid w:val="004E3B35"/>
    <w:rsid w:val="004E3C19"/>
    <w:rsid w:val="004E3E35"/>
    <w:rsid w:val="004E3FE0"/>
    <w:rsid w:val="004E43DC"/>
    <w:rsid w:val="004E44FF"/>
    <w:rsid w:val="004E4556"/>
    <w:rsid w:val="004E49E9"/>
    <w:rsid w:val="004E4A0C"/>
    <w:rsid w:val="004E50F5"/>
    <w:rsid w:val="004E57E4"/>
    <w:rsid w:val="004E6407"/>
    <w:rsid w:val="004E67E8"/>
    <w:rsid w:val="004E68A2"/>
    <w:rsid w:val="004E6C85"/>
    <w:rsid w:val="004E70D4"/>
    <w:rsid w:val="004E7339"/>
    <w:rsid w:val="004E7461"/>
    <w:rsid w:val="004E7AA7"/>
    <w:rsid w:val="004F0512"/>
    <w:rsid w:val="004F08A6"/>
    <w:rsid w:val="004F0E52"/>
    <w:rsid w:val="004F0E7B"/>
    <w:rsid w:val="004F159F"/>
    <w:rsid w:val="004F267E"/>
    <w:rsid w:val="004F2749"/>
    <w:rsid w:val="004F2C42"/>
    <w:rsid w:val="004F2E44"/>
    <w:rsid w:val="004F2FB2"/>
    <w:rsid w:val="004F3317"/>
    <w:rsid w:val="004F3535"/>
    <w:rsid w:val="004F37D9"/>
    <w:rsid w:val="004F3875"/>
    <w:rsid w:val="004F3B4C"/>
    <w:rsid w:val="004F3D8A"/>
    <w:rsid w:val="004F4023"/>
    <w:rsid w:val="004F4876"/>
    <w:rsid w:val="004F4CF1"/>
    <w:rsid w:val="004F5330"/>
    <w:rsid w:val="004F53B4"/>
    <w:rsid w:val="004F5BD6"/>
    <w:rsid w:val="004F6228"/>
    <w:rsid w:val="004F62E0"/>
    <w:rsid w:val="004F6735"/>
    <w:rsid w:val="004F682E"/>
    <w:rsid w:val="004F6DBD"/>
    <w:rsid w:val="004F6F88"/>
    <w:rsid w:val="004F723A"/>
    <w:rsid w:val="004F7296"/>
    <w:rsid w:val="004F73A1"/>
    <w:rsid w:val="004F7FA4"/>
    <w:rsid w:val="0050028D"/>
    <w:rsid w:val="005005A1"/>
    <w:rsid w:val="005007E9"/>
    <w:rsid w:val="00500891"/>
    <w:rsid w:val="00501031"/>
    <w:rsid w:val="005013B8"/>
    <w:rsid w:val="00501D95"/>
    <w:rsid w:val="00501F31"/>
    <w:rsid w:val="005020D9"/>
    <w:rsid w:val="00502182"/>
    <w:rsid w:val="00502ACF"/>
    <w:rsid w:val="00503411"/>
    <w:rsid w:val="0050452B"/>
    <w:rsid w:val="0050465B"/>
    <w:rsid w:val="0050473D"/>
    <w:rsid w:val="00504B0F"/>
    <w:rsid w:val="00504DA2"/>
    <w:rsid w:val="00504DB3"/>
    <w:rsid w:val="00505F35"/>
    <w:rsid w:val="005067D6"/>
    <w:rsid w:val="005071C2"/>
    <w:rsid w:val="005075D0"/>
    <w:rsid w:val="00507631"/>
    <w:rsid w:val="00507EA2"/>
    <w:rsid w:val="005105AF"/>
    <w:rsid w:val="005107D5"/>
    <w:rsid w:val="0051123E"/>
    <w:rsid w:val="005113B8"/>
    <w:rsid w:val="005116A6"/>
    <w:rsid w:val="00511B1F"/>
    <w:rsid w:val="00511BE7"/>
    <w:rsid w:val="00511C09"/>
    <w:rsid w:val="00511D95"/>
    <w:rsid w:val="00511EE3"/>
    <w:rsid w:val="005121C0"/>
    <w:rsid w:val="005125E3"/>
    <w:rsid w:val="00512727"/>
    <w:rsid w:val="00512752"/>
    <w:rsid w:val="00512B5B"/>
    <w:rsid w:val="00512EFC"/>
    <w:rsid w:val="0051319A"/>
    <w:rsid w:val="00513528"/>
    <w:rsid w:val="00513886"/>
    <w:rsid w:val="00513FEE"/>
    <w:rsid w:val="00514E29"/>
    <w:rsid w:val="00515006"/>
    <w:rsid w:val="005151EE"/>
    <w:rsid w:val="0051522F"/>
    <w:rsid w:val="005153C9"/>
    <w:rsid w:val="00515622"/>
    <w:rsid w:val="00515671"/>
    <w:rsid w:val="00515A73"/>
    <w:rsid w:val="00515E69"/>
    <w:rsid w:val="00515F1B"/>
    <w:rsid w:val="00516065"/>
    <w:rsid w:val="0051637D"/>
    <w:rsid w:val="005167E0"/>
    <w:rsid w:val="00516A41"/>
    <w:rsid w:val="00516B6F"/>
    <w:rsid w:val="00516F75"/>
    <w:rsid w:val="0051727B"/>
    <w:rsid w:val="00517B9D"/>
    <w:rsid w:val="00520389"/>
    <w:rsid w:val="005205CE"/>
    <w:rsid w:val="00520CEB"/>
    <w:rsid w:val="00520FDD"/>
    <w:rsid w:val="005215CF"/>
    <w:rsid w:val="00521693"/>
    <w:rsid w:val="00522057"/>
    <w:rsid w:val="005221FD"/>
    <w:rsid w:val="00522B00"/>
    <w:rsid w:val="00522E86"/>
    <w:rsid w:val="005236E5"/>
    <w:rsid w:val="00523C7D"/>
    <w:rsid w:val="005240CC"/>
    <w:rsid w:val="00524344"/>
    <w:rsid w:val="00524EFE"/>
    <w:rsid w:val="005250E5"/>
    <w:rsid w:val="00525CD0"/>
    <w:rsid w:val="0052768A"/>
    <w:rsid w:val="005276BD"/>
    <w:rsid w:val="00527D87"/>
    <w:rsid w:val="00527E4E"/>
    <w:rsid w:val="0053022E"/>
    <w:rsid w:val="0053023D"/>
    <w:rsid w:val="005303F1"/>
    <w:rsid w:val="005306C1"/>
    <w:rsid w:val="00530996"/>
    <w:rsid w:val="00530C23"/>
    <w:rsid w:val="00530D0B"/>
    <w:rsid w:val="00531020"/>
    <w:rsid w:val="00532376"/>
    <w:rsid w:val="0053288C"/>
    <w:rsid w:val="00532B43"/>
    <w:rsid w:val="005330E8"/>
    <w:rsid w:val="0053331F"/>
    <w:rsid w:val="00533467"/>
    <w:rsid w:val="00533EE2"/>
    <w:rsid w:val="00533F4F"/>
    <w:rsid w:val="005345A8"/>
    <w:rsid w:val="00534783"/>
    <w:rsid w:val="00534784"/>
    <w:rsid w:val="00534A01"/>
    <w:rsid w:val="00534A46"/>
    <w:rsid w:val="00535020"/>
    <w:rsid w:val="00535161"/>
    <w:rsid w:val="00535C1D"/>
    <w:rsid w:val="00535F93"/>
    <w:rsid w:val="00536703"/>
    <w:rsid w:val="0053677E"/>
    <w:rsid w:val="005370BF"/>
    <w:rsid w:val="005374D6"/>
    <w:rsid w:val="00540793"/>
    <w:rsid w:val="00541B99"/>
    <w:rsid w:val="00541D48"/>
    <w:rsid w:val="005420B5"/>
    <w:rsid w:val="0054250D"/>
    <w:rsid w:val="00542BB1"/>
    <w:rsid w:val="005430C5"/>
    <w:rsid w:val="005431BE"/>
    <w:rsid w:val="005432FA"/>
    <w:rsid w:val="005434BC"/>
    <w:rsid w:val="00543525"/>
    <w:rsid w:val="00543C5C"/>
    <w:rsid w:val="00543F03"/>
    <w:rsid w:val="005441F2"/>
    <w:rsid w:val="00544FD5"/>
    <w:rsid w:val="0054514A"/>
    <w:rsid w:val="005457A8"/>
    <w:rsid w:val="00546195"/>
    <w:rsid w:val="00546BCF"/>
    <w:rsid w:val="005475C8"/>
    <w:rsid w:val="005478F5"/>
    <w:rsid w:val="00547BE2"/>
    <w:rsid w:val="00547C65"/>
    <w:rsid w:val="0055131E"/>
    <w:rsid w:val="005513DD"/>
    <w:rsid w:val="00551764"/>
    <w:rsid w:val="00551864"/>
    <w:rsid w:val="00551DF6"/>
    <w:rsid w:val="00551F67"/>
    <w:rsid w:val="00552058"/>
    <w:rsid w:val="00552175"/>
    <w:rsid w:val="00552CBE"/>
    <w:rsid w:val="00552F17"/>
    <w:rsid w:val="0055304D"/>
    <w:rsid w:val="00553601"/>
    <w:rsid w:val="00553843"/>
    <w:rsid w:val="00553CC4"/>
    <w:rsid w:val="005541F2"/>
    <w:rsid w:val="005545F2"/>
    <w:rsid w:val="005546EC"/>
    <w:rsid w:val="005548A0"/>
    <w:rsid w:val="00555128"/>
    <w:rsid w:val="00555266"/>
    <w:rsid w:val="00555293"/>
    <w:rsid w:val="00555732"/>
    <w:rsid w:val="0055583E"/>
    <w:rsid w:val="00555DED"/>
    <w:rsid w:val="00556A23"/>
    <w:rsid w:val="00556AE1"/>
    <w:rsid w:val="005571C2"/>
    <w:rsid w:val="00557709"/>
    <w:rsid w:val="00557B6A"/>
    <w:rsid w:val="00557E8E"/>
    <w:rsid w:val="00557FB8"/>
    <w:rsid w:val="0056007C"/>
    <w:rsid w:val="0056026B"/>
    <w:rsid w:val="00560329"/>
    <w:rsid w:val="00560BF8"/>
    <w:rsid w:val="00561D93"/>
    <w:rsid w:val="00562764"/>
    <w:rsid w:val="005627F5"/>
    <w:rsid w:val="005628F4"/>
    <w:rsid w:val="00562AE9"/>
    <w:rsid w:val="00562E40"/>
    <w:rsid w:val="00562EA2"/>
    <w:rsid w:val="0056300E"/>
    <w:rsid w:val="005632BD"/>
    <w:rsid w:val="00563571"/>
    <w:rsid w:val="00563A22"/>
    <w:rsid w:val="00563AF2"/>
    <w:rsid w:val="00564234"/>
    <w:rsid w:val="00564336"/>
    <w:rsid w:val="0056457F"/>
    <w:rsid w:val="0056484B"/>
    <w:rsid w:val="00565090"/>
    <w:rsid w:val="00565406"/>
    <w:rsid w:val="00565506"/>
    <w:rsid w:val="0056637C"/>
    <w:rsid w:val="005663CE"/>
    <w:rsid w:val="00567210"/>
    <w:rsid w:val="0056797F"/>
    <w:rsid w:val="00570C1D"/>
    <w:rsid w:val="00570D5B"/>
    <w:rsid w:val="00570D86"/>
    <w:rsid w:val="00570E96"/>
    <w:rsid w:val="00570EC4"/>
    <w:rsid w:val="00571CE6"/>
    <w:rsid w:val="0057202D"/>
    <w:rsid w:val="00572236"/>
    <w:rsid w:val="005726C3"/>
    <w:rsid w:val="005726EC"/>
    <w:rsid w:val="005729B2"/>
    <w:rsid w:val="00572A61"/>
    <w:rsid w:val="0057384B"/>
    <w:rsid w:val="005738C2"/>
    <w:rsid w:val="00573C86"/>
    <w:rsid w:val="00573C9D"/>
    <w:rsid w:val="00573E08"/>
    <w:rsid w:val="00573E21"/>
    <w:rsid w:val="00573E6D"/>
    <w:rsid w:val="00573E80"/>
    <w:rsid w:val="00573EE9"/>
    <w:rsid w:val="005748E1"/>
    <w:rsid w:val="00575403"/>
    <w:rsid w:val="00575AB7"/>
    <w:rsid w:val="00575E20"/>
    <w:rsid w:val="0057690E"/>
    <w:rsid w:val="0057692F"/>
    <w:rsid w:val="00577609"/>
    <w:rsid w:val="005777AA"/>
    <w:rsid w:val="0057797A"/>
    <w:rsid w:val="0058029A"/>
    <w:rsid w:val="0058034B"/>
    <w:rsid w:val="0058044F"/>
    <w:rsid w:val="005809A5"/>
    <w:rsid w:val="00580A60"/>
    <w:rsid w:val="00580D76"/>
    <w:rsid w:val="00580F40"/>
    <w:rsid w:val="005819CD"/>
    <w:rsid w:val="00581A25"/>
    <w:rsid w:val="00581A43"/>
    <w:rsid w:val="00582894"/>
    <w:rsid w:val="00582953"/>
    <w:rsid w:val="00582967"/>
    <w:rsid w:val="00582ADD"/>
    <w:rsid w:val="00582D73"/>
    <w:rsid w:val="005836BB"/>
    <w:rsid w:val="00583ABC"/>
    <w:rsid w:val="00583F06"/>
    <w:rsid w:val="005844EF"/>
    <w:rsid w:val="0058464E"/>
    <w:rsid w:val="00584C32"/>
    <w:rsid w:val="00584E69"/>
    <w:rsid w:val="00584F55"/>
    <w:rsid w:val="00585014"/>
    <w:rsid w:val="005851A4"/>
    <w:rsid w:val="00585A83"/>
    <w:rsid w:val="00585BEE"/>
    <w:rsid w:val="005860FC"/>
    <w:rsid w:val="00586B9E"/>
    <w:rsid w:val="005870FE"/>
    <w:rsid w:val="0058728C"/>
    <w:rsid w:val="00587EB4"/>
    <w:rsid w:val="005906C2"/>
    <w:rsid w:val="00590A15"/>
    <w:rsid w:val="00590A60"/>
    <w:rsid w:val="00590AED"/>
    <w:rsid w:val="00591008"/>
    <w:rsid w:val="005913B6"/>
    <w:rsid w:val="005914CA"/>
    <w:rsid w:val="00591FF2"/>
    <w:rsid w:val="005924A2"/>
    <w:rsid w:val="00592587"/>
    <w:rsid w:val="005925BB"/>
    <w:rsid w:val="00592601"/>
    <w:rsid w:val="00592621"/>
    <w:rsid w:val="0059265F"/>
    <w:rsid w:val="005926C8"/>
    <w:rsid w:val="0059278F"/>
    <w:rsid w:val="005929AD"/>
    <w:rsid w:val="005939FF"/>
    <w:rsid w:val="00593AE6"/>
    <w:rsid w:val="00593D50"/>
    <w:rsid w:val="0059407A"/>
    <w:rsid w:val="00594524"/>
    <w:rsid w:val="00594D72"/>
    <w:rsid w:val="00594DCD"/>
    <w:rsid w:val="00594DDF"/>
    <w:rsid w:val="00595034"/>
    <w:rsid w:val="005952D7"/>
    <w:rsid w:val="005958D2"/>
    <w:rsid w:val="0059609C"/>
    <w:rsid w:val="005960B8"/>
    <w:rsid w:val="00596140"/>
    <w:rsid w:val="0059621E"/>
    <w:rsid w:val="00596558"/>
    <w:rsid w:val="00596B91"/>
    <w:rsid w:val="00596C62"/>
    <w:rsid w:val="0059752F"/>
    <w:rsid w:val="00597738"/>
    <w:rsid w:val="005978F1"/>
    <w:rsid w:val="00597B6C"/>
    <w:rsid w:val="005A0071"/>
    <w:rsid w:val="005A0379"/>
    <w:rsid w:val="005A0929"/>
    <w:rsid w:val="005A0BB0"/>
    <w:rsid w:val="005A0BBD"/>
    <w:rsid w:val="005A1253"/>
    <w:rsid w:val="005A1436"/>
    <w:rsid w:val="005A1518"/>
    <w:rsid w:val="005A1CBE"/>
    <w:rsid w:val="005A2C02"/>
    <w:rsid w:val="005A37C8"/>
    <w:rsid w:val="005A39A3"/>
    <w:rsid w:val="005A538B"/>
    <w:rsid w:val="005A543B"/>
    <w:rsid w:val="005A57D0"/>
    <w:rsid w:val="005A61F2"/>
    <w:rsid w:val="005A6451"/>
    <w:rsid w:val="005A666E"/>
    <w:rsid w:val="005A66D3"/>
    <w:rsid w:val="005A6852"/>
    <w:rsid w:val="005A6B2E"/>
    <w:rsid w:val="005A768F"/>
    <w:rsid w:val="005A7691"/>
    <w:rsid w:val="005A7834"/>
    <w:rsid w:val="005A7B70"/>
    <w:rsid w:val="005A7DA9"/>
    <w:rsid w:val="005B02B6"/>
    <w:rsid w:val="005B0553"/>
    <w:rsid w:val="005B100F"/>
    <w:rsid w:val="005B14C8"/>
    <w:rsid w:val="005B1A83"/>
    <w:rsid w:val="005B2163"/>
    <w:rsid w:val="005B23F8"/>
    <w:rsid w:val="005B2663"/>
    <w:rsid w:val="005B2DA1"/>
    <w:rsid w:val="005B312E"/>
    <w:rsid w:val="005B3DB3"/>
    <w:rsid w:val="005B4121"/>
    <w:rsid w:val="005B4297"/>
    <w:rsid w:val="005B45B3"/>
    <w:rsid w:val="005B4A7B"/>
    <w:rsid w:val="005B4F22"/>
    <w:rsid w:val="005B508E"/>
    <w:rsid w:val="005B671A"/>
    <w:rsid w:val="005B6BC5"/>
    <w:rsid w:val="005B6CDD"/>
    <w:rsid w:val="005B70B3"/>
    <w:rsid w:val="005B7718"/>
    <w:rsid w:val="005B77F5"/>
    <w:rsid w:val="005B7A4A"/>
    <w:rsid w:val="005B7D72"/>
    <w:rsid w:val="005B7ED5"/>
    <w:rsid w:val="005C0294"/>
    <w:rsid w:val="005C0410"/>
    <w:rsid w:val="005C0562"/>
    <w:rsid w:val="005C1102"/>
    <w:rsid w:val="005C165D"/>
    <w:rsid w:val="005C20D8"/>
    <w:rsid w:val="005C2819"/>
    <w:rsid w:val="005C284A"/>
    <w:rsid w:val="005C2B1E"/>
    <w:rsid w:val="005C2E87"/>
    <w:rsid w:val="005C34F2"/>
    <w:rsid w:val="005C35CF"/>
    <w:rsid w:val="005C371E"/>
    <w:rsid w:val="005C3BAF"/>
    <w:rsid w:val="005C3BB3"/>
    <w:rsid w:val="005C3C37"/>
    <w:rsid w:val="005C3F35"/>
    <w:rsid w:val="005C412E"/>
    <w:rsid w:val="005C4620"/>
    <w:rsid w:val="005C50E1"/>
    <w:rsid w:val="005C5814"/>
    <w:rsid w:val="005C6524"/>
    <w:rsid w:val="005C6546"/>
    <w:rsid w:val="005C6F03"/>
    <w:rsid w:val="005C7268"/>
    <w:rsid w:val="005C74B3"/>
    <w:rsid w:val="005D05E3"/>
    <w:rsid w:val="005D1756"/>
    <w:rsid w:val="005D17AF"/>
    <w:rsid w:val="005D1814"/>
    <w:rsid w:val="005D1C82"/>
    <w:rsid w:val="005D2822"/>
    <w:rsid w:val="005D2B85"/>
    <w:rsid w:val="005D34FE"/>
    <w:rsid w:val="005D358F"/>
    <w:rsid w:val="005D3685"/>
    <w:rsid w:val="005D3860"/>
    <w:rsid w:val="005D40B7"/>
    <w:rsid w:val="005D4551"/>
    <w:rsid w:val="005D46AE"/>
    <w:rsid w:val="005D4F51"/>
    <w:rsid w:val="005D50A8"/>
    <w:rsid w:val="005D5D9F"/>
    <w:rsid w:val="005D5FF2"/>
    <w:rsid w:val="005D6069"/>
    <w:rsid w:val="005D65F7"/>
    <w:rsid w:val="005D66A5"/>
    <w:rsid w:val="005D66FE"/>
    <w:rsid w:val="005D6BCD"/>
    <w:rsid w:val="005D6F44"/>
    <w:rsid w:val="005D7BD1"/>
    <w:rsid w:val="005E0199"/>
    <w:rsid w:val="005E070D"/>
    <w:rsid w:val="005E0D16"/>
    <w:rsid w:val="005E1417"/>
    <w:rsid w:val="005E1C47"/>
    <w:rsid w:val="005E256A"/>
    <w:rsid w:val="005E2768"/>
    <w:rsid w:val="005E27D8"/>
    <w:rsid w:val="005E2E38"/>
    <w:rsid w:val="005E3B36"/>
    <w:rsid w:val="005E3D78"/>
    <w:rsid w:val="005E421C"/>
    <w:rsid w:val="005E4695"/>
    <w:rsid w:val="005E4A1C"/>
    <w:rsid w:val="005E4A25"/>
    <w:rsid w:val="005E4CEA"/>
    <w:rsid w:val="005E5038"/>
    <w:rsid w:val="005E5B74"/>
    <w:rsid w:val="005E5C56"/>
    <w:rsid w:val="005E6260"/>
    <w:rsid w:val="005E6376"/>
    <w:rsid w:val="005E6611"/>
    <w:rsid w:val="005E66FE"/>
    <w:rsid w:val="005E673B"/>
    <w:rsid w:val="005E6A52"/>
    <w:rsid w:val="005E6BFD"/>
    <w:rsid w:val="005E7033"/>
    <w:rsid w:val="005E7088"/>
    <w:rsid w:val="005E7983"/>
    <w:rsid w:val="005E7A32"/>
    <w:rsid w:val="005E7E94"/>
    <w:rsid w:val="005F004C"/>
    <w:rsid w:val="005F0843"/>
    <w:rsid w:val="005F0980"/>
    <w:rsid w:val="005F1177"/>
    <w:rsid w:val="005F12D9"/>
    <w:rsid w:val="005F1D2F"/>
    <w:rsid w:val="005F2153"/>
    <w:rsid w:val="005F2159"/>
    <w:rsid w:val="005F23FD"/>
    <w:rsid w:val="005F24D1"/>
    <w:rsid w:val="005F2A96"/>
    <w:rsid w:val="005F2C18"/>
    <w:rsid w:val="005F2F28"/>
    <w:rsid w:val="005F31CC"/>
    <w:rsid w:val="005F3571"/>
    <w:rsid w:val="005F3A9B"/>
    <w:rsid w:val="005F44B5"/>
    <w:rsid w:val="005F46A4"/>
    <w:rsid w:val="005F4730"/>
    <w:rsid w:val="005F49FF"/>
    <w:rsid w:val="005F4C98"/>
    <w:rsid w:val="005F4D7D"/>
    <w:rsid w:val="005F535D"/>
    <w:rsid w:val="005F57DD"/>
    <w:rsid w:val="005F580E"/>
    <w:rsid w:val="005F66D7"/>
    <w:rsid w:val="005F6BAC"/>
    <w:rsid w:val="005F6E1A"/>
    <w:rsid w:val="005F6F50"/>
    <w:rsid w:val="005F71EB"/>
    <w:rsid w:val="005F7229"/>
    <w:rsid w:val="005F7292"/>
    <w:rsid w:val="005F729D"/>
    <w:rsid w:val="005F73E8"/>
    <w:rsid w:val="005F7621"/>
    <w:rsid w:val="005F7734"/>
    <w:rsid w:val="005F7917"/>
    <w:rsid w:val="005F7F8E"/>
    <w:rsid w:val="00600116"/>
    <w:rsid w:val="006002F5"/>
    <w:rsid w:val="0060034E"/>
    <w:rsid w:val="006008EC"/>
    <w:rsid w:val="00600BCA"/>
    <w:rsid w:val="00600C0C"/>
    <w:rsid w:val="00600D3C"/>
    <w:rsid w:val="0060138B"/>
    <w:rsid w:val="00601522"/>
    <w:rsid w:val="006017F3"/>
    <w:rsid w:val="00601CB2"/>
    <w:rsid w:val="00601E06"/>
    <w:rsid w:val="00601E4C"/>
    <w:rsid w:val="00601FC9"/>
    <w:rsid w:val="00602256"/>
    <w:rsid w:val="00602E56"/>
    <w:rsid w:val="00603815"/>
    <w:rsid w:val="00603C0E"/>
    <w:rsid w:val="00603FE4"/>
    <w:rsid w:val="00604015"/>
    <w:rsid w:val="006047A3"/>
    <w:rsid w:val="00604A17"/>
    <w:rsid w:val="00604D35"/>
    <w:rsid w:val="00604D3A"/>
    <w:rsid w:val="006053B6"/>
    <w:rsid w:val="00605997"/>
    <w:rsid w:val="00605B3A"/>
    <w:rsid w:val="00605C36"/>
    <w:rsid w:val="00605FAB"/>
    <w:rsid w:val="006060B4"/>
    <w:rsid w:val="00606559"/>
    <w:rsid w:val="00606849"/>
    <w:rsid w:val="00606E2E"/>
    <w:rsid w:val="00610953"/>
    <w:rsid w:val="00610C76"/>
    <w:rsid w:val="00610E26"/>
    <w:rsid w:val="0061121E"/>
    <w:rsid w:val="00611686"/>
    <w:rsid w:val="006116D7"/>
    <w:rsid w:val="00611736"/>
    <w:rsid w:val="00611AF7"/>
    <w:rsid w:val="00611D20"/>
    <w:rsid w:val="00612136"/>
    <w:rsid w:val="00612287"/>
    <w:rsid w:val="0061228A"/>
    <w:rsid w:val="0061282F"/>
    <w:rsid w:val="006128C0"/>
    <w:rsid w:val="00612B3D"/>
    <w:rsid w:val="00612BCB"/>
    <w:rsid w:val="0061323A"/>
    <w:rsid w:val="00613486"/>
    <w:rsid w:val="006138D5"/>
    <w:rsid w:val="00613F4D"/>
    <w:rsid w:val="00614034"/>
    <w:rsid w:val="0061417C"/>
    <w:rsid w:val="006141AB"/>
    <w:rsid w:val="006142A2"/>
    <w:rsid w:val="006146B9"/>
    <w:rsid w:val="006147A3"/>
    <w:rsid w:val="00614E80"/>
    <w:rsid w:val="006150F3"/>
    <w:rsid w:val="00615315"/>
    <w:rsid w:val="00615405"/>
    <w:rsid w:val="00615D8D"/>
    <w:rsid w:val="0061616B"/>
    <w:rsid w:val="0061696A"/>
    <w:rsid w:val="00616A07"/>
    <w:rsid w:val="00616F9D"/>
    <w:rsid w:val="00617068"/>
    <w:rsid w:val="00617323"/>
    <w:rsid w:val="0061734B"/>
    <w:rsid w:val="006179FB"/>
    <w:rsid w:val="00617BC7"/>
    <w:rsid w:val="00617ECC"/>
    <w:rsid w:val="006207EE"/>
    <w:rsid w:val="00620C11"/>
    <w:rsid w:val="00620D5D"/>
    <w:rsid w:val="006211C7"/>
    <w:rsid w:val="006211F3"/>
    <w:rsid w:val="006219D3"/>
    <w:rsid w:val="00621B5D"/>
    <w:rsid w:val="00621F7A"/>
    <w:rsid w:val="006220A9"/>
    <w:rsid w:val="00622595"/>
    <w:rsid w:val="00623631"/>
    <w:rsid w:val="00623A6F"/>
    <w:rsid w:val="006252A7"/>
    <w:rsid w:val="006253C5"/>
    <w:rsid w:val="006254AE"/>
    <w:rsid w:val="00625735"/>
    <w:rsid w:val="006257AF"/>
    <w:rsid w:val="0062585D"/>
    <w:rsid w:val="00625F92"/>
    <w:rsid w:val="0062606B"/>
    <w:rsid w:val="00627955"/>
    <w:rsid w:val="00627ABE"/>
    <w:rsid w:val="00627B66"/>
    <w:rsid w:val="00627FCA"/>
    <w:rsid w:val="006310E4"/>
    <w:rsid w:val="00631277"/>
    <w:rsid w:val="006316DF"/>
    <w:rsid w:val="006317EE"/>
    <w:rsid w:val="00631B64"/>
    <w:rsid w:val="00631C5D"/>
    <w:rsid w:val="00631E29"/>
    <w:rsid w:val="006322C4"/>
    <w:rsid w:val="00632529"/>
    <w:rsid w:val="0063267F"/>
    <w:rsid w:val="006326CD"/>
    <w:rsid w:val="00632E30"/>
    <w:rsid w:val="006335E5"/>
    <w:rsid w:val="006339A5"/>
    <w:rsid w:val="00634751"/>
    <w:rsid w:val="00634CF6"/>
    <w:rsid w:val="00635009"/>
    <w:rsid w:val="0063558D"/>
    <w:rsid w:val="006360D8"/>
    <w:rsid w:val="00636577"/>
    <w:rsid w:val="006366A0"/>
    <w:rsid w:val="00636A63"/>
    <w:rsid w:val="00636CDE"/>
    <w:rsid w:val="00637745"/>
    <w:rsid w:val="00637E3D"/>
    <w:rsid w:val="0064048D"/>
    <w:rsid w:val="00641193"/>
    <w:rsid w:val="00641386"/>
    <w:rsid w:val="0064162E"/>
    <w:rsid w:val="006417BE"/>
    <w:rsid w:val="00641923"/>
    <w:rsid w:val="00641E1E"/>
    <w:rsid w:val="00642D6C"/>
    <w:rsid w:val="00642F0F"/>
    <w:rsid w:val="00643A3E"/>
    <w:rsid w:val="00643DAD"/>
    <w:rsid w:val="0064408C"/>
    <w:rsid w:val="00644743"/>
    <w:rsid w:val="006450A8"/>
    <w:rsid w:val="00645B34"/>
    <w:rsid w:val="00645C1D"/>
    <w:rsid w:val="006466EB"/>
    <w:rsid w:val="006468EF"/>
    <w:rsid w:val="00646AC3"/>
    <w:rsid w:val="00646C60"/>
    <w:rsid w:val="00646D98"/>
    <w:rsid w:val="00647098"/>
    <w:rsid w:val="00647224"/>
    <w:rsid w:val="006472F6"/>
    <w:rsid w:val="0064740A"/>
    <w:rsid w:val="0064759E"/>
    <w:rsid w:val="00650060"/>
    <w:rsid w:val="00650632"/>
    <w:rsid w:val="006506E9"/>
    <w:rsid w:val="006509F7"/>
    <w:rsid w:val="00651472"/>
    <w:rsid w:val="00651603"/>
    <w:rsid w:val="00651984"/>
    <w:rsid w:val="00651CAD"/>
    <w:rsid w:val="006527A8"/>
    <w:rsid w:val="00652B13"/>
    <w:rsid w:val="00652B1A"/>
    <w:rsid w:val="00652EA9"/>
    <w:rsid w:val="00653387"/>
    <w:rsid w:val="006535C8"/>
    <w:rsid w:val="00653BCC"/>
    <w:rsid w:val="0065423C"/>
    <w:rsid w:val="00654379"/>
    <w:rsid w:val="006544D9"/>
    <w:rsid w:val="006546D5"/>
    <w:rsid w:val="00654A2C"/>
    <w:rsid w:val="00654BE8"/>
    <w:rsid w:val="00654E8F"/>
    <w:rsid w:val="00654EAC"/>
    <w:rsid w:val="006550D8"/>
    <w:rsid w:val="00655FF1"/>
    <w:rsid w:val="00656300"/>
    <w:rsid w:val="006563BC"/>
    <w:rsid w:val="0065641C"/>
    <w:rsid w:val="00656A8C"/>
    <w:rsid w:val="00656B6E"/>
    <w:rsid w:val="00656D2D"/>
    <w:rsid w:val="00656F26"/>
    <w:rsid w:val="006571CB"/>
    <w:rsid w:val="006571D1"/>
    <w:rsid w:val="0065769E"/>
    <w:rsid w:val="006578F6"/>
    <w:rsid w:val="00660762"/>
    <w:rsid w:val="00660B7B"/>
    <w:rsid w:val="00660C43"/>
    <w:rsid w:val="00661223"/>
    <w:rsid w:val="00661289"/>
    <w:rsid w:val="006612D0"/>
    <w:rsid w:val="00661537"/>
    <w:rsid w:val="00661794"/>
    <w:rsid w:val="00661AB1"/>
    <w:rsid w:val="00661BEB"/>
    <w:rsid w:val="00661E02"/>
    <w:rsid w:val="00661FA1"/>
    <w:rsid w:val="00662283"/>
    <w:rsid w:val="0066298C"/>
    <w:rsid w:val="00662F20"/>
    <w:rsid w:val="0066313D"/>
    <w:rsid w:val="0066351C"/>
    <w:rsid w:val="00663AE1"/>
    <w:rsid w:val="006641A5"/>
    <w:rsid w:val="006649B6"/>
    <w:rsid w:val="00664E54"/>
    <w:rsid w:val="0066539A"/>
    <w:rsid w:val="00665552"/>
    <w:rsid w:val="00665C8D"/>
    <w:rsid w:val="00666442"/>
    <w:rsid w:val="00666BF5"/>
    <w:rsid w:val="00667187"/>
    <w:rsid w:val="006676F6"/>
    <w:rsid w:val="006678F9"/>
    <w:rsid w:val="00667BAD"/>
    <w:rsid w:val="00667C01"/>
    <w:rsid w:val="006703F4"/>
    <w:rsid w:val="006705A6"/>
    <w:rsid w:val="00671910"/>
    <w:rsid w:val="00672048"/>
    <w:rsid w:val="0067231B"/>
    <w:rsid w:val="0067260F"/>
    <w:rsid w:val="00672793"/>
    <w:rsid w:val="006728F5"/>
    <w:rsid w:val="00672935"/>
    <w:rsid w:val="00672FAB"/>
    <w:rsid w:val="00673A7B"/>
    <w:rsid w:val="00673F44"/>
    <w:rsid w:val="0067408E"/>
    <w:rsid w:val="0067410B"/>
    <w:rsid w:val="0067424F"/>
    <w:rsid w:val="006745CC"/>
    <w:rsid w:val="00674889"/>
    <w:rsid w:val="00674940"/>
    <w:rsid w:val="006749CC"/>
    <w:rsid w:val="00674E37"/>
    <w:rsid w:val="00674EAA"/>
    <w:rsid w:val="00674EB8"/>
    <w:rsid w:val="00675319"/>
    <w:rsid w:val="006754B4"/>
    <w:rsid w:val="00675B75"/>
    <w:rsid w:val="00676437"/>
    <w:rsid w:val="00676B06"/>
    <w:rsid w:val="00676DBB"/>
    <w:rsid w:val="0067776C"/>
    <w:rsid w:val="00677915"/>
    <w:rsid w:val="006779E6"/>
    <w:rsid w:val="006802A9"/>
    <w:rsid w:val="00680E4B"/>
    <w:rsid w:val="00681A4F"/>
    <w:rsid w:val="00681E4E"/>
    <w:rsid w:val="00681F40"/>
    <w:rsid w:val="00682059"/>
    <w:rsid w:val="00682449"/>
    <w:rsid w:val="00682600"/>
    <w:rsid w:val="0068268F"/>
    <w:rsid w:val="00682ABE"/>
    <w:rsid w:val="00682B58"/>
    <w:rsid w:val="00683544"/>
    <w:rsid w:val="00683562"/>
    <w:rsid w:val="006837F5"/>
    <w:rsid w:val="00683906"/>
    <w:rsid w:val="006842BE"/>
    <w:rsid w:val="00684883"/>
    <w:rsid w:val="006848A1"/>
    <w:rsid w:val="00684E44"/>
    <w:rsid w:val="006851F3"/>
    <w:rsid w:val="006853C3"/>
    <w:rsid w:val="006857F4"/>
    <w:rsid w:val="00685B17"/>
    <w:rsid w:val="006864C8"/>
    <w:rsid w:val="00686915"/>
    <w:rsid w:val="00686A88"/>
    <w:rsid w:val="00686D33"/>
    <w:rsid w:val="00686E7E"/>
    <w:rsid w:val="006870F1"/>
    <w:rsid w:val="00687189"/>
    <w:rsid w:val="00687493"/>
    <w:rsid w:val="00687506"/>
    <w:rsid w:val="00690552"/>
    <w:rsid w:val="0069077A"/>
    <w:rsid w:val="00690A2C"/>
    <w:rsid w:val="00690CCC"/>
    <w:rsid w:val="006912BA"/>
    <w:rsid w:val="00691345"/>
    <w:rsid w:val="00691641"/>
    <w:rsid w:val="00691A12"/>
    <w:rsid w:val="006928A1"/>
    <w:rsid w:val="00692A8A"/>
    <w:rsid w:val="006937D7"/>
    <w:rsid w:val="006937FB"/>
    <w:rsid w:val="0069429D"/>
    <w:rsid w:val="00694337"/>
    <w:rsid w:val="006944B2"/>
    <w:rsid w:val="006945D4"/>
    <w:rsid w:val="00694804"/>
    <w:rsid w:val="00694FDE"/>
    <w:rsid w:val="006954B1"/>
    <w:rsid w:val="006956F7"/>
    <w:rsid w:val="0069603C"/>
    <w:rsid w:val="006961DA"/>
    <w:rsid w:val="00696656"/>
    <w:rsid w:val="00696673"/>
    <w:rsid w:val="00696D7A"/>
    <w:rsid w:val="00696E96"/>
    <w:rsid w:val="00696FEE"/>
    <w:rsid w:val="0069710D"/>
    <w:rsid w:val="00697304"/>
    <w:rsid w:val="006973D6"/>
    <w:rsid w:val="0069740D"/>
    <w:rsid w:val="006A03C8"/>
    <w:rsid w:val="006A064B"/>
    <w:rsid w:val="006A0926"/>
    <w:rsid w:val="006A0C49"/>
    <w:rsid w:val="006A1097"/>
    <w:rsid w:val="006A110A"/>
    <w:rsid w:val="006A2066"/>
    <w:rsid w:val="006A20B0"/>
    <w:rsid w:val="006A23D6"/>
    <w:rsid w:val="006A2401"/>
    <w:rsid w:val="006A2935"/>
    <w:rsid w:val="006A34AB"/>
    <w:rsid w:val="006A377B"/>
    <w:rsid w:val="006A392F"/>
    <w:rsid w:val="006A49E0"/>
    <w:rsid w:val="006A4DB9"/>
    <w:rsid w:val="006A4E0B"/>
    <w:rsid w:val="006A4EA9"/>
    <w:rsid w:val="006A52E2"/>
    <w:rsid w:val="006A5848"/>
    <w:rsid w:val="006A5D1A"/>
    <w:rsid w:val="006A5F16"/>
    <w:rsid w:val="006A64F8"/>
    <w:rsid w:val="006A6B2E"/>
    <w:rsid w:val="006A6B40"/>
    <w:rsid w:val="006A6B7A"/>
    <w:rsid w:val="006A6D9E"/>
    <w:rsid w:val="006A7055"/>
    <w:rsid w:val="006A7133"/>
    <w:rsid w:val="006A797F"/>
    <w:rsid w:val="006A7AF9"/>
    <w:rsid w:val="006A7D46"/>
    <w:rsid w:val="006A7E05"/>
    <w:rsid w:val="006B0707"/>
    <w:rsid w:val="006B08C7"/>
    <w:rsid w:val="006B0B5E"/>
    <w:rsid w:val="006B0D80"/>
    <w:rsid w:val="006B15F9"/>
    <w:rsid w:val="006B201E"/>
    <w:rsid w:val="006B2326"/>
    <w:rsid w:val="006B2AFF"/>
    <w:rsid w:val="006B2B41"/>
    <w:rsid w:val="006B2C05"/>
    <w:rsid w:val="006B2E6F"/>
    <w:rsid w:val="006B3588"/>
    <w:rsid w:val="006B35A1"/>
    <w:rsid w:val="006B3E93"/>
    <w:rsid w:val="006B4007"/>
    <w:rsid w:val="006B43A6"/>
    <w:rsid w:val="006B462A"/>
    <w:rsid w:val="006B4708"/>
    <w:rsid w:val="006B4DE9"/>
    <w:rsid w:val="006B5B2C"/>
    <w:rsid w:val="006B5D30"/>
    <w:rsid w:val="006B5E9D"/>
    <w:rsid w:val="006B60D8"/>
    <w:rsid w:val="006B648B"/>
    <w:rsid w:val="006B662C"/>
    <w:rsid w:val="006B6661"/>
    <w:rsid w:val="006B6666"/>
    <w:rsid w:val="006B6CD7"/>
    <w:rsid w:val="006B7117"/>
    <w:rsid w:val="006B7579"/>
    <w:rsid w:val="006B76B2"/>
    <w:rsid w:val="006B7A93"/>
    <w:rsid w:val="006B7E96"/>
    <w:rsid w:val="006C0A51"/>
    <w:rsid w:val="006C0C09"/>
    <w:rsid w:val="006C0DA0"/>
    <w:rsid w:val="006C0F8D"/>
    <w:rsid w:val="006C117C"/>
    <w:rsid w:val="006C1D70"/>
    <w:rsid w:val="006C2340"/>
    <w:rsid w:val="006C251D"/>
    <w:rsid w:val="006C27E9"/>
    <w:rsid w:val="006C28A0"/>
    <w:rsid w:val="006C2D6E"/>
    <w:rsid w:val="006C2E0C"/>
    <w:rsid w:val="006C33DC"/>
    <w:rsid w:val="006C370D"/>
    <w:rsid w:val="006C37EF"/>
    <w:rsid w:val="006C38D8"/>
    <w:rsid w:val="006C3A18"/>
    <w:rsid w:val="006C3AA7"/>
    <w:rsid w:val="006C3EEA"/>
    <w:rsid w:val="006C430D"/>
    <w:rsid w:val="006C47B5"/>
    <w:rsid w:val="006C4EA6"/>
    <w:rsid w:val="006C50A1"/>
    <w:rsid w:val="006C51D2"/>
    <w:rsid w:val="006C5393"/>
    <w:rsid w:val="006C5458"/>
    <w:rsid w:val="006C5471"/>
    <w:rsid w:val="006C6143"/>
    <w:rsid w:val="006C6AD1"/>
    <w:rsid w:val="006C6DFB"/>
    <w:rsid w:val="006C6FE4"/>
    <w:rsid w:val="006C7873"/>
    <w:rsid w:val="006C788E"/>
    <w:rsid w:val="006C7937"/>
    <w:rsid w:val="006D062C"/>
    <w:rsid w:val="006D145C"/>
    <w:rsid w:val="006D1516"/>
    <w:rsid w:val="006D1649"/>
    <w:rsid w:val="006D170F"/>
    <w:rsid w:val="006D18A6"/>
    <w:rsid w:val="006D2F74"/>
    <w:rsid w:val="006D2FE6"/>
    <w:rsid w:val="006D31C2"/>
    <w:rsid w:val="006D3204"/>
    <w:rsid w:val="006D3290"/>
    <w:rsid w:val="006D38AA"/>
    <w:rsid w:val="006D3ACA"/>
    <w:rsid w:val="006D3B06"/>
    <w:rsid w:val="006D3C80"/>
    <w:rsid w:val="006D41B0"/>
    <w:rsid w:val="006D45A9"/>
    <w:rsid w:val="006D4640"/>
    <w:rsid w:val="006D46D1"/>
    <w:rsid w:val="006D5AF2"/>
    <w:rsid w:val="006D5CD9"/>
    <w:rsid w:val="006D5DC3"/>
    <w:rsid w:val="006D5E5C"/>
    <w:rsid w:val="006D6982"/>
    <w:rsid w:val="006D6A07"/>
    <w:rsid w:val="006D722E"/>
    <w:rsid w:val="006D72DB"/>
    <w:rsid w:val="006D7402"/>
    <w:rsid w:val="006D7B06"/>
    <w:rsid w:val="006D7BF9"/>
    <w:rsid w:val="006D7CC6"/>
    <w:rsid w:val="006D7FDD"/>
    <w:rsid w:val="006E0573"/>
    <w:rsid w:val="006E0865"/>
    <w:rsid w:val="006E121B"/>
    <w:rsid w:val="006E1259"/>
    <w:rsid w:val="006E1788"/>
    <w:rsid w:val="006E17E4"/>
    <w:rsid w:val="006E1A26"/>
    <w:rsid w:val="006E2075"/>
    <w:rsid w:val="006E2580"/>
    <w:rsid w:val="006E32B5"/>
    <w:rsid w:val="006E33D3"/>
    <w:rsid w:val="006E3570"/>
    <w:rsid w:val="006E393A"/>
    <w:rsid w:val="006E3B56"/>
    <w:rsid w:val="006E3D90"/>
    <w:rsid w:val="006E44B4"/>
    <w:rsid w:val="006E45BD"/>
    <w:rsid w:val="006E5BFD"/>
    <w:rsid w:val="006E5D26"/>
    <w:rsid w:val="006E5F07"/>
    <w:rsid w:val="006E6001"/>
    <w:rsid w:val="006E66A0"/>
    <w:rsid w:val="006E6BCE"/>
    <w:rsid w:val="006E6DBF"/>
    <w:rsid w:val="006E6F1D"/>
    <w:rsid w:val="006E79EE"/>
    <w:rsid w:val="006E7B49"/>
    <w:rsid w:val="006E7BEF"/>
    <w:rsid w:val="006E7E82"/>
    <w:rsid w:val="006F0C7E"/>
    <w:rsid w:val="006F0DFC"/>
    <w:rsid w:val="006F168B"/>
    <w:rsid w:val="006F19A7"/>
    <w:rsid w:val="006F19F8"/>
    <w:rsid w:val="006F1D53"/>
    <w:rsid w:val="006F1DA2"/>
    <w:rsid w:val="006F1EF7"/>
    <w:rsid w:val="006F2088"/>
    <w:rsid w:val="006F234B"/>
    <w:rsid w:val="006F24B7"/>
    <w:rsid w:val="006F269A"/>
    <w:rsid w:val="006F2985"/>
    <w:rsid w:val="006F2B2B"/>
    <w:rsid w:val="006F31B3"/>
    <w:rsid w:val="006F3362"/>
    <w:rsid w:val="006F3BA3"/>
    <w:rsid w:val="006F3C55"/>
    <w:rsid w:val="006F3CEF"/>
    <w:rsid w:val="006F49AD"/>
    <w:rsid w:val="006F4CFE"/>
    <w:rsid w:val="006F507A"/>
    <w:rsid w:val="006F52C9"/>
    <w:rsid w:val="006F60E3"/>
    <w:rsid w:val="006F6893"/>
    <w:rsid w:val="006F6A28"/>
    <w:rsid w:val="006F6F28"/>
    <w:rsid w:val="006F7252"/>
    <w:rsid w:val="006F75AC"/>
    <w:rsid w:val="006F77E1"/>
    <w:rsid w:val="006F79EF"/>
    <w:rsid w:val="006F7B45"/>
    <w:rsid w:val="006F7D90"/>
    <w:rsid w:val="006F7E57"/>
    <w:rsid w:val="00700065"/>
    <w:rsid w:val="00700505"/>
    <w:rsid w:val="00700614"/>
    <w:rsid w:val="007008A2"/>
    <w:rsid w:val="0070095D"/>
    <w:rsid w:val="00700DD2"/>
    <w:rsid w:val="00701CAB"/>
    <w:rsid w:val="007021A2"/>
    <w:rsid w:val="00702438"/>
    <w:rsid w:val="00702B69"/>
    <w:rsid w:val="00702C42"/>
    <w:rsid w:val="00702C9B"/>
    <w:rsid w:val="00702D16"/>
    <w:rsid w:val="00703217"/>
    <w:rsid w:val="00703400"/>
    <w:rsid w:val="00703BDE"/>
    <w:rsid w:val="00703F71"/>
    <w:rsid w:val="0070467C"/>
    <w:rsid w:val="007049C2"/>
    <w:rsid w:val="00704C01"/>
    <w:rsid w:val="00704EEA"/>
    <w:rsid w:val="00704F85"/>
    <w:rsid w:val="0070565F"/>
    <w:rsid w:val="007056E4"/>
    <w:rsid w:val="007059A3"/>
    <w:rsid w:val="00706DAA"/>
    <w:rsid w:val="00707838"/>
    <w:rsid w:val="007078BC"/>
    <w:rsid w:val="00707E67"/>
    <w:rsid w:val="007101C0"/>
    <w:rsid w:val="0071027D"/>
    <w:rsid w:val="00710348"/>
    <w:rsid w:val="00710AA0"/>
    <w:rsid w:val="00710D6F"/>
    <w:rsid w:val="00711139"/>
    <w:rsid w:val="00711F65"/>
    <w:rsid w:val="00711F75"/>
    <w:rsid w:val="007127A1"/>
    <w:rsid w:val="00712A4A"/>
    <w:rsid w:val="00712DE1"/>
    <w:rsid w:val="00712E0A"/>
    <w:rsid w:val="007130FF"/>
    <w:rsid w:val="0071330E"/>
    <w:rsid w:val="0071365B"/>
    <w:rsid w:val="007136CC"/>
    <w:rsid w:val="0071436A"/>
    <w:rsid w:val="0071461B"/>
    <w:rsid w:val="00714638"/>
    <w:rsid w:val="00714819"/>
    <w:rsid w:val="0071494F"/>
    <w:rsid w:val="007151CD"/>
    <w:rsid w:val="00715691"/>
    <w:rsid w:val="00716011"/>
    <w:rsid w:val="007160FD"/>
    <w:rsid w:val="00716468"/>
    <w:rsid w:val="007169D0"/>
    <w:rsid w:val="00716DD4"/>
    <w:rsid w:val="007173D4"/>
    <w:rsid w:val="00717766"/>
    <w:rsid w:val="00720137"/>
    <w:rsid w:val="00720683"/>
    <w:rsid w:val="00720794"/>
    <w:rsid w:val="007207BF"/>
    <w:rsid w:val="00720E09"/>
    <w:rsid w:val="007215BB"/>
    <w:rsid w:val="007215DD"/>
    <w:rsid w:val="007216A2"/>
    <w:rsid w:val="00721EE7"/>
    <w:rsid w:val="00721FEC"/>
    <w:rsid w:val="0072207D"/>
    <w:rsid w:val="007222E6"/>
    <w:rsid w:val="00722996"/>
    <w:rsid w:val="00722FE1"/>
    <w:rsid w:val="00723810"/>
    <w:rsid w:val="00723CCF"/>
    <w:rsid w:val="0072400D"/>
    <w:rsid w:val="0072430C"/>
    <w:rsid w:val="00725161"/>
    <w:rsid w:val="007253B2"/>
    <w:rsid w:val="0072601D"/>
    <w:rsid w:val="00726160"/>
    <w:rsid w:val="007261F6"/>
    <w:rsid w:val="00730035"/>
    <w:rsid w:val="007301C6"/>
    <w:rsid w:val="007306F1"/>
    <w:rsid w:val="007307AE"/>
    <w:rsid w:val="007307FB"/>
    <w:rsid w:val="00731128"/>
    <w:rsid w:val="007318C7"/>
    <w:rsid w:val="007321B0"/>
    <w:rsid w:val="007329E9"/>
    <w:rsid w:val="00732A01"/>
    <w:rsid w:val="00732D38"/>
    <w:rsid w:val="00732EE3"/>
    <w:rsid w:val="00732F19"/>
    <w:rsid w:val="007332C6"/>
    <w:rsid w:val="00733394"/>
    <w:rsid w:val="00733661"/>
    <w:rsid w:val="007336A2"/>
    <w:rsid w:val="00733E89"/>
    <w:rsid w:val="00733EA6"/>
    <w:rsid w:val="007340C0"/>
    <w:rsid w:val="0073435B"/>
    <w:rsid w:val="00734AFD"/>
    <w:rsid w:val="00735843"/>
    <w:rsid w:val="00735F41"/>
    <w:rsid w:val="007363EF"/>
    <w:rsid w:val="00736662"/>
    <w:rsid w:val="00736DA0"/>
    <w:rsid w:val="00736F34"/>
    <w:rsid w:val="007372A8"/>
    <w:rsid w:val="0073762D"/>
    <w:rsid w:val="007400ED"/>
    <w:rsid w:val="0074043B"/>
    <w:rsid w:val="0074058E"/>
    <w:rsid w:val="00740A60"/>
    <w:rsid w:val="00741730"/>
    <w:rsid w:val="00741CFD"/>
    <w:rsid w:val="00741E23"/>
    <w:rsid w:val="00741E7D"/>
    <w:rsid w:val="00742800"/>
    <w:rsid w:val="00742B81"/>
    <w:rsid w:val="00742FB3"/>
    <w:rsid w:val="00743260"/>
    <w:rsid w:val="00743284"/>
    <w:rsid w:val="00744935"/>
    <w:rsid w:val="00744C62"/>
    <w:rsid w:val="0074525F"/>
    <w:rsid w:val="0074555F"/>
    <w:rsid w:val="007458EC"/>
    <w:rsid w:val="00745A96"/>
    <w:rsid w:val="007460B3"/>
    <w:rsid w:val="00746BDD"/>
    <w:rsid w:val="00746D5D"/>
    <w:rsid w:val="007470DE"/>
    <w:rsid w:val="00747767"/>
    <w:rsid w:val="00747DED"/>
    <w:rsid w:val="0075041B"/>
    <w:rsid w:val="0075053A"/>
    <w:rsid w:val="0075072D"/>
    <w:rsid w:val="00750766"/>
    <w:rsid w:val="00750A0E"/>
    <w:rsid w:val="00750E09"/>
    <w:rsid w:val="0075163F"/>
    <w:rsid w:val="00751783"/>
    <w:rsid w:val="00751CC1"/>
    <w:rsid w:val="00751D8C"/>
    <w:rsid w:val="0075212A"/>
    <w:rsid w:val="007525C1"/>
    <w:rsid w:val="007528C2"/>
    <w:rsid w:val="007530A3"/>
    <w:rsid w:val="00753329"/>
    <w:rsid w:val="0075376B"/>
    <w:rsid w:val="0075377D"/>
    <w:rsid w:val="0075384A"/>
    <w:rsid w:val="007539CE"/>
    <w:rsid w:val="00753AE7"/>
    <w:rsid w:val="00753D0F"/>
    <w:rsid w:val="00754067"/>
    <w:rsid w:val="007542CC"/>
    <w:rsid w:val="00754353"/>
    <w:rsid w:val="00754A14"/>
    <w:rsid w:val="0075510E"/>
    <w:rsid w:val="007552DB"/>
    <w:rsid w:val="00755CA7"/>
    <w:rsid w:val="0075640F"/>
    <w:rsid w:val="00756547"/>
    <w:rsid w:val="00756A2B"/>
    <w:rsid w:val="00756A4E"/>
    <w:rsid w:val="00756E47"/>
    <w:rsid w:val="00757245"/>
    <w:rsid w:val="00757551"/>
    <w:rsid w:val="0075763C"/>
    <w:rsid w:val="00757660"/>
    <w:rsid w:val="007577A6"/>
    <w:rsid w:val="00757D57"/>
    <w:rsid w:val="00757FC0"/>
    <w:rsid w:val="0076001F"/>
    <w:rsid w:val="00760042"/>
    <w:rsid w:val="00760A1F"/>
    <w:rsid w:val="00760B01"/>
    <w:rsid w:val="00760C56"/>
    <w:rsid w:val="00760DFB"/>
    <w:rsid w:val="0076111F"/>
    <w:rsid w:val="00761122"/>
    <w:rsid w:val="0076178A"/>
    <w:rsid w:val="00761B04"/>
    <w:rsid w:val="00761B62"/>
    <w:rsid w:val="00761CA4"/>
    <w:rsid w:val="00761CF4"/>
    <w:rsid w:val="00762508"/>
    <w:rsid w:val="007628D8"/>
    <w:rsid w:val="00762A35"/>
    <w:rsid w:val="00762B8E"/>
    <w:rsid w:val="00762C42"/>
    <w:rsid w:val="00763C87"/>
    <w:rsid w:val="007640AB"/>
    <w:rsid w:val="00764416"/>
    <w:rsid w:val="00764AA3"/>
    <w:rsid w:val="00764C77"/>
    <w:rsid w:val="007651E1"/>
    <w:rsid w:val="0076569A"/>
    <w:rsid w:val="0076575B"/>
    <w:rsid w:val="00765F84"/>
    <w:rsid w:val="00766B1B"/>
    <w:rsid w:val="00766F0E"/>
    <w:rsid w:val="00767EF2"/>
    <w:rsid w:val="007700E3"/>
    <w:rsid w:val="00770827"/>
    <w:rsid w:val="00770A75"/>
    <w:rsid w:val="0077106C"/>
    <w:rsid w:val="0077171D"/>
    <w:rsid w:val="0077183A"/>
    <w:rsid w:val="00771E47"/>
    <w:rsid w:val="00772559"/>
    <w:rsid w:val="007725BA"/>
    <w:rsid w:val="00772964"/>
    <w:rsid w:val="00772CA9"/>
    <w:rsid w:val="00773469"/>
    <w:rsid w:val="00773A19"/>
    <w:rsid w:val="00773F90"/>
    <w:rsid w:val="007742D6"/>
    <w:rsid w:val="00774422"/>
    <w:rsid w:val="007746FE"/>
    <w:rsid w:val="0077493E"/>
    <w:rsid w:val="00774E95"/>
    <w:rsid w:val="00775687"/>
    <w:rsid w:val="007756DF"/>
    <w:rsid w:val="00775B47"/>
    <w:rsid w:val="00775DD2"/>
    <w:rsid w:val="00776457"/>
    <w:rsid w:val="00776B9C"/>
    <w:rsid w:val="00776D34"/>
    <w:rsid w:val="00776E51"/>
    <w:rsid w:val="007776CF"/>
    <w:rsid w:val="00777A5A"/>
    <w:rsid w:val="00777CDC"/>
    <w:rsid w:val="00777D69"/>
    <w:rsid w:val="00777FF4"/>
    <w:rsid w:val="0078048D"/>
    <w:rsid w:val="00780605"/>
    <w:rsid w:val="0078142D"/>
    <w:rsid w:val="0078199A"/>
    <w:rsid w:val="00781EC6"/>
    <w:rsid w:val="007821D1"/>
    <w:rsid w:val="00782390"/>
    <w:rsid w:val="00782509"/>
    <w:rsid w:val="00782DB1"/>
    <w:rsid w:val="00783734"/>
    <w:rsid w:val="00784BE7"/>
    <w:rsid w:val="00784C95"/>
    <w:rsid w:val="00784DDA"/>
    <w:rsid w:val="00785489"/>
    <w:rsid w:val="007854AA"/>
    <w:rsid w:val="00785C5A"/>
    <w:rsid w:val="007864ED"/>
    <w:rsid w:val="007868F0"/>
    <w:rsid w:val="00786C26"/>
    <w:rsid w:val="00786D5A"/>
    <w:rsid w:val="007875EF"/>
    <w:rsid w:val="007875F4"/>
    <w:rsid w:val="00787CD3"/>
    <w:rsid w:val="0079043D"/>
    <w:rsid w:val="00790CC2"/>
    <w:rsid w:val="00791707"/>
    <w:rsid w:val="00791B33"/>
    <w:rsid w:val="00791FE5"/>
    <w:rsid w:val="0079206E"/>
    <w:rsid w:val="00792381"/>
    <w:rsid w:val="007929FD"/>
    <w:rsid w:val="007930DB"/>
    <w:rsid w:val="007931BB"/>
    <w:rsid w:val="007935CF"/>
    <w:rsid w:val="00793C1D"/>
    <w:rsid w:val="00793F58"/>
    <w:rsid w:val="0079537C"/>
    <w:rsid w:val="0079581D"/>
    <w:rsid w:val="007958A7"/>
    <w:rsid w:val="00796316"/>
    <w:rsid w:val="00796337"/>
    <w:rsid w:val="00796969"/>
    <w:rsid w:val="00796F9A"/>
    <w:rsid w:val="007970E9"/>
    <w:rsid w:val="0079753D"/>
    <w:rsid w:val="00797931"/>
    <w:rsid w:val="00797C87"/>
    <w:rsid w:val="00797FF1"/>
    <w:rsid w:val="007A0224"/>
    <w:rsid w:val="007A035E"/>
    <w:rsid w:val="007A0906"/>
    <w:rsid w:val="007A0C10"/>
    <w:rsid w:val="007A15BC"/>
    <w:rsid w:val="007A18D3"/>
    <w:rsid w:val="007A1B2F"/>
    <w:rsid w:val="007A1BA0"/>
    <w:rsid w:val="007A2493"/>
    <w:rsid w:val="007A24EA"/>
    <w:rsid w:val="007A255E"/>
    <w:rsid w:val="007A3147"/>
    <w:rsid w:val="007A4443"/>
    <w:rsid w:val="007A49CC"/>
    <w:rsid w:val="007A4B08"/>
    <w:rsid w:val="007A4F2E"/>
    <w:rsid w:val="007A53C1"/>
    <w:rsid w:val="007A56AF"/>
    <w:rsid w:val="007A5CD6"/>
    <w:rsid w:val="007A5CF3"/>
    <w:rsid w:val="007A6434"/>
    <w:rsid w:val="007A6C02"/>
    <w:rsid w:val="007A73A4"/>
    <w:rsid w:val="007A7B7F"/>
    <w:rsid w:val="007A7CE9"/>
    <w:rsid w:val="007A7D52"/>
    <w:rsid w:val="007B0B9D"/>
    <w:rsid w:val="007B0C5F"/>
    <w:rsid w:val="007B0E1E"/>
    <w:rsid w:val="007B16B9"/>
    <w:rsid w:val="007B2BDF"/>
    <w:rsid w:val="007B3060"/>
    <w:rsid w:val="007B3854"/>
    <w:rsid w:val="007B3DD6"/>
    <w:rsid w:val="007B3DF5"/>
    <w:rsid w:val="007B40CD"/>
    <w:rsid w:val="007B51A4"/>
    <w:rsid w:val="007B582D"/>
    <w:rsid w:val="007B59E5"/>
    <w:rsid w:val="007B5F34"/>
    <w:rsid w:val="007B62C8"/>
    <w:rsid w:val="007B62F8"/>
    <w:rsid w:val="007B6474"/>
    <w:rsid w:val="007B672C"/>
    <w:rsid w:val="007B6DF1"/>
    <w:rsid w:val="007B6E49"/>
    <w:rsid w:val="007B7DD0"/>
    <w:rsid w:val="007C0199"/>
    <w:rsid w:val="007C0336"/>
    <w:rsid w:val="007C08D9"/>
    <w:rsid w:val="007C0B45"/>
    <w:rsid w:val="007C0F34"/>
    <w:rsid w:val="007C1373"/>
    <w:rsid w:val="007C149B"/>
    <w:rsid w:val="007C1512"/>
    <w:rsid w:val="007C1F18"/>
    <w:rsid w:val="007C1F9A"/>
    <w:rsid w:val="007C22BA"/>
    <w:rsid w:val="007C294F"/>
    <w:rsid w:val="007C2B3C"/>
    <w:rsid w:val="007C2ED9"/>
    <w:rsid w:val="007C31BB"/>
    <w:rsid w:val="007C34AF"/>
    <w:rsid w:val="007C3992"/>
    <w:rsid w:val="007C3ADC"/>
    <w:rsid w:val="007C3E7C"/>
    <w:rsid w:val="007C43D8"/>
    <w:rsid w:val="007C47D9"/>
    <w:rsid w:val="007C4852"/>
    <w:rsid w:val="007C4B58"/>
    <w:rsid w:val="007C4CE0"/>
    <w:rsid w:val="007C4CE6"/>
    <w:rsid w:val="007C5190"/>
    <w:rsid w:val="007C58FB"/>
    <w:rsid w:val="007C5DB6"/>
    <w:rsid w:val="007C5E3B"/>
    <w:rsid w:val="007C63DB"/>
    <w:rsid w:val="007C654C"/>
    <w:rsid w:val="007C6664"/>
    <w:rsid w:val="007C6A75"/>
    <w:rsid w:val="007C7AFE"/>
    <w:rsid w:val="007C7CFE"/>
    <w:rsid w:val="007D02EF"/>
    <w:rsid w:val="007D0762"/>
    <w:rsid w:val="007D09EA"/>
    <w:rsid w:val="007D1145"/>
    <w:rsid w:val="007D17C4"/>
    <w:rsid w:val="007D1BF8"/>
    <w:rsid w:val="007D1E01"/>
    <w:rsid w:val="007D21BD"/>
    <w:rsid w:val="007D21D9"/>
    <w:rsid w:val="007D220F"/>
    <w:rsid w:val="007D2CEC"/>
    <w:rsid w:val="007D2D20"/>
    <w:rsid w:val="007D316E"/>
    <w:rsid w:val="007D3236"/>
    <w:rsid w:val="007D325E"/>
    <w:rsid w:val="007D36BB"/>
    <w:rsid w:val="007D3C50"/>
    <w:rsid w:val="007D40F0"/>
    <w:rsid w:val="007D47C4"/>
    <w:rsid w:val="007D488F"/>
    <w:rsid w:val="007D51D3"/>
    <w:rsid w:val="007D5275"/>
    <w:rsid w:val="007D6019"/>
    <w:rsid w:val="007D65DF"/>
    <w:rsid w:val="007D6BC5"/>
    <w:rsid w:val="007D6C2D"/>
    <w:rsid w:val="007D6CCB"/>
    <w:rsid w:val="007D6E4D"/>
    <w:rsid w:val="007D726B"/>
    <w:rsid w:val="007D72B4"/>
    <w:rsid w:val="007D74E3"/>
    <w:rsid w:val="007D7956"/>
    <w:rsid w:val="007D79BD"/>
    <w:rsid w:val="007D7F12"/>
    <w:rsid w:val="007E0861"/>
    <w:rsid w:val="007E1375"/>
    <w:rsid w:val="007E1434"/>
    <w:rsid w:val="007E1449"/>
    <w:rsid w:val="007E16D5"/>
    <w:rsid w:val="007E18A5"/>
    <w:rsid w:val="007E1A51"/>
    <w:rsid w:val="007E29A2"/>
    <w:rsid w:val="007E3448"/>
    <w:rsid w:val="007E3BC8"/>
    <w:rsid w:val="007E43C0"/>
    <w:rsid w:val="007E4522"/>
    <w:rsid w:val="007E4A93"/>
    <w:rsid w:val="007E4E9B"/>
    <w:rsid w:val="007E4F5E"/>
    <w:rsid w:val="007E5024"/>
    <w:rsid w:val="007E51AE"/>
    <w:rsid w:val="007E51C2"/>
    <w:rsid w:val="007E6653"/>
    <w:rsid w:val="007E669A"/>
    <w:rsid w:val="007E6ED9"/>
    <w:rsid w:val="007E7063"/>
    <w:rsid w:val="007E74D2"/>
    <w:rsid w:val="007F013F"/>
    <w:rsid w:val="007F038D"/>
    <w:rsid w:val="007F073F"/>
    <w:rsid w:val="007F07BF"/>
    <w:rsid w:val="007F07EF"/>
    <w:rsid w:val="007F1FB0"/>
    <w:rsid w:val="007F2290"/>
    <w:rsid w:val="007F2312"/>
    <w:rsid w:val="007F24BE"/>
    <w:rsid w:val="007F28A6"/>
    <w:rsid w:val="007F29CE"/>
    <w:rsid w:val="007F2A28"/>
    <w:rsid w:val="007F3380"/>
    <w:rsid w:val="007F3B68"/>
    <w:rsid w:val="007F4046"/>
    <w:rsid w:val="007F426A"/>
    <w:rsid w:val="007F438E"/>
    <w:rsid w:val="007F43D4"/>
    <w:rsid w:val="007F4E10"/>
    <w:rsid w:val="007F5C26"/>
    <w:rsid w:val="007F75D1"/>
    <w:rsid w:val="007F7862"/>
    <w:rsid w:val="007F7D63"/>
    <w:rsid w:val="007F7EDE"/>
    <w:rsid w:val="00800101"/>
    <w:rsid w:val="00800D83"/>
    <w:rsid w:val="0080135F"/>
    <w:rsid w:val="00801458"/>
    <w:rsid w:val="008014B1"/>
    <w:rsid w:val="00801624"/>
    <w:rsid w:val="00801B20"/>
    <w:rsid w:val="00801CBC"/>
    <w:rsid w:val="00801DF0"/>
    <w:rsid w:val="00801E68"/>
    <w:rsid w:val="00802026"/>
    <w:rsid w:val="00803680"/>
    <w:rsid w:val="008036FA"/>
    <w:rsid w:val="00803885"/>
    <w:rsid w:val="00803993"/>
    <w:rsid w:val="00803D75"/>
    <w:rsid w:val="00803DCC"/>
    <w:rsid w:val="00803FB8"/>
    <w:rsid w:val="008043AE"/>
    <w:rsid w:val="00804F80"/>
    <w:rsid w:val="008052AD"/>
    <w:rsid w:val="008055E1"/>
    <w:rsid w:val="00805603"/>
    <w:rsid w:val="00805673"/>
    <w:rsid w:val="00805AF3"/>
    <w:rsid w:val="00806074"/>
    <w:rsid w:val="008062BA"/>
    <w:rsid w:val="008062E1"/>
    <w:rsid w:val="008069E1"/>
    <w:rsid w:val="00806AB3"/>
    <w:rsid w:val="00806CFC"/>
    <w:rsid w:val="00806E26"/>
    <w:rsid w:val="0080779A"/>
    <w:rsid w:val="008078D2"/>
    <w:rsid w:val="00807B28"/>
    <w:rsid w:val="00807EF3"/>
    <w:rsid w:val="008107A2"/>
    <w:rsid w:val="00810813"/>
    <w:rsid w:val="00810C4C"/>
    <w:rsid w:val="00810E44"/>
    <w:rsid w:val="0081101F"/>
    <w:rsid w:val="00811164"/>
    <w:rsid w:val="00811295"/>
    <w:rsid w:val="008119D5"/>
    <w:rsid w:val="00811BB3"/>
    <w:rsid w:val="008122D9"/>
    <w:rsid w:val="008126B7"/>
    <w:rsid w:val="00812B56"/>
    <w:rsid w:val="00812EA8"/>
    <w:rsid w:val="00813374"/>
    <w:rsid w:val="00813568"/>
    <w:rsid w:val="00813631"/>
    <w:rsid w:val="00813851"/>
    <w:rsid w:val="00814DDA"/>
    <w:rsid w:val="0081524F"/>
    <w:rsid w:val="00815581"/>
    <w:rsid w:val="008160CB"/>
    <w:rsid w:val="0081673B"/>
    <w:rsid w:val="00816836"/>
    <w:rsid w:val="00816D5F"/>
    <w:rsid w:val="00816D8D"/>
    <w:rsid w:val="00817906"/>
    <w:rsid w:val="00817A65"/>
    <w:rsid w:val="00817DBB"/>
    <w:rsid w:val="00817F13"/>
    <w:rsid w:val="008200E9"/>
    <w:rsid w:val="008202EB"/>
    <w:rsid w:val="00820500"/>
    <w:rsid w:val="008207E2"/>
    <w:rsid w:val="00820A98"/>
    <w:rsid w:val="0082102C"/>
    <w:rsid w:val="00821516"/>
    <w:rsid w:val="008216F6"/>
    <w:rsid w:val="00821D38"/>
    <w:rsid w:val="008221C3"/>
    <w:rsid w:val="008228A9"/>
    <w:rsid w:val="00822A25"/>
    <w:rsid w:val="00822A96"/>
    <w:rsid w:val="00822AC8"/>
    <w:rsid w:val="00823256"/>
    <w:rsid w:val="00823336"/>
    <w:rsid w:val="00823EA4"/>
    <w:rsid w:val="0082447F"/>
    <w:rsid w:val="00824918"/>
    <w:rsid w:val="00825108"/>
    <w:rsid w:val="00825B11"/>
    <w:rsid w:val="00825F52"/>
    <w:rsid w:val="0082604A"/>
    <w:rsid w:val="008260ED"/>
    <w:rsid w:val="008262A8"/>
    <w:rsid w:val="008276CB"/>
    <w:rsid w:val="00827CDB"/>
    <w:rsid w:val="00830719"/>
    <w:rsid w:val="008308BB"/>
    <w:rsid w:val="00830ABB"/>
    <w:rsid w:val="00830C02"/>
    <w:rsid w:val="00830D93"/>
    <w:rsid w:val="008314C9"/>
    <w:rsid w:val="00831BB4"/>
    <w:rsid w:val="00831CD9"/>
    <w:rsid w:val="0083234A"/>
    <w:rsid w:val="0083251A"/>
    <w:rsid w:val="0083264A"/>
    <w:rsid w:val="008326FC"/>
    <w:rsid w:val="00832ED4"/>
    <w:rsid w:val="00833110"/>
    <w:rsid w:val="00833368"/>
    <w:rsid w:val="0083420A"/>
    <w:rsid w:val="008342AF"/>
    <w:rsid w:val="00834573"/>
    <w:rsid w:val="00835402"/>
    <w:rsid w:val="0083578E"/>
    <w:rsid w:val="00835A6D"/>
    <w:rsid w:val="00835BD6"/>
    <w:rsid w:val="00835E7E"/>
    <w:rsid w:val="00836D06"/>
    <w:rsid w:val="008370C4"/>
    <w:rsid w:val="008373B3"/>
    <w:rsid w:val="008379AB"/>
    <w:rsid w:val="00837CEC"/>
    <w:rsid w:val="008405F7"/>
    <w:rsid w:val="00840916"/>
    <w:rsid w:val="00840DFE"/>
    <w:rsid w:val="00841475"/>
    <w:rsid w:val="0084181C"/>
    <w:rsid w:val="00841E56"/>
    <w:rsid w:val="00841FCE"/>
    <w:rsid w:val="00842238"/>
    <w:rsid w:val="008422A4"/>
    <w:rsid w:val="008425DB"/>
    <w:rsid w:val="008429C5"/>
    <w:rsid w:val="00842AEA"/>
    <w:rsid w:val="00842F05"/>
    <w:rsid w:val="008436EB"/>
    <w:rsid w:val="008437D6"/>
    <w:rsid w:val="008438AE"/>
    <w:rsid w:val="00843AC4"/>
    <w:rsid w:val="0084485A"/>
    <w:rsid w:val="00844FAF"/>
    <w:rsid w:val="008451EE"/>
    <w:rsid w:val="0084582C"/>
    <w:rsid w:val="008458C2"/>
    <w:rsid w:val="00845A75"/>
    <w:rsid w:val="00845B27"/>
    <w:rsid w:val="00845C9B"/>
    <w:rsid w:val="00845EB4"/>
    <w:rsid w:val="0084664B"/>
    <w:rsid w:val="008466B4"/>
    <w:rsid w:val="008475D7"/>
    <w:rsid w:val="008477AB"/>
    <w:rsid w:val="00847ADA"/>
    <w:rsid w:val="008503B2"/>
    <w:rsid w:val="00850798"/>
    <w:rsid w:val="008513B1"/>
    <w:rsid w:val="00851475"/>
    <w:rsid w:val="00851939"/>
    <w:rsid w:val="00851954"/>
    <w:rsid w:val="00851C79"/>
    <w:rsid w:val="00851D08"/>
    <w:rsid w:val="0085269A"/>
    <w:rsid w:val="008529D8"/>
    <w:rsid w:val="00852B2C"/>
    <w:rsid w:val="0085302F"/>
    <w:rsid w:val="00853626"/>
    <w:rsid w:val="00853A7C"/>
    <w:rsid w:val="00853B3E"/>
    <w:rsid w:val="00853B71"/>
    <w:rsid w:val="00854363"/>
    <w:rsid w:val="0085436F"/>
    <w:rsid w:val="00854648"/>
    <w:rsid w:val="0085475F"/>
    <w:rsid w:val="00854883"/>
    <w:rsid w:val="008549CF"/>
    <w:rsid w:val="00855216"/>
    <w:rsid w:val="008552A4"/>
    <w:rsid w:val="0085592C"/>
    <w:rsid w:val="00855BB9"/>
    <w:rsid w:val="00855E22"/>
    <w:rsid w:val="00856BDE"/>
    <w:rsid w:val="008573D4"/>
    <w:rsid w:val="008575BE"/>
    <w:rsid w:val="00857757"/>
    <w:rsid w:val="00860324"/>
    <w:rsid w:val="00860B23"/>
    <w:rsid w:val="00860EC2"/>
    <w:rsid w:val="0086111B"/>
    <w:rsid w:val="00861267"/>
    <w:rsid w:val="008615F8"/>
    <w:rsid w:val="0086164E"/>
    <w:rsid w:val="008619C5"/>
    <w:rsid w:val="00861A88"/>
    <w:rsid w:val="008620A8"/>
    <w:rsid w:val="008623CB"/>
    <w:rsid w:val="0086256C"/>
    <w:rsid w:val="00862B45"/>
    <w:rsid w:val="00862D09"/>
    <w:rsid w:val="0086380D"/>
    <w:rsid w:val="00863A99"/>
    <w:rsid w:val="00863C45"/>
    <w:rsid w:val="00864024"/>
    <w:rsid w:val="00865E5F"/>
    <w:rsid w:val="008665BB"/>
    <w:rsid w:val="00867401"/>
    <w:rsid w:val="008679BE"/>
    <w:rsid w:val="00867D5E"/>
    <w:rsid w:val="008700D9"/>
    <w:rsid w:val="0087014E"/>
    <w:rsid w:val="00870747"/>
    <w:rsid w:val="00870A85"/>
    <w:rsid w:val="008716C9"/>
    <w:rsid w:val="00871898"/>
    <w:rsid w:val="0087198C"/>
    <w:rsid w:val="00871C7B"/>
    <w:rsid w:val="00871C8A"/>
    <w:rsid w:val="00871CBD"/>
    <w:rsid w:val="00871CE7"/>
    <w:rsid w:val="00872212"/>
    <w:rsid w:val="0087242A"/>
    <w:rsid w:val="0087258C"/>
    <w:rsid w:val="008728D4"/>
    <w:rsid w:val="00872B7F"/>
    <w:rsid w:val="00872B86"/>
    <w:rsid w:val="00872B95"/>
    <w:rsid w:val="00872BF5"/>
    <w:rsid w:val="00872DC0"/>
    <w:rsid w:val="00872F8D"/>
    <w:rsid w:val="00872FC5"/>
    <w:rsid w:val="00873621"/>
    <w:rsid w:val="0087469E"/>
    <w:rsid w:val="008747AA"/>
    <w:rsid w:val="008749C9"/>
    <w:rsid w:val="0087514A"/>
    <w:rsid w:val="00875298"/>
    <w:rsid w:val="00875647"/>
    <w:rsid w:val="00875CE3"/>
    <w:rsid w:val="00875DA7"/>
    <w:rsid w:val="0087607A"/>
    <w:rsid w:val="00876E16"/>
    <w:rsid w:val="0087715E"/>
    <w:rsid w:val="008773F4"/>
    <w:rsid w:val="00877568"/>
    <w:rsid w:val="00877E84"/>
    <w:rsid w:val="00877F68"/>
    <w:rsid w:val="0088003D"/>
    <w:rsid w:val="0088032D"/>
    <w:rsid w:val="00880648"/>
    <w:rsid w:val="00880A9A"/>
    <w:rsid w:val="00880EF9"/>
    <w:rsid w:val="00880F10"/>
    <w:rsid w:val="0088141B"/>
    <w:rsid w:val="008821CC"/>
    <w:rsid w:val="0088289A"/>
    <w:rsid w:val="008829F5"/>
    <w:rsid w:val="00882EE8"/>
    <w:rsid w:val="0088334E"/>
    <w:rsid w:val="00883618"/>
    <w:rsid w:val="00883683"/>
    <w:rsid w:val="008839AB"/>
    <w:rsid w:val="008843A1"/>
    <w:rsid w:val="008843A3"/>
    <w:rsid w:val="00884E01"/>
    <w:rsid w:val="00884F3F"/>
    <w:rsid w:val="0088515F"/>
    <w:rsid w:val="008852A2"/>
    <w:rsid w:val="0088584D"/>
    <w:rsid w:val="00885A37"/>
    <w:rsid w:val="00885AC1"/>
    <w:rsid w:val="00885F9B"/>
    <w:rsid w:val="00886024"/>
    <w:rsid w:val="0088619D"/>
    <w:rsid w:val="00886EE1"/>
    <w:rsid w:val="00887242"/>
    <w:rsid w:val="0088781C"/>
    <w:rsid w:val="00887A52"/>
    <w:rsid w:val="00887DBF"/>
    <w:rsid w:val="00890435"/>
    <w:rsid w:val="008906CE"/>
    <w:rsid w:val="00890786"/>
    <w:rsid w:val="00890C14"/>
    <w:rsid w:val="008912A1"/>
    <w:rsid w:val="00891983"/>
    <w:rsid w:val="00891BAF"/>
    <w:rsid w:val="008926D9"/>
    <w:rsid w:val="00892C92"/>
    <w:rsid w:val="00892CC8"/>
    <w:rsid w:val="0089385F"/>
    <w:rsid w:val="00893A93"/>
    <w:rsid w:val="00893B1A"/>
    <w:rsid w:val="008944DA"/>
    <w:rsid w:val="0089488E"/>
    <w:rsid w:val="008949F4"/>
    <w:rsid w:val="00894A63"/>
    <w:rsid w:val="008950FF"/>
    <w:rsid w:val="008953D4"/>
    <w:rsid w:val="00895543"/>
    <w:rsid w:val="00895BDE"/>
    <w:rsid w:val="008961B3"/>
    <w:rsid w:val="008964D2"/>
    <w:rsid w:val="00896659"/>
    <w:rsid w:val="00896AA7"/>
    <w:rsid w:val="00896E9B"/>
    <w:rsid w:val="0089787E"/>
    <w:rsid w:val="00897AC6"/>
    <w:rsid w:val="008A06DB"/>
    <w:rsid w:val="008A08C5"/>
    <w:rsid w:val="008A0E22"/>
    <w:rsid w:val="008A1222"/>
    <w:rsid w:val="008A1261"/>
    <w:rsid w:val="008A1733"/>
    <w:rsid w:val="008A1E33"/>
    <w:rsid w:val="008A257E"/>
    <w:rsid w:val="008A2A54"/>
    <w:rsid w:val="008A2BBC"/>
    <w:rsid w:val="008A308C"/>
    <w:rsid w:val="008A30AA"/>
    <w:rsid w:val="008A355C"/>
    <w:rsid w:val="008A3839"/>
    <w:rsid w:val="008A3E1E"/>
    <w:rsid w:val="008A3E4B"/>
    <w:rsid w:val="008A457C"/>
    <w:rsid w:val="008A4591"/>
    <w:rsid w:val="008A4606"/>
    <w:rsid w:val="008A477E"/>
    <w:rsid w:val="008A48FC"/>
    <w:rsid w:val="008A493B"/>
    <w:rsid w:val="008A4A76"/>
    <w:rsid w:val="008A4D0A"/>
    <w:rsid w:val="008A4EA0"/>
    <w:rsid w:val="008A4EF9"/>
    <w:rsid w:val="008A5080"/>
    <w:rsid w:val="008A5101"/>
    <w:rsid w:val="008A54FD"/>
    <w:rsid w:val="008A5CBE"/>
    <w:rsid w:val="008A63EA"/>
    <w:rsid w:val="008A699C"/>
    <w:rsid w:val="008A7760"/>
    <w:rsid w:val="008A7CE9"/>
    <w:rsid w:val="008B0331"/>
    <w:rsid w:val="008B0441"/>
    <w:rsid w:val="008B05F6"/>
    <w:rsid w:val="008B084E"/>
    <w:rsid w:val="008B0BB7"/>
    <w:rsid w:val="008B1241"/>
    <w:rsid w:val="008B13C9"/>
    <w:rsid w:val="008B1466"/>
    <w:rsid w:val="008B1643"/>
    <w:rsid w:val="008B1920"/>
    <w:rsid w:val="008B19AD"/>
    <w:rsid w:val="008B1A8F"/>
    <w:rsid w:val="008B2ADC"/>
    <w:rsid w:val="008B372D"/>
    <w:rsid w:val="008B44A7"/>
    <w:rsid w:val="008B543D"/>
    <w:rsid w:val="008B5E07"/>
    <w:rsid w:val="008B6AFB"/>
    <w:rsid w:val="008B6D39"/>
    <w:rsid w:val="008B7035"/>
    <w:rsid w:val="008B729A"/>
    <w:rsid w:val="008B7542"/>
    <w:rsid w:val="008B7786"/>
    <w:rsid w:val="008B7865"/>
    <w:rsid w:val="008C0299"/>
    <w:rsid w:val="008C0319"/>
    <w:rsid w:val="008C03ED"/>
    <w:rsid w:val="008C0674"/>
    <w:rsid w:val="008C0706"/>
    <w:rsid w:val="008C075B"/>
    <w:rsid w:val="008C0BB3"/>
    <w:rsid w:val="008C0CFE"/>
    <w:rsid w:val="008C0D5D"/>
    <w:rsid w:val="008C14B6"/>
    <w:rsid w:val="008C1503"/>
    <w:rsid w:val="008C162B"/>
    <w:rsid w:val="008C1728"/>
    <w:rsid w:val="008C1AC6"/>
    <w:rsid w:val="008C1C9A"/>
    <w:rsid w:val="008C22B9"/>
    <w:rsid w:val="008C285B"/>
    <w:rsid w:val="008C291C"/>
    <w:rsid w:val="008C2B14"/>
    <w:rsid w:val="008C2EDD"/>
    <w:rsid w:val="008C3159"/>
    <w:rsid w:val="008C3228"/>
    <w:rsid w:val="008C33D7"/>
    <w:rsid w:val="008C33DD"/>
    <w:rsid w:val="008C40F1"/>
    <w:rsid w:val="008C42C5"/>
    <w:rsid w:val="008C4372"/>
    <w:rsid w:val="008C46A2"/>
    <w:rsid w:val="008C480F"/>
    <w:rsid w:val="008C4CB1"/>
    <w:rsid w:val="008C4E21"/>
    <w:rsid w:val="008C501F"/>
    <w:rsid w:val="008C5091"/>
    <w:rsid w:val="008C5155"/>
    <w:rsid w:val="008C5926"/>
    <w:rsid w:val="008C5DEF"/>
    <w:rsid w:val="008C6DF8"/>
    <w:rsid w:val="008C6FFC"/>
    <w:rsid w:val="008C77F8"/>
    <w:rsid w:val="008D0510"/>
    <w:rsid w:val="008D11DD"/>
    <w:rsid w:val="008D18C8"/>
    <w:rsid w:val="008D21DF"/>
    <w:rsid w:val="008D2516"/>
    <w:rsid w:val="008D2A7C"/>
    <w:rsid w:val="008D2AD5"/>
    <w:rsid w:val="008D3090"/>
    <w:rsid w:val="008D31B2"/>
    <w:rsid w:val="008D3858"/>
    <w:rsid w:val="008D3FEC"/>
    <w:rsid w:val="008D422E"/>
    <w:rsid w:val="008D4436"/>
    <w:rsid w:val="008D44A6"/>
    <w:rsid w:val="008D456A"/>
    <w:rsid w:val="008D4A64"/>
    <w:rsid w:val="008D4D59"/>
    <w:rsid w:val="008D4E29"/>
    <w:rsid w:val="008D4F54"/>
    <w:rsid w:val="008D50AE"/>
    <w:rsid w:val="008D57E9"/>
    <w:rsid w:val="008D5BC0"/>
    <w:rsid w:val="008D620F"/>
    <w:rsid w:val="008D649E"/>
    <w:rsid w:val="008D69EB"/>
    <w:rsid w:val="008D77DA"/>
    <w:rsid w:val="008D7ACA"/>
    <w:rsid w:val="008D7D29"/>
    <w:rsid w:val="008E0276"/>
    <w:rsid w:val="008E0338"/>
    <w:rsid w:val="008E0388"/>
    <w:rsid w:val="008E0422"/>
    <w:rsid w:val="008E073C"/>
    <w:rsid w:val="008E0E3F"/>
    <w:rsid w:val="008E136F"/>
    <w:rsid w:val="008E1655"/>
    <w:rsid w:val="008E20D7"/>
    <w:rsid w:val="008E21E0"/>
    <w:rsid w:val="008E2551"/>
    <w:rsid w:val="008E26E6"/>
    <w:rsid w:val="008E2F05"/>
    <w:rsid w:val="008E31A5"/>
    <w:rsid w:val="008E3339"/>
    <w:rsid w:val="008E3826"/>
    <w:rsid w:val="008E38CE"/>
    <w:rsid w:val="008E3A17"/>
    <w:rsid w:val="008E3E3A"/>
    <w:rsid w:val="008E400F"/>
    <w:rsid w:val="008E4030"/>
    <w:rsid w:val="008E430E"/>
    <w:rsid w:val="008E4C86"/>
    <w:rsid w:val="008E5ACB"/>
    <w:rsid w:val="008E5E88"/>
    <w:rsid w:val="008E5F9B"/>
    <w:rsid w:val="008E642D"/>
    <w:rsid w:val="008E6811"/>
    <w:rsid w:val="008E6942"/>
    <w:rsid w:val="008E6FF4"/>
    <w:rsid w:val="008E7288"/>
    <w:rsid w:val="008E7716"/>
    <w:rsid w:val="008E7C40"/>
    <w:rsid w:val="008F01FE"/>
    <w:rsid w:val="008F04E1"/>
    <w:rsid w:val="008F065E"/>
    <w:rsid w:val="008F0CA2"/>
    <w:rsid w:val="008F0F76"/>
    <w:rsid w:val="008F1692"/>
    <w:rsid w:val="008F173D"/>
    <w:rsid w:val="008F18FB"/>
    <w:rsid w:val="008F19C1"/>
    <w:rsid w:val="008F206A"/>
    <w:rsid w:val="008F2743"/>
    <w:rsid w:val="008F2B0E"/>
    <w:rsid w:val="008F2DA4"/>
    <w:rsid w:val="008F2DE4"/>
    <w:rsid w:val="008F2FFE"/>
    <w:rsid w:val="008F3B4C"/>
    <w:rsid w:val="008F3BFA"/>
    <w:rsid w:val="008F4E8B"/>
    <w:rsid w:val="008F4EF1"/>
    <w:rsid w:val="008F5377"/>
    <w:rsid w:val="008F54A6"/>
    <w:rsid w:val="008F5B9E"/>
    <w:rsid w:val="008F5D0B"/>
    <w:rsid w:val="008F6142"/>
    <w:rsid w:val="008F685D"/>
    <w:rsid w:val="008F698D"/>
    <w:rsid w:val="008F6E66"/>
    <w:rsid w:val="008F6F9F"/>
    <w:rsid w:val="008F71BA"/>
    <w:rsid w:val="008F7468"/>
    <w:rsid w:val="008F7911"/>
    <w:rsid w:val="008F795E"/>
    <w:rsid w:val="008F7CA3"/>
    <w:rsid w:val="008F7D8C"/>
    <w:rsid w:val="008F7E4A"/>
    <w:rsid w:val="009007E9"/>
    <w:rsid w:val="00900BAB"/>
    <w:rsid w:val="00900CE1"/>
    <w:rsid w:val="009010B0"/>
    <w:rsid w:val="00901244"/>
    <w:rsid w:val="009018B1"/>
    <w:rsid w:val="00901965"/>
    <w:rsid w:val="00901E95"/>
    <w:rsid w:val="00901EA2"/>
    <w:rsid w:val="00901F68"/>
    <w:rsid w:val="0090242F"/>
    <w:rsid w:val="0090245B"/>
    <w:rsid w:val="009027FB"/>
    <w:rsid w:val="009030D8"/>
    <w:rsid w:val="0090335C"/>
    <w:rsid w:val="0090362C"/>
    <w:rsid w:val="00903C16"/>
    <w:rsid w:val="00904832"/>
    <w:rsid w:val="009048D0"/>
    <w:rsid w:val="009060B2"/>
    <w:rsid w:val="009062A4"/>
    <w:rsid w:val="00906D63"/>
    <w:rsid w:val="00906DF0"/>
    <w:rsid w:val="009077E1"/>
    <w:rsid w:val="00907A90"/>
    <w:rsid w:val="00907B66"/>
    <w:rsid w:val="00907CA2"/>
    <w:rsid w:val="00907DCC"/>
    <w:rsid w:val="009101CE"/>
    <w:rsid w:val="0091050B"/>
    <w:rsid w:val="009113A4"/>
    <w:rsid w:val="009113EF"/>
    <w:rsid w:val="009115B7"/>
    <w:rsid w:val="009117DF"/>
    <w:rsid w:val="0091224E"/>
    <w:rsid w:val="009123C5"/>
    <w:rsid w:val="00912EA5"/>
    <w:rsid w:val="0091368A"/>
    <w:rsid w:val="00913C4A"/>
    <w:rsid w:val="00913F70"/>
    <w:rsid w:val="00913FDA"/>
    <w:rsid w:val="0091432E"/>
    <w:rsid w:val="00914E81"/>
    <w:rsid w:val="00915AC0"/>
    <w:rsid w:val="0091612C"/>
    <w:rsid w:val="009164AA"/>
    <w:rsid w:val="00916719"/>
    <w:rsid w:val="009169D9"/>
    <w:rsid w:val="009173CD"/>
    <w:rsid w:val="00917FC4"/>
    <w:rsid w:val="00920729"/>
    <w:rsid w:val="00920CEB"/>
    <w:rsid w:val="00921150"/>
    <w:rsid w:val="009220A9"/>
    <w:rsid w:val="0092247E"/>
    <w:rsid w:val="00922612"/>
    <w:rsid w:val="00922635"/>
    <w:rsid w:val="00922726"/>
    <w:rsid w:val="009233AA"/>
    <w:rsid w:val="009235E8"/>
    <w:rsid w:val="00923B5C"/>
    <w:rsid w:val="00923CEC"/>
    <w:rsid w:val="00923DE1"/>
    <w:rsid w:val="00924187"/>
    <w:rsid w:val="00924C4E"/>
    <w:rsid w:val="00925279"/>
    <w:rsid w:val="009256A4"/>
    <w:rsid w:val="009258D6"/>
    <w:rsid w:val="009259C0"/>
    <w:rsid w:val="00926033"/>
    <w:rsid w:val="00926462"/>
    <w:rsid w:val="009265FD"/>
    <w:rsid w:val="009266AB"/>
    <w:rsid w:val="00926D3E"/>
    <w:rsid w:val="00926F2A"/>
    <w:rsid w:val="00926FEF"/>
    <w:rsid w:val="009271DB"/>
    <w:rsid w:val="009277CE"/>
    <w:rsid w:val="00927A70"/>
    <w:rsid w:val="00927F25"/>
    <w:rsid w:val="00931A03"/>
    <w:rsid w:val="00931C31"/>
    <w:rsid w:val="00932D21"/>
    <w:rsid w:val="00932F8B"/>
    <w:rsid w:val="009330E6"/>
    <w:rsid w:val="00933C2F"/>
    <w:rsid w:val="00933DBF"/>
    <w:rsid w:val="00934010"/>
    <w:rsid w:val="009340FC"/>
    <w:rsid w:val="00934208"/>
    <w:rsid w:val="0093421A"/>
    <w:rsid w:val="009345D3"/>
    <w:rsid w:val="00934DFE"/>
    <w:rsid w:val="00934FBD"/>
    <w:rsid w:val="00935D22"/>
    <w:rsid w:val="00935D98"/>
    <w:rsid w:val="00935FE3"/>
    <w:rsid w:val="009361B0"/>
    <w:rsid w:val="009362A7"/>
    <w:rsid w:val="00936574"/>
    <w:rsid w:val="00936627"/>
    <w:rsid w:val="00936F15"/>
    <w:rsid w:val="0093764A"/>
    <w:rsid w:val="00937776"/>
    <w:rsid w:val="0094050E"/>
    <w:rsid w:val="00940BAC"/>
    <w:rsid w:val="00940C58"/>
    <w:rsid w:val="00940C81"/>
    <w:rsid w:val="00941167"/>
    <w:rsid w:val="00941715"/>
    <w:rsid w:val="00941845"/>
    <w:rsid w:val="00942326"/>
    <w:rsid w:val="00942653"/>
    <w:rsid w:val="00942865"/>
    <w:rsid w:val="00942BFA"/>
    <w:rsid w:val="00942D39"/>
    <w:rsid w:val="00942FBC"/>
    <w:rsid w:val="009431B0"/>
    <w:rsid w:val="009431DA"/>
    <w:rsid w:val="00943501"/>
    <w:rsid w:val="00943521"/>
    <w:rsid w:val="009439F1"/>
    <w:rsid w:val="00944691"/>
    <w:rsid w:val="00944A8F"/>
    <w:rsid w:val="00944AAA"/>
    <w:rsid w:val="00944BDC"/>
    <w:rsid w:val="00944E62"/>
    <w:rsid w:val="009452BA"/>
    <w:rsid w:val="009452F3"/>
    <w:rsid w:val="00945455"/>
    <w:rsid w:val="009457E8"/>
    <w:rsid w:val="00945977"/>
    <w:rsid w:val="00945A04"/>
    <w:rsid w:val="009468E6"/>
    <w:rsid w:val="0094709F"/>
    <w:rsid w:val="009478F2"/>
    <w:rsid w:val="00947A3B"/>
    <w:rsid w:val="00950BA4"/>
    <w:rsid w:val="00950F82"/>
    <w:rsid w:val="00951550"/>
    <w:rsid w:val="0095162E"/>
    <w:rsid w:val="009517FE"/>
    <w:rsid w:val="00951BA3"/>
    <w:rsid w:val="00951BDA"/>
    <w:rsid w:val="00951C69"/>
    <w:rsid w:val="0095224C"/>
    <w:rsid w:val="00952C0D"/>
    <w:rsid w:val="00952F0B"/>
    <w:rsid w:val="00952FD5"/>
    <w:rsid w:val="009531C9"/>
    <w:rsid w:val="009534A9"/>
    <w:rsid w:val="00953A64"/>
    <w:rsid w:val="00953AF0"/>
    <w:rsid w:val="00954A5F"/>
    <w:rsid w:val="00954CFF"/>
    <w:rsid w:val="00954E4B"/>
    <w:rsid w:val="009556C2"/>
    <w:rsid w:val="00955CD8"/>
    <w:rsid w:val="0095649A"/>
    <w:rsid w:val="00956521"/>
    <w:rsid w:val="00956CBB"/>
    <w:rsid w:val="009570B6"/>
    <w:rsid w:val="00957109"/>
    <w:rsid w:val="009571A7"/>
    <w:rsid w:val="009576A3"/>
    <w:rsid w:val="00957A50"/>
    <w:rsid w:val="0096050B"/>
    <w:rsid w:val="00960D22"/>
    <w:rsid w:val="00960E72"/>
    <w:rsid w:val="00961F8C"/>
    <w:rsid w:val="0096286B"/>
    <w:rsid w:val="00962AB0"/>
    <w:rsid w:val="00962DCB"/>
    <w:rsid w:val="00962DD3"/>
    <w:rsid w:val="00962F55"/>
    <w:rsid w:val="009636EE"/>
    <w:rsid w:val="00963859"/>
    <w:rsid w:val="009638A3"/>
    <w:rsid w:val="00963AFB"/>
    <w:rsid w:val="00963CC4"/>
    <w:rsid w:val="00963F3C"/>
    <w:rsid w:val="00964065"/>
    <w:rsid w:val="0096426C"/>
    <w:rsid w:val="00964845"/>
    <w:rsid w:val="009660BD"/>
    <w:rsid w:val="00966918"/>
    <w:rsid w:val="00967023"/>
    <w:rsid w:val="0096746A"/>
    <w:rsid w:val="00967802"/>
    <w:rsid w:val="009706F1"/>
    <w:rsid w:val="00970A02"/>
    <w:rsid w:val="00970B25"/>
    <w:rsid w:val="00971038"/>
    <w:rsid w:val="009714CA"/>
    <w:rsid w:val="0097178B"/>
    <w:rsid w:val="00972550"/>
    <w:rsid w:val="00972749"/>
    <w:rsid w:val="00972C66"/>
    <w:rsid w:val="00973BA7"/>
    <w:rsid w:val="0097417E"/>
    <w:rsid w:val="009744CD"/>
    <w:rsid w:val="00974598"/>
    <w:rsid w:val="00974989"/>
    <w:rsid w:val="00974A51"/>
    <w:rsid w:val="00974FF6"/>
    <w:rsid w:val="009753CD"/>
    <w:rsid w:val="009757D0"/>
    <w:rsid w:val="00975D3B"/>
    <w:rsid w:val="00975EE1"/>
    <w:rsid w:val="00975FEB"/>
    <w:rsid w:val="009761B8"/>
    <w:rsid w:val="00976261"/>
    <w:rsid w:val="00976621"/>
    <w:rsid w:val="00976C01"/>
    <w:rsid w:val="00976C41"/>
    <w:rsid w:val="00976DD2"/>
    <w:rsid w:val="00977B6F"/>
    <w:rsid w:val="00977C98"/>
    <w:rsid w:val="00977DE2"/>
    <w:rsid w:val="00980CDA"/>
    <w:rsid w:val="00980DD4"/>
    <w:rsid w:val="00980E11"/>
    <w:rsid w:val="00980F96"/>
    <w:rsid w:val="00981532"/>
    <w:rsid w:val="009815C2"/>
    <w:rsid w:val="00981703"/>
    <w:rsid w:val="00981C17"/>
    <w:rsid w:val="00981C72"/>
    <w:rsid w:val="00981C97"/>
    <w:rsid w:val="00981DE9"/>
    <w:rsid w:val="009821FC"/>
    <w:rsid w:val="00982560"/>
    <w:rsid w:val="009825CC"/>
    <w:rsid w:val="00982E15"/>
    <w:rsid w:val="00982EEC"/>
    <w:rsid w:val="0098351A"/>
    <w:rsid w:val="00983D72"/>
    <w:rsid w:val="00984099"/>
    <w:rsid w:val="0098428F"/>
    <w:rsid w:val="0098491C"/>
    <w:rsid w:val="00984FFF"/>
    <w:rsid w:val="0098527D"/>
    <w:rsid w:val="00985550"/>
    <w:rsid w:val="009859FD"/>
    <w:rsid w:val="00985B54"/>
    <w:rsid w:val="00985C80"/>
    <w:rsid w:val="00986299"/>
    <w:rsid w:val="00986432"/>
    <w:rsid w:val="00986EB3"/>
    <w:rsid w:val="0098707E"/>
    <w:rsid w:val="009870D8"/>
    <w:rsid w:val="00987123"/>
    <w:rsid w:val="0098713A"/>
    <w:rsid w:val="00987850"/>
    <w:rsid w:val="00987A05"/>
    <w:rsid w:val="00987A2A"/>
    <w:rsid w:val="00987D84"/>
    <w:rsid w:val="009901F5"/>
    <w:rsid w:val="009903A3"/>
    <w:rsid w:val="00990549"/>
    <w:rsid w:val="009906CB"/>
    <w:rsid w:val="0099079D"/>
    <w:rsid w:val="00990A35"/>
    <w:rsid w:val="00990B82"/>
    <w:rsid w:val="00990EF4"/>
    <w:rsid w:val="009910A0"/>
    <w:rsid w:val="0099126E"/>
    <w:rsid w:val="009916DD"/>
    <w:rsid w:val="00991A90"/>
    <w:rsid w:val="00992390"/>
    <w:rsid w:val="009923E2"/>
    <w:rsid w:val="009926DF"/>
    <w:rsid w:val="00992931"/>
    <w:rsid w:val="00992EED"/>
    <w:rsid w:val="00992FE5"/>
    <w:rsid w:val="00992FF3"/>
    <w:rsid w:val="009946FF"/>
    <w:rsid w:val="00994B44"/>
    <w:rsid w:val="00994D28"/>
    <w:rsid w:val="009950CA"/>
    <w:rsid w:val="009956FC"/>
    <w:rsid w:val="00995B53"/>
    <w:rsid w:val="00995D8C"/>
    <w:rsid w:val="00995F6B"/>
    <w:rsid w:val="0099641F"/>
    <w:rsid w:val="00996AE6"/>
    <w:rsid w:val="00997443"/>
    <w:rsid w:val="0099770B"/>
    <w:rsid w:val="009979BE"/>
    <w:rsid w:val="00997A51"/>
    <w:rsid w:val="00997AD6"/>
    <w:rsid w:val="00997C32"/>
    <w:rsid w:val="009A03E7"/>
    <w:rsid w:val="009A0B78"/>
    <w:rsid w:val="009A1018"/>
    <w:rsid w:val="009A10D7"/>
    <w:rsid w:val="009A11FE"/>
    <w:rsid w:val="009A1879"/>
    <w:rsid w:val="009A1DE7"/>
    <w:rsid w:val="009A2748"/>
    <w:rsid w:val="009A27E8"/>
    <w:rsid w:val="009A3617"/>
    <w:rsid w:val="009A3E64"/>
    <w:rsid w:val="009A3E65"/>
    <w:rsid w:val="009A3EF5"/>
    <w:rsid w:val="009A46D0"/>
    <w:rsid w:val="009A4827"/>
    <w:rsid w:val="009A4848"/>
    <w:rsid w:val="009A4877"/>
    <w:rsid w:val="009A4DC4"/>
    <w:rsid w:val="009A5879"/>
    <w:rsid w:val="009A58C4"/>
    <w:rsid w:val="009A58F5"/>
    <w:rsid w:val="009A5FDA"/>
    <w:rsid w:val="009A6D56"/>
    <w:rsid w:val="009A6DE4"/>
    <w:rsid w:val="009A7182"/>
    <w:rsid w:val="009A74C6"/>
    <w:rsid w:val="009B0324"/>
    <w:rsid w:val="009B153A"/>
    <w:rsid w:val="009B2559"/>
    <w:rsid w:val="009B27BC"/>
    <w:rsid w:val="009B2B50"/>
    <w:rsid w:val="009B38D0"/>
    <w:rsid w:val="009B38E5"/>
    <w:rsid w:val="009B3E38"/>
    <w:rsid w:val="009B43DE"/>
    <w:rsid w:val="009B4559"/>
    <w:rsid w:val="009B45C9"/>
    <w:rsid w:val="009B4BED"/>
    <w:rsid w:val="009B4D5A"/>
    <w:rsid w:val="009B5548"/>
    <w:rsid w:val="009B592A"/>
    <w:rsid w:val="009B5E23"/>
    <w:rsid w:val="009B62BE"/>
    <w:rsid w:val="009B6365"/>
    <w:rsid w:val="009B6879"/>
    <w:rsid w:val="009B6AF5"/>
    <w:rsid w:val="009B7053"/>
    <w:rsid w:val="009B73DD"/>
    <w:rsid w:val="009B75C4"/>
    <w:rsid w:val="009B75D4"/>
    <w:rsid w:val="009B7F61"/>
    <w:rsid w:val="009C083E"/>
    <w:rsid w:val="009C092C"/>
    <w:rsid w:val="009C0A2E"/>
    <w:rsid w:val="009C0D32"/>
    <w:rsid w:val="009C0E06"/>
    <w:rsid w:val="009C181E"/>
    <w:rsid w:val="009C1B31"/>
    <w:rsid w:val="009C1BAA"/>
    <w:rsid w:val="009C1D7C"/>
    <w:rsid w:val="009C1E0F"/>
    <w:rsid w:val="009C20E0"/>
    <w:rsid w:val="009C32D9"/>
    <w:rsid w:val="009C356C"/>
    <w:rsid w:val="009C39E2"/>
    <w:rsid w:val="009C3A60"/>
    <w:rsid w:val="009C3ACA"/>
    <w:rsid w:val="009C3F66"/>
    <w:rsid w:val="009C4084"/>
    <w:rsid w:val="009C437A"/>
    <w:rsid w:val="009C4475"/>
    <w:rsid w:val="009C44E4"/>
    <w:rsid w:val="009C460A"/>
    <w:rsid w:val="009C4999"/>
    <w:rsid w:val="009C4FA5"/>
    <w:rsid w:val="009C5A12"/>
    <w:rsid w:val="009C5A33"/>
    <w:rsid w:val="009C6041"/>
    <w:rsid w:val="009C6340"/>
    <w:rsid w:val="009C680F"/>
    <w:rsid w:val="009C6E02"/>
    <w:rsid w:val="009C7132"/>
    <w:rsid w:val="009C74BB"/>
    <w:rsid w:val="009C7940"/>
    <w:rsid w:val="009C7F2B"/>
    <w:rsid w:val="009D08D2"/>
    <w:rsid w:val="009D16B9"/>
    <w:rsid w:val="009D16CC"/>
    <w:rsid w:val="009D1BEA"/>
    <w:rsid w:val="009D1C66"/>
    <w:rsid w:val="009D1D1F"/>
    <w:rsid w:val="009D2672"/>
    <w:rsid w:val="009D27EB"/>
    <w:rsid w:val="009D2961"/>
    <w:rsid w:val="009D2989"/>
    <w:rsid w:val="009D2AE9"/>
    <w:rsid w:val="009D32A3"/>
    <w:rsid w:val="009D32F7"/>
    <w:rsid w:val="009D34D6"/>
    <w:rsid w:val="009D3672"/>
    <w:rsid w:val="009D3894"/>
    <w:rsid w:val="009D3D14"/>
    <w:rsid w:val="009D3EBE"/>
    <w:rsid w:val="009D41B6"/>
    <w:rsid w:val="009D4271"/>
    <w:rsid w:val="009D4429"/>
    <w:rsid w:val="009D462E"/>
    <w:rsid w:val="009D4C8A"/>
    <w:rsid w:val="009D4F6A"/>
    <w:rsid w:val="009D5070"/>
    <w:rsid w:val="009D569C"/>
    <w:rsid w:val="009D5B11"/>
    <w:rsid w:val="009D5B3E"/>
    <w:rsid w:val="009D5E32"/>
    <w:rsid w:val="009D61AD"/>
    <w:rsid w:val="009D63AC"/>
    <w:rsid w:val="009D65D1"/>
    <w:rsid w:val="009D6699"/>
    <w:rsid w:val="009D6CFF"/>
    <w:rsid w:val="009D79C9"/>
    <w:rsid w:val="009D7FB9"/>
    <w:rsid w:val="009D7FD5"/>
    <w:rsid w:val="009E0231"/>
    <w:rsid w:val="009E0D73"/>
    <w:rsid w:val="009E0FC9"/>
    <w:rsid w:val="009E127D"/>
    <w:rsid w:val="009E1302"/>
    <w:rsid w:val="009E18F4"/>
    <w:rsid w:val="009E237B"/>
    <w:rsid w:val="009E248D"/>
    <w:rsid w:val="009E27AB"/>
    <w:rsid w:val="009E2EFD"/>
    <w:rsid w:val="009E3B55"/>
    <w:rsid w:val="009E3C68"/>
    <w:rsid w:val="009E3D20"/>
    <w:rsid w:val="009E3EED"/>
    <w:rsid w:val="009E419F"/>
    <w:rsid w:val="009E4B75"/>
    <w:rsid w:val="009E4B95"/>
    <w:rsid w:val="009E4D96"/>
    <w:rsid w:val="009E51B9"/>
    <w:rsid w:val="009E5F02"/>
    <w:rsid w:val="009E6E80"/>
    <w:rsid w:val="009E7163"/>
    <w:rsid w:val="009E740B"/>
    <w:rsid w:val="009E75B3"/>
    <w:rsid w:val="009E77BA"/>
    <w:rsid w:val="009E7C61"/>
    <w:rsid w:val="009E7DAC"/>
    <w:rsid w:val="009F0062"/>
    <w:rsid w:val="009F0D20"/>
    <w:rsid w:val="009F1299"/>
    <w:rsid w:val="009F2048"/>
    <w:rsid w:val="009F279B"/>
    <w:rsid w:val="009F2D94"/>
    <w:rsid w:val="009F3296"/>
    <w:rsid w:val="009F3475"/>
    <w:rsid w:val="009F363B"/>
    <w:rsid w:val="009F39A9"/>
    <w:rsid w:val="009F3CE0"/>
    <w:rsid w:val="009F3E67"/>
    <w:rsid w:val="009F4263"/>
    <w:rsid w:val="009F42DD"/>
    <w:rsid w:val="009F4C66"/>
    <w:rsid w:val="009F4FE2"/>
    <w:rsid w:val="009F5FF3"/>
    <w:rsid w:val="009F6B69"/>
    <w:rsid w:val="009F7419"/>
    <w:rsid w:val="009F7753"/>
    <w:rsid w:val="009F7B97"/>
    <w:rsid w:val="00A00228"/>
    <w:rsid w:val="00A006D6"/>
    <w:rsid w:val="00A00A50"/>
    <w:rsid w:val="00A00CDA"/>
    <w:rsid w:val="00A00E56"/>
    <w:rsid w:val="00A01125"/>
    <w:rsid w:val="00A01136"/>
    <w:rsid w:val="00A0158B"/>
    <w:rsid w:val="00A01CC5"/>
    <w:rsid w:val="00A01E02"/>
    <w:rsid w:val="00A029FC"/>
    <w:rsid w:val="00A02C4A"/>
    <w:rsid w:val="00A02C55"/>
    <w:rsid w:val="00A031FA"/>
    <w:rsid w:val="00A037EA"/>
    <w:rsid w:val="00A038A9"/>
    <w:rsid w:val="00A03DB4"/>
    <w:rsid w:val="00A04EC9"/>
    <w:rsid w:val="00A05019"/>
    <w:rsid w:val="00A0598D"/>
    <w:rsid w:val="00A06B37"/>
    <w:rsid w:val="00A06C02"/>
    <w:rsid w:val="00A078A8"/>
    <w:rsid w:val="00A07D35"/>
    <w:rsid w:val="00A07F75"/>
    <w:rsid w:val="00A10EFC"/>
    <w:rsid w:val="00A11A6A"/>
    <w:rsid w:val="00A121A1"/>
    <w:rsid w:val="00A1227B"/>
    <w:rsid w:val="00A1270C"/>
    <w:rsid w:val="00A129CC"/>
    <w:rsid w:val="00A13B23"/>
    <w:rsid w:val="00A13E09"/>
    <w:rsid w:val="00A14A5F"/>
    <w:rsid w:val="00A14AFD"/>
    <w:rsid w:val="00A14C2A"/>
    <w:rsid w:val="00A14C3D"/>
    <w:rsid w:val="00A152AE"/>
    <w:rsid w:val="00A15AC7"/>
    <w:rsid w:val="00A15D69"/>
    <w:rsid w:val="00A160DF"/>
    <w:rsid w:val="00A1624D"/>
    <w:rsid w:val="00A16C97"/>
    <w:rsid w:val="00A17360"/>
    <w:rsid w:val="00A1787F"/>
    <w:rsid w:val="00A17AAF"/>
    <w:rsid w:val="00A17D30"/>
    <w:rsid w:val="00A17EE6"/>
    <w:rsid w:val="00A2078E"/>
    <w:rsid w:val="00A20891"/>
    <w:rsid w:val="00A20D0E"/>
    <w:rsid w:val="00A2131B"/>
    <w:rsid w:val="00A216EC"/>
    <w:rsid w:val="00A21B52"/>
    <w:rsid w:val="00A22E7B"/>
    <w:rsid w:val="00A230DA"/>
    <w:rsid w:val="00A233D9"/>
    <w:rsid w:val="00A24571"/>
    <w:rsid w:val="00A249E8"/>
    <w:rsid w:val="00A24BF6"/>
    <w:rsid w:val="00A2522E"/>
    <w:rsid w:val="00A253AD"/>
    <w:rsid w:val="00A256F4"/>
    <w:rsid w:val="00A25AC8"/>
    <w:rsid w:val="00A25EDD"/>
    <w:rsid w:val="00A2663C"/>
    <w:rsid w:val="00A266B5"/>
    <w:rsid w:val="00A266DF"/>
    <w:rsid w:val="00A26A74"/>
    <w:rsid w:val="00A26F7B"/>
    <w:rsid w:val="00A274C3"/>
    <w:rsid w:val="00A279B2"/>
    <w:rsid w:val="00A30012"/>
    <w:rsid w:val="00A3061C"/>
    <w:rsid w:val="00A30624"/>
    <w:rsid w:val="00A30761"/>
    <w:rsid w:val="00A30BE6"/>
    <w:rsid w:val="00A31296"/>
    <w:rsid w:val="00A317C2"/>
    <w:rsid w:val="00A3187B"/>
    <w:rsid w:val="00A31F90"/>
    <w:rsid w:val="00A321A2"/>
    <w:rsid w:val="00A32C70"/>
    <w:rsid w:val="00A3313A"/>
    <w:rsid w:val="00A33440"/>
    <w:rsid w:val="00A33F50"/>
    <w:rsid w:val="00A344EB"/>
    <w:rsid w:val="00A34681"/>
    <w:rsid w:val="00A35458"/>
    <w:rsid w:val="00A35546"/>
    <w:rsid w:val="00A35DA6"/>
    <w:rsid w:val="00A361E6"/>
    <w:rsid w:val="00A36621"/>
    <w:rsid w:val="00A36A0C"/>
    <w:rsid w:val="00A36B91"/>
    <w:rsid w:val="00A372F9"/>
    <w:rsid w:val="00A376F3"/>
    <w:rsid w:val="00A400FB"/>
    <w:rsid w:val="00A4082D"/>
    <w:rsid w:val="00A41003"/>
    <w:rsid w:val="00A412E8"/>
    <w:rsid w:val="00A41897"/>
    <w:rsid w:val="00A41EC6"/>
    <w:rsid w:val="00A427F3"/>
    <w:rsid w:val="00A42AE3"/>
    <w:rsid w:val="00A43147"/>
    <w:rsid w:val="00A432DB"/>
    <w:rsid w:val="00A439B2"/>
    <w:rsid w:val="00A43ACB"/>
    <w:rsid w:val="00A440AE"/>
    <w:rsid w:val="00A44247"/>
    <w:rsid w:val="00A4473C"/>
    <w:rsid w:val="00A44C40"/>
    <w:rsid w:val="00A44E9C"/>
    <w:rsid w:val="00A45474"/>
    <w:rsid w:val="00A45D09"/>
    <w:rsid w:val="00A45D58"/>
    <w:rsid w:val="00A45E53"/>
    <w:rsid w:val="00A46596"/>
    <w:rsid w:val="00A4665E"/>
    <w:rsid w:val="00A46940"/>
    <w:rsid w:val="00A46D8E"/>
    <w:rsid w:val="00A474F8"/>
    <w:rsid w:val="00A47945"/>
    <w:rsid w:val="00A47AA3"/>
    <w:rsid w:val="00A47AEE"/>
    <w:rsid w:val="00A504B5"/>
    <w:rsid w:val="00A50A25"/>
    <w:rsid w:val="00A50A60"/>
    <w:rsid w:val="00A51DD5"/>
    <w:rsid w:val="00A51E63"/>
    <w:rsid w:val="00A5236A"/>
    <w:rsid w:val="00A52909"/>
    <w:rsid w:val="00A529A0"/>
    <w:rsid w:val="00A52EAB"/>
    <w:rsid w:val="00A5330B"/>
    <w:rsid w:val="00A53526"/>
    <w:rsid w:val="00A53681"/>
    <w:rsid w:val="00A53A7B"/>
    <w:rsid w:val="00A53C0A"/>
    <w:rsid w:val="00A53CBD"/>
    <w:rsid w:val="00A53CCA"/>
    <w:rsid w:val="00A53D01"/>
    <w:rsid w:val="00A53EDC"/>
    <w:rsid w:val="00A54073"/>
    <w:rsid w:val="00A543ED"/>
    <w:rsid w:val="00A54452"/>
    <w:rsid w:val="00A546A8"/>
    <w:rsid w:val="00A546BA"/>
    <w:rsid w:val="00A54924"/>
    <w:rsid w:val="00A55293"/>
    <w:rsid w:val="00A5540A"/>
    <w:rsid w:val="00A555BD"/>
    <w:rsid w:val="00A55662"/>
    <w:rsid w:val="00A56164"/>
    <w:rsid w:val="00A562B7"/>
    <w:rsid w:val="00A57448"/>
    <w:rsid w:val="00A5756F"/>
    <w:rsid w:val="00A57887"/>
    <w:rsid w:val="00A57BCA"/>
    <w:rsid w:val="00A57D8E"/>
    <w:rsid w:val="00A600AB"/>
    <w:rsid w:val="00A601ED"/>
    <w:rsid w:val="00A6040F"/>
    <w:rsid w:val="00A60699"/>
    <w:rsid w:val="00A607C1"/>
    <w:rsid w:val="00A60C01"/>
    <w:rsid w:val="00A61243"/>
    <w:rsid w:val="00A61A31"/>
    <w:rsid w:val="00A61B69"/>
    <w:rsid w:val="00A61B6B"/>
    <w:rsid w:val="00A62341"/>
    <w:rsid w:val="00A624B6"/>
    <w:rsid w:val="00A63132"/>
    <w:rsid w:val="00A634BB"/>
    <w:rsid w:val="00A63586"/>
    <w:rsid w:val="00A635A3"/>
    <w:rsid w:val="00A63973"/>
    <w:rsid w:val="00A639F2"/>
    <w:rsid w:val="00A64310"/>
    <w:rsid w:val="00A64684"/>
    <w:rsid w:val="00A646F1"/>
    <w:rsid w:val="00A647CE"/>
    <w:rsid w:val="00A64B57"/>
    <w:rsid w:val="00A64D44"/>
    <w:rsid w:val="00A65F1C"/>
    <w:rsid w:val="00A65FA9"/>
    <w:rsid w:val="00A66289"/>
    <w:rsid w:val="00A662A2"/>
    <w:rsid w:val="00A662E2"/>
    <w:rsid w:val="00A66793"/>
    <w:rsid w:val="00A668F6"/>
    <w:rsid w:val="00A66B62"/>
    <w:rsid w:val="00A66D59"/>
    <w:rsid w:val="00A6747F"/>
    <w:rsid w:val="00A67D8A"/>
    <w:rsid w:val="00A703AF"/>
    <w:rsid w:val="00A70AE7"/>
    <w:rsid w:val="00A712FF"/>
    <w:rsid w:val="00A71462"/>
    <w:rsid w:val="00A71556"/>
    <w:rsid w:val="00A71633"/>
    <w:rsid w:val="00A718D5"/>
    <w:rsid w:val="00A71A17"/>
    <w:rsid w:val="00A71D58"/>
    <w:rsid w:val="00A72298"/>
    <w:rsid w:val="00A728CD"/>
    <w:rsid w:val="00A72C8E"/>
    <w:rsid w:val="00A73272"/>
    <w:rsid w:val="00A73441"/>
    <w:rsid w:val="00A74691"/>
    <w:rsid w:val="00A74B01"/>
    <w:rsid w:val="00A75755"/>
    <w:rsid w:val="00A758D7"/>
    <w:rsid w:val="00A759BF"/>
    <w:rsid w:val="00A7641B"/>
    <w:rsid w:val="00A769C2"/>
    <w:rsid w:val="00A7732A"/>
    <w:rsid w:val="00A77491"/>
    <w:rsid w:val="00A77791"/>
    <w:rsid w:val="00A779A7"/>
    <w:rsid w:val="00A77EA9"/>
    <w:rsid w:val="00A8011D"/>
    <w:rsid w:val="00A8033C"/>
    <w:rsid w:val="00A803F7"/>
    <w:rsid w:val="00A806D4"/>
    <w:rsid w:val="00A80CD1"/>
    <w:rsid w:val="00A814F8"/>
    <w:rsid w:val="00A81570"/>
    <w:rsid w:val="00A81A33"/>
    <w:rsid w:val="00A81B0D"/>
    <w:rsid w:val="00A82087"/>
    <w:rsid w:val="00A820A6"/>
    <w:rsid w:val="00A830D8"/>
    <w:rsid w:val="00A8387A"/>
    <w:rsid w:val="00A83884"/>
    <w:rsid w:val="00A83D68"/>
    <w:rsid w:val="00A845C1"/>
    <w:rsid w:val="00A8467E"/>
    <w:rsid w:val="00A846FE"/>
    <w:rsid w:val="00A848BE"/>
    <w:rsid w:val="00A854BA"/>
    <w:rsid w:val="00A857FA"/>
    <w:rsid w:val="00A85DD6"/>
    <w:rsid w:val="00A8611A"/>
    <w:rsid w:val="00A86ED9"/>
    <w:rsid w:val="00A875D5"/>
    <w:rsid w:val="00A87784"/>
    <w:rsid w:val="00A87DF3"/>
    <w:rsid w:val="00A9199F"/>
    <w:rsid w:val="00A91D7E"/>
    <w:rsid w:val="00A91DBC"/>
    <w:rsid w:val="00A920CF"/>
    <w:rsid w:val="00A92100"/>
    <w:rsid w:val="00A926C5"/>
    <w:rsid w:val="00A9295A"/>
    <w:rsid w:val="00A92B3C"/>
    <w:rsid w:val="00A92D00"/>
    <w:rsid w:val="00A92E99"/>
    <w:rsid w:val="00A932BB"/>
    <w:rsid w:val="00A938D4"/>
    <w:rsid w:val="00A9437A"/>
    <w:rsid w:val="00A944E8"/>
    <w:rsid w:val="00A945DE"/>
    <w:rsid w:val="00A94A9D"/>
    <w:rsid w:val="00A950B0"/>
    <w:rsid w:val="00A95CC2"/>
    <w:rsid w:val="00A95CD7"/>
    <w:rsid w:val="00A9624D"/>
    <w:rsid w:val="00A9654C"/>
    <w:rsid w:val="00A96924"/>
    <w:rsid w:val="00A96930"/>
    <w:rsid w:val="00A971E7"/>
    <w:rsid w:val="00A97FA3"/>
    <w:rsid w:val="00AA0378"/>
    <w:rsid w:val="00AA0670"/>
    <w:rsid w:val="00AA0AA5"/>
    <w:rsid w:val="00AA0B9C"/>
    <w:rsid w:val="00AA0C01"/>
    <w:rsid w:val="00AA0F35"/>
    <w:rsid w:val="00AA113D"/>
    <w:rsid w:val="00AA177F"/>
    <w:rsid w:val="00AA1788"/>
    <w:rsid w:val="00AA234D"/>
    <w:rsid w:val="00AA2610"/>
    <w:rsid w:val="00AA2835"/>
    <w:rsid w:val="00AA33B6"/>
    <w:rsid w:val="00AA34F7"/>
    <w:rsid w:val="00AA359F"/>
    <w:rsid w:val="00AA3882"/>
    <w:rsid w:val="00AA3A2C"/>
    <w:rsid w:val="00AA3A60"/>
    <w:rsid w:val="00AA3DEE"/>
    <w:rsid w:val="00AA4673"/>
    <w:rsid w:val="00AA4CC0"/>
    <w:rsid w:val="00AA4FB4"/>
    <w:rsid w:val="00AA5076"/>
    <w:rsid w:val="00AA51B8"/>
    <w:rsid w:val="00AA57A7"/>
    <w:rsid w:val="00AA5E9C"/>
    <w:rsid w:val="00AA6358"/>
    <w:rsid w:val="00AA6424"/>
    <w:rsid w:val="00AA6B4C"/>
    <w:rsid w:val="00AA7198"/>
    <w:rsid w:val="00AA722B"/>
    <w:rsid w:val="00AB03E7"/>
    <w:rsid w:val="00AB064A"/>
    <w:rsid w:val="00AB097E"/>
    <w:rsid w:val="00AB09D7"/>
    <w:rsid w:val="00AB1033"/>
    <w:rsid w:val="00AB189E"/>
    <w:rsid w:val="00AB19E9"/>
    <w:rsid w:val="00AB1B31"/>
    <w:rsid w:val="00AB2303"/>
    <w:rsid w:val="00AB2707"/>
    <w:rsid w:val="00AB29B0"/>
    <w:rsid w:val="00AB3042"/>
    <w:rsid w:val="00AB3DE1"/>
    <w:rsid w:val="00AB40C3"/>
    <w:rsid w:val="00AB4641"/>
    <w:rsid w:val="00AB4E37"/>
    <w:rsid w:val="00AB4F43"/>
    <w:rsid w:val="00AB5469"/>
    <w:rsid w:val="00AB57A6"/>
    <w:rsid w:val="00AB5843"/>
    <w:rsid w:val="00AB5F9C"/>
    <w:rsid w:val="00AB5FB3"/>
    <w:rsid w:val="00AB60D2"/>
    <w:rsid w:val="00AB630A"/>
    <w:rsid w:val="00AB64C7"/>
    <w:rsid w:val="00AB697F"/>
    <w:rsid w:val="00AB69FF"/>
    <w:rsid w:val="00AB6B40"/>
    <w:rsid w:val="00AB6B7A"/>
    <w:rsid w:val="00AB6C38"/>
    <w:rsid w:val="00AB7502"/>
    <w:rsid w:val="00AB7768"/>
    <w:rsid w:val="00AB7973"/>
    <w:rsid w:val="00AC0038"/>
    <w:rsid w:val="00AC017B"/>
    <w:rsid w:val="00AC05B4"/>
    <w:rsid w:val="00AC0948"/>
    <w:rsid w:val="00AC0B24"/>
    <w:rsid w:val="00AC19BD"/>
    <w:rsid w:val="00AC1ACE"/>
    <w:rsid w:val="00AC1F70"/>
    <w:rsid w:val="00AC2169"/>
    <w:rsid w:val="00AC26C0"/>
    <w:rsid w:val="00AC2D5F"/>
    <w:rsid w:val="00AC31F7"/>
    <w:rsid w:val="00AC3D94"/>
    <w:rsid w:val="00AC3E84"/>
    <w:rsid w:val="00AC3F26"/>
    <w:rsid w:val="00AC42C8"/>
    <w:rsid w:val="00AC4999"/>
    <w:rsid w:val="00AC549C"/>
    <w:rsid w:val="00AC549D"/>
    <w:rsid w:val="00AC54EE"/>
    <w:rsid w:val="00AC5A31"/>
    <w:rsid w:val="00AC5D57"/>
    <w:rsid w:val="00AC606A"/>
    <w:rsid w:val="00AC6617"/>
    <w:rsid w:val="00AC7256"/>
    <w:rsid w:val="00AC7A5A"/>
    <w:rsid w:val="00AD1179"/>
    <w:rsid w:val="00AD1259"/>
    <w:rsid w:val="00AD1570"/>
    <w:rsid w:val="00AD163D"/>
    <w:rsid w:val="00AD1A1D"/>
    <w:rsid w:val="00AD1A30"/>
    <w:rsid w:val="00AD1A3F"/>
    <w:rsid w:val="00AD1C10"/>
    <w:rsid w:val="00AD1D91"/>
    <w:rsid w:val="00AD248C"/>
    <w:rsid w:val="00AD2516"/>
    <w:rsid w:val="00AD2596"/>
    <w:rsid w:val="00AD2954"/>
    <w:rsid w:val="00AD2C57"/>
    <w:rsid w:val="00AD3219"/>
    <w:rsid w:val="00AD3438"/>
    <w:rsid w:val="00AD3C94"/>
    <w:rsid w:val="00AD3E3C"/>
    <w:rsid w:val="00AD3F1F"/>
    <w:rsid w:val="00AD42EE"/>
    <w:rsid w:val="00AD4433"/>
    <w:rsid w:val="00AD44E8"/>
    <w:rsid w:val="00AD472C"/>
    <w:rsid w:val="00AD49F4"/>
    <w:rsid w:val="00AD4BC3"/>
    <w:rsid w:val="00AD55C7"/>
    <w:rsid w:val="00AD58E7"/>
    <w:rsid w:val="00AD5A72"/>
    <w:rsid w:val="00AD5EF8"/>
    <w:rsid w:val="00AD61CA"/>
    <w:rsid w:val="00AD644E"/>
    <w:rsid w:val="00AD699A"/>
    <w:rsid w:val="00AD6A0A"/>
    <w:rsid w:val="00AD6A6D"/>
    <w:rsid w:val="00AD6F6E"/>
    <w:rsid w:val="00AD7059"/>
    <w:rsid w:val="00AD7156"/>
    <w:rsid w:val="00AD7584"/>
    <w:rsid w:val="00AD778E"/>
    <w:rsid w:val="00AE01CE"/>
    <w:rsid w:val="00AE0492"/>
    <w:rsid w:val="00AE0BA4"/>
    <w:rsid w:val="00AE119F"/>
    <w:rsid w:val="00AE1ADC"/>
    <w:rsid w:val="00AE2424"/>
    <w:rsid w:val="00AE2C69"/>
    <w:rsid w:val="00AE2DF1"/>
    <w:rsid w:val="00AE3270"/>
    <w:rsid w:val="00AE3578"/>
    <w:rsid w:val="00AE39D1"/>
    <w:rsid w:val="00AE3ABF"/>
    <w:rsid w:val="00AE3B8A"/>
    <w:rsid w:val="00AE3E19"/>
    <w:rsid w:val="00AE522B"/>
    <w:rsid w:val="00AE54ED"/>
    <w:rsid w:val="00AE5F55"/>
    <w:rsid w:val="00AE5FE8"/>
    <w:rsid w:val="00AE6128"/>
    <w:rsid w:val="00AE62D0"/>
    <w:rsid w:val="00AE6674"/>
    <w:rsid w:val="00AE6EE7"/>
    <w:rsid w:val="00AE794A"/>
    <w:rsid w:val="00AE795A"/>
    <w:rsid w:val="00AE7E82"/>
    <w:rsid w:val="00AF0216"/>
    <w:rsid w:val="00AF04C7"/>
    <w:rsid w:val="00AF090B"/>
    <w:rsid w:val="00AF1F16"/>
    <w:rsid w:val="00AF204A"/>
    <w:rsid w:val="00AF237B"/>
    <w:rsid w:val="00AF3088"/>
    <w:rsid w:val="00AF363F"/>
    <w:rsid w:val="00AF3933"/>
    <w:rsid w:val="00AF3E09"/>
    <w:rsid w:val="00AF3FE8"/>
    <w:rsid w:val="00AF497D"/>
    <w:rsid w:val="00AF4E6B"/>
    <w:rsid w:val="00AF5236"/>
    <w:rsid w:val="00AF53A0"/>
    <w:rsid w:val="00AF5A1B"/>
    <w:rsid w:val="00AF5DC4"/>
    <w:rsid w:val="00AF6358"/>
    <w:rsid w:val="00AF6414"/>
    <w:rsid w:val="00AF651A"/>
    <w:rsid w:val="00AF6648"/>
    <w:rsid w:val="00AF6DF1"/>
    <w:rsid w:val="00AF741D"/>
    <w:rsid w:val="00AF76E1"/>
    <w:rsid w:val="00AF77DE"/>
    <w:rsid w:val="00AF7BDC"/>
    <w:rsid w:val="00B001B2"/>
    <w:rsid w:val="00B008FF"/>
    <w:rsid w:val="00B00AE0"/>
    <w:rsid w:val="00B01088"/>
    <w:rsid w:val="00B01F91"/>
    <w:rsid w:val="00B0224A"/>
    <w:rsid w:val="00B02A51"/>
    <w:rsid w:val="00B03688"/>
    <w:rsid w:val="00B03A9D"/>
    <w:rsid w:val="00B03CF8"/>
    <w:rsid w:val="00B050C9"/>
    <w:rsid w:val="00B05759"/>
    <w:rsid w:val="00B058D5"/>
    <w:rsid w:val="00B05C69"/>
    <w:rsid w:val="00B0605F"/>
    <w:rsid w:val="00B07232"/>
    <w:rsid w:val="00B07B5C"/>
    <w:rsid w:val="00B07B70"/>
    <w:rsid w:val="00B115EE"/>
    <w:rsid w:val="00B11802"/>
    <w:rsid w:val="00B118C1"/>
    <w:rsid w:val="00B11CDF"/>
    <w:rsid w:val="00B11EA6"/>
    <w:rsid w:val="00B11ECC"/>
    <w:rsid w:val="00B122AD"/>
    <w:rsid w:val="00B12E9B"/>
    <w:rsid w:val="00B132D9"/>
    <w:rsid w:val="00B13A8B"/>
    <w:rsid w:val="00B13C80"/>
    <w:rsid w:val="00B142F0"/>
    <w:rsid w:val="00B144C4"/>
    <w:rsid w:val="00B14790"/>
    <w:rsid w:val="00B14966"/>
    <w:rsid w:val="00B14F96"/>
    <w:rsid w:val="00B15324"/>
    <w:rsid w:val="00B15350"/>
    <w:rsid w:val="00B153B6"/>
    <w:rsid w:val="00B15C41"/>
    <w:rsid w:val="00B16661"/>
    <w:rsid w:val="00B16D1F"/>
    <w:rsid w:val="00B16D81"/>
    <w:rsid w:val="00B16DCF"/>
    <w:rsid w:val="00B16F6D"/>
    <w:rsid w:val="00B1778F"/>
    <w:rsid w:val="00B17863"/>
    <w:rsid w:val="00B2038E"/>
    <w:rsid w:val="00B203D7"/>
    <w:rsid w:val="00B2050E"/>
    <w:rsid w:val="00B20A4D"/>
    <w:rsid w:val="00B214E2"/>
    <w:rsid w:val="00B21E64"/>
    <w:rsid w:val="00B21ECC"/>
    <w:rsid w:val="00B225B9"/>
    <w:rsid w:val="00B22891"/>
    <w:rsid w:val="00B228A6"/>
    <w:rsid w:val="00B229C3"/>
    <w:rsid w:val="00B22D66"/>
    <w:rsid w:val="00B22E5B"/>
    <w:rsid w:val="00B22FEF"/>
    <w:rsid w:val="00B23374"/>
    <w:rsid w:val="00B235AB"/>
    <w:rsid w:val="00B237B6"/>
    <w:rsid w:val="00B23A0A"/>
    <w:rsid w:val="00B23E38"/>
    <w:rsid w:val="00B23E62"/>
    <w:rsid w:val="00B23F9A"/>
    <w:rsid w:val="00B23FA9"/>
    <w:rsid w:val="00B242AE"/>
    <w:rsid w:val="00B24894"/>
    <w:rsid w:val="00B249EE"/>
    <w:rsid w:val="00B25045"/>
    <w:rsid w:val="00B25130"/>
    <w:rsid w:val="00B252F3"/>
    <w:rsid w:val="00B25ECC"/>
    <w:rsid w:val="00B25EF3"/>
    <w:rsid w:val="00B25FE5"/>
    <w:rsid w:val="00B2600C"/>
    <w:rsid w:val="00B2658F"/>
    <w:rsid w:val="00B266E7"/>
    <w:rsid w:val="00B267AB"/>
    <w:rsid w:val="00B26916"/>
    <w:rsid w:val="00B26CEA"/>
    <w:rsid w:val="00B272B3"/>
    <w:rsid w:val="00B2748A"/>
    <w:rsid w:val="00B278C5"/>
    <w:rsid w:val="00B27D4A"/>
    <w:rsid w:val="00B27DB6"/>
    <w:rsid w:val="00B3023C"/>
    <w:rsid w:val="00B310B7"/>
    <w:rsid w:val="00B31C3A"/>
    <w:rsid w:val="00B32662"/>
    <w:rsid w:val="00B329CD"/>
    <w:rsid w:val="00B32B76"/>
    <w:rsid w:val="00B32EC6"/>
    <w:rsid w:val="00B32EC8"/>
    <w:rsid w:val="00B3323A"/>
    <w:rsid w:val="00B33912"/>
    <w:rsid w:val="00B3394F"/>
    <w:rsid w:val="00B33F4A"/>
    <w:rsid w:val="00B347ED"/>
    <w:rsid w:val="00B3484A"/>
    <w:rsid w:val="00B3509A"/>
    <w:rsid w:val="00B350E2"/>
    <w:rsid w:val="00B35224"/>
    <w:rsid w:val="00B352A4"/>
    <w:rsid w:val="00B355CF"/>
    <w:rsid w:val="00B35A50"/>
    <w:rsid w:val="00B35B23"/>
    <w:rsid w:val="00B35FD6"/>
    <w:rsid w:val="00B360B2"/>
    <w:rsid w:val="00B360B8"/>
    <w:rsid w:val="00B374A8"/>
    <w:rsid w:val="00B3779F"/>
    <w:rsid w:val="00B407A9"/>
    <w:rsid w:val="00B407DE"/>
    <w:rsid w:val="00B412D3"/>
    <w:rsid w:val="00B41533"/>
    <w:rsid w:val="00B41735"/>
    <w:rsid w:val="00B41785"/>
    <w:rsid w:val="00B41B3D"/>
    <w:rsid w:val="00B41FD0"/>
    <w:rsid w:val="00B420F5"/>
    <w:rsid w:val="00B42144"/>
    <w:rsid w:val="00B4225B"/>
    <w:rsid w:val="00B43304"/>
    <w:rsid w:val="00B434D8"/>
    <w:rsid w:val="00B435B2"/>
    <w:rsid w:val="00B43881"/>
    <w:rsid w:val="00B43D77"/>
    <w:rsid w:val="00B4459F"/>
    <w:rsid w:val="00B447A2"/>
    <w:rsid w:val="00B45101"/>
    <w:rsid w:val="00B4611B"/>
    <w:rsid w:val="00B46499"/>
    <w:rsid w:val="00B466C5"/>
    <w:rsid w:val="00B467A4"/>
    <w:rsid w:val="00B46A83"/>
    <w:rsid w:val="00B46B38"/>
    <w:rsid w:val="00B4785A"/>
    <w:rsid w:val="00B509EC"/>
    <w:rsid w:val="00B51553"/>
    <w:rsid w:val="00B51787"/>
    <w:rsid w:val="00B51B58"/>
    <w:rsid w:val="00B51C1C"/>
    <w:rsid w:val="00B51C44"/>
    <w:rsid w:val="00B51DD0"/>
    <w:rsid w:val="00B51E1F"/>
    <w:rsid w:val="00B52394"/>
    <w:rsid w:val="00B526AD"/>
    <w:rsid w:val="00B52814"/>
    <w:rsid w:val="00B52AD3"/>
    <w:rsid w:val="00B52C6C"/>
    <w:rsid w:val="00B52DE5"/>
    <w:rsid w:val="00B52FFB"/>
    <w:rsid w:val="00B53EA9"/>
    <w:rsid w:val="00B54735"/>
    <w:rsid w:val="00B5499C"/>
    <w:rsid w:val="00B549F3"/>
    <w:rsid w:val="00B54D1C"/>
    <w:rsid w:val="00B5502E"/>
    <w:rsid w:val="00B551B5"/>
    <w:rsid w:val="00B554D4"/>
    <w:rsid w:val="00B55AAC"/>
    <w:rsid w:val="00B56A01"/>
    <w:rsid w:val="00B56A4A"/>
    <w:rsid w:val="00B57177"/>
    <w:rsid w:val="00B57951"/>
    <w:rsid w:val="00B57999"/>
    <w:rsid w:val="00B57B35"/>
    <w:rsid w:val="00B57B8B"/>
    <w:rsid w:val="00B57EAF"/>
    <w:rsid w:val="00B60536"/>
    <w:rsid w:val="00B6061B"/>
    <w:rsid w:val="00B609A7"/>
    <w:rsid w:val="00B60D8F"/>
    <w:rsid w:val="00B61179"/>
    <w:rsid w:val="00B614DE"/>
    <w:rsid w:val="00B6179E"/>
    <w:rsid w:val="00B61974"/>
    <w:rsid w:val="00B62067"/>
    <w:rsid w:val="00B62CFD"/>
    <w:rsid w:val="00B63058"/>
    <w:rsid w:val="00B63563"/>
    <w:rsid w:val="00B6449A"/>
    <w:rsid w:val="00B647D8"/>
    <w:rsid w:val="00B648F1"/>
    <w:rsid w:val="00B64DCA"/>
    <w:rsid w:val="00B65042"/>
    <w:rsid w:val="00B65FB1"/>
    <w:rsid w:val="00B667B1"/>
    <w:rsid w:val="00B669C4"/>
    <w:rsid w:val="00B66AD8"/>
    <w:rsid w:val="00B66E42"/>
    <w:rsid w:val="00B670D2"/>
    <w:rsid w:val="00B672BC"/>
    <w:rsid w:val="00B674BB"/>
    <w:rsid w:val="00B67554"/>
    <w:rsid w:val="00B67A3D"/>
    <w:rsid w:val="00B7035F"/>
    <w:rsid w:val="00B703BA"/>
    <w:rsid w:val="00B7117D"/>
    <w:rsid w:val="00B71261"/>
    <w:rsid w:val="00B717C4"/>
    <w:rsid w:val="00B718E1"/>
    <w:rsid w:val="00B719AB"/>
    <w:rsid w:val="00B7214A"/>
    <w:rsid w:val="00B7217A"/>
    <w:rsid w:val="00B7238C"/>
    <w:rsid w:val="00B723BF"/>
    <w:rsid w:val="00B7254C"/>
    <w:rsid w:val="00B72AE9"/>
    <w:rsid w:val="00B72B65"/>
    <w:rsid w:val="00B73BF6"/>
    <w:rsid w:val="00B73EC3"/>
    <w:rsid w:val="00B73FA5"/>
    <w:rsid w:val="00B741E6"/>
    <w:rsid w:val="00B74335"/>
    <w:rsid w:val="00B746DF"/>
    <w:rsid w:val="00B750F9"/>
    <w:rsid w:val="00B751F0"/>
    <w:rsid w:val="00B754CA"/>
    <w:rsid w:val="00B755E4"/>
    <w:rsid w:val="00B75666"/>
    <w:rsid w:val="00B757CC"/>
    <w:rsid w:val="00B759DE"/>
    <w:rsid w:val="00B75AF7"/>
    <w:rsid w:val="00B761C2"/>
    <w:rsid w:val="00B778C5"/>
    <w:rsid w:val="00B779EA"/>
    <w:rsid w:val="00B77D56"/>
    <w:rsid w:val="00B80929"/>
    <w:rsid w:val="00B81742"/>
    <w:rsid w:val="00B82A5B"/>
    <w:rsid w:val="00B82D54"/>
    <w:rsid w:val="00B82F06"/>
    <w:rsid w:val="00B83266"/>
    <w:rsid w:val="00B83B4E"/>
    <w:rsid w:val="00B840E4"/>
    <w:rsid w:val="00B84499"/>
    <w:rsid w:val="00B84B62"/>
    <w:rsid w:val="00B854C2"/>
    <w:rsid w:val="00B85AF9"/>
    <w:rsid w:val="00B85B16"/>
    <w:rsid w:val="00B85D79"/>
    <w:rsid w:val="00B8725B"/>
    <w:rsid w:val="00B879FF"/>
    <w:rsid w:val="00B87B9E"/>
    <w:rsid w:val="00B87F8A"/>
    <w:rsid w:val="00B90645"/>
    <w:rsid w:val="00B906EB"/>
    <w:rsid w:val="00B90F0D"/>
    <w:rsid w:val="00B91063"/>
    <w:rsid w:val="00B91525"/>
    <w:rsid w:val="00B91AF6"/>
    <w:rsid w:val="00B91F9A"/>
    <w:rsid w:val="00B9210B"/>
    <w:rsid w:val="00B9318D"/>
    <w:rsid w:val="00B933DE"/>
    <w:rsid w:val="00B93812"/>
    <w:rsid w:val="00B93885"/>
    <w:rsid w:val="00B93D4B"/>
    <w:rsid w:val="00B93EE3"/>
    <w:rsid w:val="00B94682"/>
    <w:rsid w:val="00B9473F"/>
    <w:rsid w:val="00B94924"/>
    <w:rsid w:val="00B94D89"/>
    <w:rsid w:val="00B95182"/>
    <w:rsid w:val="00B95773"/>
    <w:rsid w:val="00B959FD"/>
    <w:rsid w:val="00B95A5A"/>
    <w:rsid w:val="00B95F72"/>
    <w:rsid w:val="00B96A94"/>
    <w:rsid w:val="00B96FCE"/>
    <w:rsid w:val="00B97642"/>
    <w:rsid w:val="00B97EC0"/>
    <w:rsid w:val="00BA155B"/>
    <w:rsid w:val="00BA15B3"/>
    <w:rsid w:val="00BA178F"/>
    <w:rsid w:val="00BA1817"/>
    <w:rsid w:val="00BA19DB"/>
    <w:rsid w:val="00BA1BC3"/>
    <w:rsid w:val="00BA1E69"/>
    <w:rsid w:val="00BA2033"/>
    <w:rsid w:val="00BA2111"/>
    <w:rsid w:val="00BA2716"/>
    <w:rsid w:val="00BA285E"/>
    <w:rsid w:val="00BA2891"/>
    <w:rsid w:val="00BA2FD5"/>
    <w:rsid w:val="00BA312B"/>
    <w:rsid w:val="00BA3279"/>
    <w:rsid w:val="00BA34F9"/>
    <w:rsid w:val="00BA4648"/>
    <w:rsid w:val="00BA56AD"/>
    <w:rsid w:val="00BA5868"/>
    <w:rsid w:val="00BA5AB6"/>
    <w:rsid w:val="00BA5D04"/>
    <w:rsid w:val="00BA657B"/>
    <w:rsid w:val="00BA65FA"/>
    <w:rsid w:val="00BA6B9D"/>
    <w:rsid w:val="00BA72F6"/>
    <w:rsid w:val="00BA73C6"/>
    <w:rsid w:val="00BA7675"/>
    <w:rsid w:val="00BA787A"/>
    <w:rsid w:val="00BA7B44"/>
    <w:rsid w:val="00BA7CCA"/>
    <w:rsid w:val="00BB0822"/>
    <w:rsid w:val="00BB0BD1"/>
    <w:rsid w:val="00BB1337"/>
    <w:rsid w:val="00BB164C"/>
    <w:rsid w:val="00BB1DD0"/>
    <w:rsid w:val="00BB1EB1"/>
    <w:rsid w:val="00BB1F03"/>
    <w:rsid w:val="00BB24E1"/>
    <w:rsid w:val="00BB292A"/>
    <w:rsid w:val="00BB2FFE"/>
    <w:rsid w:val="00BB3827"/>
    <w:rsid w:val="00BB39D9"/>
    <w:rsid w:val="00BB3C6F"/>
    <w:rsid w:val="00BB3EC3"/>
    <w:rsid w:val="00BB3F59"/>
    <w:rsid w:val="00BB41F2"/>
    <w:rsid w:val="00BB453D"/>
    <w:rsid w:val="00BB48F4"/>
    <w:rsid w:val="00BB4CBD"/>
    <w:rsid w:val="00BB4CFD"/>
    <w:rsid w:val="00BB5FF7"/>
    <w:rsid w:val="00BB60AB"/>
    <w:rsid w:val="00BB636B"/>
    <w:rsid w:val="00BB71F7"/>
    <w:rsid w:val="00BB7378"/>
    <w:rsid w:val="00BB7432"/>
    <w:rsid w:val="00BB755D"/>
    <w:rsid w:val="00BB7785"/>
    <w:rsid w:val="00BB7917"/>
    <w:rsid w:val="00BB7F1D"/>
    <w:rsid w:val="00BB7F86"/>
    <w:rsid w:val="00BC039C"/>
    <w:rsid w:val="00BC0736"/>
    <w:rsid w:val="00BC0A7F"/>
    <w:rsid w:val="00BC0A87"/>
    <w:rsid w:val="00BC0BEB"/>
    <w:rsid w:val="00BC0C21"/>
    <w:rsid w:val="00BC1235"/>
    <w:rsid w:val="00BC1332"/>
    <w:rsid w:val="00BC13CA"/>
    <w:rsid w:val="00BC14FD"/>
    <w:rsid w:val="00BC167D"/>
    <w:rsid w:val="00BC1A75"/>
    <w:rsid w:val="00BC2165"/>
    <w:rsid w:val="00BC2524"/>
    <w:rsid w:val="00BC3208"/>
    <w:rsid w:val="00BC33D2"/>
    <w:rsid w:val="00BC3CC3"/>
    <w:rsid w:val="00BC467D"/>
    <w:rsid w:val="00BC4D0A"/>
    <w:rsid w:val="00BC5509"/>
    <w:rsid w:val="00BC5773"/>
    <w:rsid w:val="00BC5EB6"/>
    <w:rsid w:val="00BC656A"/>
    <w:rsid w:val="00BC6839"/>
    <w:rsid w:val="00BC687F"/>
    <w:rsid w:val="00BC6C10"/>
    <w:rsid w:val="00BC7B77"/>
    <w:rsid w:val="00BC7D1B"/>
    <w:rsid w:val="00BC7FA0"/>
    <w:rsid w:val="00BD0054"/>
    <w:rsid w:val="00BD0269"/>
    <w:rsid w:val="00BD06F8"/>
    <w:rsid w:val="00BD077A"/>
    <w:rsid w:val="00BD0780"/>
    <w:rsid w:val="00BD082D"/>
    <w:rsid w:val="00BD08B9"/>
    <w:rsid w:val="00BD0A9C"/>
    <w:rsid w:val="00BD11D6"/>
    <w:rsid w:val="00BD133D"/>
    <w:rsid w:val="00BD198A"/>
    <w:rsid w:val="00BD2285"/>
    <w:rsid w:val="00BD246D"/>
    <w:rsid w:val="00BD2748"/>
    <w:rsid w:val="00BD282D"/>
    <w:rsid w:val="00BD286A"/>
    <w:rsid w:val="00BD2AF1"/>
    <w:rsid w:val="00BD3068"/>
    <w:rsid w:val="00BD307E"/>
    <w:rsid w:val="00BD3701"/>
    <w:rsid w:val="00BD3923"/>
    <w:rsid w:val="00BD3C60"/>
    <w:rsid w:val="00BD4515"/>
    <w:rsid w:val="00BD4790"/>
    <w:rsid w:val="00BD49C1"/>
    <w:rsid w:val="00BD49D5"/>
    <w:rsid w:val="00BD5092"/>
    <w:rsid w:val="00BD5117"/>
    <w:rsid w:val="00BD52A2"/>
    <w:rsid w:val="00BD5831"/>
    <w:rsid w:val="00BD5CF9"/>
    <w:rsid w:val="00BD5D73"/>
    <w:rsid w:val="00BD6063"/>
    <w:rsid w:val="00BD6538"/>
    <w:rsid w:val="00BD7423"/>
    <w:rsid w:val="00BD7518"/>
    <w:rsid w:val="00BD7845"/>
    <w:rsid w:val="00BD78E4"/>
    <w:rsid w:val="00BD7A47"/>
    <w:rsid w:val="00BD7AFF"/>
    <w:rsid w:val="00BE099F"/>
    <w:rsid w:val="00BE0CA3"/>
    <w:rsid w:val="00BE0E25"/>
    <w:rsid w:val="00BE0FCD"/>
    <w:rsid w:val="00BE1022"/>
    <w:rsid w:val="00BE18FD"/>
    <w:rsid w:val="00BE1C0A"/>
    <w:rsid w:val="00BE1CBF"/>
    <w:rsid w:val="00BE1CE7"/>
    <w:rsid w:val="00BE1E4B"/>
    <w:rsid w:val="00BE1EAB"/>
    <w:rsid w:val="00BE2FC0"/>
    <w:rsid w:val="00BE3082"/>
    <w:rsid w:val="00BE3F60"/>
    <w:rsid w:val="00BE45FA"/>
    <w:rsid w:val="00BE475C"/>
    <w:rsid w:val="00BE498B"/>
    <w:rsid w:val="00BE5587"/>
    <w:rsid w:val="00BE5ABC"/>
    <w:rsid w:val="00BE5F5F"/>
    <w:rsid w:val="00BE6541"/>
    <w:rsid w:val="00BE664D"/>
    <w:rsid w:val="00BE670B"/>
    <w:rsid w:val="00BE6C28"/>
    <w:rsid w:val="00BE6CA0"/>
    <w:rsid w:val="00BE7593"/>
    <w:rsid w:val="00BE7926"/>
    <w:rsid w:val="00BE7C3E"/>
    <w:rsid w:val="00BE7CDC"/>
    <w:rsid w:val="00BE7FAB"/>
    <w:rsid w:val="00BF0374"/>
    <w:rsid w:val="00BF0CFA"/>
    <w:rsid w:val="00BF0F03"/>
    <w:rsid w:val="00BF15E7"/>
    <w:rsid w:val="00BF1B64"/>
    <w:rsid w:val="00BF1E50"/>
    <w:rsid w:val="00BF2246"/>
    <w:rsid w:val="00BF28CD"/>
    <w:rsid w:val="00BF2B0E"/>
    <w:rsid w:val="00BF3610"/>
    <w:rsid w:val="00BF366F"/>
    <w:rsid w:val="00BF369B"/>
    <w:rsid w:val="00BF46F4"/>
    <w:rsid w:val="00BF4841"/>
    <w:rsid w:val="00BF5149"/>
    <w:rsid w:val="00BF537A"/>
    <w:rsid w:val="00BF5397"/>
    <w:rsid w:val="00BF576F"/>
    <w:rsid w:val="00BF593D"/>
    <w:rsid w:val="00BF5E0A"/>
    <w:rsid w:val="00BF725A"/>
    <w:rsid w:val="00BF741D"/>
    <w:rsid w:val="00BF775A"/>
    <w:rsid w:val="00BF7A7F"/>
    <w:rsid w:val="00BF7F15"/>
    <w:rsid w:val="00BF7F21"/>
    <w:rsid w:val="00C00173"/>
    <w:rsid w:val="00C002B2"/>
    <w:rsid w:val="00C00437"/>
    <w:rsid w:val="00C00E32"/>
    <w:rsid w:val="00C014F2"/>
    <w:rsid w:val="00C015A6"/>
    <w:rsid w:val="00C016C1"/>
    <w:rsid w:val="00C01D88"/>
    <w:rsid w:val="00C02286"/>
    <w:rsid w:val="00C02D4F"/>
    <w:rsid w:val="00C02F73"/>
    <w:rsid w:val="00C036E6"/>
    <w:rsid w:val="00C03CEE"/>
    <w:rsid w:val="00C03E22"/>
    <w:rsid w:val="00C03E80"/>
    <w:rsid w:val="00C04217"/>
    <w:rsid w:val="00C0442F"/>
    <w:rsid w:val="00C04743"/>
    <w:rsid w:val="00C049A3"/>
    <w:rsid w:val="00C04DE7"/>
    <w:rsid w:val="00C05236"/>
    <w:rsid w:val="00C054CD"/>
    <w:rsid w:val="00C05548"/>
    <w:rsid w:val="00C062A0"/>
    <w:rsid w:val="00C0656F"/>
    <w:rsid w:val="00C067A5"/>
    <w:rsid w:val="00C07169"/>
    <w:rsid w:val="00C073FF"/>
    <w:rsid w:val="00C079A7"/>
    <w:rsid w:val="00C07AC4"/>
    <w:rsid w:val="00C107B9"/>
    <w:rsid w:val="00C10F37"/>
    <w:rsid w:val="00C113FD"/>
    <w:rsid w:val="00C118D6"/>
    <w:rsid w:val="00C11A34"/>
    <w:rsid w:val="00C11C86"/>
    <w:rsid w:val="00C11F03"/>
    <w:rsid w:val="00C12FC7"/>
    <w:rsid w:val="00C13953"/>
    <w:rsid w:val="00C13D82"/>
    <w:rsid w:val="00C13E0C"/>
    <w:rsid w:val="00C14603"/>
    <w:rsid w:val="00C14D6C"/>
    <w:rsid w:val="00C152CB"/>
    <w:rsid w:val="00C15F93"/>
    <w:rsid w:val="00C16188"/>
    <w:rsid w:val="00C16625"/>
    <w:rsid w:val="00C17B53"/>
    <w:rsid w:val="00C17F57"/>
    <w:rsid w:val="00C20407"/>
    <w:rsid w:val="00C20734"/>
    <w:rsid w:val="00C20834"/>
    <w:rsid w:val="00C21955"/>
    <w:rsid w:val="00C21BCF"/>
    <w:rsid w:val="00C2258D"/>
    <w:rsid w:val="00C229A1"/>
    <w:rsid w:val="00C22A15"/>
    <w:rsid w:val="00C22A7C"/>
    <w:rsid w:val="00C22B86"/>
    <w:rsid w:val="00C22D4A"/>
    <w:rsid w:val="00C2301E"/>
    <w:rsid w:val="00C230CF"/>
    <w:rsid w:val="00C2378F"/>
    <w:rsid w:val="00C23D65"/>
    <w:rsid w:val="00C23D75"/>
    <w:rsid w:val="00C23EFE"/>
    <w:rsid w:val="00C23F54"/>
    <w:rsid w:val="00C24B7B"/>
    <w:rsid w:val="00C24BA0"/>
    <w:rsid w:val="00C2516B"/>
    <w:rsid w:val="00C252B1"/>
    <w:rsid w:val="00C25318"/>
    <w:rsid w:val="00C2532B"/>
    <w:rsid w:val="00C25970"/>
    <w:rsid w:val="00C26797"/>
    <w:rsid w:val="00C26D4B"/>
    <w:rsid w:val="00C27228"/>
    <w:rsid w:val="00C27295"/>
    <w:rsid w:val="00C2731D"/>
    <w:rsid w:val="00C301D0"/>
    <w:rsid w:val="00C305AE"/>
    <w:rsid w:val="00C308A2"/>
    <w:rsid w:val="00C3095B"/>
    <w:rsid w:val="00C3158B"/>
    <w:rsid w:val="00C31851"/>
    <w:rsid w:val="00C31FD7"/>
    <w:rsid w:val="00C32447"/>
    <w:rsid w:val="00C32CA7"/>
    <w:rsid w:val="00C33235"/>
    <w:rsid w:val="00C332B2"/>
    <w:rsid w:val="00C33BC6"/>
    <w:rsid w:val="00C343D5"/>
    <w:rsid w:val="00C3462E"/>
    <w:rsid w:val="00C34747"/>
    <w:rsid w:val="00C34828"/>
    <w:rsid w:val="00C34AB9"/>
    <w:rsid w:val="00C3519E"/>
    <w:rsid w:val="00C356A5"/>
    <w:rsid w:val="00C359DA"/>
    <w:rsid w:val="00C35C4F"/>
    <w:rsid w:val="00C35E7E"/>
    <w:rsid w:val="00C36197"/>
    <w:rsid w:val="00C3678B"/>
    <w:rsid w:val="00C36B19"/>
    <w:rsid w:val="00C36C79"/>
    <w:rsid w:val="00C36FEC"/>
    <w:rsid w:val="00C3717C"/>
    <w:rsid w:val="00C37233"/>
    <w:rsid w:val="00C37734"/>
    <w:rsid w:val="00C37AB9"/>
    <w:rsid w:val="00C407FF"/>
    <w:rsid w:val="00C40900"/>
    <w:rsid w:val="00C40A1D"/>
    <w:rsid w:val="00C415B2"/>
    <w:rsid w:val="00C41856"/>
    <w:rsid w:val="00C41A08"/>
    <w:rsid w:val="00C41AED"/>
    <w:rsid w:val="00C422D2"/>
    <w:rsid w:val="00C425B0"/>
    <w:rsid w:val="00C42F8F"/>
    <w:rsid w:val="00C43342"/>
    <w:rsid w:val="00C4362C"/>
    <w:rsid w:val="00C4371B"/>
    <w:rsid w:val="00C43BDF"/>
    <w:rsid w:val="00C44047"/>
    <w:rsid w:val="00C44109"/>
    <w:rsid w:val="00C4426E"/>
    <w:rsid w:val="00C446A0"/>
    <w:rsid w:val="00C44865"/>
    <w:rsid w:val="00C44FFC"/>
    <w:rsid w:val="00C4594E"/>
    <w:rsid w:val="00C45EB5"/>
    <w:rsid w:val="00C45FB0"/>
    <w:rsid w:val="00C46333"/>
    <w:rsid w:val="00C4666F"/>
    <w:rsid w:val="00C4671C"/>
    <w:rsid w:val="00C46874"/>
    <w:rsid w:val="00C46993"/>
    <w:rsid w:val="00C47062"/>
    <w:rsid w:val="00C47080"/>
    <w:rsid w:val="00C47ED7"/>
    <w:rsid w:val="00C47F26"/>
    <w:rsid w:val="00C5015A"/>
    <w:rsid w:val="00C504B3"/>
    <w:rsid w:val="00C50855"/>
    <w:rsid w:val="00C50B7F"/>
    <w:rsid w:val="00C50F59"/>
    <w:rsid w:val="00C50FBF"/>
    <w:rsid w:val="00C515BA"/>
    <w:rsid w:val="00C517FE"/>
    <w:rsid w:val="00C52138"/>
    <w:rsid w:val="00C521C7"/>
    <w:rsid w:val="00C5252A"/>
    <w:rsid w:val="00C52A96"/>
    <w:rsid w:val="00C534A7"/>
    <w:rsid w:val="00C53A0C"/>
    <w:rsid w:val="00C53BC6"/>
    <w:rsid w:val="00C54325"/>
    <w:rsid w:val="00C544AB"/>
    <w:rsid w:val="00C54953"/>
    <w:rsid w:val="00C552A9"/>
    <w:rsid w:val="00C55A37"/>
    <w:rsid w:val="00C55BE7"/>
    <w:rsid w:val="00C560DE"/>
    <w:rsid w:val="00C56198"/>
    <w:rsid w:val="00C56296"/>
    <w:rsid w:val="00C569FD"/>
    <w:rsid w:val="00C57193"/>
    <w:rsid w:val="00C577E3"/>
    <w:rsid w:val="00C57A4F"/>
    <w:rsid w:val="00C57CBB"/>
    <w:rsid w:val="00C57E2D"/>
    <w:rsid w:val="00C608C6"/>
    <w:rsid w:val="00C60909"/>
    <w:rsid w:val="00C613B2"/>
    <w:rsid w:val="00C616CE"/>
    <w:rsid w:val="00C6207C"/>
    <w:rsid w:val="00C62168"/>
    <w:rsid w:val="00C6237D"/>
    <w:rsid w:val="00C6247A"/>
    <w:rsid w:val="00C62639"/>
    <w:rsid w:val="00C627DB"/>
    <w:rsid w:val="00C62CF4"/>
    <w:rsid w:val="00C62D26"/>
    <w:rsid w:val="00C62DEC"/>
    <w:rsid w:val="00C634A4"/>
    <w:rsid w:val="00C63A55"/>
    <w:rsid w:val="00C63C52"/>
    <w:rsid w:val="00C63D00"/>
    <w:rsid w:val="00C63F5A"/>
    <w:rsid w:val="00C643A2"/>
    <w:rsid w:val="00C648B8"/>
    <w:rsid w:val="00C6493D"/>
    <w:rsid w:val="00C6497F"/>
    <w:rsid w:val="00C653CD"/>
    <w:rsid w:val="00C65427"/>
    <w:rsid w:val="00C65935"/>
    <w:rsid w:val="00C65BFC"/>
    <w:rsid w:val="00C6691E"/>
    <w:rsid w:val="00C669E2"/>
    <w:rsid w:val="00C66BB7"/>
    <w:rsid w:val="00C66CD0"/>
    <w:rsid w:val="00C6785D"/>
    <w:rsid w:val="00C67AAC"/>
    <w:rsid w:val="00C67F48"/>
    <w:rsid w:val="00C7143C"/>
    <w:rsid w:val="00C71B14"/>
    <w:rsid w:val="00C7219C"/>
    <w:rsid w:val="00C7251D"/>
    <w:rsid w:val="00C7276A"/>
    <w:rsid w:val="00C72A39"/>
    <w:rsid w:val="00C72B67"/>
    <w:rsid w:val="00C73558"/>
    <w:rsid w:val="00C73B03"/>
    <w:rsid w:val="00C73BB4"/>
    <w:rsid w:val="00C74FA3"/>
    <w:rsid w:val="00C75E74"/>
    <w:rsid w:val="00C76BCB"/>
    <w:rsid w:val="00C76E58"/>
    <w:rsid w:val="00C76F52"/>
    <w:rsid w:val="00C77587"/>
    <w:rsid w:val="00C77E66"/>
    <w:rsid w:val="00C77FEC"/>
    <w:rsid w:val="00C8031F"/>
    <w:rsid w:val="00C804EC"/>
    <w:rsid w:val="00C8052B"/>
    <w:rsid w:val="00C80796"/>
    <w:rsid w:val="00C80D04"/>
    <w:rsid w:val="00C80D80"/>
    <w:rsid w:val="00C80FA5"/>
    <w:rsid w:val="00C810C2"/>
    <w:rsid w:val="00C81B4E"/>
    <w:rsid w:val="00C825C9"/>
    <w:rsid w:val="00C8265D"/>
    <w:rsid w:val="00C82D8E"/>
    <w:rsid w:val="00C82E76"/>
    <w:rsid w:val="00C82E9C"/>
    <w:rsid w:val="00C83161"/>
    <w:rsid w:val="00C83293"/>
    <w:rsid w:val="00C8398B"/>
    <w:rsid w:val="00C83FD4"/>
    <w:rsid w:val="00C84AD8"/>
    <w:rsid w:val="00C84B9E"/>
    <w:rsid w:val="00C84FD9"/>
    <w:rsid w:val="00C85270"/>
    <w:rsid w:val="00C85910"/>
    <w:rsid w:val="00C85CE4"/>
    <w:rsid w:val="00C85E5E"/>
    <w:rsid w:val="00C86648"/>
    <w:rsid w:val="00C8675C"/>
    <w:rsid w:val="00C86953"/>
    <w:rsid w:val="00C87246"/>
    <w:rsid w:val="00C8770B"/>
    <w:rsid w:val="00C87E16"/>
    <w:rsid w:val="00C906CD"/>
    <w:rsid w:val="00C909C8"/>
    <w:rsid w:val="00C90C10"/>
    <w:rsid w:val="00C910EF"/>
    <w:rsid w:val="00C918BB"/>
    <w:rsid w:val="00C918EB"/>
    <w:rsid w:val="00C91D30"/>
    <w:rsid w:val="00C92014"/>
    <w:rsid w:val="00C925A5"/>
    <w:rsid w:val="00C9268C"/>
    <w:rsid w:val="00C92D51"/>
    <w:rsid w:val="00C9321E"/>
    <w:rsid w:val="00C936EF"/>
    <w:rsid w:val="00C93931"/>
    <w:rsid w:val="00C93EEA"/>
    <w:rsid w:val="00C9411B"/>
    <w:rsid w:val="00C950C7"/>
    <w:rsid w:val="00C95800"/>
    <w:rsid w:val="00C95F64"/>
    <w:rsid w:val="00C96351"/>
    <w:rsid w:val="00C964EE"/>
    <w:rsid w:val="00C965CA"/>
    <w:rsid w:val="00C965CC"/>
    <w:rsid w:val="00C96C64"/>
    <w:rsid w:val="00C96D70"/>
    <w:rsid w:val="00C9700C"/>
    <w:rsid w:val="00C97CDF"/>
    <w:rsid w:val="00C97E17"/>
    <w:rsid w:val="00CA041D"/>
    <w:rsid w:val="00CA07D8"/>
    <w:rsid w:val="00CA09C0"/>
    <w:rsid w:val="00CA0FDB"/>
    <w:rsid w:val="00CA113E"/>
    <w:rsid w:val="00CA187D"/>
    <w:rsid w:val="00CA22E2"/>
    <w:rsid w:val="00CA23B0"/>
    <w:rsid w:val="00CA26DD"/>
    <w:rsid w:val="00CA2C6D"/>
    <w:rsid w:val="00CA3F14"/>
    <w:rsid w:val="00CA4528"/>
    <w:rsid w:val="00CA4D2E"/>
    <w:rsid w:val="00CA7117"/>
    <w:rsid w:val="00CA71FE"/>
    <w:rsid w:val="00CA736D"/>
    <w:rsid w:val="00CA74FE"/>
    <w:rsid w:val="00CA797C"/>
    <w:rsid w:val="00CA7C10"/>
    <w:rsid w:val="00CB018F"/>
    <w:rsid w:val="00CB02F6"/>
    <w:rsid w:val="00CB0B79"/>
    <w:rsid w:val="00CB0F5A"/>
    <w:rsid w:val="00CB114C"/>
    <w:rsid w:val="00CB116C"/>
    <w:rsid w:val="00CB1571"/>
    <w:rsid w:val="00CB1720"/>
    <w:rsid w:val="00CB1A2E"/>
    <w:rsid w:val="00CB1B76"/>
    <w:rsid w:val="00CB1C38"/>
    <w:rsid w:val="00CB1CFB"/>
    <w:rsid w:val="00CB203A"/>
    <w:rsid w:val="00CB2473"/>
    <w:rsid w:val="00CB24AE"/>
    <w:rsid w:val="00CB2FC9"/>
    <w:rsid w:val="00CB3075"/>
    <w:rsid w:val="00CB354D"/>
    <w:rsid w:val="00CB3638"/>
    <w:rsid w:val="00CB372D"/>
    <w:rsid w:val="00CB3832"/>
    <w:rsid w:val="00CB3910"/>
    <w:rsid w:val="00CB3D6B"/>
    <w:rsid w:val="00CB409A"/>
    <w:rsid w:val="00CB40AA"/>
    <w:rsid w:val="00CB4243"/>
    <w:rsid w:val="00CB4310"/>
    <w:rsid w:val="00CB4A1D"/>
    <w:rsid w:val="00CB4BFD"/>
    <w:rsid w:val="00CB508E"/>
    <w:rsid w:val="00CB52BF"/>
    <w:rsid w:val="00CB5A3D"/>
    <w:rsid w:val="00CB5A75"/>
    <w:rsid w:val="00CB6094"/>
    <w:rsid w:val="00CB6EBB"/>
    <w:rsid w:val="00CB79B6"/>
    <w:rsid w:val="00CB7C7C"/>
    <w:rsid w:val="00CB7DEB"/>
    <w:rsid w:val="00CC0055"/>
    <w:rsid w:val="00CC02AF"/>
    <w:rsid w:val="00CC0313"/>
    <w:rsid w:val="00CC06EE"/>
    <w:rsid w:val="00CC0778"/>
    <w:rsid w:val="00CC089D"/>
    <w:rsid w:val="00CC1770"/>
    <w:rsid w:val="00CC1A96"/>
    <w:rsid w:val="00CC1BCD"/>
    <w:rsid w:val="00CC2F4D"/>
    <w:rsid w:val="00CC2F6D"/>
    <w:rsid w:val="00CC35DC"/>
    <w:rsid w:val="00CC4087"/>
    <w:rsid w:val="00CC41FB"/>
    <w:rsid w:val="00CC44AB"/>
    <w:rsid w:val="00CC472F"/>
    <w:rsid w:val="00CC5316"/>
    <w:rsid w:val="00CC59EE"/>
    <w:rsid w:val="00CC5D34"/>
    <w:rsid w:val="00CC5E7A"/>
    <w:rsid w:val="00CC5FB0"/>
    <w:rsid w:val="00CC640B"/>
    <w:rsid w:val="00CC6925"/>
    <w:rsid w:val="00CC7424"/>
    <w:rsid w:val="00CD06F1"/>
    <w:rsid w:val="00CD1BDC"/>
    <w:rsid w:val="00CD218E"/>
    <w:rsid w:val="00CD21D0"/>
    <w:rsid w:val="00CD246B"/>
    <w:rsid w:val="00CD2AC5"/>
    <w:rsid w:val="00CD2BF8"/>
    <w:rsid w:val="00CD34F7"/>
    <w:rsid w:val="00CD396C"/>
    <w:rsid w:val="00CD3AA1"/>
    <w:rsid w:val="00CD3AC1"/>
    <w:rsid w:val="00CD4D1B"/>
    <w:rsid w:val="00CD5176"/>
    <w:rsid w:val="00CD55EE"/>
    <w:rsid w:val="00CD740A"/>
    <w:rsid w:val="00CD7A36"/>
    <w:rsid w:val="00CD7E97"/>
    <w:rsid w:val="00CE03DC"/>
    <w:rsid w:val="00CE055C"/>
    <w:rsid w:val="00CE0B1E"/>
    <w:rsid w:val="00CE1029"/>
    <w:rsid w:val="00CE1182"/>
    <w:rsid w:val="00CE1B0D"/>
    <w:rsid w:val="00CE1BA6"/>
    <w:rsid w:val="00CE1BB6"/>
    <w:rsid w:val="00CE1BC0"/>
    <w:rsid w:val="00CE28B6"/>
    <w:rsid w:val="00CE2E3D"/>
    <w:rsid w:val="00CE2E50"/>
    <w:rsid w:val="00CE2EF1"/>
    <w:rsid w:val="00CE31D6"/>
    <w:rsid w:val="00CE392D"/>
    <w:rsid w:val="00CE39B5"/>
    <w:rsid w:val="00CE3B59"/>
    <w:rsid w:val="00CE3BEE"/>
    <w:rsid w:val="00CE3C29"/>
    <w:rsid w:val="00CE3DBF"/>
    <w:rsid w:val="00CE4388"/>
    <w:rsid w:val="00CE499F"/>
    <w:rsid w:val="00CE560D"/>
    <w:rsid w:val="00CE56B3"/>
    <w:rsid w:val="00CE5765"/>
    <w:rsid w:val="00CE5E3B"/>
    <w:rsid w:val="00CE6639"/>
    <w:rsid w:val="00CE69EC"/>
    <w:rsid w:val="00CE6AF0"/>
    <w:rsid w:val="00CE7413"/>
    <w:rsid w:val="00CE79AF"/>
    <w:rsid w:val="00CE7BB7"/>
    <w:rsid w:val="00CE7E97"/>
    <w:rsid w:val="00CF00A5"/>
    <w:rsid w:val="00CF0276"/>
    <w:rsid w:val="00CF0C35"/>
    <w:rsid w:val="00CF0DE3"/>
    <w:rsid w:val="00CF128C"/>
    <w:rsid w:val="00CF2B7D"/>
    <w:rsid w:val="00CF2FDF"/>
    <w:rsid w:val="00CF301F"/>
    <w:rsid w:val="00CF3619"/>
    <w:rsid w:val="00CF4B46"/>
    <w:rsid w:val="00CF4B74"/>
    <w:rsid w:val="00CF54B8"/>
    <w:rsid w:val="00CF55A4"/>
    <w:rsid w:val="00CF5F69"/>
    <w:rsid w:val="00CF6712"/>
    <w:rsid w:val="00CF68A9"/>
    <w:rsid w:val="00CF695B"/>
    <w:rsid w:val="00CF7157"/>
    <w:rsid w:val="00CF78E8"/>
    <w:rsid w:val="00CF7ACD"/>
    <w:rsid w:val="00D00005"/>
    <w:rsid w:val="00D0040B"/>
    <w:rsid w:val="00D006F5"/>
    <w:rsid w:val="00D00B88"/>
    <w:rsid w:val="00D016B4"/>
    <w:rsid w:val="00D01A61"/>
    <w:rsid w:val="00D021DD"/>
    <w:rsid w:val="00D02E86"/>
    <w:rsid w:val="00D02FB3"/>
    <w:rsid w:val="00D0379C"/>
    <w:rsid w:val="00D03803"/>
    <w:rsid w:val="00D03EC4"/>
    <w:rsid w:val="00D03FF4"/>
    <w:rsid w:val="00D04440"/>
    <w:rsid w:val="00D04600"/>
    <w:rsid w:val="00D04D16"/>
    <w:rsid w:val="00D04F07"/>
    <w:rsid w:val="00D04FFB"/>
    <w:rsid w:val="00D05069"/>
    <w:rsid w:val="00D05460"/>
    <w:rsid w:val="00D05D97"/>
    <w:rsid w:val="00D0606E"/>
    <w:rsid w:val="00D100A9"/>
    <w:rsid w:val="00D100FB"/>
    <w:rsid w:val="00D10231"/>
    <w:rsid w:val="00D10667"/>
    <w:rsid w:val="00D10B24"/>
    <w:rsid w:val="00D11557"/>
    <w:rsid w:val="00D115CD"/>
    <w:rsid w:val="00D120C3"/>
    <w:rsid w:val="00D120DF"/>
    <w:rsid w:val="00D12109"/>
    <w:rsid w:val="00D12154"/>
    <w:rsid w:val="00D1377A"/>
    <w:rsid w:val="00D13A07"/>
    <w:rsid w:val="00D13CFD"/>
    <w:rsid w:val="00D14547"/>
    <w:rsid w:val="00D146BF"/>
    <w:rsid w:val="00D14FFD"/>
    <w:rsid w:val="00D15D7F"/>
    <w:rsid w:val="00D16028"/>
    <w:rsid w:val="00D161B8"/>
    <w:rsid w:val="00D16287"/>
    <w:rsid w:val="00D1676F"/>
    <w:rsid w:val="00D16B08"/>
    <w:rsid w:val="00D17068"/>
    <w:rsid w:val="00D1726C"/>
    <w:rsid w:val="00D17CD7"/>
    <w:rsid w:val="00D20015"/>
    <w:rsid w:val="00D201FF"/>
    <w:rsid w:val="00D203B1"/>
    <w:rsid w:val="00D205E5"/>
    <w:rsid w:val="00D21679"/>
    <w:rsid w:val="00D216C4"/>
    <w:rsid w:val="00D21834"/>
    <w:rsid w:val="00D220D9"/>
    <w:rsid w:val="00D2232C"/>
    <w:rsid w:val="00D22DDE"/>
    <w:rsid w:val="00D231AE"/>
    <w:rsid w:val="00D2395D"/>
    <w:rsid w:val="00D23CFC"/>
    <w:rsid w:val="00D23E94"/>
    <w:rsid w:val="00D24685"/>
    <w:rsid w:val="00D24F21"/>
    <w:rsid w:val="00D25191"/>
    <w:rsid w:val="00D252C4"/>
    <w:rsid w:val="00D25605"/>
    <w:rsid w:val="00D25667"/>
    <w:rsid w:val="00D25E01"/>
    <w:rsid w:val="00D25E94"/>
    <w:rsid w:val="00D2603C"/>
    <w:rsid w:val="00D26341"/>
    <w:rsid w:val="00D26CFC"/>
    <w:rsid w:val="00D26EEA"/>
    <w:rsid w:val="00D272D0"/>
    <w:rsid w:val="00D27917"/>
    <w:rsid w:val="00D27D2D"/>
    <w:rsid w:val="00D27D44"/>
    <w:rsid w:val="00D27E10"/>
    <w:rsid w:val="00D30748"/>
    <w:rsid w:val="00D30E3C"/>
    <w:rsid w:val="00D30E9F"/>
    <w:rsid w:val="00D3173D"/>
    <w:rsid w:val="00D31BC2"/>
    <w:rsid w:val="00D31C20"/>
    <w:rsid w:val="00D31EDC"/>
    <w:rsid w:val="00D322BB"/>
    <w:rsid w:val="00D3241D"/>
    <w:rsid w:val="00D325E0"/>
    <w:rsid w:val="00D3268E"/>
    <w:rsid w:val="00D32789"/>
    <w:rsid w:val="00D3336B"/>
    <w:rsid w:val="00D33A34"/>
    <w:rsid w:val="00D347C2"/>
    <w:rsid w:val="00D35335"/>
    <w:rsid w:val="00D3550A"/>
    <w:rsid w:val="00D35577"/>
    <w:rsid w:val="00D35611"/>
    <w:rsid w:val="00D35E04"/>
    <w:rsid w:val="00D35F10"/>
    <w:rsid w:val="00D366E4"/>
    <w:rsid w:val="00D369EE"/>
    <w:rsid w:val="00D373AA"/>
    <w:rsid w:val="00D37CFF"/>
    <w:rsid w:val="00D37F21"/>
    <w:rsid w:val="00D406A0"/>
    <w:rsid w:val="00D4078E"/>
    <w:rsid w:val="00D40794"/>
    <w:rsid w:val="00D40CBD"/>
    <w:rsid w:val="00D40EB3"/>
    <w:rsid w:val="00D41265"/>
    <w:rsid w:val="00D41977"/>
    <w:rsid w:val="00D426BC"/>
    <w:rsid w:val="00D42744"/>
    <w:rsid w:val="00D42A19"/>
    <w:rsid w:val="00D43160"/>
    <w:rsid w:val="00D4360C"/>
    <w:rsid w:val="00D43F2F"/>
    <w:rsid w:val="00D44C80"/>
    <w:rsid w:val="00D44CAC"/>
    <w:rsid w:val="00D44EB0"/>
    <w:rsid w:val="00D44FFB"/>
    <w:rsid w:val="00D455D4"/>
    <w:rsid w:val="00D45845"/>
    <w:rsid w:val="00D45AFC"/>
    <w:rsid w:val="00D45DCB"/>
    <w:rsid w:val="00D46492"/>
    <w:rsid w:val="00D46647"/>
    <w:rsid w:val="00D467D2"/>
    <w:rsid w:val="00D46D56"/>
    <w:rsid w:val="00D47880"/>
    <w:rsid w:val="00D47D58"/>
    <w:rsid w:val="00D47D61"/>
    <w:rsid w:val="00D47FCD"/>
    <w:rsid w:val="00D500AE"/>
    <w:rsid w:val="00D50451"/>
    <w:rsid w:val="00D50518"/>
    <w:rsid w:val="00D506C3"/>
    <w:rsid w:val="00D50A2F"/>
    <w:rsid w:val="00D50A4B"/>
    <w:rsid w:val="00D50AEA"/>
    <w:rsid w:val="00D50CE7"/>
    <w:rsid w:val="00D510E2"/>
    <w:rsid w:val="00D512D0"/>
    <w:rsid w:val="00D5136F"/>
    <w:rsid w:val="00D5234C"/>
    <w:rsid w:val="00D525E2"/>
    <w:rsid w:val="00D52BE0"/>
    <w:rsid w:val="00D52BF1"/>
    <w:rsid w:val="00D52D94"/>
    <w:rsid w:val="00D52ED7"/>
    <w:rsid w:val="00D5309C"/>
    <w:rsid w:val="00D53679"/>
    <w:rsid w:val="00D538E7"/>
    <w:rsid w:val="00D5399A"/>
    <w:rsid w:val="00D54276"/>
    <w:rsid w:val="00D55422"/>
    <w:rsid w:val="00D5544F"/>
    <w:rsid w:val="00D556E2"/>
    <w:rsid w:val="00D5598F"/>
    <w:rsid w:val="00D55A52"/>
    <w:rsid w:val="00D55FFB"/>
    <w:rsid w:val="00D56348"/>
    <w:rsid w:val="00D564AB"/>
    <w:rsid w:val="00D56D9E"/>
    <w:rsid w:val="00D571D4"/>
    <w:rsid w:val="00D57C00"/>
    <w:rsid w:val="00D57D4E"/>
    <w:rsid w:val="00D60521"/>
    <w:rsid w:val="00D605A5"/>
    <w:rsid w:val="00D6098B"/>
    <w:rsid w:val="00D60BC8"/>
    <w:rsid w:val="00D61AA0"/>
    <w:rsid w:val="00D61D1B"/>
    <w:rsid w:val="00D62340"/>
    <w:rsid w:val="00D62B67"/>
    <w:rsid w:val="00D64B9F"/>
    <w:rsid w:val="00D65257"/>
    <w:rsid w:val="00D6544C"/>
    <w:rsid w:val="00D65703"/>
    <w:rsid w:val="00D6620C"/>
    <w:rsid w:val="00D66516"/>
    <w:rsid w:val="00D669B8"/>
    <w:rsid w:val="00D67105"/>
    <w:rsid w:val="00D67337"/>
    <w:rsid w:val="00D67802"/>
    <w:rsid w:val="00D67BE7"/>
    <w:rsid w:val="00D67BF9"/>
    <w:rsid w:val="00D7025A"/>
    <w:rsid w:val="00D70894"/>
    <w:rsid w:val="00D71115"/>
    <w:rsid w:val="00D713AE"/>
    <w:rsid w:val="00D715E9"/>
    <w:rsid w:val="00D7177B"/>
    <w:rsid w:val="00D718BE"/>
    <w:rsid w:val="00D7191B"/>
    <w:rsid w:val="00D719B5"/>
    <w:rsid w:val="00D71A7F"/>
    <w:rsid w:val="00D71DFE"/>
    <w:rsid w:val="00D726BA"/>
    <w:rsid w:val="00D7343B"/>
    <w:rsid w:val="00D73507"/>
    <w:rsid w:val="00D735F4"/>
    <w:rsid w:val="00D73683"/>
    <w:rsid w:val="00D73856"/>
    <w:rsid w:val="00D73A92"/>
    <w:rsid w:val="00D74666"/>
    <w:rsid w:val="00D746D6"/>
    <w:rsid w:val="00D748BC"/>
    <w:rsid w:val="00D74B87"/>
    <w:rsid w:val="00D756EA"/>
    <w:rsid w:val="00D759B1"/>
    <w:rsid w:val="00D766E2"/>
    <w:rsid w:val="00D76720"/>
    <w:rsid w:val="00D76E97"/>
    <w:rsid w:val="00D77372"/>
    <w:rsid w:val="00D777D0"/>
    <w:rsid w:val="00D77E49"/>
    <w:rsid w:val="00D809BF"/>
    <w:rsid w:val="00D80DB8"/>
    <w:rsid w:val="00D80F87"/>
    <w:rsid w:val="00D81000"/>
    <w:rsid w:val="00D81288"/>
    <w:rsid w:val="00D815A3"/>
    <w:rsid w:val="00D81AB9"/>
    <w:rsid w:val="00D81BBF"/>
    <w:rsid w:val="00D81EFB"/>
    <w:rsid w:val="00D82916"/>
    <w:rsid w:val="00D831C6"/>
    <w:rsid w:val="00D834B7"/>
    <w:rsid w:val="00D83923"/>
    <w:rsid w:val="00D84CEB"/>
    <w:rsid w:val="00D84DBB"/>
    <w:rsid w:val="00D85279"/>
    <w:rsid w:val="00D8566C"/>
    <w:rsid w:val="00D85680"/>
    <w:rsid w:val="00D85DFC"/>
    <w:rsid w:val="00D860CB"/>
    <w:rsid w:val="00D868AB"/>
    <w:rsid w:val="00D86928"/>
    <w:rsid w:val="00D86A59"/>
    <w:rsid w:val="00D86D8B"/>
    <w:rsid w:val="00D87171"/>
    <w:rsid w:val="00D8799F"/>
    <w:rsid w:val="00D87A56"/>
    <w:rsid w:val="00D90038"/>
    <w:rsid w:val="00D9052C"/>
    <w:rsid w:val="00D9052D"/>
    <w:rsid w:val="00D906DF"/>
    <w:rsid w:val="00D90B3C"/>
    <w:rsid w:val="00D90D80"/>
    <w:rsid w:val="00D91894"/>
    <w:rsid w:val="00D91D46"/>
    <w:rsid w:val="00D93286"/>
    <w:rsid w:val="00D9346F"/>
    <w:rsid w:val="00D93904"/>
    <w:rsid w:val="00D93CFA"/>
    <w:rsid w:val="00D93E6F"/>
    <w:rsid w:val="00D940CD"/>
    <w:rsid w:val="00D942DF"/>
    <w:rsid w:val="00D94B73"/>
    <w:rsid w:val="00D951B5"/>
    <w:rsid w:val="00D95307"/>
    <w:rsid w:val="00D95534"/>
    <w:rsid w:val="00D95624"/>
    <w:rsid w:val="00D957E2"/>
    <w:rsid w:val="00D95C8D"/>
    <w:rsid w:val="00D95CEA"/>
    <w:rsid w:val="00D95F0A"/>
    <w:rsid w:val="00D9606B"/>
    <w:rsid w:val="00D96147"/>
    <w:rsid w:val="00D96E67"/>
    <w:rsid w:val="00D972AB"/>
    <w:rsid w:val="00D976AD"/>
    <w:rsid w:val="00D97EAA"/>
    <w:rsid w:val="00DA0ACC"/>
    <w:rsid w:val="00DA0B4C"/>
    <w:rsid w:val="00DA0F9A"/>
    <w:rsid w:val="00DA172A"/>
    <w:rsid w:val="00DA19D1"/>
    <w:rsid w:val="00DA1B02"/>
    <w:rsid w:val="00DA1CB6"/>
    <w:rsid w:val="00DA1D1E"/>
    <w:rsid w:val="00DA227D"/>
    <w:rsid w:val="00DA22A2"/>
    <w:rsid w:val="00DA2301"/>
    <w:rsid w:val="00DA28E1"/>
    <w:rsid w:val="00DA2FBB"/>
    <w:rsid w:val="00DA3195"/>
    <w:rsid w:val="00DA424B"/>
    <w:rsid w:val="00DA452E"/>
    <w:rsid w:val="00DA4AAE"/>
    <w:rsid w:val="00DA5A14"/>
    <w:rsid w:val="00DA5C45"/>
    <w:rsid w:val="00DA650F"/>
    <w:rsid w:val="00DA682C"/>
    <w:rsid w:val="00DA68BF"/>
    <w:rsid w:val="00DA6A69"/>
    <w:rsid w:val="00DA7226"/>
    <w:rsid w:val="00DA7311"/>
    <w:rsid w:val="00DA73E5"/>
    <w:rsid w:val="00DA78B2"/>
    <w:rsid w:val="00DA7955"/>
    <w:rsid w:val="00DA7C80"/>
    <w:rsid w:val="00DB1522"/>
    <w:rsid w:val="00DB1890"/>
    <w:rsid w:val="00DB1DAC"/>
    <w:rsid w:val="00DB1FEB"/>
    <w:rsid w:val="00DB2027"/>
    <w:rsid w:val="00DB2906"/>
    <w:rsid w:val="00DB297E"/>
    <w:rsid w:val="00DB31FA"/>
    <w:rsid w:val="00DB3BEC"/>
    <w:rsid w:val="00DB4613"/>
    <w:rsid w:val="00DB465F"/>
    <w:rsid w:val="00DB5731"/>
    <w:rsid w:val="00DB58B3"/>
    <w:rsid w:val="00DB5DB5"/>
    <w:rsid w:val="00DB6156"/>
    <w:rsid w:val="00DB6386"/>
    <w:rsid w:val="00DB6E54"/>
    <w:rsid w:val="00DB7091"/>
    <w:rsid w:val="00DB7405"/>
    <w:rsid w:val="00DC0132"/>
    <w:rsid w:val="00DC023C"/>
    <w:rsid w:val="00DC0C99"/>
    <w:rsid w:val="00DC0FCA"/>
    <w:rsid w:val="00DC13E2"/>
    <w:rsid w:val="00DC167F"/>
    <w:rsid w:val="00DC1CD1"/>
    <w:rsid w:val="00DC2123"/>
    <w:rsid w:val="00DC23BE"/>
    <w:rsid w:val="00DC3A87"/>
    <w:rsid w:val="00DC3C54"/>
    <w:rsid w:val="00DC3E54"/>
    <w:rsid w:val="00DC3EE2"/>
    <w:rsid w:val="00DC5483"/>
    <w:rsid w:val="00DC641E"/>
    <w:rsid w:val="00DC66F6"/>
    <w:rsid w:val="00DC698F"/>
    <w:rsid w:val="00DC6DDB"/>
    <w:rsid w:val="00DC6E77"/>
    <w:rsid w:val="00DC6F38"/>
    <w:rsid w:val="00DC70F1"/>
    <w:rsid w:val="00DC73DC"/>
    <w:rsid w:val="00DC7CBE"/>
    <w:rsid w:val="00DC7F1D"/>
    <w:rsid w:val="00DD041F"/>
    <w:rsid w:val="00DD0690"/>
    <w:rsid w:val="00DD0DED"/>
    <w:rsid w:val="00DD1178"/>
    <w:rsid w:val="00DD2B3C"/>
    <w:rsid w:val="00DD31CA"/>
    <w:rsid w:val="00DD35E3"/>
    <w:rsid w:val="00DD35FA"/>
    <w:rsid w:val="00DD3E33"/>
    <w:rsid w:val="00DD43A5"/>
    <w:rsid w:val="00DD43B7"/>
    <w:rsid w:val="00DD45B4"/>
    <w:rsid w:val="00DD4AF1"/>
    <w:rsid w:val="00DD4FEC"/>
    <w:rsid w:val="00DD515D"/>
    <w:rsid w:val="00DD543B"/>
    <w:rsid w:val="00DD54C5"/>
    <w:rsid w:val="00DD56F2"/>
    <w:rsid w:val="00DD60ED"/>
    <w:rsid w:val="00DD6545"/>
    <w:rsid w:val="00DD65BA"/>
    <w:rsid w:val="00DD6DEF"/>
    <w:rsid w:val="00DD7366"/>
    <w:rsid w:val="00DD7920"/>
    <w:rsid w:val="00DD79E6"/>
    <w:rsid w:val="00DD7C13"/>
    <w:rsid w:val="00DE0231"/>
    <w:rsid w:val="00DE02C7"/>
    <w:rsid w:val="00DE0376"/>
    <w:rsid w:val="00DE0DB5"/>
    <w:rsid w:val="00DE0DBD"/>
    <w:rsid w:val="00DE139E"/>
    <w:rsid w:val="00DE14C8"/>
    <w:rsid w:val="00DE1B56"/>
    <w:rsid w:val="00DE1CA9"/>
    <w:rsid w:val="00DE1D97"/>
    <w:rsid w:val="00DE1E1B"/>
    <w:rsid w:val="00DE2186"/>
    <w:rsid w:val="00DE241E"/>
    <w:rsid w:val="00DE27B0"/>
    <w:rsid w:val="00DE2B8B"/>
    <w:rsid w:val="00DE30EC"/>
    <w:rsid w:val="00DE3466"/>
    <w:rsid w:val="00DE34B6"/>
    <w:rsid w:val="00DE4DF0"/>
    <w:rsid w:val="00DE52F6"/>
    <w:rsid w:val="00DE59F4"/>
    <w:rsid w:val="00DE5B04"/>
    <w:rsid w:val="00DE5B3F"/>
    <w:rsid w:val="00DE5C5C"/>
    <w:rsid w:val="00DE68D3"/>
    <w:rsid w:val="00DE7241"/>
    <w:rsid w:val="00DE7A67"/>
    <w:rsid w:val="00DF0514"/>
    <w:rsid w:val="00DF072E"/>
    <w:rsid w:val="00DF0F46"/>
    <w:rsid w:val="00DF1708"/>
    <w:rsid w:val="00DF1F37"/>
    <w:rsid w:val="00DF266A"/>
    <w:rsid w:val="00DF2A48"/>
    <w:rsid w:val="00DF2A5D"/>
    <w:rsid w:val="00DF2E7D"/>
    <w:rsid w:val="00DF319D"/>
    <w:rsid w:val="00DF387E"/>
    <w:rsid w:val="00DF3998"/>
    <w:rsid w:val="00DF3C47"/>
    <w:rsid w:val="00DF4285"/>
    <w:rsid w:val="00DF467C"/>
    <w:rsid w:val="00DF4E92"/>
    <w:rsid w:val="00DF4EC3"/>
    <w:rsid w:val="00DF50AD"/>
    <w:rsid w:val="00DF5296"/>
    <w:rsid w:val="00DF5D06"/>
    <w:rsid w:val="00DF5F4F"/>
    <w:rsid w:val="00DF60FA"/>
    <w:rsid w:val="00DF65E5"/>
    <w:rsid w:val="00DF6AC1"/>
    <w:rsid w:val="00DF6F09"/>
    <w:rsid w:val="00DF7621"/>
    <w:rsid w:val="00DF7776"/>
    <w:rsid w:val="00DF7FB5"/>
    <w:rsid w:val="00E00802"/>
    <w:rsid w:val="00E00A6D"/>
    <w:rsid w:val="00E00A79"/>
    <w:rsid w:val="00E00CE7"/>
    <w:rsid w:val="00E01326"/>
    <w:rsid w:val="00E01427"/>
    <w:rsid w:val="00E0199B"/>
    <w:rsid w:val="00E01AB1"/>
    <w:rsid w:val="00E01AF2"/>
    <w:rsid w:val="00E02019"/>
    <w:rsid w:val="00E023D5"/>
    <w:rsid w:val="00E02457"/>
    <w:rsid w:val="00E024BB"/>
    <w:rsid w:val="00E02528"/>
    <w:rsid w:val="00E02E73"/>
    <w:rsid w:val="00E03303"/>
    <w:rsid w:val="00E03F66"/>
    <w:rsid w:val="00E04284"/>
    <w:rsid w:val="00E04CA7"/>
    <w:rsid w:val="00E0520C"/>
    <w:rsid w:val="00E055C6"/>
    <w:rsid w:val="00E0570A"/>
    <w:rsid w:val="00E05961"/>
    <w:rsid w:val="00E06678"/>
    <w:rsid w:val="00E07048"/>
    <w:rsid w:val="00E074DA"/>
    <w:rsid w:val="00E075EB"/>
    <w:rsid w:val="00E10053"/>
    <w:rsid w:val="00E101C4"/>
    <w:rsid w:val="00E10D35"/>
    <w:rsid w:val="00E10D65"/>
    <w:rsid w:val="00E11019"/>
    <w:rsid w:val="00E110DD"/>
    <w:rsid w:val="00E11904"/>
    <w:rsid w:val="00E11AA7"/>
    <w:rsid w:val="00E11B6D"/>
    <w:rsid w:val="00E11CDC"/>
    <w:rsid w:val="00E11D7E"/>
    <w:rsid w:val="00E1262E"/>
    <w:rsid w:val="00E128DC"/>
    <w:rsid w:val="00E12BC8"/>
    <w:rsid w:val="00E12D75"/>
    <w:rsid w:val="00E1313B"/>
    <w:rsid w:val="00E132C2"/>
    <w:rsid w:val="00E1367A"/>
    <w:rsid w:val="00E137BA"/>
    <w:rsid w:val="00E138DB"/>
    <w:rsid w:val="00E13B65"/>
    <w:rsid w:val="00E14019"/>
    <w:rsid w:val="00E1414D"/>
    <w:rsid w:val="00E148BD"/>
    <w:rsid w:val="00E14D8D"/>
    <w:rsid w:val="00E14DA3"/>
    <w:rsid w:val="00E14EB6"/>
    <w:rsid w:val="00E151B8"/>
    <w:rsid w:val="00E151C1"/>
    <w:rsid w:val="00E156AE"/>
    <w:rsid w:val="00E15781"/>
    <w:rsid w:val="00E15A1A"/>
    <w:rsid w:val="00E15B8C"/>
    <w:rsid w:val="00E15C45"/>
    <w:rsid w:val="00E15F50"/>
    <w:rsid w:val="00E161C0"/>
    <w:rsid w:val="00E164BC"/>
    <w:rsid w:val="00E16702"/>
    <w:rsid w:val="00E16715"/>
    <w:rsid w:val="00E1680B"/>
    <w:rsid w:val="00E16C94"/>
    <w:rsid w:val="00E1743B"/>
    <w:rsid w:val="00E17723"/>
    <w:rsid w:val="00E179BF"/>
    <w:rsid w:val="00E17EE6"/>
    <w:rsid w:val="00E20529"/>
    <w:rsid w:val="00E20722"/>
    <w:rsid w:val="00E20D3E"/>
    <w:rsid w:val="00E20D8A"/>
    <w:rsid w:val="00E20FB3"/>
    <w:rsid w:val="00E211FF"/>
    <w:rsid w:val="00E213B2"/>
    <w:rsid w:val="00E21CD6"/>
    <w:rsid w:val="00E22A6B"/>
    <w:rsid w:val="00E22FDD"/>
    <w:rsid w:val="00E23055"/>
    <w:rsid w:val="00E2314F"/>
    <w:rsid w:val="00E23506"/>
    <w:rsid w:val="00E23599"/>
    <w:rsid w:val="00E238D2"/>
    <w:rsid w:val="00E2455D"/>
    <w:rsid w:val="00E24BB5"/>
    <w:rsid w:val="00E24EED"/>
    <w:rsid w:val="00E2596E"/>
    <w:rsid w:val="00E260A7"/>
    <w:rsid w:val="00E26814"/>
    <w:rsid w:val="00E26B86"/>
    <w:rsid w:val="00E27034"/>
    <w:rsid w:val="00E2722D"/>
    <w:rsid w:val="00E272CA"/>
    <w:rsid w:val="00E2777F"/>
    <w:rsid w:val="00E27B22"/>
    <w:rsid w:val="00E27E0C"/>
    <w:rsid w:val="00E30155"/>
    <w:rsid w:val="00E30607"/>
    <w:rsid w:val="00E310AA"/>
    <w:rsid w:val="00E317C4"/>
    <w:rsid w:val="00E31E94"/>
    <w:rsid w:val="00E32163"/>
    <w:rsid w:val="00E3234D"/>
    <w:rsid w:val="00E328EC"/>
    <w:rsid w:val="00E32BA0"/>
    <w:rsid w:val="00E32E61"/>
    <w:rsid w:val="00E32F77"/>
    <w:rsid w:val="00E33B6D"/>
    <w:rsid w:val="00E33E9C"/>
    <w:rsid w:val="00E3401E"/>
    <w:rsid w:val="00E342E3"/>
    <w:rsid w:val="00E34314"/>
    <w:rsid w:val="00E343A7"/>
    <w:rsid w:val="00E34D07"/>
    <w:rsid w:val="00E35427"/>
    <w:rsid w:val="00E3548B"/>
    <w:rsid w:val="00E3577E"/>
    <w:rsid w:val="00E360BE"/>
    <w:rsid w:val="00E3695D"/>
    <w:rsid w:val="00E36A24"/>
    <w:rsid w:val="00E36D21"/>
    <w:rsid w:val="00E3709E"/>
    <w:rsid w:val="00E378C7"/>
    <w:rsid w:val="00E37C25"/>
    <w:rsid w:val="00E37C79"/>
    <w:rsid w:val="00E37C7C"/>
    <w:rsid w:val="00E37D68"/>
    <w:rsid w:val="00E4078B"/>
    <w:rsid w:val="00E40A14"/>
    <w:rsid w:val="00E41269"/>
    <w:rsid w:val="00E41F75"/>
    <w:rsid w:val="00E42246"/>
    <w:rsid w:val="00E427F5"/>
    <w:rsid w:val="00E431C8"/>
    <w:rsid w:val="00E433F8"/>
    <w:rsid w:val="00E4357D"/>
    <w:rsid w:val="00E439C5"/>
    <w:rsid w:val="00E43DAB"/>
    <w:rsid w:val="00E43DE2"/>
    <w:rsid w:val="00E43E78"/>
    <w:rsid w:val="00E44196"/>
    <w:rsid w:val="00E44349"/>
    <w:rsid w:val="00E443F8"/>
    <w:rsid w:val="00E44415"/>
    <w:rsid w:val="00E44B82"/>
    <w:rsid w:val="00E44E75"/>
    <w:rsid w:val="00E45159"/>
    <w:rsid w:val="00E451E2"/>
    <w:rsid w:val="00E45888"/>
    <w:rsid w:val="00E458C7"/>
    <w:rsid w:val="00E46256"/>
    <w:rsid w:val="00E462CA"/>
    <w:rsid w:val="00E462E1"/>
    <w:rsid w:val="00E47185"/>
    <w:rsid w:val="00E47579"/>
    <w:rsid w:val="00E477E6"/>
    <w:rsid w:val="00E503C6"/>
    <w:rsid w:val="00E50571"/>
    <w:rsid w:val="00E505E0"/>
    <w:rsid w:val="00E50936"/>
    <w:rsid w:val="00E50EC7"/>
    <w:rsid w:val="00E51640"/>
    <w:rsid w:val="00E51D95"/>
    <w:rsid w:val="00E523D9"/>
    <w:rsid w:val="00E5255E"/>
    <w:rsid w:val="00E5278E"/>
    <w:rsid w:val="00E52B6B"/>
    <w:rsid w:val="00E53473"/>
    <w:rsid w:val="00E5375A"/>
    <w:rsid w:val="00E5398C"/>
    <w:rsid w:val="00E53D5B"/>
    <w:rsid w:val="00E53DAD"/>
    <w:rsid w:val="00E54DED"/>
    <w:rsid w:val="00E54E63"/>
    <w:rsid w:val="00E560DD"/>
    <w:rsid w:val="00E56AD7"/>
    <w:rsid w:val="00E56CEF"/>
    <w:rsid w:val="00E5733A"/>
    <w:rsid w:val="00E57ACC"/>
    <w:rsid w:val="00E57E87"/>
    <w:rsid w:val="00E57EBC"/>
    <w:rsid w:val="00E600EF"/>
    <w:rsid w:val="00E60334"/>
    <w:rsid w:val="00E609B4"/>
    <w:rsid w:val="00E60B44"/>
    <w:rsid w:val="00E60E09"/>
    <w:rsid w:val="00E61315"/>
    <w:rsid w:val="00E62372"/>
    <w:rsid w:val="00E62BF5"/>
    <w:rsid w:val="00E62C00"/>
    <w:rsid w:val="00E62C0D"/>
    <w:rsid w:val="00E62C64"/>
    <w:rsid w:val="00E62D64"/>
    <w:rsid w:val="00E62F95"/>
    <w:rsid w:val="00E633CA"/>
    <w:rsid w:val="00E635BB"/>
    <w:rsid w:val="00E63E44"/>
    <w:rsid w:val="00E63EB0"/>
    <w:rsid w:val="00E63FC9"/>
    <w:rsid w:val="00E6446C"/>
    <w:rsid w:val="00E646BD"/>
    <w:rsid w:val="00E64C48"/>
    <w:rsid w:val="00E64E06"/>
    <w:rsid w:val="00E64F9F"/>
    <w:rsid w:val="00E650A3"/>
    <w:rsid w:val="00E658FC"/>
    <w:rsid w:val="00E65DF2"/>
    <w:rsid w:val="00E66058"/>
    <w:rsid w:val="00E6617C"/>
    <w:rsid w:val="00E668BE"/>
    <w:rsid w:val="00E670AE"/>
    <w:rsid w:val="00E67C09"/>
    <w:rsid w:val="00E67DDE"/>
    <w:rsid w:val="00E704B6"/>
    <w:rsid w:val="00E7090B"/>
    <w:rsid w:val="00E709B3"/>
    <w:rsid w:val="00E70BA4"/>
    <w:rsid w:val="00E70BC2"/>
    <w:rsid w:val="00E70F0C"/>
    <w:rsid w:val="00E715D2"/>
    <w:rsid w:val="00E71777"/>
    <w:rsid w:val="00E71853"/>
    <w:rsid w:val="00E72781"/>
    <w:rsid w:val="00E72ABA"/>
    <w:rsid w:val="00E72DD9"/>
    <w:rsid w:val="00E730E9"/>
    <w:rsid w:val="00E7341A"/>
    <w:rsid w:val="00E739E2"/>
    <w:rsid w:val="00E73C34"/>
    <w:rsid w:val="00E73CC4"/>
    <w:rsid w:val="00E73F10"/>
    <w:rsid w:val="00E741AF"/>
    <w:rsid w:val="00E74F26"/>
    <w:rsid w:val="00E7561D"/>
    <w:rsid w:val="00E75A6B"/>
    <w:rsid w:val="00E75FE5"/>
    <w:rsid w:val="00E76DBB"/>
    <w:rsid w:val="00E76DE6"/>
    <w:rsid w:val="00E77107"/>
    <w:rsid w:val="00E7765E"/>
    <w:rsid w:val="00E777E4"/>
    <w:rsid w:val="00E77A43"/>
    <w:rsid w:val="00E77B8B"/>
    <w:rsid w:val="00E77EAE"/>
    <w:rsid w:val="00E80336"/>
    <w:rsid w:val="00E805DE"/>
    <w:rsid w:val="00E807BC"/>
    <w:rsid w:val="00E80BF9"/>
    <w:rsid w:val="00E80EA6"/>
    <w:rsid w:val="00E80F23"/>
    <w:rsid w:val="00E8128A"/>
    <w:rsid w:val="00E81800"/>
    <w:rsid w:val="00E819AC"/>
    <w:rsid w:val="00E81A85"/>
    <w:rsid w:val="00E81D1C"/>
    <w:rsid w:val="00E82A4C"/>
    <w:rsid w:val="00E82A9F"/>
    <w:rsid w:val="00E82B62"/>
    <w:rsid w:val="00E83056"/>
    <w:rsid w:val="00E83A9C"/>
    <w:rsid w:val="00E83BE4"/>
    <w:rsid w:val="00E83C08"/>
    <w:rsid w:val="00E83D3D"/>
    <w:rsid w:val="00E840C5"/>
    <w:rsid w:val="00E843EE"/>
    <w:rsid w:val="00E84966"/>
    <w:rsid w:val="00E84A76"/>
    <w:rsid w:val="00E84A91"/>
    <w:rsid w:val="00E84C83"/>
    <w:rsid w:val="00E84FA4"/>
    <w:rsid w:val="00E851D1"/>
    <w:rsid w:val="00E85247"/>
    <w:rsid w:val="00E8568D"/>
    <w:rsid w:val="00E85D9E"/>
    <w:rsid w:val="00E86737"/>
    <w:rsid w:val="00E868FE"/>
    <w:rsid w:val="00E86B11"/>
    <w:rsid w:val="00E86CEC"/>
    <w:rsid w:val="00E87669"/>
    <w:rsid w:val="00E877AC"/>
    <w:rsid w:val="00E90137"/>
    <w:rsid w:val="00E909DD"/>
    <w:rsid w:val="00E90F32"/>
    <w:rsid w:val="00E9135E"/>
    <w:rsid w:val="00E915BD"/>
    <w:rsid w:val="00E91AEA"/>
    <w:rsid w:val="00E91CDD"/>
    <w:rsid w:val="00E91D01"/>
    <w:rsid w:val="00E9208D"/>
    <w:rsid w:val="00E93CC7"/>
    <w:rsid w:val="00E940CD"/>
    <w:rsid w:val="00E9464E"/>
    <w:rsid w:val="00E94918"/>
    <w:rsid w:val="00E94969"/>
    <w:rsid w:val="00E94F6F"/>
    <w:rsid w:val="00E95037"/>
    <w:rsid w:val="00E95225"/>
    <w:rsid w:val="00E958C0"/>
    <w:rsid w:val="00E9617F"/>
    <w:rsid w:val="00E965BE"/>
    <w:rsid w:val="00E96802"/>
    <w:rsid w:val="00E96AC6"/>
    <w:rsid w:val="00E97997"/>
    <w:rsid w:val="00E97BA8"/>
    <w:rsid w:val="00E97EF8"/>
    <w:rsid w:val="00EA00D1"/>
    <w:rsid w:val="00EA01DF"/>
    <w:rsid w:val="00EA104C"/>
    <w:rsid w:val="00EA12A0"/>
    <w:rsid w:val="00EA177C"/>
    <w:rsid w:val="00EA1AF5"/>
    <w:rsid w:val="00EA1C14"/>
    <w:rsid w:val="00EA1F90"/>
    <w:rsid w:val="00EA21E6"/>
    <w:rsid w:val="00EA23BD"/>
    <w:rsid w:val="00EA2669"/>
    <w:rsid w:val="00EA2859"/>
    <w:rsid w:val="00EA2F65"/>
    <w:rsid w:val="00EA39D0"/>
    <w:rsid w:val="00EA3B8F"/>
    <w:rsid w:val="00EA48DC"/>
    <w:rsid w:val="00EA48ED"/>
    <w:rsid w:val="00EA4DB4"/>
    <w:rsid w:val="00EA5478"/>
    <w:rsid w:val="00EA5840"/>
    <w:rsid w:val="00EA5917"/>
    <w:rsid w:val="00EA6058"/>
    <w:rsid w:val="00EA6570"/>
    <w:rsid w:val="00EA65BA"/>
    <w:rsid w:val="00EA6AF3"/>
    <w:rsid w:val="00EA6F0B"/>
    <w:rsid w:val="00EA6F69"/>
    <w:rsid w:val="00EB0084"/>
    <w:rsid w:val="00EB00C8"/>
    <w:rsid w:val="00EB0285"/>
    <w:rsid w:val="00EB0484"/>
    <w:rsid w:val="00EB2082"/>
    <w:rsid w:val="00EB24A6"/>
    <w:rsid w:val="00EB2C17"/>
    <w:rsid w:val="00EB2CA2"/>
    <w:rsid w:val="00EB3090"/>
    <w:rsid w:val="00EB3BF9"/>
    <w:rsid w:val="00EB4FEE"/>
    <w:rsid w:val="00EB5DB6"/>
    <w:rsid w:val="00EB5F54"/>
    <w:rsid w:val="00EB6996"/>
    <w:rsid w:val="00EB6E92"/>
    <w:rsid w:val="00EB799D"/>
    <w:rsid w:val="00EB7AB6"/>
    <w:rsid w:val="00EC01AF"/>
    <w:rsid w:val="00EC05D3"/>
    <w:rsid w:val="00EC091E"/>
    <w:rsid w:val="00EC0EA1"/>
    <w:rsid w:val="00EC0F3E"/>
    <w:rsid w:val="00EC1366"/>
    <w:rsid w:val="00EC1A5B"/>
    <w:rsid w:val="00EC2125"/>
    <w:rsid w:val="00EC21EA"/>
    <w:rsid w:val="00EC3272"/>
    <w:rsid w:val="00EC3344"/>
    <w:rsid w:val="00EC3364"/>
    <w:rsid w:val="00EC37E7"/>
    <w:rsid w:val="00EC3FAA"/>
    <w:rsid w:val="00EC4801"/>
    <w:rsid w:val="00EC4FFE"/>
    <w:rsid w:val="00EC5B94"/>
    <w:rsid w:val="00EC6691"/>
    <w:rsid w:val="00EC6A8C"/>
    <w:rsid w:val="00EC6A90"/>
    <w:rsid w:val="00EC6D4F"/>
    <w:rsid w:val="00EC73BD"/>
    <w:rsid w:val="00EC75FC"/>
    <w:rsid w:val="00EC773A"/>
    <w:rsid w:val="00EC7781"/>
    <w:rsid w:val="00EC7DE2"/>
    <w:rsid w:val="00ED0EF4"/>
    <w:rsid w:val="00ED0F6E"/>
    <w:rsid w:val="00ED13B1"/>
    <w:rsid w:val="00ED17A0"/>
    <w:rsid w:val="00ED197A"/>
    <w:rsid w:val="00ED1CE4"/>
    <w:rsid w:val="00ED1DD4"/>
    <w:rsid w:val="00ED253F"/>
    <w:rsid w:val="00ED26BE"/>
    <w:rsid w:val="00ED2788"/>
    <w:rsid w:val="00ED2BD9"/>
    <w:rsid w:val="00ED2DD4"/>
    <w:rsid w:val="00ED2DEF"/>
    <w:rsid w:val="00ED2F3E"/>
    <w:rsid w:val="00ED3011"/>
    <w:rsid w:val="00ED33CC"/>
    <w:rsid w:val="00ED33D5"/>
    <w:rsid w:val="00ED45D8"/>
    <w:rsid w:val="00ED4C97"/>
    <w:rsid w:val="00ED535E"/>
    <w:rsid w:val="00ED57B7"/>
    <w:rsid w:val="00ED584C"/>
    <w:rsid w:val="00ED5A00"/>
    <w:rsid w:val="00ED5FA1"/>
    <w:rsid w:val="00ED6824"/>
    <w:rsid w:val="00ED69DF"/>
    <w:rsid w:val="00ED6C48"/>
    <w:rsid w:val="00ED7014"/>
    <w:rsid w:val="00ED7199"/>
    <w:rsid w:val="00ED769C"/>
    <w:rsid w:val="00ED773D"/>
    <w:rsid w:val="00ED7878"/>
    <w:rsid w:val="00ED7C71"/>
    <w:rsid w:val="00ED7DAB"/>
    <w:rsid w:val="00ED7DB0"/>
    <w:rsid w:val="00ED7DEA"/>
    <w:rsid w:val="00EE0403"/>
    <w:rsid w:val="00EE09B3"/>
    <w:rsid w:val="00EE1450"/>
    <w:rsid w:val="00EE15A5"/>
    <w:rsid w:val="00EE18ED"/>
    <w:rsid w:val="00EE26F2"/>
    <w:rsid w:val="00EE2A05"/>
    <w:rsid w:val="00EE2FE3"/>
    <w:rsid w:val="00EE32DC"/>
    <w:rsid w:val="00EE356A"/>
    <w:rsid w:val="00EE3870"/>
    <w:rsid w:val="00EE4090"/>
    <w:rsid w:val="00EE45D1"/>
    <w:rsid w:val="00EE4997"/>
    <w:rsid w:val="00EE5337"/>
    <w:rsid w:val="00EE5C8A"/>
    <w:rsid w:val="00EE6005"/>
    <w:rsid w:val="00EE6181"/>
    <w:rsid w:val="00EE62B6"/>
    <w:rsid w:val="00EE6366"/>
    <w:rsid w:val="00EE66AD"/>
    <w:rsid w:val="00EE6DEE"/>
    <w:rsid w:val="00EE702C"/>
    <w:rsid w:val="00EE73F7"/>
    <w:rsid w:val="00EE7A55"/>
    <w:rsid w:val="00EE7DBB"/>
    <w:rsid w:val="00EF00AD"/>
    <w:rsid w:val="00EF02B9"/>
    <w:rsid w:val="00EF0E89"/>
    <w:rsid w:val="00EF14E7"/>
    <w:rsid w:val="00EF165A"/>
    <w:rsid w:val="00EF1D41"/>
    <w:rsid w:val="00EF1D44"/>
    <w:rsid w:val="00EF24BB"/>
    <w:rsid w:val="00EF2C63"/>
    <w:rsid w:val="00EF2EB0"/>
    <w:rsid w:val="00EF3038"/>
    <w:rsid w:val="00EF3075"/>
    <w:rsid w:val="00EF30F9"/>
    <w:rsid w:val="00EF384B"/>
    <w:rsid w:val="00EF39C5"/>
    <w:rsid w:val="00EF3F1A"/>
    <w:rsid w:val="00EF40F0"/>
    <w:rsid w:val="00EF46E4"/>
    <w:rsid w:val="00EF4FCB"/>
    <w:rsid w:val="00EF5086"/>
    <w:rsid w:val="00EF5D9D"/>
    <w:rsid w:val="00EF6B8A"/>
    <w:rsid w:val="00EF6D93"/>
    <w:rsid w:val="00EF6FB4"/>
    <w:rsid w:val="00EF72DA"/>
    <w:rsid w:val="00EF7916"/>
    <w:rsid w:val="00F00373"/>
    <w:rsid w:val="00F004F6"/>
    <w:rsid w:val="00F00CAB"/>
    <w:rsid w:val="00F0123B"/>
    <w:rsid w:val="00F01353"/>
    <w:rsid w:val="00F0161D"/>
    <w:rsid w:val="00F01631"/>
    <w:rsid w:val="00F02379"/>
    <w:rsid w:val="00F032A8"/>
    <w:rsid w:val="00F032CD"/>
    <w:rsid w:val="00F036C3"/>
    <w:rsid w:val="00F03C33"/>
    <w:rsid w:val="00F03D6E"/>
    <w:rsid w:val="00F0431F"/>
    <w:rsid w:val="00F055F9"/>
    <w:rsid w:val="00F05634"/>
    <w:rsid w:val="00F05CA6"/>
    <w:rsid w:val="00F05E36"/>
    <w:rsid w:val="00F061E7"/>
    <w:rsid w:val="00F06269"/>
    <w:rsid w:val="00F06CCF"/>
    <w:rsid w:val="00F06DCB"/>
    <w:rsid w:val="00F06FEA"/>
    <w:rsid w:val="00F07030"/>
    <w:rsid w:val="00F0769A"/>
    <w:rsid w:val="00F07881"/>
    <w:rsid w:val="00F07DCB"/>
    <w:rsid w:val="00F1047C"/>
    <w:rsid w:val="00F10BB9"/>
    <w:rsid w:val="00F10D89"/>
    <w:rsid w:val="00F110E1"/>
    <w:rsid w:val="00F11375"/>
    <w:rsid w:val="00F11512"/>
    <w:rsid w:val="00F11857"/>
    <w:rsid w:val="00F1192E"/>
    <w:rsid w:val="00F12332"/>
    <w:rsid w:val="00F12981"/>
    <w:rsid w:val="00F12AAE"/>
    <w:rsid w:val="00F131C6"/>
    <w:rsid w:val="00F139D4"/>
    <w:rsid w:val="00F13AF1"/>
    <w:rsid w:val="00F13E0E"/>
    <w:rsid w:val="00F14047"/>
    <w:rsid w:val="00F1429C"/>
    <w:rsid w:val="00F143B7"/>
    <w:rsid w:val="00F146BF"/>
    <w:rsid w:val="00F147FF"/>
    <w:rsid w:val="00F149E5"/>
    <w:rsid w:val="00F15025"/>
    <w:rsid w:val="00F1569D"/>
    <w:rsid w:val="00F1585E"/>
    <w:rsid w:val="00F15F22"/>
    <w:rsid w:val="00F1659C"/>
    <w:rsid w:val="00F16607"/>
    <w:rsid w:val="00F16ADE"/>
    <w:rsid w:val="00F16F71"/>
    <w:rsid w:val="00F17262"/>
    <w:rsid w:val="00F201EE"/>
    <w:rsid w:val="00F2020E"/>
    <w:rsid w:val="00F202E6"/>
    <w:rsid w:val="00F20574"/>
    <w:rsid w:val="00F20960"/>
    <w:rsid w:val="00F20C61"/>
    <w:rsid w:val="00F211C9"/>
    <w:rsid w:val="00F21283"/>
    <w:rsid w:val="00F214EB"/>
    <w:rsid w:val="00F217C4"/>
    <w:rsid w:val="00F2198D"/>
    <w:rsid w:val="00F220D3"/>
    <w:rsid w:val="00F223E5"/>
    <w:rsid w:val="00F225C8"/>
    <w:rsid w:val="00F22DC5"/>
    <w:rsid w:val="00F22FF9"/>
    <w:rsid w:val="00F231BD"/>
    <w:rsid w:val="00F23588"/>
    <w:rsid w:val="00F2388E"/>
    <w:rsid w:val="00F23A43"/>
    <w:rsid w:val="00F248B1"/>
    <w:rsid w:val="00F248C2"/>
    <w:rsid w:val="00F24DF0"/>
    <w:rsid w:val="00F25E4A"/>
    <w:rsid w:val="00F260DC"/>
    <w:rsid w:val="00F2682B"/>
    <w:rsid w:val="00F27845"/>
    <w:rsid w:val="00F27C77"/>
    <w:rsid w:val="00F304DF"/>
    <w:rsid w:val="00F31D35"/>
    <w:rsid w:val="00F32034"/>
    <w:rsid w:val="00F3275F"/>
    <w:rsid w:val="00F32FE9"/>
    <w:rsid w:val="00F33328"/>
    <w:rsid w:val="00F334F8"/>
    <w:rsid w:val="00F33DB1"/>
    <w:rsid w:val="00F34B01"/>
    <w:rsid w:val="00F34E13"/>
    <w:rsid w:val="00F34F15"/>
    <w:rsid w:val="00F358AF"/>
    <w:rsid w:val="00F360FA"/>
    <w:rsid w:val="00F363C8"/>
    <w:rsid w:val="00F36621"/>
    <w:rsid w:val="00F3690E"/>
    <w:rsid w:val="00F37190"/>
    <w:rsid w:val="00F379EE"/>
    <w:rsid w:val="00F37D83"/>
    <w:rsid w:val="00F4015B"/>
    <w:rsid w:val="00F4079A"/>
    <w:rsid w:val="00F40ACC"/>
    <w:rsid w:val="00F4177D"/>
    <w:rsid w:val="00F420D1"/>
    <w:rsid w:val="00F42A0B"/>
    <w:rsid w:val="00F42B09"/>
    <w:rsid w:val="00F42B40"/>
    <w:rsid w:val="00F42DF6"/>
    <w:rsid w:val="00F43565"/>
    <w:rsid w:val="00F43885"/>
    <w:rsid w:val="00F43A87"/>
    <w:rsid w:val="00F43B18"/>
    <w:rsid w:val="00F43C50"/>
    <w:rsid w:val="00F4401A"/>
    <w:rsid w:val="00F45114"/>
    <w:rsid w:val="00F45314"/>
    <w:rsid w:val="00F45B4C"/>
    <w:rsid w:val="00F4628E"/>
    <w:rsid w:val="00F468D5"/>
    <w:rsid w:val="00F46A73"/>
    <w:rsid w:val="00F4715B"/>
    <w:rsid w:val="00F47160"/>
    <w:rsid w:val="00F477FB"/>
    <w:rsid w:val="00F47CC6"/>
    <w:rsid w:val="00F47E46"/>
    <w:rsid w:val="00F5047D"/>
    <w:rsid w:val="00F506C6"/>
    <w:rsid w:val="00F50EBE"/>
    <w:rsid w:val="00F511AB"/>
    <w:rsid w:val="00F51718"/>
    <w:rsid w:val="00F51917"/>
    <w:rsid w:val="00F51A87"/>
    <w:rsid w:val="00F51D18"/>
    <w:rsid w:val="00F5200D"/>
    <w:rsid w:val="00F526A8"/>
    <w:rsid w:val="00F52D2E"/>
    <w:rsid w:val="00F5412A"/>
    <w:rsid w:val="00F54A87"/>
    <w:rsid w:val="00F54B2A"/>
    <w:rsid w:val="00F55557"/>
    <w:rsid w:val="00F55846"/>
    <w:rsid w:val="00F562D9"/>
    <w:rsid w:val="00F567FF"/>
    <w:rsid w:val="00F56D12"/>
    <w:rsid w:val="00F56E5C"/>
    <w:rsid w:val="00F5715E"/>
    <w:rsid w:val="00F57663"/>
    <w:rsid w:val="00F57BA7"/>
    <w:rsid w:val="00F57C35"/>
    <w:rsid w:val="00F6006B"/>
    <w:rsid w:val="00F6057A"/>
    <w:rsid w:val="00F61660"/>
    <w:rsid w:val="00F61CE9"/>
    <w:rsid w:val="00F62546"/>
    <w:rsid w:val="00F62B91"/>
    <w:rsid w:val="00F62C90"/>
    <w:rsid w:val="00F6313A"/>
    <w:rsid w:val="00F633B2"/>
    <w:rsid w:val="00F6346E"/>
    <w:rsid w:val="00F63749"/>
    <w:rsid w:val="00F6407A"/>
    <w:rsid w:val="00F640A2"/>
    <w:rsid w:val="00F6410A"/>
    <w:rsid w:val="00F64149"/>
    <w:rsid w:val="00F64465"/>
    <w:rsid w:val="00F648ED"/>
    <w:rsid w:val="00F64D0A"/>
    <w:rsid w:val="00F65579"/>
    <w:rsid w:val="00F65701"/>
    <w:rsid w:val="00F6579B"/>
    <w:rsid w:val="00F65FEC"/>
    <w:rsid w:val="00F66361"/>
    <w:rsid w:val="00F66967"/>
    <w:rsid w:val="00F66A36"/>
    <w:rsid w:val="00F6742E"/>
    <w:rsid w:val="00F677EA"/>
    <w:rsid w:val="00F6785E"/>
    <w:rsid w:val="00F67C50"/>
    <w:rsid w:val="00F67DCC"/>
    <w:rsid w:val="00F67EA2"/>
    <w:rsid w:val="00F70053"/>
    <w:rsid w:val="00F702B1"/>
    <w:rsid w:val="00F70498"/>
    <w:rsid w:val="00F7054B"/>
    <w:rsid w:val="00F709ED"/>
    <w:rsid w:val="00F70E77"/>
    <w:rsid w:val="00F70E78"/>
    <w:rsid w:val="00F71767"/>
    <w:rsid w:val="00F71CA2"/>
    <w:rsid w:val="00F72109"/>
    <w:rsid w:val="00F72529"/>
    <w:rsid w:val="00F73679"/>
    <w:rsid w:val="00F73C46"/>
    <w:rsid w:val="00F73D2D"/>
    <w:rsid w:val="00F73FCC"/>
    <w:rsid w:val="00F74377"/>
    <w:rsid w:val="00F7577D"/>
    <w:rsid w:val="00F75B0A"/>
    <w:rsid w:val="00F75D82"/>
    <w:rsid w:val="00F76349"/>
    <w:rsid w:val="00F763FB"/>
    <w:rsid w:val="00F7646B"/>
    <w:rsid w:val="00F765A3"/>
    <w:rsid w:val="00F76896"/>
    <w:rsid w:val="00F76952"/>
    <w:rsid w:val="00F76A6E"/>
    <w:rsid w:val="00F76C7A"/>
    <w:rsid w:val="00F76DE5"/>
    <w:rsid w:val="00F771D0"/>
    <w:rsid w:val="00F7798F"/>
    <w:rsid w:val="00F77A3B"/>
    <w:rsid w:val="00F77ADD"/>
    <w:rsid w:val="00F77BA2"/>
    <w:rsid w:val="00F807B0"/>
    <w:rsid w:val="00F808A6"/>
    <w:rsid w:val="00F8100C"/>
    <w:rsid w:val="00F81293"/>
    <w:rsid w:val="00F81529"/>
    <w:rsid w:val="00F81676"/>
    <w:rsid w:val="00F81C7B"/>
    <w:rsid w:val="00F82175"/>
    <w:rsid w:val="00F82303"/>
    <w:rsid w:val="00F82464"/>
    <w:rsid w:val="00F82BBB"/>
    <w:rsid w:val="00F838AA"/>
    <w:rsid w:val="00F83A32"/>
    <w:rsid w:val="00F83D3C"/>
    <w:rsid w:val="00F83F62"/>
    <w:rsid w:val="00F84A12"/>
    <w:rsid w:val="00F84E31"/>
    <w:rsid w:val="00F8596F"/>
    <w:rsid w:val="00F85B74"/>
    <w:rsid w:val="00F85C03"/>
    <w:rsid w:val="00F85E25"/>
    <w:rsid w:val="00F85EDD"/>
    <w:rsid w:val="00F8625D"/>
    <w:rsid w:val="00F862AE"/>
    <w:rsid w:val="00F867E2"/>
    <w:rsid w:val="00F86BC8"/>
    <w:rsid w:val="00F87625"/>
    <w:rsid w:val="00F87F6B"/>
    <w:rsid w:val="00F9049A"/>
    <w:rsid w:val="00F905B4"/>
    <w:rsid w:val="00F90723"/>
    <w:rsid w:val="00F9146A"/>
    <w:rsid w:val="00F915FF"/>
    <w:rsid w:val="00F91601"/>
    <w:rsid w:val="00F917AA"/>
    <w:rsid w:val="00F919F8"/>
    <w:rsid w:val="00F91AD6"/>
    <w:rsid w:val="00F924EA"/>
    <w:rsid w:val="00F92718"/>
    <w:rsid w:val="00F92ABA"/>
    <w:rsid w:val="00F92F01"/>
    <w:rsid w:val="00F93991"/>
    <w:rsid w:val="00F93C06"/>
    <w:rsid w:val="00F93E11"/>
    <w:rsid w:val="00F94F1D"/>
    <w:rsid w:val="00F94F3F"/>
    <w:rsid w:val="00F955F8"/>
    <w:rsid w:val="00F95BA4"/>
    <w:rsid w:val="00F95BCF"/>
    <w:rsid w:val="00F95F46"/>
    <w:rsid w:val="00F9601E"/>
    <w:rsid w:val="00F96089"/>
    <w:rsid w:val="00F9624E"/>
    <w:rsid w:val="00F967F9"/>
    <w:rsid w:val="00F96878"/>
    <w:rsid w:val="00F968EB"/>
    <w:rsid w:val="00F969D1"/>
    <w:rsid w:val="00F97A99"/>
    <w:rsid w:val="00F97DD4"/>
    <w:rsid w:val="00FA0053"/>
    <w:rsid w:val="00FA032A"/>
    <w:rsid w:val="00FA1060"/>
    <w:rsid w:val="00FA11B9"/>
    <w:rsid w:val="00FA12D4"/>
    <w:rsid w:val="00FA1CBA"/>
    <w:rsid w:val="00FA206C"/>
    <w:rsid w:val="00FA218F"/>
    <w:rsid w:val="00FA22E2"/>
    <w:rsid w:val="00FA29B4"/>
    <w:rsid w:val="00FA313D"/>
    <w:rsid w:val="00FA337A"/>
    <w:rsid w:val="00FA33FB"/>
    <w:rsid w:val="00FA3A5A"/>
    <w:rsid w:val="00FA3BFB"/>
    <w:rsid w:val="00FA3CFD"/>
    <w:rsid w:val="00FA3FDA"/>
    <w:rsid w:val="00FA429F"/>
    <w:rsid w:val="00FA42E3"/>
    <w:rsid w:val="00FA49F2"/>
    <w:rsid w:val="00FA5339"/>
    <w:rsid w:val="00FA5685"/>
    <w:rsid w:val="00FA5A93"/>
    <w:rsid w:val="00FA5ED5"/>
    <w:rsid w:val="00FA6E4F"/>
    <w:rsid w:val="00FA7172"/>
    <w:rsid w:val="00FA7DDD"/>
    <w:rsid w:val="00FB0405"/>
    <w:rsid w:val="00FB045B"/>
    <w:rsid w:val="00FB0A98"/>
    <w:rsid w:val="00FB0BB6"/>
    <w:rsid w:val="00FB0D58"/>
    <w:rsid w:val="00FB0E0D"/>
    <w:rsid w:val="00FB0EBC"/>
    <w:rsid w:val="00FB107F"/>
    <w:rsid w:val="00FB10A8"/>
    <w:rsid w:val="00FB1215"/>
    <w:rsid w:val="00FB16A8"/>
    <w:rsid w:val="00FB1806"/>
    <w:rsid w:val="00FB1A3C"/>
    <w:rsid w:val="00FB1B50"/>
    <w:rsid w:val="00FB23B7"/>
    <w:rsid w:val="00FB27AE"/>
    <w:rsid w:val="00FB28CD"/>
    <w:rsid w:val="00FB2D7F"/>
    <w:rsid w:val="00FB30B0"/>
    <w:rsid w:val="00FB3170"/>
    <w:rsid w:val="00FB34FE"/>
    <w:rsid w:val="00FB3590"/>
    <w:rsid w:val="00FB3E7C"/>
    <w:rsid w:val="00FB40E8"/>
    <w:rsid w:val="00FB42A5"/>
    <w:rsid w:val="00FB4E13"/>
    <w:rsid w:val="00FB5066"/>
    <w:rsid w:val="00FB51E5"/>
    <w:rsid w:val="00FB5AC4"/>
    <w:rsid w:val="00FB63E6"/>
    <w:rsid w:val="00FB6820"/>
    <w:rsid w:val="00FB6B1F"/>
    <w:rsid w:val="00FB70DB"/>
    <w:rsid w:val="00FB79FA"/>
    <w:rsid w:val="00FC0298"/>
    <w:rsid w:val="00FC035E"/>
    <w:rsid w:val="00FC2048"/>
    <w:rsid w:val="00FC22C5"/>
    <w:rsid w:val="00FC23ED"/>
    <w:rsid w:val="00FC2C19"/>
    <w:rsid w:val="00FC2FC5"/>
    <w:rsid w:val="00FC36B2"/>
    <w:rsid w:val="00FC394B"/>
    <w:rsid w:val="00FC3EA8"/>
    <w:rsid w:val="00FC40A6"/>
    <w:rsid w:val="00FC42F2"/>
    <w:rsid w:val="00FC4426"/>
    <w:rsid w:val="00FC45E8"/>
    <w:rsid w:val="00FC4704"/>
    <w:rsid w:val="00FC4AB9"/>
    <w:rsid w:val="00FC4ACC"/>
    <w:rsid w:val="00FC4E4A"/>
    <w:rsid w:val="00FC5395"/>
    <w:rsid w:val="00FC570F"/>
    <w:rsid w:val="00FC69B9"/>
    <w:rsid w:val="00FC6A12"/>
    <w:rsid w:val="00FC7009"/>
    <w:rsid w:val="00FC70C8"/>
    <w:rsid w:val="00FC718D"/>
    <w:rsid w:val="00FC7655"/>
    <w:rsid w:val="00FD08B8"/>
    <w:rsid w:val="00FD0B05"/>
    <w:rsid w:val="00FD1345"/>
    <w:rsid w:val="00FD2889"/>
    <w:rsid w:val="00FD2A4E"/>
    <w:rsid w:val="00FD2BCF"/>
    <w:rsid w:val="00FD2D35"/>
    <w:rsid w:val="00FD36BB"/>
    <w:rsid w:val="00FD36C1"/>
    <w:rsid w:val="00FD3A9A"/>
    <w:rsid w:val="00FD3AB9"/>
    <w:rsid w:val="00FD3E03"/>
    <w:rsid w:val="00FD427F"/>
    <w:rsid w:val="00FD42E4"/>
    <w:rsid w:val="00FD5426"/>
    <w:rsid w:val="00FD5B98"/>
    <w:rsid w:val="00FD5F48"/>
    <w:rsid w:val="00FD5F8E"/>
    <w:rsid w:val="00FD6745"/>
    <w:rsid w:val="00FD6873"/>
    <w:rsid w:val="00FD6A48"/>
    <w:rsid w:val="00FD72D6"/>
    <w:rsid w:val="00FD7380"/>
    <w:rsid w:val="00FE013D"/>
    <w:rsid w:val="00FE019A"/>
    <w:rsid w:val="00FE04B9"/>
    <w:rsid w:val="00FE11D2"/>
    <w:rsid w:val="00FE143B"/>
    <w:rsid w:val="00FE15BF"/>
    <w:rsid w:val="00FE18C8"/>
    <w:rsid w:val="00FE2129"/>
    <w:rsid w:val="00FE213E"/>
    <w:rsid w:val="00FE2942"/>
    <w:rsid w:val="00FE3064"/>
    <w:rsid w:val="00FE30E9"/>
    <w:rsid w:val="00FE3208"/>
    <w:rsid w:val="00FE39A4"/>
    <w:rsid w:val="00FE4549"/>
    <w:rsid w:val="00FE4677"/>
    <w:rsid w:val="00FE4EDE"/>
    <w:rsid w:val="00FE55DB"/>
    <w:rsid w:val="00FE5A0F"/>
    <w:rsid w:val="00FE5C9E"/>
    <w:rsid w:val="00FE6363"/>
    <w:rsid w:val="00FE6671"/>
    <w:rsid w:val="00FE768D"/>
    <w:rsid w:val="00FE7CD4"/>
    <w:rsid w:val="00FF072B"/>
    <w:rsid w:val="00FF074C"/>
    <w:rsid w:val="00FF0BCA"/>
    <w:rsid w:val="00FF0BDE"/>
    <w:rsid w:val="00FF0C9C"/>
    <w:rsid w:val="00FF132C"/>
    <w:rsid w:val="00FF14F7"/>
    <w:rsid w:val="00FF1560"/>
    <w:rsid w:val="00FF18E2"/>
    <w:rsid w:val="00FF1C51"/>
    <w:rsid w:val="00FF211C"/>
    <w:rsid w:val="00FF2211"/>
    <w:rsid w:val="00FF2A47"/>
    <w:rsid w:val="00FF31CE"/>
    <w:rsid w:val="00FF31F9"/>
    <w:rsid w:val="00FF357A"/>
    <w:rsid w:val="00FF3A4E"/>
    <w:rsid w:val="00FF3C08"/>
    <w:rsid w:val="00FF410A"/>
    <w:rsid w:val="00FF41A8"/>
    <w:rsid w:val="00FF41E9"/>
    <w:rsid w:val="00FF441C"/>
    <w:rsid w:val="00FF4772"/>
    <w:rsid w:val="00FF4B3F"/>
    <w:rsid w:val="00FF5720"/>
    <w:rsid w:val="00FF5B41"/>
    <w:rsid w:val="00FF6387"/>
    <w:rsid w:val="00FF6711"/>
    <w:rsid w:val="00FF677D"/>
    <w:rsid w:val="00FF6F51"/>
    <w:rsid w:val="00FF74DA"/>
    <w:rsid w:val="00FF77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D8CD2"/>
  <w15:docId w15:val="{1EF0064D-B20C-4046-A8FA-07DF8D9F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876"/>
  </w:style>
  <w:style w:type="paragraph" w:styleId="Heading1">
    <w:name w:val="heading 1"/>
    <w:basedOn w:val="Normal"/>
    <w:next w:val="Normal"/>
    <w:link w:val="Heading1Char"/>
    <w:autoRedefine/>
    <w:uiPriority w:val="9"/>
    <w:qFormat/>
    <w:rsid w:val="00692A8A"/>
    <w:pPr>
      <w:keepNext/>
      <w:keepLines/>
      <w:tabs>
        <w:tab w:val="left" w:pos="3060"/>
        <w:tab w:val="left" w:pos="5130"/>
      </w:tabs>
      <w:spacing w:after="0" w:line="240" w:lineRule="auto"/>
      <w:jc w:val="center"/>
      <w:outlineLvl w:val="0"/>
    </w:pPr>
    <w:rPr>
      <w:rFonts w:asciiTheme="majorBidi" w:eastAsiaTheme="majorEastAsia" w:hAnsiTheme="majorBidi" w:cstheme="majorBidi"/>
      <w:b/>
      <w:color w:val="365F91" w:themeColor="accent1" w:themeShade="BF"/>
      <w:sz w:val="28"/>
      <w:szCs w:val="24"/>
    </w:rPr>
  </w:style>
  <w:style w:type="paragraph" w:styleId="Heading2">
    <w:name w:val="heading 2"/>
    <w:basedOn w:val="Normal"/>
    <w:next w:val="Normal"/>
    <w:link w:val="Heading2Char"/>
    <w:autoRedefine/>
    <w:uiPriority w:val="9"/>
    <w:unhideWhenUsed/>
    <w:qFormat/>
    <w:rsid w:val="00E741AF"/>
    <w:pPr>
      <w:keepNext/>
      <w:keepLines/>
      <w:numPr>
        <w:ilvl w:val="1"/>
        <w:numId w:val="23"/>
      </w:numPr>
      <w:tabs>
        <w:tab w:val="left" w:pos="-270"/>
        <w:tab w:val="left" w:pos="720"/>
        <w:tab w:val="left" w:pos="810"/>
        <w:tab w:val="left" w:pos="1080"/>
      </w:tabs>
      <w:spacing w:after="0" w:line="360" w:lineRule="auto"/>
      <w:ind w:right="569"/>
      <w:jc w:val="both"/>
      <w:outlineLvl w:val="1"/>
    </w:pPr>
    <w:rPr>
      <w:rFonts w:ascii="Times New Roman" w:eastAsiaTheme="majorEastAsia" w:hAnsi="Times New Roman" w:cs="Times New Roman"/>
      <w:b/>
      <w:iCs/>
      <w:color w:val="365F91" w:themeColor="accent1" w:themeShade="BF"/>
      <w:sz w:val="24"/>
      <w:szCs w:val="24"/>
      <w:lang w:val="en-GB"/>
    </w:rPr>
  </w:style>
  <w:style w:type="paragraph" w:styleId="Heading3">
    <w:name w:val="heading 3"/>
    <w:basedOn w:val="Normal"/>
    <w:next w:val="Normal"/>
    <w:link w:val="Heading3Char"/>
    <w:autoRedefine/>
    <w:uiPriority w:val="9"/>
    <w:unhideWhenUsed/>
    <w:qFormat/>
    <w:rsid w:val="006B43A6"/>
    <w:pPr>
      <w:keepNext/>
      <w:keepLines/>
      <w:tabs>
        <w:tab w:val="left" w:pos="0"/>
        <w:tab w:val="left" w:pos="142"/>
      </w:tabs>
      <w:spacing w:after="0" w:line="360" w:lineRule="auto"/>
      <w:ind w:left="142"/>
      <w:jc w:val="both"/>
      <w:outlineLvl w:val="2"/>
    </w:pPr>
    <w:rPr>
      <w:rFonts w:ascii="Times New Roman" w:hAnsi="Times New Roman" w:cs="Times New Roman"/>
      <w:b/>
      <w:bCs/>
      <w:sz w:val="24"/>
      <w:szCs w:val="24"/>
    </w:rPr>
  </w:style>
  <w:style w:type="paragraph" w:styleId="Heading4">
    <w:name w:val="heading 4"/>
    <w:basedOn w:val="Normal"/>
    <w:next w:val="Normal"/>
    <w:link w:val="Heading4Char"/>
    <w:uiPriority w:val="9"/>
    <w:unhideWhenUsed/>
    <w:qFormat/>
    <w:rsid w:val="00AE119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27034"/>
    <w:pPr>
      <w:spacing w:before="320" w:after="120" w:line="252" w:lineRule="auto"/>
      <w:jc w:val="center"/>
      <w:outlineLvl w:val="4"/>
    </w:pPr>
    <w:rPr>
      <w:rFonts w:asciiTheme="majorHAnsi" w:eastAsiaTheme="majorEastAsia" w:hAnsiTheme="majorHAnsi" w:cstheme="majorBidi"/>
      <w:caps/>
      <w:color w:val="622423" w:themeColor="accent2" w:themeShade="7F"/>
      <w:spacing w:val="10"/>
      <w:lang w:bidi="en-US"/>
    </w:rPr>
  </w:style>
  <w:style w:type="paragraph" w:styleId="Heading6">
    <w:name w:val="heading 6"/>
    <w:basedOn w:val="Normal"/>
    <w:next w:val="Normal"/>
    <w:link w:val="Heading6Char"/>
    <w:uiPriority w:val="9"/>
    <w:unhideWhenUsed/>
    <w:qFormat/>
    <w:rsid w:val="00E27034"/>
    <w:pPr>
      <w:spacing w:after="120" w:line="252" w:lineRule="auto"/>
      <w:jc w:val="center"/>
      <w:outlineLvl w:val="5"/>
    </w:pPr>
    <w:rPr>
      <w:rFonts w:asciiTheme="majorHAnsi" w:eastAsiaTheme="majorEastAsia" w:hAnsiTheme="majorHAnsi" w:cstheme="majorBidi"/>
      <w:caps/>
      <w:color w:val="943634" w:themeColor="accent2" w:themeShade="BF"/>
      <w:spacing w:val="10"/>
      <w:lang w:bidi="en-US"/>
    </w:rPr>
  </w:style>
  <w:style w:type="paragraph" w:styleId="Heading7">
    <w:name w:val="heading 7"/>
    <w:basedOn w:val="Normal"/>
    <w:next w:val="Normal"/>
    <w:link w:val="Heading7Char"/>
    <w:uiPriority w:val="9"/>
    <w:semiHidden/>
    <w:unhideWhenUsed/>
    <w:qFormat/>
    <w:rsid w:val="00E27034"/>
    <w:pPr>
      <w:spacing w:after="120" w:line="252" w:lineRule="auto"/>
      <w:jc w:val="center"/>
      <w:outlineLvl w:val="6"/>
    </w:pPr>
    <w:rPr>
      <w:rFonts w:asciiTheme="majorHAnsi" w:eastAsiaTheme="majorEastAsia" w:hAnsiTheme="majorHAnsi" w:cstheme="majorBidi"/>
      <w:i/>
      <w:iCs/>
      <w:caps/>
      <w:color w:val="943634" w:themeColor="accent2" w:themeShade="BF"/>
      <w:spacing w:val="10"/>
      <w:lang w:bidi="en-US"/>
    </w:rPr>
  </w:style>
  <w:style w:type="paragraph" w:styleId="Heading8">
    <w:name w:val="heading 8"/>
    <w:basedOn w:val="Normal"/>
    <w:next w:val="Normal"/>
    <w:link w:val="Heading8Char"/>
    <w:uiPriority w:val="9"/>
    <w:semiHidden/>
    <w:unhideWhenUsed/>
    <w:qFormat/>
    <w:rsid w:val="00E27034"/>
    <w:pPr>
      <w:spacing w:after="120" w:line="252" w:lineRule="auto"/>
      <w:jc w:val="center"/>
      <w:outlineLvl w:val="7"/>
    </w:pPr>
    <w:rPr>
      <w:rFonts w:asciiTheme="majorHAnsi" w:eastAsiaTheme="majorEastAsia" w:hAnsiTheme="majorHAnsi" w:cstheme="majorBidi"/>
      <w:caps/>
      <w:spacing w:val="10"/>
      <w:sz w:val="20"/>
      <w:szCs w:val="20"/>
      <w:lang w:bidi="en-US"/>
    </w:rPr>
  </w:style>
  <w:style w:type="paragraph" w:styleId="Heading9">
    <w:name w:val="heading 9"/>
    <w:basedOn w:val="Normal"/>
    <w:next w:val="Normal"/>
    <w:link w:val="Heading9Char"/>
    <w:uiPriority w:val="9"/>
    <w:semiHidden/>
    <w:unhideWhenUsed/>
    <w:qFormat/>
    <w:rsid w:val="00E27034"/>
    <w:pPr>
      <w:spacing w:after="120" w:line="252" w:lineRule="auto"/>
      <w:jc w:val="center"/>
      <w:outlineLvl w:val="8"/>
    </w:pPr>
    <w:rPr>
      <w:rFonts w:asciiTheme="majorHAnsi" w:eastAsiaTheme="majorEastAsia" w:hAnsiTheme="majorHAnsi" w:cstheme="majorBidi"/>
      <w:i/>
      <w:iCs/>
      <w:caps/>
      <w:spacing w:val="1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A8A"/>
    <w:rPr>
      <w:rFonts w:asciiTheme="majorBidi" w:eastAsiaTheme="majorEastAsia" w:hAnsiTheme="majorBidi" w:cstheme="majorBidi"/>
      <w:b/>
      <w:color w:val="365F91" w:themeColor="accent1" w:themeShade="BF"/>
      <w:sz w:val="28"/>
      <w:szCs w:val="24"/>
    </w:rPr>
  </w:style>
  <w:style w:type="character" w:customStyle="1" w:styleId="Heading2Char">
    <w:name w:val="Heading 2 Char"/>
    <w:basedOn w:val="DefaultParagraphFont"/>
    <w:link w:val="Heading2"/>
    <w:uiPriority w:val="9"/>
    <w:rsid w:val="00E741AF"/>
    <w:rPr>
      <w:rFonts w:ascii="Times New Roman" w:eastAsiaTheme="majorEastAsia" w:hAnsi="Times New Roman" w:cs="Times New Roman"/>
      <w:b/>
      <w:iCs/>
      <w:color w:val="365F91" w:themeColor="accent1" w:themeShade="BF"/>
      <w:sz w:val="24"/>
      <w:szCs w:val="24"/>
      <w:lang w:val="en-GB"/>
    </w:rPr>
  </w:style>
  <w:style w:type="character" w:customStyle="1" w:styleId="Heading3Char">
    <w:name w:val="Heading 3 Char"/>
    <w:basedOn w:val="DefaultParagraphFont"/>
    <w:link w:val="Heading3"/>
    <w:uiPriority w:val="9"/>
    <w:rsid w:val="006B43A6"/>
    <w:rPr>
      <w:rFonts w:ascii="Times New Roman" w:hAnsi="Times New Roman" w:cs="Times New Roman"/>
      <w:b/>
      <w:bCs/>
      <w:sz w:val="24"/>
      <w:szCs w:val="24"/>
    </w:rPr>
  </w:style>
  <w:style w:type="character" w:customStyle="1" w:styleId="Heading4Char">
    <w:name w:val="Heading 4 Char"/>
    <w:basedOn w:val="DefaultParagraphFont"/>
    <w:link w:val="Heading4"/>
    <w:uiPriority w:val="9"/>
    <w:rsid w:val="00AE119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E27034"/>
    <w:rPr>
      <w:rFonts w:asciiTheme="majorHAnsi" w:eastAsiaTheme="majorEastAsia" w:hAnsiTheme="majorHAnsi" w:cstheme="majorBidi"/>
      <w:caps/>
      <w:color w:val="622423" w:themeColor="accent2" w:themeShade="7F"/>
      <w:spacing w:val="10"/>
      <w:lang w:bidi="en-US"/>
    </w:rPr>
  </w:style>
  <w:style w:type="character" w:customStyle="1" w:styleId="Heading6Char">
    <w:name w:val="Heading 6 Char"/>
    <w:basedOn w:val="DefaultParagraphFont"/>
    <w:link w:val="Heading6"/>
    <w:uiPriority w:val="9"/>
    <w:rsid w:val="00E27034"/>
    <w:rPr>
      <w:rFonts w:asciiTheme="majorHAnsi" w:eastAsiaTheme="majorEastAsia" w:hAnsiTheme="majorHAnsi" w:cstheme="majorBidi"/>
      <w:caps/>
      <w:color w:val="943634" w:themeColor="accent2" w:themeShade="BF"/>
      <w:spacing w:val="10"/>
      <w:lang w:bidi="en-US"/>
    </w:rPr>
  </w:style>
  <w:style w:type="character" w:customStyle="1" w:styleId="Heading7Char">
    <w:name w:val="Heading 7 Char"/>
    <w:basedOn w:val="DefaultParagraphFont"/>
    <w:link w:val="Heading7"/>
    <w:uiPriority w:val="9"/>
    <w:semiHidden/>
    <w:rsid w:val="00E27034"/>
    <w:rPr>
      <w:rFonts w:asciiTheme="majorHAnsi" w:eastAsiaTheme="majorEastAsia" w:hAnsiTheme="majorHAnsi" w:cstheme="majorBidi"/>
      <w:i/>
      <w:iCs/>
      <w:caps/>
      <w:color w:val="943634" w:themeColor="accent2" w:themeShade="BF"/>
      <w:spacing w:val="10"/>
      <w:lang w:bidi="en-US"/>
    </w:rPr>
  </w:style>
  <w:style w:type="character" w:customStyle="1" w:styleId="Heading8Char">
    <w:name w:val="Heading 8 Char"/>
    <w:basedOn w:val="DefaultParagraphFont"/>
    <w:link w:val="Heading8"/>
    <w:uiPriority w:val="9"/>
    <w:semiHidden/>
    <w:rsid w:val="00E27034"/>
    <w:rPr>
      <w:rFonts w:asciiTheme="majorHAnsi" w:eastAsiaTheme="majorEastAsia" w:hAnsiTheme="majorHAnsi" w:cstheme="majorBidi"/>
      <w:caps/>
      <w:spacing w:val="10"/>
      <w:sz w:val="20"/>
      <w:szCs w:val="20"/>
      <w:lang w:bidi="en-US"/>
    </w:rPr>
  </w:style>
  <w:style w:type="character" w:customStyle="1" w:styleId="Heading9Char">
    <w:name w:val="Heading 9 Char"/>
    <w:basedOn w:val="DefaultParagraphFont"/>
    <w:link w:val="Heading9"/>
    <w:uiPriority w:val="9"/>
    <w:semiHidden/>
    <w:rsid w:val="00E27034"/>
    <w:rPr>
      <w:rFonts w:asciiTheme="majorHAnsi" w:eastAsiaTheme="majorEastAsia" w:hAnsiTheme="majorHAnsi" w:cstheme="majorBidi"/>
      <w:i/>
      <w:iCs/>
      <w:caps/>
      <w:spacing w:val="10"/>
      <w:sz w:val="20"/>
      <w:szCs w:val="20"/>
      <w:lang w:bidi="en-US"/>
    </w:rPr>
  </w:style>
  <w:style w:type="paragraph" w:styleId="Caption">
    <w:name w:val="caption"/>
    <w:basedOn w:val="Normal"/>
    <w:next w:val="Normal"/>
    <w:uiPriority w:val="35"/>
    <w:unhideWhenUsed/>
    <w:qFormat/>
    <w:rsid w:val="00B25ECC"/>
    <w:pPr>
      <w:spacing w:after="0" w:line="240" w:lineRule="auto"/>
    </w:pPr>
    <w:rPr>
      <w:rFonts w:ascii="Times New Roman" w:eastAsia="Times New Roman" w:hAnsi="Times New Roman" w:cs="Times New Roman"/>
      <w:b/>
      <w:bCs/>
      <w:sz w:val="20"/>
      <w:szCs w:val="20"/>
    </w:rPr>
  </w:style>
  <w:style w:type="character" w:customStyle="1" w:styleId="tgc">
    <w:name w:val="_tgc"/>
    <w:basedOn w:val="DefaultParagraphFont"/>
    <w:rsid w:val="00B25ECC"/>
  </w:style>
  <w:style w:type="paragraph" w:styleId="BalloonText">
    <w:name w:val="Balloon Text"/>
    <w:basedOn w:val="Normal"/>
    <w:link w:val="BalloonTextChar"/>
    <w:uiPriority w:val="99"/>
    <w:semiHidden/>
    <w:unhideWhenUsed/>
    <w:rsid w:val="00B25E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CC"/>
    <w:rPr>
      <w:rFonts w:ascii="Tahoma" w:hAnsi="Tahoma" w:cs="Tahoma"/>
      <w:sz w:val="16"/>
      <w:szCs w:val="16"/>
    </w:rPr>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Ha"/>
    <w:basedOn w:val="Normal"/>
    <w:link w:val="ListParagraphChar"/>
    <w:uiPriority w:val="34"/>
    <w:qFormat/>
    <w:rsid w:val="00A758D7"/>
    <w:pPr>
      <w:spacing w:after="0" w:line="240" w:lineRule="auto"/>
      <w:ind w:left="720"/>
      <w:contextualSpacing/>
    </w:p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rsid w:val="00AE119F"/>
  </w:style>
  <w:style w:type="paragraph" w:customStyle="1" w:styleId="Default">
    <w:name w:val="Default"/>
    <w:rsid w:val="00835A6D"/>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D43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E27034"/>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semiHidden/>
    <w:rsid w:val="00E27034"/>
    <w:rPr>
      <w:rFonts w:ascii="Times New Roman" w:eastAsia="Times New Roman" w:hAnsi="Times New Roman" w:cs="Times New Roman"/>
      <w:sz w:val="20"/>
      <w:szCs w:val="24"/>
    </w:rPr>
  </w:style>
  <w:style w:type="paragraph" w:styleId="NoSpacing">
    <w:name w:val="No Spacing"/>
    <w:link w:val="NoSpacingChar"/>
    <w:uiPriority w:val="1"/>
    <w:qFormat/>
    <w:rsid w:val="00E27034"/>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27034"/>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E27034"/>
    <w:pPr>
      <w:pBdr>
        <w:top w:val="dotted" w:sz="2" w:space="1" w:color="632423" w:themeColor="accent2" w:themeShade="80"/>
        <w:bottom w:val="dotted" w:sz="2" w:space="6" w:color="632423" w:themeColor="accent2" w:themeShade="80"/>
      </w:pBdr>
      <w:spacing w:before="500" w:after="300" w:line="240" w:lineRule="auto"/>
      <w:jc w:val="center"/>
    </w:pPr>
    <w:rPr>
      <w:rFonts w:asciiTheme="majorHAnsi" w:eastAsiaTheme="majorEastAsia" w:hAnsiTheme="majorHAnsi" w:cstheme="majorBidi"/>
      <w:caps/>
      <w:color w:val="632423" w:themeColor="accent2" w:themeShade="80"/>
      <w:spacing w:val="50"/>
      <w:sz w:val="44"/>
      <w:szCs w:val="44"/>
      <w:lang w:bidi="en-US"/>
    </w:rPr>
  </w:style>
  <w:style w:type="character" w:customStyle="1" w:styleId="TitleChar">
    <w:name w:val="Title Char"/>
    <w:basedOn w:val="DefaultParagraphFont"/>
    <w:link w:val="Title"/>
    <w:uiPriority w:val="10"/>
    <w:rsid w:val="00E27034"/>
    <w:rPr>
      <w:rFonts w:asciiTheme="majorHAnsi" w:eastAsiaTheme="majorEastAsia" w:hAnsiTheme="majorHAnsi" w:cstheme="majorBidi"/>
      <w:caps/>
      <w:color w:val="632423" w:themeColor="accent2" w:themeShade="80"/>
      <w:spacing w:val="50"/>
      <w:sz w:val="44"/>
      <w:szCs w:val="44"/>
      <w:lang w:bidi="en-US"/>
    </w:rPr>
  </w:style>
  <w:style w:type="paragraph" w:styleId="Subtitle">
    <w:name w:val="Subtitle"/>
    <w:basedOn w:val="Normal"/>
    <w:next w:val="Normal"/>
    <w:link w:val="SubtitleChar"/>
    <w:uiPriority w:val="11"/>
    <w:qFormat/>
    <w:rsid w:val="00E27034"/>
    <w:pPr>
      <w:spacing w:after="560" w:line="240" w:lineRule="auto"/>
      <w:jc w:val="center"/>
    </w:pPr>
    <w:rPr>
      <w:rFonts w:asciiTheme="majorHAnsi" w:eastAsiaTheme="majorEastAsia" w:hAnsiTheme="majorHAnsi" w:cstheme="majorBidi"/>
      <w:caps/>
      <w:spacing w:val="20"/>
      <w:sz w:val="18"/>
      <w:szCs w:val="18"/>
      <w:lang w:bidi="en-US"/>
    </w:rPr>
  </w:style>
  <w:style w:type="character" w:customStyle="1" w:styleId="SubtitleChar">
    <w:name w:val="Subtitle Char"/>
    <w:basedOn w:val="DefaultParagraphFont"/>
    <w:link w:val="Subtitle"/>
    <w:uiPriority w:val="11"/>
    <w:rsid w:val="00E27034"/>
    <w:rPr>
      <w:rFonts w:asciiTheme="majorHAnsi" w:eastAsiaTheme="majorEastAsia" w:hAnsiTheme="majorHAnsi" w:cstheme="majorBidi"/>
      <w:caps/>
      <w:spacing w:val="20"/>
      <w:sz w:val="18"/>
      <w:szCs w:val="18"/>
      <w:lang w:bidi="en-US"/>
    </w:rPr>
  </w:style>
  <w:style w:type="character" w:styleId="Strong">
    <w:name w:val="Strong"/>
    <w:uiPriority w:val="22"/>
    <w:qFormat/>
    <w:rsid w:val="00E27034"/>
    <w:rPr>
      <w:b/>
      <w:bCs/>
      <w:color w:val="943634" w:themeColor="accent2" w:themeShade="BF"/>
      <w:spacing w:val="5"/>
    </w:rPr>
  </w:style>
  <w:style w:type="character" w:styleId="Emphasis">
    <w:name w:val="Emphasis"/>
    <w:uiPriority w:val="20"/>
    <w:qFormat/>
    <w:rsid w:val="00E27034"/>
    <w:rPr>
      <w:caps/>
      <w:spacing w:val="5"/>
      <w:sz w:val="20"/>
      <w:szCs w:val="20"/>
    </w:rPr>
  </w:style>
  <w:style w:type="paragraph" w:styleId="Quote">
    <w:name w:val="Quote"/>
    <w:basedOn w:val="Normal"/>
    <w:next w:val="Normal"/>
    <w:link w:val="QuoteChar"/>
    <w:uiPriority w:val="29"/>
    <w:qFormat/>
    <w:rsid w:val="00E27034"/>
    <w:pPr>
      <w:spacing w:line="252" w:lineRule="auto"/>
    </w:pPr>
    <w:rPr>
      <w:rFonts w:asciiTheme="majorHAnsi" w:eastAsiaTheme="majorEastAsia" w:hAnsiTheme="majorHAnsi" w:cstheme="majorBidi"/>
      <w:i/>
      <w:iCs/>
      <w:lang w:bidi="en-US"/>
    </w:rPr>
  </w:style>
  <w:style w:type="character" w:customStyle="1" w:styleId="QuoteChar">
    <w:name w:val="Quote Char"/>
    <w:basedOn w:val="DefaultParagraphFont"/>
    <w:link w:val="Quote"/>
    <w:uiPriority w:val="29"/>
    <w:rsid w:val="00E27034"/>
    <w:rPr>
      <w:rFonts w:asciiTheme="majorHAnsi" w:eastAsiaTheme="majorEastAsia" w:hAnsiTheme="majorHAnsi" w:cstheme="majorBidi"/>
      <w:i/>
      <w:iCs/>
      <w:lang w:bidi="en-US"/>
    </w:rPr>
  </w:style>
  <w:style w:type="paragraph" w:styleId="IntenseQuote">
    <w:name w:val="Intense Quote"/>
    <w:basedOn w:val="Normal"/>
    <w:next w:val="Normal"/>
    <w:link w:val="IntenseQuoteChar"/>
    <w:uiPriority w:val="30"/>
    <w:qFormat/>
    <w:rsid w:val="00E27034"/>
    <w:pPr>
      <w:pBdr>
        <w:top w:val="dotted" w:sz="2" w:space="10" w:color="632423" w:themeColor="accent2" w:themeShade="80"/>
        <w:bottom w:val="dotted" w:sz="2" w:space="4" w:color="632423" w:themeColor="accent2" w:themeShade="80"/>
      </w:pBdr>
      <w:spacing w:before="160" w:line="300" w:lineRule="auto"/>
      <w:ind w:left="1440" w:right="1440"/>
    </w:pPr>
    <w:rPr>
      <w:rFonts w:asciiTheme="majorHAnsi" w:eastAsiaTheme="majorEastAsia" w:hAnsiTheme="majorHAnsi" w:cstheme="majorBidi"/>
      <w:caps/>
      <w:color w:val="622423" w:themeColor="accent2" w:themeShade="7F"/>
      <w:spacing w:val="5"/>
      <w:sz w:val="20"/>
      <w:szCs w:val="20"/>
      <w:lang w:bidi="en-US"/>
    </w:rPr>
  </w:style>
  <w:style w:type="character" w:customStyle="1" w:styleId="IntenseQuoteChar">
    <w:name w:val="Intense Quote Char"/>
    <w:basedOn w:val="DefaultParagraphFont"/>
    <w:link w:val="IntenseQuote"/>
    <w:uiPriority w:val="30"/>
    <w:rsid w:val="00E27034"/>
    <w:rPr>
      <w:rFonts w:asciiTheme="majorHAnsi" w:eastAsiaTheme="majorEastAsia" w:hAnsiTheme="majorHAnsi" w:cstheme="majorBidi"/>
      <w:caps/>
      <w:color w:val="622423" w:themeColor="accent2" w:themeShade="7F"/>
      <w:spacing w:val="5"/>
      <w:sz w:val="20"/>
      <w:szCs w:val="20"/>
      <w:lang w:bidi="en-US"/>
    </w:rPr>
  </w:style>
  <w:style w:type="character" w:styleId="SubtleEmphasis">
    <w:name w:val="Subtle Emphasis"/>
    <w:uiPriority w:val="19"/>
    <w:qFormat/>
    <w:rsid w:val="00E27034"/>
    <w:rPr>
      <w:i/>
      <w:iCs/>
    </w:rPr>
  </w:style>
  <w:style w:type="character" w:styleId="IntenseEmphasis">
    <w:name w:val="Intense Emphasis"/>
    <w:uiPriority w:val="21"/>
    <w:qFormat/>
    <w:rsid w:val="00E27034"/>
    <w:rPr>
      <w:i/>
      <w:iCs/>
      <w:caps/>
      <w:spacing w:val="10"/>
      <w:sz w:val="20"/>
      <w:szCs w:val="20"/>
    </w:rPr>
  </w:style>
  <w:style w:type="character" w:styleId="SubtleReference">
    <w:name w:val="Subtle Reference"/>
    <w:basedOn w:val="DefaultParagraphFont"/>
    <w:uiPriority w:val="31"/>
    <w:qFormat/>
    <w:rsid w:val="00E27034"/>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27034"/>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27034"/>
    <w:rPr>
      <w:caps/>
      <w:color w:val="622423" w:themeColor="accent2" w:themeShade="7F"/>
      <w:spacing w:val="5"/>
      <w:u w:color="622423" w:themeColor="accent2" w:themeShade="7F"/>
    </w:rPr>
  </w:style>
  <w:style w:type="paragraph" w:styleId="TOCHeading">
    <w:name w:val="TOC Heading"/>
    <w:basedOn w:val="Heading1"/>
    <w:next w:val="Normal"/>
    <w:uiPriority w:val="39"/>
    <w:unhideWhenUsed/>
    <w:qFormat/>
    <w:rsid w:val="00E27034"/>
    <w:pPr>
      <w:keepNext w:val="0"/>
      <w:keepLines w:val="0"/>
      <w:pBdr>
        <w:bottom w:val="thinThickSmallGap" w:sz="12" w:space="1" w:color="943634" w:themeColor="accent2" w:themeShade="BF"/>
      </w:pBdr>
      <w:spacing w:before="400" w:after="200" w:line="252" w:lineRule="auto"/>
      <w:outlineLvl w:val="9"/>
    </w:pPr>
    <w:rPr>
      <w:rFonts w:asciiTheme="majorHAnsi" w:hAnsiTheme="majorHAnsi"/>
      <w:b w:val="0"/>
      <w:caps/>
      <w:color w:val="632423" w:themeColor="accent2" w:themeShade="80"/>
      <w:spacing w:val="20"/>
      <w:lang w:bidi="en-US"/>
    </w:rPr>
  </w:style>
  <w:style w:type="paragraph" w:styleId="Header">
    <w:name w:val="header"/>
    <w:basedOn w:val="Normal"/>
    <w:link w:val="HeaderChar"/>
    <w:uiPriority w:val="99"/>
    <w:unhideWhenUsed/>
    <w:rsid w:val="00E27034"/>
    <w:pPr>
      <w:tabs>
        <w:tab w:val="center" w:pos="4680"/>
        <w:tab w:val="right" w:pos="9360"/>
      </w:tabs>
      <w:spacing w:after="0" w:line="240" w:lineRule="auto"/>
    </w:pPr>
    <w:rPr>
      <w:rFonts w:asciiTheme="majorHAnsi" w:eastAsiaTheme="majorEastAsia" w:hAnsiTheme="majorHAnsi" w:cstheme="majorBidi"/>
      <w:lang w:bidi="en-US"/>
    </w:rPr>
  </w:style>
  <w:style w:type="character" w:customStyle="1" w:styleId="HeaderChar">
    <w:name w:val="Header Char"/>
    <w:basedOn w:val="DefaultParagraphFont"/>
    <w:link w:val="Header"/>
    <w:uiPriority w:val="99"/>
    <w:rsid w:val="00E27034"/>
    <w:rPr>
      <w:rFonts w:asciiTheme="majorHAnsi" w:eastAsiaTheme="majorEastAsia" w:hAnsiTheme="majorHAnsi" w:cstheme="majorBidi"/>
      <w:lang w:bidi="en-US"/>
    </w:rPr>
  </w:style>
  <w:style w:type="paragraph" w:styleId="Footer">
    <w:name w:val="footer"/>
    <w:basedOn w:val="Normal"/>
    <w:link w:val="FooterChar"/>
    <w:uiPriority w:val="99"/>
    <w:unhideWhenUsed/>
    <w:rsid w:val="00E27034"/>
    <w:pPr>
      <w:tabs>
        <w:tab w:val="center" w:pos="4680"/>
        <w:tab w:val="right" w:pos="9360"/>
      </w:tabs>
      <w:spacing w:after="0" w:line="240" w:lineRule="auto"/>
    </w:pPr>
    <w:rPr>
      <w:rFonts w:asciiTheme="majorHAnsi" w:eastAsiaTheme="majorEastAsia" w:hAnsiTheme="majorHAnsi" w:cstheme="majorBidi"/>
      <w:lang w:bidi="en-US"/>
    </w:rPr>
  </w:style>
  <w:style w:type="character" w:customStyle="1" w:styleId="FooterChar">
    <w:name w:val="Footer Char"/>
    <w:basedOn w:val="DefaultParagraphFont"/>
    <w:link w:val="Footer"/>
    <w:uiPriority w:val="99"/>
    <w:rsid w:val="00E27034"/>
    <w:rPr>
      <w:rFonts w:asciiTheme="majorHAnsi" w:eastAsiaTheme="majorEastAsia" w:hAnsiTheme="majorHAnsi" w:cstheme="majorBidi"/>
      <w:lang w:bidi="en-US"/>
    </w:rPr>
  </w:style>
  <w:style w:type="paragraph" w:styleId="NormalWeb">
    <w:name w:val="Normal (Web)"/>
    <w:basedOn w:val="Normal"/>
    <w:uiPriority w:val="99"/>
    <w:unhideWhenUsed/>
    <w:rsid w:val="00E27034"/>
    <w:pPr>
      <w:spacing w:before="100" w:beforeAutospacing="1" w:after="100" w:afterAutospacing="1" w:line="240" w:lineRule="auto"/>
    </w:pPr>
    <w:rPr>
      <w:rFonts w:ascii="Times New Roman" w:eastAsiaTheme="minorEastAsia" w:hAnsi="Times New Roman" w:cs="Times New Roman"/>
      <w:sz w:val="24"/>
      <w:szCs w:val="24"/>
    </w:rPr>
  </w:style>
  <w:style w:type="paragraph" w:styleId="BodyTextIndent">
    <w:name w:val="Body Text Indent"/>
    <w:basedOn w:val="Normal"/>
    <w:link w:val="BodyTextIndentChar"/>
    <w:rsid w:val="005F73E8"/>
    <w:pPr>
      <w:spacing w:after="0" w:line="240" w:lineRule="auto"/>
      <w:ind w:left="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F73E8"/>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C8770B"/>
    <w:pPr>
      <w:tabs>
        <w:tab w:val="right" w:leader="dot" w:pos="9017"/>
      </w:tabs>
      <w:spacing w:after="100" w:line="240" w:lineRule="auto"/>
    </w:pPr>
    <w:rPr>
      <w:rFonts w:ascii="Calibri" w:eastAsia="Calibri" w:hAnsi="Calibri" w:cs="Times New Roman"/>
    </w:rPr>
  </w:style>
  <w:style w:type="paragraph" w:styleId="TOC2">
    <w:name w:val="toc 2"/>
    <w:basedOn w:val="Normal"/>
    <w:next w:val="Normal"/>
    <w:autoRedefine/>
    <w:uiPriority w:val="39"/>
    <w:unhideWhenUsed/>
    <w:rsid w:val="005F73E8"/>
    <w:pPr>
      <w:spacing w:after="100" w:line="240" w:lineRule="auto"/>
      <w:ind w:left="220"/>
    </w:pPr>
    <w:rPr>
      <w:rFonts w:ascii="Calibri" w:eastAsia="Calibri" w:hAnsi="Calibri" w:cs="Times New Roman"/>
    </w:rPr>
  </w:style>
  <w:style w:type="character" w:styleId="Hyperlink">
    <w:name w:val="Hyperlink"/>
    <w:basedOn w:val="DefaultParagraphFont"/>
    <w:uiPriority w:val="99"/>
    <w:unhideWhenUsed/>
    <w:rsid w:val="005F73E8"/>
    <w:rPr>
      <w:color w:val="0000FF" w:themeColor="hyperlink"/>
      <w:u w:val="single"/>
    </w:rPr>
  </w:style>
  <w:style w:type="table" w:customStyle="1" w:styleId="TableGrid1">
    <w:name w:val="Table Grid1"/>
    <w:basedOn w:val="TableNormal"/>
    <w:next w:val="TableGrid"/>
    <w:uiPriority w:val="59"/>
    <w:rsid w:val="005F73E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5F73E8"/>
    <w:pPr>
      <w:spacing w:after="100"/>
      <w:ind w:left="440"/>
    </w:pPr>
  </w:style>
  <w:style w:type="paragraph" w:styleId="TOC4">
    <w:name w:val="toc 4"/>
    <w:basedOn w:val="Normal"/>
    <w:next w:val="Normal"/>
    <w:autoRedefine/>
    <w:uiPriority w:val="39"/>
    <w:unhideWhenUsed/>
    <w:rsid w:val="005F73E8"/>
    <w:pPr>
      <w:spacing w:after="100"/>
      <w:ind w:left="660"/>
    </w:pPr>
    <w:rPr>
      <w:rFonts w:eastAsiaTheme="minorEastAsia"/>
    </w:rPr>
  </w:style>
  <w:style w:type="paragraph" w:styleId="TOC5">
    <w:name w:val="toc 5"/>
    <w:basedOn w:val="Normal"/>
    <w:next w:val="Normal"/>
    <w:autoRedefine/>
    <w:uiPriority w:val="39"/>
    <w:unhideWhenUsed/>
    <w:rsid w:val="005F73E8"/>
    <w:pPr>
      <w:spacing w:after="100"/>
      <w:ind w:left="880"/>
    </w:pPr>
    <w:rPr>
      <w:rFonts w:eastAsiaTheme="minorEastAsia"/>
    </w:rPr>
  </w:style>
  <w:style w:type="paragraph" w:styleId="TOC6">
    <w:name w:val="toc 6"/>
    <w:basedOn w:val="Normal"/>
    <w:next w:val="Normal"/>
    <w:autoRedefine/>
    <w:uiPriority w:val="39"/>
    <w:unhideWhenUsed/>
    <w:rsid w:val="005F73E8"/>
    <w:pPr>
      <w:spacing w:after="100"/>
      <w:ind w:left="1100"/>
    </w:pPr>
    <w:rPr>
      <w:rFonts w:eastAsiaTheme="minorEastAsia"/>
    </w:rPr>
  </w:style>
  <w:style w:type="paragraph" w:styleId="TOC7">
    <w:name w:val="toc 7"/>
    <w:basedOn w:val="Normal"/>
    <w:next w:val="Normal"/>
    <w:autoRedefine/>
    <w:uiPriority w:val="39"/>
    <w:unhideWhenUsed/>
    <w:rsid w:val="005F73E8"/>
    <w:pPr>
      <w:spacing w:after="100"/>
      <w:ind w:left="1320"/>
    </w:pPr>
    <w:rPr>
      <w:rFonts w:eastAsiaTheme="minorEastAsia"/>
    </w:rPr>
  </w:style>
  <w:style w:type="paragraph" w:styleId="TOC8">
    <w:name w:val="toc 8"/>
    <w:basedOn w:val="Normal"/>
    <w:next w:val="Normal"/>
    <w:autoRedefine/>
    <w:uiPriority w:val="39"/>
    <w:unhideWhenUsed/>
    <w:rsid w:val="005F73E8"/>
    <w:pPr>
      <w:spacing w:after="100"/>
      <w:ind w:left="1540"/>
    </w:pPr>
    <w:rPr>
      <w:rFonts w:eastAsiaTheme="minorEastAsia"/>
    </w:rPr>
  </w:style>
  <w:style w:type="paragraph" w:styleId="TOC9">
    <w:name w:val="toc 9"/>
    <w:basedOn w:val="Normal"/>
    <w:next w:val="Normal"/>
    <w:autoRedefine/>
    <w:uiPriority w:val="39"/>
    <w:unhideWhenUsed/>
    <w:rsid w:val="005F73E8"/>
    <w:pPr>
      <w:spacing w:after="100"/>
      <w:ind w:left="1760"/>
    </w:pPr>
    <w:rPr>
      <w:rFonts w:eastAsiaTheme="minorEastAsia"/>
    </w:rPr>
  </w:style>
  <w:style w:type="paragraph" w:styleId="TableofFigures">
    <w:name w:val="table of figures"/>
    <w:basedOn w:val="Normal"/>
    <w:next w:val="Normal"/>
    <w:uiPriority w:val="99"/>
    <w:unhideWhenUsed/>
    <w:rsid w:val="005F73E8"/>
    <w:pPr>
      <w:spacing w:after="0"/>
    </w:pPr>
    <w:rPr>
      <w:rFonts w:cstheme="minorHAnsi"/>
      <w:i/>
      <w:iCs/>
      <w:sz w:val="20"/>
      <w:szCs w:val="20"/>
    </w:rPr>
  </w:style>
  <w:style w:type="character" w:styleId="CommentReference">
    <w:name w:val="annotation reference"/>
    <w:basedOn w:val="DefaultParagraphFont"/>
    <w:uiPriority w:val="99"/>
    <w:semiHidden/>
    <w:unhideWhenUsed/>
    <w:rsid w:val="005777AA"/>
    <w:rPr>
      <w:sz w:val="16"/>
      <w:szCs w:val="16"/>
    </w:rPr>
  </w:style>
  <w:style w:type="paragraph" w:styleId="CommentText">
    <w:name w:val="annotation text"/>
    <w:basedOn w:val="Normal"/>
    <w:link w:val="CommentTextChar"/>
    <w:uiPriority w:val="99"/>
    <w:semiHidden/>
    <w:unhideWhenUsed/>
    <w:rsid w:val="005777AA"/>
    <w:pPr>
      <w:spacing w:line="240" w:lineRule="auto"/>
    </w:pPr>
    <w:rPr>
      <w:sz w:val="20"/>
      <w:szCs w:val="20"/>
    </w:rPr>
  </w:style>
  <w:style w:type="character" w:customStyle="1" w:styleId="CommentTextChar">
    <w:name w:val="Comment Text Char"/>
    <w:basedOn w:val="DefaultParagraphFont"/>
    <w:link w:val="CommentText"/>
    <w:uiPriority w:val="99"/>
    <w:semiHidden/>
    <w:rsid w:val="005777AA"/>
    <w:rPr>
      <w:sz w:val="20"/>
      <w:szCs w:val="20"/>
    </w:rPr>
  </w:style>
  <w:style w:type="paragraph" w:styleId="CommentSubject">
    <w:name w:val="annotation subject"/>
    <w:basedOn w:val="CommentText"/>
    <w:next w:val="CommentText"/>
    <w:link w:val="CommentSubjectChar"/>
    <w:uiPriority w:val="99"/>
    <w:semiHidden/>
    <w:unhideWhenUsed/>
    <w:rsid w:val="005777AA"/>
    <w:rPr>
      <w:b/>
      <w:bCs/>
    </w:rPr>
  </w:style>
  <w:style w:type="character" w:customStyle="1" w:styleId="CommentSubjectChar">
    <w:name w:val="Comment Subject Char"/>
    <w:basedOn w:val="CommentTextChar"/>
    <w:link w:val="CommentSubject"/>
    <w:uiPriority w:val="99"/>
    <w:semiHidden/>
    <w:rsid w:val="005777AA"/>
    <w:rPr>
      <w:b/>
      <w:bCs/>
      <w:sz w:val="20"/>
      <w:szCs w:val="20"/>
    </w:rPr>
  </w:style>
  <w:style w:type="table" w:customStyle="1" w:styleId="TableGrid0">
    <w:name w:val="TableGrid"/>
    <w:rsid w:val="00D25605"/>
    <w:pPr>
      <w:spacing w:after="0" w:line="240" w:lineRule="auto"/>
    </w:pPr>
    <w:rPr>
      <w:rFonts w:eastAsiaTheme="minorEastAsia"/>
    </w:rPr>
    <w:tblPr>
      <w:tblCellMar>
        <w:top w:w="0" w:type="dxa"/>
        <w:left w:w="0" w:type="dxa"/>
        <w:bottom w:w="0" w:type="dxa"/>
        <w:right w:w="0" w:type="dxa"/>
      </w:tblCellMar>
    </w:tblPr>
  </w:style>
  <w:style w:type="character" w:customStyle="1" w:styleId="fontstyle01">
    <w:name w:val="fontstyle01"/>
    <w:basedOn w:val="DefaultParagraphFont"/>
    <w:rsid w:val="006571D1"/>
    <w:rPr>
      <w:rFonts w:ascii="Helvetica-Bold" w:hAnsi="Helvetica-Bold" w:hint="default"/>
      <w:b/>
      <w:bCs/>
      <w:i w:val="0"/>
      <w:iCs w:val="0"/>
      <w:color w:val="000000"/>
      <w:sz w:val="38"/>
      <w:szCs w:val="38"/>
    </w:rPr>
  </w:style>
  <w:style w:type="character" w:styleId="FootnoteReference">
    <w:name w:val="footnote reference"/>
    <w:uiPriority w:val="99"/>
    <w:semiHidden/>
    <w:unhideWhenUsed/>
    <w:rsid w:val="00F62C90"/>
    <w:rPr>
      <w:vertAlign w:val="superscript"/>
    </w:rPr>
  </w:style>
  <w:style w:type="paragraph" w:styleId="FootnoteText">
    <w:name w:val="footnote text"/>
    <w:basedOn w:val="Normal"/>
    <w:link w:val="FootnoteTextChar"/>
    <w:uiPriority w:val="99"/>
    <w:unhideWhenUsed/>
    <w:rsid w:val="00F62C9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F62C90"/>
    <w:rPr>
      <w:rFonts w:ascii="Calibri" w:eastAsia="Calibri" w:hAnsi="Calibri" w:cs="Times New Roman"/>
      <w:sz w:val="20"/>
      <w:szCs w:val="20"/>
    </w:rPr>
  </w:style>
  <w:style w:type="character" w:customStyle="1" w:styleId="apple-converted-space">
    <w:name w:val="apple-converted-space"/>
    <w:basedOn w:val="DefaultParagraphFont"/>
    <w:rsid w:val="00714819"/>
  </w:style>
  <w:style w:type="paragraph" w:styleId="Revision">
    <w:name w:val="Revision"/>
    <w:hidden/>
    <w:uiPriority w:val="99"/>
    <w:semiHidden/>
    <w:rsid w:val="007742D6"/>
    <w:pPr>
      <w:spacing w:after="0" w:line="240" w:lineRule="auto"/>
    </w:pPr>
  </w:style>
  <w:style w:type="paragraph" w:styleId="EndnoteText">
    <w:name w:val="endnote text"/>
    <w:basedOn w:val="Normal"/>
    <w:link w:val="EndnoteTextChar"/>
    <w:uiPriority w:val="99"/>
    <w:semiHidden/>
    <w:unhideWhenUsed/>
    <w:rsid w:val="007A53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A53C1"/>
    <w:rPr>
      <w:sz w:val="20"/>
      <w:szCs w:val="20"/>
    </w:rPr>
  </w:style>
  <w:style w:type="character" w:styleId="EndnoteReference">
    <w:name w:val="endnote reference"/>
    <w:basedOn w:val="DefaultParagraphFont"/>
    <w:uiPriority w:val="99"/>
    <w:semiHidden/>
    <w:unhideWhenUsed/>
    <w:rsid w:val="007A53C1"/>
    <w:rPr>
      <w:vertAlign w:val="superscript"/>
    </w:rPr>
  </w:style>
  <w:style w:type="table" w:customStyle="1" w:styleId="TableGrid2">
    <w:name w:val="Table Grid2"/>
    <w:basedOn w:val="TableNormal"/>
    <w:next w:val="TableGrid"/>
    <w:uiPriority w:val="59"/>
    <w:rsid w:val="004F4C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704EEA"/>
  </w:style>
  <w:style w:type="table" w:styleId="MediumShading1-Accent1">
    <w:name w:val="Medium Shading 1 Accent 1"/>
    <w:basedOn w:val="TableNormal"/>
    <w:uiPriority w:val="63"/>
    <w:rsid w:val="00A474F8"/>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PlainTable1">
    <w:name w:val="Plain Table 1"/>
    <w:basedOn w:val="TableNormal"/>
    <w:uiPriority w:val="41"/>
    <w:rsid w:val="004A40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1">
    <w:name w:val="Grid Table 4 Accent 1"/>
    <w:basedOn w:val="TableNormal"/>
    <w:uiPriority w:val="49"/>
    <w:rsid w:val="004A40A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2C7F2B"/>
    <w:rPr>
      <w:color w:val="954F72"/>
      <w:u w:val="single"/>
    </w:rPr>
  </w:style>
  <w:style w:type="paragraph" w:customStyle="1" w:styleId="msonormal0">
    <w:name w:val="msonormal"/>
    <w:basedOn w:val="Normal"/>
    <w:rsid w:val="002C7F2B"/>
    <w:pPr>
      <w:spacing w:before="100" w:beforeAutospacing="1" w:after="100" w:afterAutospacing="1" w:line="240" w:lineRule="auto"/>
    </w:pPr>
    <w:rPr>
      <w:rFonts w:ascii="Times New Roman" w:eastAsia="Times New Roman" w:hAnsi="Times New Roman" w:cs="Times New Roman"/>
      <w:sz w:val="24"/>
      <w:szCs w:val="24"/>
      <w:lang w:val="en-GB" w:eastAsia="en-GB"/>
      <w14:ligatures w14:val="standardContextual"/>
    </w:rPr>
  </w:style>
  <w:style w:type="paragraph" w:customStyle="1" w:styleId="font5">
    <w:name w:val="font5"/>
    <w:basedOn w:val="Normal"/>
    <w:rsid w:val="002C7F2B"/>
    <w:pPr>
      <w:spacing w:before="100" w:beforeAutospacing="1" w:after="100" w:afterAutospacing="1" w:line="240" w:lineRule="auto"/>
    </w:pPr>
    <w:rPr>
      <w:rFonts w:ascii="Times New Roman" w:eastAsia="Times New Roman" w:hAnsi="Times New Roman" w:cs="Times New Roman"/>
      <w:color w:val="000000"/>
      <w:sz w:val="20"/>
      <w:szCs w:val="20"/>
      <w:lang w:val="en-GB" w:eastAsia="en-GB"/>
      <w14:ligatures w14:val="standardContextual"/>
    </w:rPr>
  </w:style>
  <w:style w:type="paragraph" w:customStyle="1" w:styleId="font6">
    <w:name w:val="font6"/>
    <w:basedOn w:val="Normal"/>
    <w:rsid w:val="002C7F2B"/>
    <w:pPr>
      <w:spacing w:before="100" w:beforeAutospacing="1" w:after="100" w:afterAutospacing="1" w:line="240" w:lineRule="auto"/>
    </w:pPr>
    <w:rPr>
      <w:rFonts w:ascii="Times New Roman" w:eastAsia="Times New Roman" w:hAnsi="Times New Roman" w:cs="Times New Roman"/>
      <w:b/>
      <w:bCs/>
      <w:color w:val="000000"/>
      <w:sz w:val="20"/>
      <w:szCs w:val="20"/>
      <w:lang w:val="en-GB" w:eastAsia="en-GB"/>
      <w14:ligatures w14:val="standardContextual"/>
    </w:rPr>
  </w:style>
  <w:style w:type="paragraph" w:customStyle="1" w:styleId="font7">
    <w:name w:val="font7"/>
    <w:basedOn w:val="Normal"/>
    <w:rsid w:val="002C7F2B"/>
    <w:pPr>
      <w:spacing w:before="100" w:beforeAutospacing="1" w:after="100" w:afterAutospacing="1" w:line="240" w:lineRule="auto"/>
    </w:pPr>
    <w:rPr>
      <w:rFonts w:ascii="Times New Roman" w:eastAsia="Times New Roman" w:hAnsi="Times New Roman" w:cs="Times New Roman"/>
      <w:color w:val="000000"/>
      <w:sz w:val="20"/>
      <w:szCs w:val="20"/>
      <w:lang w:val="en-GB" w:eastAsia="en-GB"/>
      <w14:ligatures w14:val="standardContextual"/>
    </w:rPr>
  </w:style>
  <w:style w:type="paragraph" w:customStyle="1" w:styleId="xl63">
    <w:name w:val="xl63"/>
    <w:basedOn w:val="Normal"/>
    <w:rsid w:val="002C7F2B"/>
    <w:pPr>
      <w:spacing w:before="100" w:beforeAutospacing="1" w:after="100" w:afterAutospacing="1" w:line="240" w:lineRule="auto"/>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64">
    <w:name w:val="xl64"/>
    <w:basedOn w:val="Normal"/>
    <w:rsid w:val="002C7F2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5">
    <w:name w:val="xl65"/>
    <w:basedOn w:val="Normal"/>
    <w:rsid w:val="002C7F2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6">
    <w:name w:val="xl66"/>
    <w:basedOn w:val="Normal"/>
    <w:rsid w:val="002C7F2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7">
    <w:name w:val="xl67"/>
    <w:basedOn w:val="Normal"/>
    <w:rsid w:val="002C7F2B"/>
    <w:pPr>
      <w:spacing w:before="100" w:beforeAutospacing="1" w:after="100" w:afterAutospacing="1" w:line="240" w:lineRule="auto"/>
    </w:pPr>
    <w:rPr>
      <w:rFonts w:ascii="Times New Roman" w:eastAsia="Times New Roman" w:hAnsi="Times New Roman" w:cs="Times New Roman"/>
      <w:sz w:val="20"/>
      <w:szCs w:val="20"/>
      <w:lang w:val="en-GB" w:eastAsia="en-GB"/>
      <w14:ligatures w14:val="standardContextual"/>
    </w:rPr>
  </w:style>
  <w:style w:type="paragraph" w:customStyle="1" w:styleId="xl68">
    <w:name w:val="xl68"/>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69">
    <w:name w:val="xl69"/>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0">
    <w:name w:val="xl70"/>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1">
    <w:name w:val="xl71"/>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2">
    <w:name w:val="xl72"/>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eastAsia="en-GB"/>
      <w14:ligatures w14:val="standardContextual"/>
    </w:rPr>
  </w:style>
  <w:style w:type="paragraph" w:customStyle="1" w:styleId="xl73">
    <w:name w:val="xl73"/>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74">
    <w:name w:val="xl74"/>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75">
    <w:name w:val="xl75"/>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76">
    <w:name w:val="xl76"/>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7">
    <w:name w:val="xl77"/>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8">
    <w:name w:val="xl78"/>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79">
    <w:name w:val="xl79"/>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0">
    <w:name w:val="xl80"/>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1">
    <w:name w:val="xl81"/>
    <w:basedOn w:val="Normal"/>
    <w:rsid w:val="002C7F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2">
    <w:name w:val="xl82"/>
    <w:basedOn w:val="Normal"/>
    <w:rsid w:val="002C7F2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3">
    <w:name w:val="xl83"/>
    <w:basedOn w:val="Normal"/>
    <w:rsid w:val="002C7F2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84">
    <w:name w:val="xl84"/>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5">
    <w:name w:val="xl85"/>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6">
    <w:name w:val="xl86"/>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7">
    <w:name w:val="xl87"/>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8">
    <w:name w:val="xl88"/>
    <w:basedOn w:val="Normal"/>
    <w:rsid w:val="002C7F2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89">
    <w:name w:val="xl89"/>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90">
    <w:name w:val="xl90"/>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91">
    <w:name w:val="xl91"/>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92">
    <w:name w:val="xl92"/>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3">
    <w:name w:val="xl93"/>
    <w:basedOn w:val="Normal"/>
    <w:rsid w:val="002C7F2B"/>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4">
    <w:name w:val="xl94"/>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5">
    <w:name w:val="xl95"/>
    <w:basedOn w:val="Normal"/>
    <w:rsid w:val="002C7F2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6">
    <w:name w:val="xl96"/>
    <w:basedOn w:val="Normal"/>
    <w:rsid w:val="002C7F2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7">
    <w:name w:val="xl97"/>
    <w:basedOn w:val="Normal"/>
    <w:rsid w:val="002C7F2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8">
    <w:name w:val="xl98"/>
    <w:basedOn w:val="Normal"/>
    <w:rsid w:val="002C7F2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99">
    <w:name w:val="xl99"/>
    <w:basedOn w:val="Normal"/>
    <w:rsid w:val="002C7F2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0">
    <w:name w:val="xl100"/>
    <w:basedOn w:val="Normal"/>
    <w:rsid w:val="002C7F2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1">
    <w:name w:val="xl101"/>
    <w:basedOn w:val="Normal"/>
    <w:rsid w:val="002C7F2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2">
    <w:name w:val="xl102"/>
    <w:basedOn w:val="Normal"/>
    <w:rsid w:val="002C7F2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3">
    <w:name w:val="xl103"/>
    <w:basedOn w:val="Normal"/>
    <w:rsid w:val="002C7F2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4">
    <w:name w:val="xl104"/>
    <w:basedOn w:val="Normal"/>
    <w:rsid w:val="002C7F2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5">
    <w:name w:val="xl105"/>
    <w:basedOn w:val="Normal"/>
    <w:rsid w:val="002C7F2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6">
    <w:name w:val="xl106"/>
    <w:basedOn w:val="Normal"/>
    <w:rsid w:val="002C7F2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7">
    <w:name w:val="xl107"/>
    <w:basedOn w:val="Normal"/>
    <w:rsid w:val="002C7F2B"/>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8">
    <w:name w:val="xl108"/>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09">
    <w:name w:val="xl109"/>
    <w:basedOn w:val="Normal"/>
    <w:rsid w:val="002C7F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0">
    <w:name w:val="xl110"/>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1">
    <w:name w:val="xl111"/>
    <w:basedOn w:val="Normal"/>
    <w:rsid w:val="002C7F2B"/>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2">
    <w:name w:val="xl112"/>
    <w:basedOn w:val="Normal"/>
    <w:rsid w:val="002C7F2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13">
    <w:name w:val="xl113"/>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4">
    <w:name w:val="xl114"/>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5">
    <w:name w:val="xl115"/>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6">
    <w:name w:val="xl116"/>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7">
    <w:name w:val="xl117"/>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8">
    <w:name w:val="xl118"/>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19">
    <w:name w:val="xl119"/>
    <w:basedOn w:val="Normal"/>
    <w:rsid w:val="002C7F2B"/>
    <w:pP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0">
    <w:name w:val="xl120"/>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1">
    <w:name w:val="xl121"/>
    <w:basedOn w:val="Normal"/>
    <w:rsid w:val="002C7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2">
    <w:name w:val="xl122"/>
    <w:basedOn w:val="Normal"/>
    <w:rsid w:val="002C7F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3">
    <w:name w:val="xl123"/>
    <w:basedOn w:val="Normal"/>
    <w:rsid w:val="002C7F2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4">
    <w:name w:val="xl124"/>
    <w:basedOn w:val="Normal"/>
    <w:rsid w:val="002C7F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25">
    <w:name w:val="xl125"/>
    <w:basedOn w:val="Normal"/>
    <w:rsid w:val="002C7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6">
    <w:name w:val="xl126"/>
    <w:basedOn w:val="Normal"/>
    <w:rsid w:val="002C7F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7">
    <w:name w:val="xl127"/>
    <w:basedOn w:val="Normal"/>
    <w:rsid w:val="002C7F2B"/>
    <w:pP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8">
    <w:name w:val="xl128"/>
    <w:basedOn w:val="Normal"/>
    <w:rsid w:val="002C7F2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29">
    <w:name w:val="xl129"/>
    <w:basedOn w:val="Normal"/>
    <w:rsid w:val="002C7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0">
    <w:name w:val="xl130"/>
    <w:basedOn w:val="Normal"/>
    <w:rsid w:val="002C7F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1">
    <w:name w:val="xl131"/>
    <w:basedOn w:val="Normal"/>
    <w:rsid w:val="002C7F2B"/>
    <w:pPr>
      <w:pBdr>
        <w:top w:val="single" w:sz="4" w:space="0" w:color="auto"/>
        <w:left w:val="single" w:sz="4" w:space="0" w:color="auto"/>
        <w:bottom w:val="single" w:sz="8"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32">
    <w:name w:val="xl132"/>
    <w:basedOn w:val="Normal"/>
    <w:rsid w:val="002C7F2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3">
    <w:name w:val="xl133"/>
    <w:basedOn w:val="Normal"/>
    <w:rsid w:val="002C7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4">
    <w:name w:val="xl134"/>
    <w:basedOn w:val="Normal"/>
    <w:rsid w:val="002C7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5">
    <w:name w:val="xl135"/>
    <w:basedOn w:val="Normal"/>
    <w:rsid w:val="002C7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6">
    <w:name w:val="xl136"/>
    <w:basedOn w:val="Normal"/>
    <w:rsid w:val="002C7F2B"/>
    <w:pP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37">
    <w:name w:val="xl137"/>
    <w:basedOn w:val="Normal"/>
    <w:rsid w:val="002C7F2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8">
    <w:name w:val="xl138"/>
    <w:basedOn w:val="Normal"/>
    <w:rsid w:val="002C7F2B"/>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39">
    <w:name w:val="xl139"/>
    <w:basedOn w:val="Normal"/>
    <w:rsid w:val="002C7F2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0">
    <w:name w:val="xl140"/>
    <w:basedOn w:val="Normal"/>
    <w:rsid w:val="002C7F2B"/>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1">
    <w:name w:val="xl141"/>
    <w:basedOn w:val="Normal"/>
    <w:rsid w:val="002C7F2B"/>
    <w:pPr>
      <w:pBdr>
        <w:left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2">
    <w:name w:val="xl142"/>
    <w:basedOn w:val="Normal"/>
    <w:rsid w:val="002C7F2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3">
    <w:name w:val="xl143"/>
    <w:basedOn w:val="Normal"/>
    <w:rsid w:val="002C7F2B"/>
    <w:pPr>
      <w:pBdr>
        <w:top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4">
    <w:name w:val="xl144"/>
    <w:basedOn w:val="Normal"/>
    <w:rsid w:val="002C7F2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45">
    <w:name w:val="xl145"/>
    <w:basedOn w:val="Normal"/>
    <w:rsid w:val="002C7F2B"/>
    <w:pPr>
      <w:pBdr>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6">
    <w:name w:val="xl146"/>
    <w:basedOn w:val="Normal"/>
    <w:rsid w:val="002C7F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7">
    <w:name w:val="xl147"/>
    <w:basedOn w:val="Normal"/>
    <w:rsid w:val="002C7F2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8">
    <w:name w:val="xl148"/>
    <w:basedOn w:val="Normal"/>
    <w:rsid w:val="002C7F2B"/>
    <w:pPr>
      <w:pBdr>
        <w:top w:val="single" w:sz="4" w:space="0" w:color="auto"/>
        <w:left w:val="single" w:sz="4" w:space="0" w:color="auto"/>
        <w:bottom w:val="single" w:sz="4"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49">
    <w:name w:val="xl149"/>
    <w:basedOn w:val="Normal"/>
    <w:rsid w:val="002C7F2B"/>
    <w:pPr>
      <w:pBdr>
        <w:bottom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50">
    <w:name w:val="xl150"/>
    <w:basedOn w:val="Normal"/>
    <w:rsid w:val="002C7F2B"/>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1">
    <w:name w:val="xl151"/>
    <w:basedOn w:val="Normal"/>
    <w:rsid w:val="002C7F2B"/>
    <w:pPr>
      <w:pBdr>
        <w:top w:val="single" w:sz="4" w:space="0" w:color="auto"/>
        <w:bottom w:val="single" w:sz="4"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2">
    <w:name w:val="xl152"/>
    <w:basedOn w:val="Normal"/>
    <w:rsid w:val="002C7F2B"/>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3">
    <w:name w:val="xl153"/>
    <w:basedOn w:val="Normal"/>
    <w:rsid w:val="002C7F2B"/>
    <w:pPr>
      <w:pBdr>
        <w:bottom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sz w:val="20"/>
      <w:szCs w:val="20"/>
      <w:lang w:val="en-GB" w:eastAsia="en-GB"/>
      <w14:ligatures w14:val="standardContextual"/>
    </w:rPr>
  </w:style>
  <w:style w:type="paragraph" w:customStyle="1" w:styleId="xl154">
    <w:name w:val="xl154"/>
    <w:basedOn w:val="Normal"/>
    <w:rsid w:val="002C7F2B"/>
    <w:pPr>
      <w:pBdr>
        <w:top w:val="single" w:sz="4" w:space="0" w:color="auto"/>
        <w:left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55">
    <w:name w:val="xl155"/>
    <w:basedOn w:val="Normal"/>
    <w:rsid w:val="002C7F2B"/>
    <w:pPr>
      <w:pBdr>
        <w:bottom w:val="single" w:sz="8" w:space="0" w:color="auto"/>
        <w:right w:val="single" w:sz="8" w:space="0" w:color="auto"/>
      </w:pBdr>
      <w:shd w:val="clear" w:color="000000" w:fill="70AD47"/>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GB" w:eastAsia="en-GB"/>
      <w14:ligatures w14:val="standardContextual"/>
    </w:rPr>
  </w:style>
  <w:style w:type="paragraph" w:customStyle="1" w:styleId="xl156">
    <w:name w:val="xl156"/>
    <w:basedOn w:val="Normal"/>
    <w:rsid w:val="0028244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57">
    <w:name w:val="xl157"/>
    <w:basedOn w:val="Normal"/>
    <w:rsid w:val="0028244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58">
    <w:name w:val="xl158"/>
    <w:basedOn w:val="Normal"/>
    <w:rsid w:val="0028244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59">
    <w:name w:val="xl159"/>
    <w:basedOn w:val="Normal"/>
    <w:rsid w:val="0028244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0">
    <w:name w:val="xl160"/>
    <w:basedOn w:val="Normal"/>
    <w:rsid w:val="0028244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61">
    <w:name w:val="xl161"/>
    <w:basedOn w:val="Normal"/>
    <w:rsid w:val="0028244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62">
    <w:name w:val="xl162"/>
    <w:basedOn w:val="Normal"/>
    <w:rsid w:val="0028244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63">
    <w:name w:val="xl163"/>
    <w:basedOn w:val="Normal"/>
    <w:rsid w:val="002824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4">
    <w:name w:val="xl164"/>
    <w:basedOn w:val="Normal"/>
    <w:rsid w:val="002824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5">
    <w:name w:val="xl165"/>
    <w:basedOn w:val="Normal"/>
    <w:rsid w:val="0028244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66">
    <w:name w:val="xl166"/>
    <w:basedOn w:val="Normal"/>
    <w:rsid w:val="0028244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67">
    <w:name w:val="xl167"/>
    <w:basedOn w:val="Normal"/>
    <w:rsid w:val="00282442"/>
    <w:pPr>
      <w:pBdr>
        <w:top w:val="single" w:sz="4" w:space="0" w:color="auto"/>
        <w:left w:val="single" w:sz="4" w:space="11"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68">
    <w:name w:val="xl168"/>
    <w:basedOn w:val="Normal"/>
    <w:rsid w:val="00282442"/>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69">
    <w:name w:val="xl169"/>
    <w:basedOn w:val="Normal"/>
    <w:rsid w:val="00282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70">
    <w:name w:val="xl170"/>
    <w:basedOn w:val="Normal"/>
    <w:rsid w:val="00282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1">
    <w:name w:val="xl171"/>
    <w:basedOn w:val="Normal"/>
    <w:rsid w:val="00282442"/>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2">
    <w:name w:val="xl172"/>
    <w:basedOn w:val="Normal"/>
    <w:rsid w:val="00282442"/>
    <w:pPr>
      <w:pBdr>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73">
    <w:name w:val="xl173"/>
    <w:basedOn w:val="Normal"/>
    <w:rsid w:val="00282442"/>
    <w:pPr>
      <w:pBdr>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74">
    <w:name w:val="xl174"/>
    <w:basedOn w:val="Normal"/>
    <w:rsid w:val="00282442"/>
    <w:pPr>
      <w:pBdr>
        <w:top w:val="single" w:sz="4" w:space="0" w:color="auto"/>
        <w:left w:val="single" w:sz="4" w:space="31" w:color="auto"/>
        <w:bottom w:val="single" w:sz="4" w:space="0" w:color="auto"/>
        <w:right w:val="single" w:sz="4" w:space="0" w:color="auto"/>
      </w:pBdr>
      <w:shd w:val="clear" w:color="000000" w:fill="F2F2F2"/>
      <w:spacing w:before="100" w:beforeAutospacing="1" w:after="100" w:afterAutospacing="1" w:line="240" w:lineRule="auto"/>
      <w:ind w:firstLineChars="400" w:firstLine="400"/>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75">
    <w:name w:val="xl175"/>
    <w:basedOn w:val="Normal"/>
    <w:rsid w:val="00282442"/>
    <w:pPr>
      <w:pBdr>
        <w:top w:val="single" w:sz="4" w:space="0" w:color="auto"/>
        <w:left w:val="single" w:sz="4" w:space="11" w:color="auto"/>
        <w:bottom w:val="single" w:sz="4" w:space="0" w:color="auto"/>
        <w:right w:val="single" w:sz="4" w:space="0" w:color="auto"/>
      </w:pBdr>
      <w:shd w:val="clear" w:color="000000" w:fill="F2F2F2"/>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76">
    <w:name w:val="xl176"/>
    <w:basedOn w:val="Normal"/>
    <w:rsid w:val="0028244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7">
    <w:name w:val="xl177"/>
    <w:basedOn w:val="Normal"/>
    <w:rsid w:val="0028244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78">
    <w:name w:val="xl178"/>
    <w:basedOn w:val="Normal"/>
    <w:rsid w:val="0028244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79">
    <w:name w:val="xl179"/>
    <w:basedOn w:val="Normal"/>
    <w:rsid w:val="00282442"/>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180">
    <w:name w:val="xl180"/>
    <w:basedOn w:val="Normal"/>
    <w:rsid w:val="002824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81">
    <w:name w:val="xl181"/>
    <w:basedOn w:val="Normal"/>
    <w:rsid w:val="0028244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82">
    <w:name w:val="xl182"/>
    <w:basedOn w:val="Normal"/>
    <w:rsid w:val="00282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83">
    <w:name w:val="xl183"/>
    <w:basedOn w:val="Normal"/>
    <w:rsid w:val="0028244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84">
    <w:name w:val="xl184"/>
    <w:basedOn w:val="Normal"/>
    <w:rsid w:val="0028244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185">
    <w:name w:val="xl185"/>
    <w:basedOn w:val="Normal"/>
    <w:rsid w:val="00282442"/>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186">
    <w:name w:val="xl186"/>
    <w:basedOn w:val="Normal"/>
    <w:rsid w:val="0028244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87">
    <w:name w:val="xl187"/>
    <w:basedOn w:val="Normal"/>
    <w:rsid w:val="0028244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88">
    <w:name w:val="xl188"/>
    <w:basedOn w:val="Normal"/>
    <w:rsid w:val="0028244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89">
    <w:name w:val="xl189"/>
    <w:basedOn w:val="Normal"/>
    <w:rsid w:val="0028244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0">
    <w:name w:val="xl190"/>
    <w:basedOn w:val="Normal"/>
    <w:rsid w:val="0028244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1">
    <w:name w:val="xl191"/>
    <w:basedOn w:val="Normal"/>
    <w:rsid w:val="0028244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2">
    <w:name w:val="xl192"/>
    <w:basedOn w:val="Normal"/>
    <w:rsid w:val="0028244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3">
    <w:name w:val="xl193"/>
    <w:basedOn w:val="Normal"/>
    <w:rsid w:val="0028244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4">
    <w:name w:val="xl194"/>
    <w:basedOn w:val="Normal"/>
    <w:rsid w:val="0028244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5">
    <w:name w:val="xl195"/>
    <w:basedOn w:val="Normal"/>
    <w:rsid w:val="0028244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6">
    <w:name w:val="xl196"/>
    <w:basedOn w:val="Normal"/>
    <w:rsid w:val="0028244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7">
    <w:name w:val="xl197"/>
    <w:basedOn w:val="Normal"/>
    <w:rsid w:val="002824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8">
    <w:name w:val="xl198"/>
    <w:basedOn w:val="Normal"/>
    <w:rsid w:val="0028244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199">
    <w:name w:val="xl199"/>
    <w:basedOn w:val="Normal"/>
    <w:rsid w:val="00282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00">
    <w:name w:val="xl200"/>
    <w:basedOn w:val="Normal"/>
    <w:rsid w:val="00282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01">
    <w:name w:val="xl201"/>
    <w:basedOn w:val="Normal"/>
    <w:rsid w:val="0028244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02">
    <w:name w:val="xl202"/>
    <w:basedOn w:val="Normal"/>
    <w:rsid w:val="0028244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03">
    <w:name w:val="xl203"/>
    <w:basedOn w:val="Normal"/>
    <w:rsid w:val="002824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04">
    <w:name w:val="xl204"/>
    <w:basedOn w:val="Normal"/>
    <w:rsid w:val="002824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05">
    <w:name w:val="xl205"/>
    <w:basedOn w:val="Normal"/>
    <w:rsid w:val="00282442"/>
    <w:pP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06">
    <w:name w:val="xl206"/>
    <w:basedOn w:val="Normal"/>
    <w:rsid w:val="002824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07">
    <w:name w:val="xl207"/>
    <w:basedOn w:val="Normal"/>
    <w:rsid w:val="00282442"/>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08">
    <w:name w:val="xl208"/>
    <w:basedOn w:val="Normal"/>
    <w:rsid w:val="00282442"/>
    <w:pPr>
      <w:pBdr>
        <w:lef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09">
    <w:name w:val="xl209"/>
    <w:basedOn w:val="Normal"/>
    <w:rsid w:val="00282442"/>
    <w:pPr>
      <w:pBdr>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10">
    <w:name w:val="xl210"/>
    <w:basedOn w:val="Normal"/>
    <w:rsid w:val="002824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11">
    <w:name w:val="xl211"/>
    <w:basedOn w:val="Normal"/>
    <w:rsid w:val="00282442"/>
    <w:pPr>
      <w:pBdr>
        <w:top w:val="single" w:sz="4" w:space="0" w:color="auto"/>
        <w:left w:val="single" w:sz="4" w:space="11"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12">
    <w:name w:val="xl212"/>
    <w:basedOn w:val="Normal"/>
    <w:rsid w:val="00282442"/>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13">
    <w:name w:val="xl213"/>
    <w:basedOn w:val="Normal"/>
    <w:rsid w:val="00282442"/>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14">
    <w:name w:val="xl214"/>
    <w:basedOn w:val="Normal"/>
    <w:rsid w:val="0028244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15">
    <w:name w:val="xl215"/>
    <w:basedOn w:val="Normal"/>
    <w:rsid w:val="0028244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16">
    <w:name w:val="xl216"/>
    <w:basedOn w:val="Normal"/>
    <w:rsid w:val="0028244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17">
    <w:name w:val="xl217"/>
    <w:basedOn w:val="Normal"/>
    <w:rsid w:val="00282442"/>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18">
    <w:name w:val="xl218"/>
    <w:basedOn w:val="Normal"/>
    <w:rsid w:val="00282442"/>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19">
    <w:name w:val="xl219"/>
    <w:basedOn w:val="Normal"/>
    <w:rsid w:val="00282442"/>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20">
    <w:name w:val="xl220"/>
    <w:basedOn w:val="Normal"/>
    <w:rsid w:val="00282442"/>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21">
    <w:name w:val="xl221"/>
    <w:basedOn w:val="Normal"/>
    <w:rsid w:val="002824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2">
    <w:name w:val="xl222"/>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3">
    <w:name w:val="xl223"/>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4">
    <w:name w:val="xl224"/>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5">
    <w:name w:val="xl225"/>
    <w:basedOn w:val="Normal"/>
    <w:rsid w:val="0028244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6">
    <w:name w:val="xl226"/>
    <w:basedOn w:val="Normal"/>
    <w:rsid w:val="00282442"/>
    <w:pPr>
      <w:pBdr>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27">
    <w:name w:val="xl227"/>
    <w:basedOn w:val="Normal"/>
    <w:rsid w:val="0028244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8">
    <w:name w:val="xl228"/>
    <w:basedOn w:val="Normal"/>
    <w:rsid w:val="0028244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29">
    <w:name w:val="xl229"/>
    <w:basedOn w:val="Normal"/>
    <w:rsid w:val="00282442"/>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0">
    <w:name w:val="xl230"/>
    <w:basedOn w:val="Normal"/>
    <w:rsid w:val="0028244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1">
    <w:name w:val="xl231"/>
    <w:basedOn w:val="Normal"/>
    <w:rsid w:val="0028244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2">
    <w:name w:val="xl232"/>
    <w:basedOn w:val="Normal"/>
    <w:rsid w:val="0028244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3">
    <w:name w:val="xl233"/>
    <w:basedOn w:val="Normal"/>
    <w:rsid w:val="00282442"/>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34">
    <w:name w:val="xl234"/>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5">
    <w:name w:val="xl235"/>
    <w:basedOn w:val="Normal"/>
    <w:rsid w:val="002824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6">
    <w:name w:val="xl236"/>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37">
    <w:name w:val="xl237"/>
    <w:basedOn w:val="Normal"/>
    <w:rsid w:val="00282442"/>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8">
    <w:name w:val="xl238"/>
    <w:basedOn w:val="Normal"/>
    <w:rsid w:val="0028244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39">
    <w:name w:val="xl239"/>
    <w:basedOn w:val="Normal"/>
    <w:rsid w:val="0028244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40">
    <w:name w:val="xl240"/>
    <w:basedOn w:val="Normal"/>
    <w:rsid w:val="00282442"/>
    <w:pPr>
      <w:pBdr>
        <w:top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41">
    <w:name w:val="xl241"/>
    <w:basedOn w:val="Normal"/>
    <w:rsid w:val="0028244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2">
    <w:name w:val="xl242"/>
    <w:basedOn w:val="Normal"/>
    <w:rsid w:val="0028244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3">
    <w:name w:val="xl243"/>
    <w:basedOn w:val="Normal"/>
    <w:rsid w:val="00282442"/>
    <w:pP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4">
    <w:name w:val="xl244"/>
    <w:basedOn w:val="Normal"/>
    <w:rsid w:val="00282442"/>
    <w:pP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45">
    <w:name w:val="xl245"/>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GB" w:eastAsia="en-GB"/>
      <w14:ligatures w14:val="standardContextual"/>
    </w:rPr>
  </w:style>
  <w:style w:type="paragraph" w:customStyle="1" w:styleId="xl246">
    <w:name w:val="xl246"/>
    <w:basedOn w:val="Normal"/>
    <w:rsid w:val="00282442"/>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47">
    <w:name w:val="xl247"/>
    <w:basedOn w:val="Normal"/>
    <w:rsid w:val="00282442"/>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48">
    <w:name w:val="xl248"/>
    <w:basedOn w:val="Normal"/>
    <w:rsid w:val="0028244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GB" w:eastAsia="en-GB"/>
      <w14:ligatures w14:val="standardContextual"/>
    </w:rPr>
  </w:style>
  <w:style w:type="paragraph" w:customStyle="1" w:styleId="xl249">
    <w:name w:val="xl249"/>
    <w:basedOn w:val="Normal"/>
    <w:rsid w:val="0028244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50">
    <w:name w:val="xl250"/>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51">
    <w:name w:val="xl251"/>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2">
    <w:name w:val="xl252"/>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3">
    <w:name w:val="xl253"/>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4">
    <w:name w:val="xl254"/>
    <w:basedOn w:val="Normal"/>
    <w:rsid w:val="00282442"/>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5">
    <w:name w:val="xl255"/>
    <w:basedOn w:val="Normal"/>
    <w:rsid w:val="0028244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6">
    <w:name w:val="xl256"/>
    <w:basedOn w:val="Normal"/>
    <w:rsid w:val="00282442"/>
    <w:pPr>
      <w:pBdr>
        <w:top w:val="single" w:sz="4" w:space="0" w:color="auto"/>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7">
    <w:name w:val="xl257"/>
    <w:basedOn w:val="Normal"/>
    <w:rsid w:val="00282442"/>
    <w:pPr>
      <w:pBdr>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8">
    <w:name w:val="xl258"/>
    <w:basedOn w:val="Normal"/>
    <w:rsid w:val="00282442"/>
    <w:pPr>
      <w:pBdr>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59">
    <w:name w:val="xl259"/>
    <w:basedOn w:val="Normal"/>
    <w:rsid w:val="0028244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60">
    <w:name w:val="xl260"/>
    <w:basedOn w:val="Normal"/>
    <w:rsid w:val="0028244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1">
    <w:name w:val="xl261"/>
    <w:basedOn w:val="Normal"/>
    <w:rsid w:val="002824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2">
    <w:name w:val="xl262"/>
    <w:basedOn w:val="Normal"/>
    <w:rsid w:val="00282442"/>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3">
    <w:name w:val="xl263"/>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4">
    <w:name w:val="xl264"/>
    <w:basedOn w:val="Normal"/>
    <w:rsid w:val="00282442"/>
    <w:pPr>
      <w:pBdr>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65">
    <w:name w:val="xl265"/>
    <w:basedOn w:val="Normal"/>
    <w:rsid w:val="0028244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6">
    <w:name w:val="xl266"/>
    <w:basedOn w:val="Normal"/>
    <w:rsid w:val="0028244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7">
    <w:name w:val="xl267"/>
    <w:basedOn w:val="Normal"/>
    <w:rsid w:val="00282442"/>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14:ligatures w14:val="standardContextual"/>
    </w:rPr>
  </w:style>
  <w:style w:type="paragraph" w:customStyle="1" w:styleId="xl268">
    <w:name w:val="xl268"/>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69">
    <w:name w:val="xl269"/>
    <w:basedOn w:val="Normal"/>
    <w:rsid w:val="0028244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70">
    <w:name w:val="xl270"/>
    <w:basedOn w:val="Normal"/>
    <w:rsid w:val="00282442"/>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1">
    <w:name w:val="xl271"/>
    <w:basedOn w:val="Normal"/>
    <w:rsid w:val="00282442"/>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72">
    <w:name w:val="xl272"/>
    <w:basedOn w:val="Normal"/>
    <w:rsid w:val="00282442"/>
    <w:pPr>
      <w:pBdr>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3">
    <w:name w:val="xl273"/>
    <w:basedOn w:val="Normal"/>
    <w:rsid w:val="00282442"/>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4">
    <w:name w:val="xl274"/>
    <w:basedOn w:val="Normal"/>
    <w:rsid w:val="00282442"/>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en-GB" w:eastAsia="en-GB"/>
      <w14:ligatures w14:val="standardContextual"/>
    </w:rPr>
  </w:style>
  <w:style w:type="paragraph" w:customStyle="1" w:styleId="xl275">
    <w:name w:val="xl275"/>
    <w:basedOn w:val="Normal"/>
    <w:rsid w:val="00282442"/>
    <w:pPr>
      <w:pBdr>
        <w:top w:val="single" w:sz="4" w:space="0" w:color="auto"/>
        <w:left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76">
    <w:name w:val="xl276"/>
    <w:basedOn w:val="Normal"/>
    <w:rsid w:val="00282442"/>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77">
    <w:name w:val="xl277"/>
    <w:basedOn w:val="Normal"/>
    <w:rsid w:val="002824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78">
    <w:name w:val="xl278"/>
    <w:basedOn w:val="Normal"/>
    <w:rsid w:val="00282442"/>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79">
    <w:name w:val="xl279"/>
    <w:basedOn w:val="Normal"/>
    <w:rsid w:val="002824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val="en-GB" w:eastAsia="en-GB"/>
      <w14:ligatures w14:val="standardContextual"/>
    </w:rPr>
  </w:style>
  <w:style w:type="paragraph" w:customStyle="1" w:styleId="xl280">
    <w:name w:val="xl280"/>
    <w:basedOn w:val="Normal"/>
    <w:rsid w:val="00282442"/>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en-GB" w:eastAsia="en-GB"/>
      <w14:ligatures w14:val="standardContextual"/>
    </w:rPr>
  </w:style>
  <w:style w:type="paragraph" w:customStyle="1" w:styleId="xl281">
    <w:name w:val="xl281"/>
    <w:basedOn w:val="Normal"/>
    <w:rsid w:val="0028244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val="en-GB" w:eastAsia="en-GB"/>
      <w14:ligatures w14:val="standardContextual"/>
    </w:rPr>
  </w:style>
  <w:style w:type="paragraph" w:customStyle="1" w:styleId="xl282">
    <w:name w:val="xl282"/>
    <w:basedOn w:val="Normal"/>
    <w:rsid w:val="0028244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paragraph" w:customStyle="1" w:styleId="xl283">
    <w:name w:val="xl283"/>
    <w:basedOn w:val="Normal"/>
    <w:rsid w:val="0028244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8"/>
      <w:szCs w:val="18"/>
      <w:lang w:val="en-GB" w:eastAsia="en-GB"/>
      <w14:ligatures w14:val="standardContextual"/>
    </w:rPr>
  </w:style>
  <w:style w:type="table" w:styleId="GridTable5Dark-Accent1">
    <w:name w:val="Grid Table 5 Dark Accent 1"/>
    <w:basedOn w:val="TableNormal"/>
    <w:uiPriority w:val="50"/>
    <w:rsid w:val="00282442"/>
    <w:pPr>
      <w:spacing w:after="0" w:line="240" w:lineRule="auto"/>
    </w:pPr>
    <w:rPr>
      <w:kern w:val="2"/>
      <w:lang w:val="en-GB"/>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fontstyle21">
    <w:name w:val="fontstyle21"/>
    <w:basedOn w:val="DefaultParagraphFont"/>
    <w:rsid w:val="00FF0BDE"/>
    <w:rPr>
      <w:rFonts w:ascii="Times New Roman" w:hAnsi="Times New Roman" w:cs="Times New Roman" w:hint="default"/>
      <w:b/>
      <w:bCs/>
      <w:i w:val="0"/>
      <w:iCs w:val="0"/>
      <w:color w:val="000000"/>
      <w:sz w:val="26"/>
      <w:szCs w:val="26"/>
    </w:rPr>
  </w:style>
  <w:style w:type="paragraph" w:styleId="BodyText3">
    <w:name w:val="Body Text 3"/>
    <w:basedOn w:val="Normal"/>
    <w:link w:val="BodyText3Char"/>
    <w:uiPriority w:val="99"/>
    <w:semiHidden/>
    <w:unhideWhenUsed/>
    <w:rsid w:val="00CC0313"/>
    <w:pPr>
      <w:spacing w:after="120"/>
    </w:pPr>
    <w:rPr>
      <w:sz w:val="16"/>
      <w:szCs w:val="16"/>
    </w:rPr>
  </w:style>
  <w:style w:type="character" w:customStyle="1" w:styleId="BodyText3Char">
    <w:name w:val="Body Text 3 Char"/>
    <w:basedOn w:val="DefaultParagraphFont"/>
    <w:link w:val="BodyText3"/>
    <w:uiPriority w:val="99"/>
    <w:semiHidden/>
    <w:rsid w:val="00CC0313"/>
    <w:rPr>
      <w:sz w:val="16"/>
      <w:szCs w:val="16"/>
    </w:rPr>
  </w:style>
  <w:style w:type="table" w:styleId="GridTable4-Accent3">
    <w:name w:val="Grid Table 4 Accent 3"/>
    <w:basedOn w:val="TableNormal"/>
    <w:uiPriority w:val="49"/>
    <w:rsid w:val="00926462"/>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262E7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374">
      <w:bodyDiv w:val="1"/>
      <w:marLeft w:val="0"/>
      <w:marRight w:val="0"/>
      <w:marTop w:val="0"/>
      <w:marBottom w:val="0"/>
      <w:divBdr>
        <w:top w:val="none" w:sz="0" w:space="0" w:color="auto"/>
        <w:left w:val="none" w:sz="0" w:space="0" w:color="auto"/>
        <w:bottom w:val="none" w:sz="0" w:space="0" w:color="auto"/>
        <w:right w:val="none" w:sz="0" w:space="0" w:color="auto"/>
      </w:divBdr>
    </w:div>
    <w:div w:id="9455555">
      <w:bodyDiv w:val="1"/>
      <w:marLeft w:val="0"/>
      <w:marRight w:val="0"/>
      <w:marTop w:val="0"/>
      <w:marBottom w:val="0"/>
      <w:divBdr>
        <w:top w:val="none" w:sz="0" w:space="0" w:color="auto"/>
        <w:left w:val="none" w:sz="0" w:space="0" w:color="auto"/>
        <w:bottom w:val="none" w:sz="0" w:space="0" w:color="auto"/>
        <w:right w:val="none" w:sz="0" w:space="0" w:color="auto"/>
      </w:divBdr>
    </w:div>
    <w:div w:id="23797094">
      <w:bodyDiv w:val="1"/>
      <w:marLeft w:val="0"/>
      <w:marRight w:val="0"/>
      <w:marTop w:val="0"/>
      <w:marBottom w:val="0"/>
      <w:divBdr>
        <w:top w:val="none" w:sz="0" w:space="0" w:color="auto"/>
        <w:left w:val="none" w:sz="0" w:space="0" w:color="auto"/>
        <w:bottom w:val="none" w:sz="0" w:space="0" w:color="auto"/>
        <w:right w:val="none" w:sz="0" w:space="0" w:color="auto"/>
      </w:divBdr>
    </w:div>
    <w:div w:id="47843384">
      <w:bodyDiv w:val="1"/>
      <w:marLeft w:val="0"/>
      <w:marRight w:val="0"/>
      <w:marTop w:val="0"/>
      <w:marBottom w:val="0"/>
      <w:divBdr>
        <w:top w:val="none" w:sz="0" w:space="0" w:color="auto"/>
        <w:left w:val="none" w:sz="0" w:space="0" w:color="auto"/>
        <w:bottom w:val="none" w:sz="0" w:space="0" w:color="auto"/>
        <w:right w:val="none" w:sz="0" w:space="0" w:color="auto"/>
      </w:divBdr>
    </w:div>
    <w:div w:id="57827221">
      <w:bodyDiv w:val="1"/>
      <w:marLeft w:val="0"/>
      <w:marRight w:val="0"/>
      <w:marTop w:val="0"/>
      <w:marBottom w:val="0"/>
      <w:divBdr>
        <w:top w:val="none" w:sz="0" w:space="0" w:color="auto"/>
        <w:left w:val="none" w:sz="0" w:space="0" w:color="auto"/>
        <w:bottom w:val="none" w:sz="0" w:space="0" w:color="auto"/>
        <w:right w:val="none" w:sz="0" w:space="0" w:color="auto"/>
      </w:divBdr>
    </w:div>
    <w:div w:id="71704136">
      <w:bodyDiv w:val="1"/>
      <w:marLeft w:val="0"/>
      <w:marRight w:val="0"/>
      <w:marTop w:val="0"/>
      <w:marBottom w:val="0"/>
      <w:divBdr>
        <w:top w:val="none" w:sz="0" w:space="0" w:color="auto"/>
        <w:left w:val="none" w:sz="0" w:space="0" w:color="auto"/>
        <w:bottom w:val="none" w:sz="0" w:space="0" w:color="auto"/>
        <w:right w:val="none" w:sz="0" w:space="0" w:color="auto"/>
      </w:divBdr>
    </w:div>
    <w:div w:id="92823104">
      <w:bodyDiv w:val="1"/>
      <w:marLeft w:val="0"/>
      <w:marRight w:val="0"/>
      <w:marTop w:val="0"/>
      <w:marBottom w:val="0"/>
      <w:divBdr>
        <w:top w:val="none" w:sz="0" w:space="0" w:color="auto"/>
        <w:left w:val="none" w:sz="0" w:space="0" w:color="auto"/>
        <w:bottom w:val="none" w:sz="0" w:space="0" w:color="auto"/>
        <w:right w:val="none" w:sz="0" w:space="0" w:color="auto"/>
      </w:divBdr>
    </w:div>
    <w:div w:id="103809583">
      <w:bodyDiv w:val="1"/>
      <w:marLeft w:val="0"/>
      <w:marRight w:val="0"/>
      <w:marTop w:val="0"/>
      <w:marBottom w:val="0"/>
      <w:divBdr>
        <w:top w:val="none" w:sz="0" w:space="0" w:color="auto"/>
        <w:left w:val="none" w:sz="0" w:space="0" w:color="auto"/>
        <w:bottom w:val="none" w:sz="0" w:space="0" w:color="auto"/>
        <w:right w:val="none" w:sz="0" w:space="0" w:color="auto"/>
      </w:divBdr>
      <w:divsChild>
        <w:div w:id="11499940">
          <w:marLeft w:val="893"/>
          <w:marRight w:val="0"/>
          <w:marTop w:val="134"/>
          <w:marBottom w:val="0"/>
          <w:divBdr>
            <w:top w:val="none" w:sz="0" w:space="0" w:color="auto"/>
            <w:left w:val="none" w:sz="0" w:space="0" w:color="auto"/>
            <w:bottom w:val="none" w:sz="0" w:space="0" w:color="auto"/>
            <w:right w:val="none" w:sz="0" w:space="0" w:color="auto"/>
          </w:divBdr>
        </w:div>
        <w:div w:id="1357775005">
          <w:marLeft w:val="2002"/>
          <w:marRight w:val="0"/>
          <w:marTop w:val="134"/>
          <w:marBottom w:val="0"/>
          <w:divBdr>
            <w:top w:val="none" w:sz="0" w:space="0" w:color="auto"/>
            <w:left w:val="none" w:sz="0" w:space="0" w:color="auto"/>
            <w:bottom w:val="none" w:sz="0" w:space="0" w:color="auto"/>
            <w:right w:val="none" w:sz="0" w:space="0" w:color="auto"/>
          </w:divBdr>
        </w:div>
        <w:div w:id="1751000412">
          <w:marLeft w:val="2002"/>
          <w:marRight w:val="0"/>
          <w:marTop w:val="134"/>
          <w:marBottom w:val="0"/>
          <w:divBdr>
            <w:top w:val="none" w:sz="0" w:space="0" w:color="auto"/>
            <w:left w:val="none" w:sz="0" w:space="0" w:color="auto"/>
            <w:bottom w:val="none" w:sz="0" w:space="0" w:color="auto"/>
            <w:right w:val="none" w:sz="0" w:space="0" w:color="auto"/>
          </w:divBdr>
        </w:div>
      </w:divsChild>
    </w:div>
    <w:div w:id="113136311">
      <w:bodyDiv w:val="1"/>
      <w:marLeft w:val="0"/>
      <w:marRight w:val="0"/>
      <w:marTop w:val="0"/>
      <w:marBottom w:val="0"/>
      <w:divBdr>
        <w:top w:val="none" w:sz="0" w:space="0" w:color="auto"/>
        <w:left w:val="none" w:sz="0" w:space="0" w:color="auto"/>
        <w:bottom w:val="none" w:sz="0" w:space="0" w:color="auto"/>
        <w:right w:val="none" w:sz="0" w:space="0" w:color="auto"/>
      </w:divBdr>
    </w:div>
    <w:div w:id="119037917">
      <w:bodyDiv w:val="1"/>
      <w:marLeft w:val="0"/>
      <w:marRight w:val="0"/>
      <w:marTop w:val="0"/>
      <w:marBottom w:val="0"/>
      <w:divBdr>
        <w:top w:val="none" w:sz="0" w:space="0" w:color="auto"/>
        <w:left w:val="none" w:sz="0" w:space="0" w:color="auto"/>
        <w:bottom w:val="none" w:sz="0" w:space="0" w:color="auto"/>
        <w:right w:val="none" w:sz="0" w:space="0" w:color="auto"/>
      </w:divBdr>
    </w:div>
    <w:div w:id="159082845">
      <w:bodyDiv w:val="1"/>
      <w:marLeft w:val="0"/>
      <w:marRight w:val="0"/>
      <w:marTop w:val="0"/>
      <w:marBottom w:val="0"/>
      <w:divBdr>
        <w:top w:val="none" w:sz="0" w:space="0" w:color="auto"/>
        <w:left w:val="none" w:sz="0" w:space="0" w:color="auto"/>
        <w:bottom w:val="none" w:sz="0" w:space="0" w:color="auto"/>
        <w:right w:val="none" w:sz="0" w:space="0" w:color="auto"/>
      </w:divBdr>
    </w:div>
    <w:div w:id="161749186">
      <w:bodyDiv w:val="1"/>
      <w:marLeft w:val="0"/>
      <w:marRight w:val="0"/>
      <w:marTop w:val="0"/>
      <w:marBottom w:val="0"/>
      <w:divBdr>
        <w:top w:val="none" w:sz="0" w:space="0" w:color="auto"/>
        <w:left w:val="none" w:sz="0" w:space="0" w:color="auto"/>
        <w:bottom w:val="none" w:sz="0" w:space="0" w:color="auto"/>
        <w:right w:val="none" w:sz="0" w:space="0" w:color="auto"/>
      </w:divBdr>
    </w:div>
    <w:div w:id="184103491">
      <w:bodyDiv w:val="1"/>
      <w:marLeft w:val="0"/>
      <w:marRight w:val="0"/>
      <w:marTop w:val="0"/>
      <w:marBottom w:val="0"/>
      <w:divBdr>
        <w:top w:val="none" w:sz="0" w:space="0" w:color="auto"/>
        <w:left w:val="none" w:sz="0" w:space="0" w:color="auto"/>
        <w:bottom w:val="none" w:sz="0" w:space="0" w:color="auto"/>
        <w:right w:val="none" w:sz="0" w:space="0" w:color="auto"/>
      </w:divBdr>
      <w:divsChild>
        <w:div w:id="345138110">
          <w:marLeft w:val="893"/>
          <w:marRight w:val="0"/>
          <w:marTop w:val="154"/>
          <w:marBottom w:val="0"/>
          <w:divBdr>
            <w:top w:val="none" w:sz="0" w:space="0" w:color="auto"/>
            <w:left w:val="none" w:sz="0" w:space="0" w:color="auto"/>
            <w:bottom w:val="none" w:sz="0" w:space="0" w:color="auto"/>
            <w:right w:val="none" w:sz="0" w:space="0" w:color="auto"/>
          </w:divBdr>
        </w:div>
      </w:divsChild>
    </w:div>
    <w:div w:id="196620860">
      <w:bodyDiv w:val="1"/>
      <w:marLeft w:val="0"/>
      <w:marRight w:val="0"/>
      <w:marTop w:val="0"/>
      <w:marBottom w:val="0"/>
      <w:divBdr>
        <w:top w:val="none" w:sz="0" w:space="0" w:color="auto"/>
        <w:left w:val="none" w:sz="0" w:space="0" w:color="auto"/>
        <w:bottom w:val="none" w:sz="0" w:space="0" w:color="auto"/>
        <w:right w:val="none" w:sz="0" w:space="0" w:color="auto"/>
      </w:divBdr>
      <w:divsChild>
        <w:div w:id="1190755484">
          <w:marLeft w:val="893"/>
          <w:marRight w:val="0"/>
          <w:marTop w:val="259"/>
          <w:marBottom w:val="0"/>
          <w:divBdr>
            <w:top w:val="none" w:sz="0" w:space="0" w:color="auto"/>
            <w:left w:val="none" w:sz="0" w:space="0" w:color="auto"/>
            <w:bottom w:val="none" w:sz="0" w:space="0" w:color="auto"/>
            <w:right w:val="none" w:sz="0" w:space="0" w:color="auto"/>
          </w:divBdr>
        </w:div>
      </w:divsChild>
    </w:div>
    <w:div w:id="203059870">
      <w:bodyDiv w:val="1"/>
      <w:marLeft w:val="0"/>
      <w:marRight w:val="0"/>
      <w:marTop w:val="0"/>
      <w:marBottom w:val="0"/>
      <w:divBdr>
        <w:top w:val="none" w:sz="0" w:space="0" w:color="auto"/>
        <w:left w:val="none" w:sz="0" w:space="0" w:color="auto"/>
        <w:bottom w:val="none" w:sz="0" w:space="0" w:color="auto"/>
        <w:right w:val="none" w:sz="0" w:space="0" w:color="auto"/>
      </w:divBdr>
    </w:div>
    <w:div w:id="213935623">
      <w:bodyDiv w:val="1"/>
      <w:marLeft w:val="0"/>
      <w:marRight w:val="0"/>
      <w:marTop w:val="0"/>
      <w:marBottom w:val="0"/>
      <w:divBdr>
        <w:top w:val="none" w:sz="0" w:space="0" w:color="auto"/>
        <w:left w:val="none" w:sz="0" w:space="0" w:color="auto"/>
        <w:bottom w:val="none" w:sz="0" w:space="0" w:color="auto"/>
        <w:right w:val="none" w:sz="0" w:space="0" w:color="auto"/>
      </w:divBdr>
    </w:div>
    <w:div w:id="251667113">
      <w:bodyDiv w:val="1"/>
      <w:marLeft w:val="0"/>
      <w:marRight w:val="0"/>
      <w:marTop w:val="0"/>
      <w:marBottom w:val="0"/>
      <w:divBdr>
        <w:top w:val="none" w:sz="0" w:space="0" w:color="auto"/>
        <w:left w:val="none" w:sz="0" w:space="0" w:color="auto"/>
        <w:bottom w:val="none" w:sz="0" w:space="0" w:color="auto"/>
        <w:right w:val="none" w:sz="0" w:space="0" w:color="auto"/>
      </w:divBdr>
    </w:div>
    <w:div w:id="277219279">
      <w:bodyDiv w:val="1"/>
      <w:marLeft w:val="0"/>
      <w:marRight w:val="0"/>
      <w:marTop w:val="0"/>
      <w:marBottom w:val="0"/>
      <w:divBdr>
        <w:top w:val="none" w:sz="0" w:space="0" w:color="auto"/>
        <w:left w:val="none" w:sz="0" w:space="0" w:color="auto"/>
        <w:bottom w:val="none" w:sz="0" w:space="0" w:color="auto"/>
        <w:right w:val="none" w:sz="0" w:space="0" w:color="auto"/>
      </w:divBdr>
      <w:divsChild>
        <w:div w:id="21368301">
          <w:marLeft w:val="547"/>
          <w:marRight w:val="0"/>
          <w:marTop w:val="91"/>
          <w:marBottom w:val="0"/>
          <w:divBdr>
            <w:top w:val="none" w:sz="0" w:space="0" w:color="auto"/>
            <w:left w:val="none" w:sz="0" w:space="0" w:color="auto"/>
            <w:bottom w:val="none" w:sz="0" w:space="0" w:color="auto"/>
            <w:right w:val="none" w:sz="0" w:space="0" w:color="auto"/>
          </w:divBdr>
        </w:div>
        <w:div w:id="254677590">
          <w:marLeft w:val="547"/>
          <w:marRight w:val="0"/>
          <w:marTop w:val="91"/>
          <w:marBottom w:val="0"/>
          <w:divBdr>
            <w:top w:val="none" w:sz="0" w:space="0" w:color="auto"/>
            <w:left w:val="none" w:sz="0" w:space="0" w:color="auto"/>
            <w:bottom w:val="none" w:sz="0" w:space="0" w:color="auto"/>
            <w:right w:val="none" w:sz="0" w:space="0" w:color="auto"/>
          </w:divBdr>
        </w:div>
        <w:div w:id="702362303">
          <w:marLeft w:val="547"/>
          <w:marRight w:val="0"/>
          <w:marTop w:val="91"/>
          <w:marBottom w:val="0"/>
          <w:divBdr>
            <w:top w:val="none" w:sz="0" w:space="0" w:color="auto"/>
            <w:left w:val="none" w:sz="0" w:space="0" w:color="auto"/>
            <w:bottom w:val="none" w:sz="0" w:space="0" w:color="auto"/>
            <w:right w:val="none" w:sz="0" w:space="0" w:color="auto"/>
          </w:divBdr>
        </w:div>
        <w:div w:id="829978923">
          <w:marLeft w:val="547"/>
          <w:marRight w:val="0"/>
          <w:marTop w:val="91"/>
          <w:marBottom w:val="0"/>
          <w:divBdr>
            <w:top w:val="none" w:sz="0" w:space="0" w:color="auto"/>
            <w:left w:val="none" w:sz="0" w:space="0" w:color="auto"/>
            <w:bottom w:val="none" w:sz="0" w:space="0" w:color="auto"/>
            <w:right w:val="none" w:sz="0" w:space="0" w:color="auto"/>
          </w:divBdr>
        </w:div>
        <w:div w:id="1144346331">
          <w:marLeft w:val="547"/>
          <w:marRight w:val="0"/>
          <w:marTop w:val="91"/>
          <w:marBottom w:val="0"/>
          <w:divBdr>
            <w:top w:val="none" w:sz="0" w:space="0" w:color="auto"/>
            <w:left w:val="none" w:sz="0" w:space="0" w:color="auto"/>
            <w:bottom w:val="none" w:sz="0" w:space="0" w:color="auto"/>
            <w:right w:val="none" w:sz="0" w:space="0" w:color="auto"/>
          </w:divBdr>
        </w:div>
        <w:div w:id="1463110462">
          <w:marLeft w:val="547"/>
          <w:marRight w:val="0"/>
          <w:marTop w:val="91"/>
          <w:marBottom w:val="0"/>
          <w:divBdr>
            <w:top w:val="none" w:sz="0" w:space="0" w:color="auto"/>
            <w:left w:val="none" w:sz="0" w:space="0" w:color="auto"/>
            <w:bottom w:val="none" w:sz="0" w:space="0" w:color="auto"/>
            <w:right w:val="none" w:sz="0" w:space="0" w:color="auto"/>
          </w:divBdr>
        </w:div>
        <w:div w:id="1704281520">
          <w:marLeft w:val="547"/>
          <w:marRight w:val="0"/>
          <w:marTop w:val="91"/>
          <w:marBottom w:val="0"/>
          <w:divBdr>
            <w:top w:val="none" w:sz="0" w:space="0" w:color="auto"/>
            <w:left w:val="none" w:sz="0" w:space="0" w:color="auto"/>
            <w:bottom w:val="none" w:sz="0" w:space="0" w:color="auto"/>
            <w:right w:val="none" w:sz="0" w:space="0" w:color="auto"/>
          </w:divBdr>
        </w:div>
      </w:divsChild>
    </w:div>
    <w:div w:id="300884428">
      <w:bodyDiv w:val="1"/>
      <w:marLeft w:val="0"/>
      <w:marRight w:val="0"/>
      <w:marTop w:val="0"/>
      <w:marBottom w:val="0"/>
      <w:divBdr>
        <w:top w:val="none" w:sz="0" w:space="0" w:color="auto"/>
        <w:left w:val="none" w:sz="0" w:space="0" w:color="auto"/>
        <w:bottom w:val="none" w:sz="0" w:space="0" w:color="auto"/>
        <w:right w:val="none" w:sz="0" w:space="0" w:color="auto"/>
      </w:divBdr>
    </w:div>
    <w:div w:id="314455313">
      <w:bodyDiv w:val="1"/>
      <w:marLeft w:val="0"/>
      <w:marRight w:val="0"/>
      <w:marTop w:val="0"/>
      <w:marBottom w:val="0"/>
      <w:divBdr>
        <w:top w:val="none" w:sz="0" w:space="0" w:color="auto"/>
        <w:left w:val="none" w:sz="0" w:space="0" w:color="auto"/>
        <w:bottom w:val="none" w:sz="0" w:space="0" w:color="auto"/>
        <w:right w:val="none" w:sz="0" w:space="0" w:color="auto"/>
      </w:divBdr>
      <w:divsChild>
        <w:div w:id="340206364">
          <w:marLeft w:val="360"/>
          <w:marRight w:val="0"/>
          <w:marTop w:val="200"/>
          <w:marBottom w:val="0"/>
          <w:divBdr>
            <w:top w:val="none" w:sz="0" w:space="0" w:color="auto"/>
            <w:left w:val="none" w:sz="0" w:space="0" w:color="auto"/>
            <w:bottom w:val="none" w:sz="0" w:space="0" w:color="auto"/>
            <w:right w:val="none" w:sz="0" w:space="0" w:color="auto"/>
          </w:divBdr>
        </w:div>
        <w:div w:id="379862558">
          <w:marLeft w:val="360"/>
          <w:marRight w:val="0"/>
          <w:marTop w:val="200"/>
          <w:marBottom w:val="0"/>
          <w:divBdr>
            <w:top w:val="none" w:sz="0" w:space="0" w:color="auto"/>
            <w:left w:val="none" w:sz="0" w:space="0" w:color="auto"/>
            <w:bottom w:val="none" w:sz="0" w:space="0" w:color="auto"/>
            <w:right w:val="none" w:sz="0" w:space="0" w:color="auto"/>
          </w:divBdr>
        </w:div>
        <w:div w:id="412244660">
          <w:marLeft w:val="360"/>
          <w:marRight w:val="0"/>
          <w:marTop w:val="200"/>
          <w:marBottom w:val="0"/>
          <w:divBdr>
            <w:top w:val="none" w:sz="0" w:space="0" w:color="auto"/>
            <w:left w:val="none" w:sz="0" w:space="0" w:color="auto"/>
            <w:bottom w:val="none" w:sz="0" w:space="0" w:color="auto"/>
            <w:right w:val="none" w:sz="0" w:space="0" w:color="auto"/>
          </w:divBdr>
        </w:div>
        <w:div w:id="416902310">
          <w:marLeft w:val="360"/>
          <w:marRight w:val="0"/>
          <w:marTop w:val="200"/>
          <w:marBottom w:val="0"/>
          <w:divBdr>
            <w:top w:val="none" w:sz="0" w:space="0" w:color="auto"/>
            <w:left w:val="none" w:sz="0" w:space="0" w:color="auto"/>
            <w:bottom w:val="none" w:sz="0" w:space="0" w:color="auto"/>
            <w:right w:val="none" w:sz="0" w:space="0" w:color="auto"/>
          </w:divBdr>
        </w:div>
        <w:div w:id="664555927">
          <w:marLeft w:val="360"/>
          <w:marRight w:val="0"/>
          <w:marTop w:val="200"/>
          <w:marBottom w:val="0"/>
          <w:divBdr>
            <w:top w:val="none" w:sz="0" w:space="0" w:color="auto"/>
            <w:left w:val="none" w:sz="0" w:space="0" w:color="auto"/>
            <w:bottom w:val="none" w:sz="0" w:space="0" w:color="auto"/>
            <w:right w:val="none" w:sz="0" w:space="0" w:color="auto"/>
          </w:divBdr>
        </w:div>
        <w:div w:id="1575050080">
          <w:marLeft w:val="360"/>
          <w:marRight w:val="0"/>
          <w:marTop w:val="200"/>
          <w:marBottom w:val="0"/>
          <w:divBdr>
            <w:top w:val="none" w:sz="0" w:space="0" w:color="auto"/>
            <w:left w:val="none" w:sz="0" w:space="0" w:color="auto"/>
            <w:bottom w:val="none" w:sz="0" w:space="0" w:color="auto"/>
            <w:right w:val="none" w:sz="0" w:space="0" w:color="auto"/>
          </w:divBdr>
        </w:div>
      </w:divsChild>
    </w:div>
    <w:div w:id="356590709">
      <w:bodyDiv w:val="1"/>
      <w:marLeft w:val="0"/>
      <w:marRight w:val="0"/>
      <w:marTop w:val="0"/>
      <w:marBottom w:val="0"/>
      <w:divBdr>
        <w:top w:val="none" w:sz="0" w:space="0" w:color="auto"/>
        <w:left w:val="none" w:sz="0" w:space="0" w:color="auto"/>
        <w:bottom w:val="none" w:sz="0" w:space="0" w:color="auto"/>
        <w:right w:val="none" w:sz="0" w:space="0" w:color="auto"/>
      </w:divBdr>
    </w:div>
    <w:div w:id="380133259">
      <w:bodyDiv w:val="1"/>
      <w:marLeft w:val="0"/>
      <w:marRight w:val="0"/>
      <w:marTop w:val="0"/>
      <w:marBottom w:val="0"/>
      <w:divBdr>
        <w:top w:val="none" w:sz="0" w:space="0" w:color="auto"/>
        <w:left w:val="none" w:sz="0" w:space="0" w:color="auto"/>
        <w:bottom w:val="none" w:sz="0" w:space="0" w:color="auto"/>
        <w:right w:val="none" w:sz="0" w:space="0" w:color="auto"/>
      </w:divBdr>
    </w:div>
    <w:div w:id="393360169">
      <w:bodyDiv w:val="1"/>
      <w:marLeft w:val="0"/>
      <w:marRight w:val="0"/>
      <w:marTop w:val="0"/>
      <w:marBottom w:val="0"/>
      <w:divBdr>
        <w:top w:val="none" w:sz="0" w:space="0" w:color="auto"/>
        <w:left w:val="none" w:sz="0" w:space="0" w:color="auto"/>
        <w:bottom w:val="none" w:sz="0" w:space="0" w:color="auto"/>
        <w:right w:val="none" w:sz="0" w:space="0" w:color="auto"/>
      </w:divBdr>
    </w:div>
    <w:div w:id="400100487">
      <w:bodyDiv w:val="1"/>
      <w:marLeft w:val="0"/>
      <w:marRight w:val="0"/>
      <w:marTop w:val="0"/>
      <w:marBottom w:val="0"/>
      <w:divBdr>
        <w:top w:val="none" w:sz="0" w:space="0" w:color="auto"/>
        <w:left w:val="none" w:sz="0" w:space="0" w:color="auto"/>
        <w:bottom w:val="none" w:sz="0" w:space="0" w:color="auto"/>
        <w:right w:val="none" w:sz="0" w:space="0" w:color="auto"/>
      </w:divBdr>
    </w:div>
    <w:div w:id="402065088">
      <w:bodyDiv w:val="1"/>
      <w:marLeft w:val="0"/>
      <w:marRight w:val="0"/>
      <w:marTop w:val="0"/>
      <w:marBottom w:val="0"/>
      <w:divBdr>
        <w:top w:val="none" w:sz="0" w:space="0" w:color="auto"/>
        <w:left w:val="none" w:sz="0" w:space="0" w:color="auto"/>
        <w:bottom w:val="none" w:sz="0" w:space="0" w:color="auto"/>
        <w:right w:val="none" w:sz="0" w:space="0" w:color="auto"/>
      </w:divBdr>
    </w:div>
    <w:div w:id="435907509">
      <w:bodyDiv w:val="1"/>
      <w:marLeft w:val="0"/>
      <w:marRight w:val="0"/>
      <w:marTop w:val="0"/>
      <w:marBottom w:val="0"/>
      <w:divBdr>
        <w:top w:val="none" w:sz="0" w:space="0" w:color="auto"/>
        <w:left w:val="none" w:sz="0" w:space="0" w:color="auto"/>
        <w:bottom w:val="none" w:sz="0" w:space="0" w:color="auto"/>
        <w:right w:val="none" w:sz="0" w:space="0" w:color="auto"/>
      </w:divBdr>
    </w:div>
    <w:div w:id="488787676">
      <w:bodyDiv w:val="1"/>
      <w:marLeft w:val="0"/>
      <w:marRight w:val="0"/>
      <w:marTop w:val="0"/>
      <w:marBottom w:val="0"/>
      <w:divBdr>
        <w:top w:val="none" w:sz="0" w:space="0" w:color="auto"/>
        <w:left w:val="none" w:sz="0" w:space="0" w:color="auto"/>
        <w:bottom w:val="none" w:sz="0" w:space="0" w:color="auto"/>
        <w:right w:val="none" w:sz="0" w:space="0" w:color="auto"/>
      </w:divBdr>
    </w:div>
    <w:div w:id="501354925">
      <w:bodyDiv w:val="1"/>
      <w:marLeft w:val="0"/>
      <w:marRight w:val="0"/>
      <w:marTop w:val="0"/>
      <w:marBottom w:val="0"/>
      <w:divBdr>
        <w:top w:val="none" w:sz="0" w:space="0" w:color="auto"/>
        <w:left w:val="none" w:sz="0" w:space="0" w:color="auto"/>
        <w:bottom w:val="none" w:sz="0" w:space="0" w:color="auto"/>
        <w:right w:val="none" w:sz="0" w:space="0" w:color="auto"/>
      </w:divBdr>
      <w:divsChild>
        <w:div w:id="1703625977">
          <w:marLeft w:val="893"/>
          <w:marRight w:val="0"/>
          <w:marTop w:val="197"/>
          <w:marBottom w:val="0"/>
          <w:divBdr>
            <w:top w:val="none" w:sz="0" w:space="0" w:color="auto"/>
            <w:left w:val="none" w:sz="0" w:space="0" w:color="auto"/>
            <w:bottom w:val="none" w:sz="0" w:space="0" w:color="auto"/>
            <w:right w:val="none" w:sz="0" w:space="0" w:color="auto"/>
          </w:divBdr>
        </w:div>
      </w:divsChild>
    </w:div>
    <w:div w:id="520122255">
      <w:bodyDiv w:val="1"/>
      <w:marLeft w:val="0"/>
      <w:marRight w:val="0"/>
      <w:marTop w:val="0"/>
      <w:marBottom w:val="0"/>
      <w:divBdr>
        <w:top w:val="none" w:sz="0" w:space="0" w:color="auto"/>
        <w:left w:val="none" w:sz="0" w:space="0" w:color="auto"/>
        <w:bottom w:val="none" w:sz="0" w:space="0" w:color="auto"/>
        <w:right w:val="none" w:sz="0" w:space="0" w:color="auto"/>
      </w:divBdr>
    </w:div>
    <w:div w:id="520626010">
      <w:bodyDiv w:val="1"/>
      <w:marLeft w:val="0"/>
      <w:marRight w:val="0"/>
      <w:marTop w:val="0"/>
      <w:marBottom w:val="0"/>
      <w:divBdr>
        <w:top w:val="none" w:sz="0" w:space="0" w:color="auto"/>
        <w:left w:val="none" w:sz="0" w:space="0" w:color="auto"/>
        <w:bottom w:val="none" w:sz="0" w:space="0" w:color="auto"/>
        <w:right w:val="none" w:sz="0" w:space="0" w:color="auto"/>
      </w:divBdr>
    </w:div>
    <w:div w:id="527641472">
      <w:bodyDiv w:val="1"/>
      <w:marLeft w:val="0"/>
      <w:marRight w:val="0"/>
      <w:marTop w:val="0"/>
      <w:marBottom w:val="0"/>
      <w:divBdr>
        <w:top w:val="none" w:sz="0" w:space="0" w:color="auto"/>
        <w:left w:val="none" w:sz="0" w:space="0" w:color="auto"/>
        <w:bottom w:val="none" w:sz="0" w:space="0" w:color="auto"/>
        <w:right w:val="none" w:sz="0" w:space="0" w:color="auto"/>
      </w:divBdr>
    </w:div>
    <w:div w:id="560674613">
      <w:bodyDiv w:val="1"/>
      <w:marLeft w:val="0"/>
      <w:marRight w:val="0"/>
      <w:marTop w:val="0"/>
      <w:marBottom w:val="0"/>
      <w:divBdr>
        <w:top w:val="none" w:sz="0" w:space="0" w:color="auto"/>
        <w:left w:val="none" w:sz="0" w:space="0" w:color="auto"/>
        <w:bottom w:val="none" w:sz="0" w:space="0" w:color="auto"/>
        <w:right w:val="none" w:sz="0" w:space="0" w:color="auto"/>
      </w:divBdr>
    </w:div>
    <w:div w:id="572354572">
      <w:bodyDiv w:val="1"/>
      <w:marLeft w:val="0"/>
      <w:marRight w:val="0"/>
      <w:marTop w:val="0"/>
      <w:marBottom w:val="0"/>
      <w:divBdr>
        <w:top w:val="none" w:sz="0" w:space="0" w:color="auto"/>
        <w:left w:val="none" w:sz="0" w:space="0" w:color="auto"/>
        <w:bottom w:val="none" w:sz="0" w:space="0" w:color="auto"/>
        <w:right w:val="none" w:sz="0" w:space="0" w:color="auto"/>
      </w:divBdr>
    </w:div>
    <w:div w:id="668407109">
      <w:bodyDiv w:val="1"/>
      <w:marLeft w:val="0"/>
      <w:marRight w:val="0"/>
      <w:marTop w:val="0"/>
      <w:marBottom w:val="0"/>
      <w:divBdr>
        <w:top w:val="none" w:sz="0" w:space="0" w:color="auto"/>
        <w:left w:val="none" w:sz="0" w:space="0" w:color="auto"/>
        <w:bottom w:val="none" w:sz="0" w:space="0" w:color="auto"/>
        <w:right w:val="none" w:sz="0" w:space="0" w:color="auto"/>
      </w:divBdr>
    </w:div>
    <w:div w:id="673804908">
      <w:bodyDiv w:val="1"/>
      <w:marLeft w:val="0"/>
      <w:marRight w:val="0"/>
      <w:marTop w:val="0"/>
      <w:marBottom w:val="0"/>
      <w:divBdr>
        <w:top w:val="none" w:sz="0" w:space="0" w:color="auto"/>
        <w:left w:val="none" w:sz="0" w:space="0" w:color="auto"/>
        <w:bottom w:val="none" w:sz="0" w:space="0" w:color="auto"/>
        <w:right w:val="none" w:sz="0" w:space="0" w:color="auto"/>
      </w:divBdr>
    </w:div>
    <w:div w:id="677776237">
      <w:bodyDiv w:val="1"/>
      <w:marLeft w:val="0"/>
      <w:marRight w:val="0"/>
      <w:marTop w:val="0"/>
      <w:marBottom w:val="0"/>
      <w:divBdr>
        <w:top w:val="none" w:sz="0" w:space="0" w:color="auto"/>
        <w:left w:val="none" w:sz="0" w:space="0" w:color="auto"/>
        <w:bottom w:val="none" w:sz="0" w:space="0" w:color="auto"/>
        <w:right w:val="none" w:sz="0" w:space="0" w:color="auto"/>
      </w:divBdr>
    </w:div>
    <w:div w:id="689599437">
      <w:bodyDiv w:val="1"/>
      <w:marLeft w:val="0"/>
      <w:marRight w:val="0"/>
      <w:marTop w:val="0"/>
      <w:marBottom w:val="0"/>
      <w:divBdr>
        <w:top w:val="none" w:sz="0" w:space="0" w:color="auto"/>
        <w:left w:val="none" w:sz="0" w:space="0" w:color="auto"/>
        <w:bottom w:val="none" w:sz="0" w:space="0" w:color="auto"/>
        <w:right w:val="none" w:sz="0" w:space="0" w:color="auto"/>
      </w:divBdr>
    </w:div>
    <w:div w:id="700671253">
      <w:bodyDiv w:val="1"/>
      <w:marLeft w:val="0"/>
      <w:marRight w:val="0"/>
      <w:marTop w:val="0"/>
      <w:marBottom w:val="0"/>
      <w:divBdr>
        <w:top w:val="none" w:sz="0" w:space="0" w:color="auto"/>
        <w:left w:val="none" w:sz="0" w:space="0" w:color="auto"/>
        <w:bottom w:val="none" w:sz="0" w:space="0" w:color="auto"/>
        <w:right w:val="none" w:sz="0" w:space="0" w:color="auto"/>
      </w:divBdr>
    </w:div>
    <w:div w:id="834078318">
      <w:bodyDiv w:val="1"/>
      <w:marLeft w:val="0"/>
      <w:marRight w:val="0"/>
      <w:marTop w:val="0"/>
      <w:marBottom w:val="0"/>
      <w:divBdr>
        <w:top w:val="none" w:sz="0" w:space="0" w:color="auto"/>
        <w:left w:val="none" w:sz="0" w:space="0" w:color="auto"/>
        <w:bottom w:val="none" w:sz="0" w:space="0" w:color="auto"/>
        <w:right w:val="none" w:sz="0" w:space="0" w:color="auto"/>
      </w:divBdr>
    </w:div>
    <w:div w:id="844243684">
      <w:bodyDiv w:val="1"/>
      <w:marLeft w:val="0"/>
      <w:marRight w:val="0"/>
      <w:marTop w:val="0"/>
      <w:marBottom w:val="0"/>
      <w:divBdr>
        <w:top w:val="none" w:sz="0" w:space="0" w:color="auto"/>
        <w:left w:val="none" w:sz="0" w:space="0" w:color="auto"/>
        <w:bottom w:val="none" w:sz="0" w:space="0" w:color="auto"/>
        <w:right w:val="none" w:sz="0" w:space="0" w:color="auto"/>
      </w:divBdr>
    </w:div>
    <w:div w:id="877622470">
      <w:bodyDiv w:val="1"/>
      <w:marLeft w:val="0"/>
      <w:marRight w:val="0"/>
      <w:marTop w:val="0"/>
      <w:marBottom w:val="0"/>
      <w:divBdr>
        <w:top w:val="none" w:sz="0" w:space="0" w:color="auto"/>
        <w:left w:val="none" w:sz="0" w:space="0" w:color="auto"/>
        <w:bottom w:val="none" w:sz="0" w:space="0" w:color="auto"/>
        <w:right w:val="none" w:sz="0" w:space="0" w:color="auto"/>
      </w:divBdr>
    </w:div>
    <w:div w:id="925966958">
      <w:bodyDiv w:val="1"/>
      <w:marLeft w:val="0"/>
      <w:marRight w:val="0"/>
      <w:marTop w:val="0"/>
      <w:marBottom w:val="0"/>
      <w:divBdr>
        <w:top w:val="none" w:sz="0" w:space="0" w:color="auto"/>
        <w:left w:val="none" w:sz="0" w:space="0" w:color="auto"/>
        <w:bottom w:val="none" w:sz="0" w:space="0" w:color="auto"/>
        <w:right w:val="none" w:sz="0" w:space="0" w:color="auto"/>
      </w:divBdr>
    </w:div>
    <w:div w:id="935092541">
      <w:bodyDiv w:val="1"/>
      <w:marLeft w:val="0"/>
      <w:marRight w:val="0"/>
      <w:marTop w:val="0"/>
      <w:marBottom w:val="0"/>
      <w:divBdr>
        <w:top w:val="none" w:sz="0" w:space="0" w:color="auto"/>
        <w:left w:val="none" w:sz="0" w:space="0" w:color="auto"/>
        <w:bottom w:val="none" w:sz="0" w:space="0" w:color="auto"/>
        <w:right w:val="none" w:sz="0" w:space="0" w:color="auto"/>
      </w:divBdr>
      <w:divsChild>
        <w:div w:id="1120686064">
          <w:marLeft w:val="893"/>
          <w:marRight w:val="0"/>
          <w:marTop w:val="178"/>
          <w:marBottom w:val="0"/>
          <w:divBdr>
            <w:top w:val="none" w:sz="0" w:space="0" w:color="auto"/>
            <w:left w:val="none" w:sz="0" w:space="0" w:color="auto"/>
            <w:bottom w:val="none" w:sz="0" w:space="0" w:color="auto"/>
            <w:right w:val="none" w:sz="0" w:space="0" w:color="auto"/>
          </w:divBdr>
        </w:div>
      </w:divsChild>
    </w:div>
    <w:div w:id="952632372">
      <w:bodyDiv w:val="1"/>
      <w:marLeft w:val="0"/>
      <w:marRight w:val="0"/>
      <w:marTop w:val="0"/>
      <w:marBottom w:val="0"/>
      <w:divBdr>
        <w:top w:val="none" w:sz="0" w:space="0" w:color="auto"/>
        <w:left w:val="none" w:sz="0" w:space="0" w:color="auto"/>
        <w:bottom w:val="none" w:sz="0" w:space="0" w:color="auto"/>
        <w:right w:val="none" w:sz="0" w:space="0" w:color="auto"/>
      </w:divBdr>
    </w:div>
    <w:div w:id="956763088">
      <w:bodyDiv w:val="1"/>
      <w:marLeft w:val="0"/>
      <w:marRight w:val="0"/>
      <w:marTop w:val="0"/>
      <w:marBottom w:val="0"/>
      <w:divBdr>
        <w:top w:val="none" w:sz="0" w:space="0" w:color="auto"/>
        <w:left w:val="none" w:sz="0" w:space="0" w:color="auto"/>
        <w:bottom w:val="none" w:sz="0" w:space="0" w:color="auto"/>
        <w:right w:val="none" w:sz="0" w:space="0" w:color="auto"/>
      </w:divBdr>
    </w:div>
    <w:div w:id="1012338060">
      <w:bodyDiv w:val="1"/>
      <w:marLeft w:val="0"/>
      <w:marRight w:val="0"/>
      <w:marTop w:val="0"/>
      <w:marBottom w:val="0"/>
      <w:divBdr>
        <w:top w:val="none" w:sz="0" w:space="0" w:color="auto"/>
        <w:left w:val="none" w:sz="0" w:space="0" w:color="auto"/>
        <w:bottom w:val="none" w:sz="0" w:space="0" w:color="auto"/>
        <w:right w:val="none" w:sz="0" w:space="0" w:color="auto"/>
      </w:divBdr>
    </w:div>
    <w:div w:id="1045175614">
      <w:bodyDiv w:val="1"/>
      <w:marLeft w:val="0"/>
      <w:marRight w:val="0"/>
      <w:marTop w:val="0"/>
      <w:marBottom w:val="0"/>
      <w:divBdr>
        <w:top w:val="none" w:sz="0" w:space="0" w:color="auto"/>
        <w:left w:val="none" w:sz="0" w:space="0" w:color="auto"/>
        <w:bottom w:val="none" w:sz="0" w:space="0" w:color="auto"/>
        <w:right w:val="none" w:sz="0" w:space="0" w:color="auto"/>
      </w:divBdr>
    </w:div>
    <w:div w:id="1070930655">
      <w:bodyDiv w:val="1"/>
      <w:marLeft w:val="0"/>
      <w:marRight w:val="0"/>
      <w:marTop w:val="0"/>
      <w:marBottom w:val="0"/>
      <w:divBdr>
        <w:top w:val="none" w:sz="0" w:space="0" w:color="auto"/>
        <w:left w:val="none" w:sz="0" w:space="0" w:color="auto"/>
        <w:bottom w:val="none" w:sz="0" w:space="0" w:color="auto"/>
        <w:right w:val="none" w:sz="0" w:space="0" w:color="auto"/>
      </w:divBdr>
    </w:div>
    <w:div w:id="1130902313">
      <w:bodyDiv w:val="1"/>
      <w:marLeft w:val="0"/>
      <w:marRight w:val="0"/>
      <w:marTop w:val="0"/>
      <w:marBottom w:val="0"/>
      <w:divBdr>
        <w:top w:val="none" w:sz="0" w:space="0" w:color="auto"/>
        <w:left w:val="none" w:sz="0" w:space="0" w:color="auto"/>
        <w:bottom w:val="none" w:sz="0" w:space="0" w:color="auto"/>
        <w:right w:val="none" w:sz="0" w:space="0" w:color="auto"/>
      </w:divBdr>
    </w:div>
    <w:div w:id="1134517967">
      <w:bodyDiv w:val="1"/>
      <w:marLeft w:val="0"/>
      <w:marRight w:val="0"/>
      <w:marTop w:val="0"/>
      <w:marBottom w:val="0"/>
      <w:divBdr>
        <w:top w:val="none" w:sz="0" w:space="0" w:color="auto"/>
        <w:left w:val="none" w:sz="0" w:space="0" w:color="auto"/>
        <w:bottom w:val="none" w:sz="0" w:space="0" w:color="auto"/>
        <w:right w:val="none" w:sz="0" w:space="0" w:color="auto"/>
      </w:divBdr>
      <w:divsChild>
        <w:div w:id="2102869028">
          <w:marLeft w:val="893"/>
          <w:marRight w:val="0"/>
          <w:marTop w:val="259"/>
          <w:marBottom w:val="0"/>
          <w:divBdr>
            <w:top w:val="none" w:sz="0" w:space="0" w:color="auto"/>
            <w:left w:val="none" w:sz="0" w:space="0" w:color="auto"/>
            <w:bottom w:val="none" w:sz="0" w:space="0" w:color="auto"/>
            <w:right w:val="none" w:sz="0" w:space="0" w:color="auto"/>
          </w:divBdr>
        </w:div>
      </w:divsChild>
    </w:div>
    <w:div w:id="1138500493">
      <w:bodyDiv w:val="1"/>
      <w:marLeft w:val="0"/>
      <w:marRight w:val="0"/>
      <w:marTop w:val="0"/>
      <w:marBottom w:val="0"/>
      <w:divBdr>
        <w:top w:val="none" w:sz="0" w:space="0" w:color="auto"/>
        <w:left w:val="none" w:sz="0" w:space="0" w:color="auto"/>
        <w:bottom w:val="none" w:sz="0" w:space="0" w:color="auto"/>
        <w:right w:val="none" w:sz="0" w:space="0" w:color="auto"/>
      </w:divBdr>
    </w:div>
    <w:div w:id="1170678119">
      <w:bodyDiv w:val="1"/>
      <w:marLeft w:val="0"/>
      <w:marRight w:val="0"/>
      <w:marTop w:val="0"/>
      <w:marBottom w:val="0"/>
      <w:divBdr>
        <w:top w:val="none" w:sz="0" w:space="0" w:color="auto"/>
        <w:left w:val="none" w:sz="0" w:space="0" w:color="auto"/>
        <w:bottom w:val="none" w:sz="0" w:space="0" w:color="auto"/>
        <w:right w:val="none" w:sz="0" w:space="0" w:color="auto"/>
      </w:divBdr>
    </w:div>
    <w:div w:id="1220552891">
      <w:bodyDiv w:val="1"/>
      <w:marLeft w:val="0"/>
      <w:marRight w:val="0"/>
      <w:marTop w:val="0"/>
      <w:marBottom w:val="0"/>
      <w:divBdr>
        <w:top w:val="none" w:sz="0" w:space="0" w:color="auto"/>
        <w:left w:val="none" w:sz="0" w:space="0" w:color="auto"/>
        <w:bottom w:val="none" w:sz="0" w:space="0" w:color="auto"/>
        <w:right w:val="none" w:sz="0" w:space="0" w:color="auto"/>
      </w:divBdr>
    </w:div>
    <w:div w:id="1228951676">
      <w:bodyDiv w:val="1"/>
      <w:marLeft w:val="0"/>
      <w:marRight w:val="0"/>
      <w:marTop w:val="0"/>
      <w:marBottom w:val="0"/>
      <w:divBdr>
        <w:top w:val="none" w:sz="0" w:space="0" w:color="auto"/>
        <w:left w:val="none" w:sz="0" w:space="0" w:color="auto"/>
        <w:bottom w:val="none" w:sz="0" w:space="0" w:color="auto"/>
        <w:right w:val="none" w:sz="0" w:space="0" w:color="auto"/>
      </w:divBdr>
    </w:div>
    <w:div w:id="1245651022">
      <w:bodyDiv w:val="1"/>
      <w:marLeft w:val="0"/>
      <w:marRight w:val="0"/>
      <w:marTop w:val="0"/>
      <w:marBottom w:val="0"/>
      <w:divBdr>
        <w:top w:val="none" w:sz="0" w:space="0" w:color="auto"/>
        <w:left w:val="none" w:sz="0" w:space="0" w:color="auto"/>
        <w:bottom w:val="none" w:sz="0" w:space="0" w:color="auto"/>
        <w:right w:val="none" w:sz="0" w:space="0" w:color="auto"/>
      </w:divBdr>
    </w:div>
    <w:div w:id="1254894439">
      <w:bodyDiv w:val="1"/>
      <w:marLeft w:val="0"/>
      <w:marRight w:val="0"/>
      <w:marTop w:val="0"/>
      <w:marBottom w:val="0"/>
      <w:divBdr>
        <w:top w:val="none" w:sz="0" w:space="0" w:color="auto"/>
        <w:left w:val="none" w:sz="0" w:space="0" w:color="auto"/>
        <w:bottom w:val="none" w:sz="0" w:space="0" w:color="auto"/>
        <w:right w:val="none" w:sz="0" w:space="0" w:color="auto"/>
      </w:divBdr>
    </w:div>
    <w:div w:id="1271158240">
      <w:bodyDiv w:val="1"/>
      <w:marLeft w:val="0"/>
      <w:marRight w:val="0"/>
      <w:marTop w:val="0"/>
      <w:marBottom w:val="0"/>
      <w:divBdr>
        <w:top w:val="none" w:sz="0" w:space="0" w:color="auto"/>
        <w:left w:val="none" w:sz="0" w:space="0" w:color="auto"/>
        <w:bottom w:val="none" w:sz="0" w:space="0" w:color="auto"/>
        <w:right w:val="none" w:sz="0" w:space="0" w:color="auto"/>
      </w:divBdr>
    </w:div>
    <w:div w:id="1277325236">
      <w:bodyDiv w:val="1"/>
      <w:marLeft w:val="0"/>
      <w:marRight w:val="0"/>
      <w:marTop w:val="0"/>
      <w:marBottom w:val="0"/>
      <w:divBdr>
        <w:top w:val="none" w:sz="0" w:space="0" w:color="auto"/>
        <w:left w:val="none" w:sz="0" w:space="0" w:color="auto"/>
        <w:bottom w:val="none" w:sz="0" w:space="0" w:color="auto"/>
        <w:right w:val="none" w:sz="0" w:space="0" w:color="auto"/>
      </w:divBdr>
    </w:div>
    <w:div w:id="1286622669">
      <w:bodyDiv w:val="1"/>
      <w:marLeft w:val="0"/>
      <w:marRight w:val="0"/>
      <w:marTop w:val="0"/>
      <w:marBottom w:val="0"/>
      <w:divBdr>
        <w:top w:val="none" w:sz="0" w:space="0" w:color="auto"/>
        <w:left w:val="none" w:sz="0" w:space="0" w:color="auto"/>
        <w:bottom w:val="none" w:sz="0" w:space="0" w:color="auto"/>
        <w:right w:val="none" w:sz="0" w:space="0" w:color="auto"/>
      </w:divBdr>
    </w:div>
    <w:div w:id="1366978188">
      <w:bodyDiv w:val="1"/>
      <w:marLeft w:val="0"/>
      <w:marRight w:val="0"/>
      <w:marTop w:val="0"/>
      <w:marBottom w:val="0"/>
      <w:divBdr>
        <w:top w:val="none" w:sz="0" w:space="0" w:color="auto"/>
        <w:left w:val="none" w:sz="0" w:space="0" w:color="auto"/>
        <w:bottom w:val="none" w:sz="0" w:space="0" w:color="auto"/>
        <w:right w:val="none" w:sz="0" w:space="0" w:color="auto"/>
      </w:divBdr>
    </w:div>
    <w:div w:id="1431463798">
      <w:bodyDiv w:val="1"/>
      <w:marLeft w:val="0"/>
      <w:marRight w:val="0"/>
      <w:marTop w:val="0"/>
      <w:marBottom w:val="0"/>
      <w:divBdr>
        <w:top w:val="none" w:sz="0" w:space="0" w:color="auto"/>
        <w:left w:val="none" w:sz="0" w:space="0" w:color="auto"/>
        <w:bottom w:val="none" w:sz="0" w:space="0" w:color="auto"/>
        <w:right w:val="none" w:sz="0" w:space="0" w:color="auto"/>
      </w:divBdr>
    </w:div>
    <w:div w:id="1442263691">
      <w:bodyDiv w:val="1"/>
      <w:marLeft w:val="0"/>
      <w:marRight w:val="0"/>
      <w:marTop w:val="0"/>
      <w:marBottom w:val="0"/>
      <w:divBdr>
        <w:top w:val="none" w:sz="0" w:space="0" w:color="auto"/>
        <w:left w:val="none" w:sz="0" w:space="0" w:color="auto"/>
        <w:bottom w:val="none" w:sz="0" w:space="0" w:color="auto"/>
        <w:right w:val="none" w:sz="0" w:space="0" w:color="auto"/>
      </w:divBdr>
    </w:div>
    <w:div w:id="1477455445">
      <w:bodyDiv w:val="1"/>
      <w:marLeft w:val="0"/>
      <w:marRight w:val="0"/>
      <w:marTop w:val="0"/>
      <w:marBottom w:val="0"/>
      <w:divBdr>
        <w:top w:val="none" w:sz="0" w:space="0" w:color="auto"/>
        <w:left w:val="none" w:sz="0" w:space="0" w:color="auto"/>
        <w:bottom w:val="none" w:sz="0" w:space="0" w:color="auto"/>
        <w:right w:val="none" w:sz="0" w:space="0" w:color="auto"/>
      </w:divBdr>
    </w:div>
    <w:div w:id="1499418620">
      <w:bodyDiv w:val="1"/>
      <w:marLeft w:val="0"/>
      <w:marRight w:val="0"/>
      <w:marTop w:val="0"/>
      <w:marBottom w:val="0"/>
      <w:divBdr>
        <w:top w:val="none" w:sz="0" w:space="0" w:color="auto"/>
        <w:left w:val="none" w:sz="0" w:space="0" w:color="auto"/>
        <w:bottom w:val="none" w:sz="0" w:space="0" w:color="auto"/>
        <w:right w:val="none" w:sz="0" w:space="0" w:color="auto"/>
      </w:divBdr>
    </w:div>
    <w:div w:id="1502695264">
      <w:bodyDiv w:val="1"/>
      <w:marLeft w:val="0"/>
      <w:marRight w:val="0"/>
      <w:marTop w:val="0"/>
      <w:marBottom w:val="0"/>
      <w:divBdr>
        <w:top w:val="none" w:sz="0" w:space="0" w:color="auto"/>
        <w:left w:val="none" w:sz="0" w:space="0" w:color="auto"/>
        <w:bottom w:val="none" w:sz="0" w:space="0" w:color="auto"/>
        <w:right w:val="none" w:sz="0" w:space="0" w:color="auto"/>
      </w:divBdr>
    </w:div>
    <w:div w:id="1515073073">
      <w:bodyDiv w:val="1"/>
      <w:marLeft w:val="0"/>
      <w:marRight w:val="0"/>
      <w:marTop w:val="0"/>
      <w:marBottom w:val="0"/>
      <w:divBdr>
        <w:top w:val="none" w:sz="0" w:space="0" w:color="auto"/>
        <w:left w:val="none" w:sz="0" w:space="0" w:color="auto"/>
        <w:bottom w:val="none" w:sz="0" w:space="0" w:color="auto"/>
        <w:right w:val="none" w:sz="0" w:space="0" w:color="auto"/>
      </w:divBdr>
    </w:div>
    <w:div w:id="1524856705">
      <w:bodyDiv w:val="1"/>
      <w:marLeft w:val="0"/>
      <w:marRight w:val="0"/>
      <w:marTop w:val="0"/>
      <w:marBottom w:val="0"/>
      <w:divBdr>
        <w:top w:val="none" w:sz="0" w:space="0" w:color="auto"/>
        <w:left w:val="none" w:sz="0" w:space="0" w:color="auto"/>
        <w:bottom w:val="none" w:sz="0" w:space="0" w:color="auto"/>
        <w:right w:val="none" w:sz="0" w:space="0" w:color="auto"/>
      </w:divBdr>
    </w:div>
    <w:div w:id="1593390224">
      <w:bodyDiv w:val="1"/>
      <w:marLeft w:val="0"/>
      <w:marRight w:val="0"/>
      <w:marTop w:val="0"/>
      <w:marBottom w:val="0"/>
      <w:divBdr>
        <w:top w:val="none" w:sz="0" w:space="0" w:color="auto"/>
        <w:left w:val="none" w:sz="0" w:space="0" w:color="auto"/>
        <w:bottom w:val="none" w:sz="0" w:space="0" w:color="auto"/>
        <w:right w:val="none" w:sz="0" w:space="0" w:color="auto"/>
      </w:divBdr>
      <w:divsChild>
        <w:div w:id="1651980875">
          <w:marLeft w:val="893"/>
          <w:marRight w:val="0"/>
          <w:marTop w:val="259"/>
          <w:marBottom w:val="0"/>
          <w:divBdr>
            <w:top w:val="none" w:sz="0" w:space="0" w:color="auto"/>
            <w:left w:val="none" w:sz="0" w:space="0" w:color="auto"/>
            <w:bottom w:val="none" w:sz="0" w:space="0" w:color="auto"/>
            <w:right w:val="none" w:sz="0" w:space="0" w:color="auto"/>
          </w:divBdr>
        </w:div>
      </w:divsChild>
    </w:div>
    <w:div w:id="1684356329">
      <w:bodyDiv w:val="1"/>
      <w:marLeft w:val="0"/>
      <w:marRight w:val="0"/>
      <w:marTop w:val="0"/>
      <w:marBottom w:val="0"/>
      <w:divBdr>
        <w:top w:val="none" w:sz="0" w:space="0" w:color="auto"/>
        <w:left w:val="none" w:sz="0" w:space="0" w:color="auto"/>
        <w:bottom w:val="none" w:sz="0" w:space="0" w:color="auto"/>
        <w:right w:val="none" w:sz="0" w:space="0" w:color="auto"/>
      </w:divBdr>
    </w:div>
    <w:div w:id="1742749193">
      <w:bodyDiv w:val="1"/>
      <w:marLeft w:val="0"/>
      <w:marRight w:val="0"/>
      <w:marTop w:val="0"/>
      <w:marBottom w:val="0"/>
      <w:divBdr>
        <w:top w:val="none" w:sz="0" w:space="0" w:color="auto"/>
        <w:left w:val="none" w:sz="0" w:space="0" w:color="auto"/>
        <w:bottom w:val="none" w:sz="0" w:space="0" w:color="auto"/>
        <w:right w:val="none" w:sz="0" w:space="0" w:color="auto"/>
      </w:divBdr>
      <w:divsChild>
        <w:div w:id="177085848">
          <w:marLeft w:val="893"/>
          <w:marRight w:val="0"/>
          <w:marTop w:val="228"/>
          <w:marBottom w:val="0"/>
          <w:divBdr>
            <w:top w:val="none" w:sz="0" w:space="0" w:color="auto"/>
            <w:left w:val="none" w:sz="0" w:space="0" w:color="auto"/>
            <w:bottom w:val="none" w:sz="0" w:space="0" w:color="auto"/>
            <w:right w:val="none" w:sz="0" w:space="0" w:color="auto"/>
          </w:divBdr>
        </w:div>
      </w:divsChild>
    </w:div>
    <w:div w:id="1748963834">
      <w:bodyDiv w:val="1"/>
      <w:marLeft w:val="0"/>
      <w:marRight w:val="0"/>
      <w:marTop w:val="0"/>
      <w:marBottom w:val="0"/>
      <w:divBdr>
        <w:top w:val="none" w:sz="0" w:space="0" w:color="auto"/>
        <w:left w:val="none" w:sz="0" w:space="0" w:color="auto"/>
        <w:bottom w:val="none" w:sz="0" w:space="0" w:color="auto"/>
        <w:right w:val="none" w:sz="0" w:space="0" w:color="auto"/>
      </w:divBdr>
    </w:div>
    <w:div w:id="1782410813">
      <w:bodyDiv w:val="1"/>
      <w:marLeft w:val="0"/>
      <w:marRight w:val="0"/>
      <w:marTop w:val="0"/>
      <w:marBottom w:val="0"/>
      <w:divBdr>
        <w:top w:val="none" w:sz="0" w:space="0" w:color="auto"/>
        <w:left w:val="none" w:sz="0" w:space="0" w:color="auto"/>
        <w:bottom w:val="none" w:sz="0" w:space="0" w:color="auto"/>
        <w:right w:val="none" w:sz="0" w:space="0" w:color="auto"/>
      </w:divBdr>
    </w:div>
    <w:div w:id="1792017340">
      <w:bodyDiv w:val="1"/>
      <w:marLeft w:val="0"/>
      <w:marRight w:val="0"/>
      <w:marTop w:val="0"/>
      <w:marBottom w:val="0"/>
      <w:divBdr>
        <w:top w:val="none" w:sz="0" w:space="0" w:color="auto"/>
        <w:left w:val="none" w:sz="0" w:space="0" w:color="auto"/>
        <w:bottom w:val="none" w:sz="0" w:space="0" w:color="auto"/>
        <w:right w:val="none" w:sz="0" w:space="0" w:color="auto"/>
      </w:divBdr>
    </w:div>
    <w:div w:id="1802310940">
      <w:bodyDiv w:val="1"/>
      <w:marLeft w:val="0"/>
      <w:marRight w:val="0"/>
      <w:marTop w:val="0"/>
      <w:marBottom w:val="0"/>
      <w:divBdr>
        <w:top w:val="none" w:sz="0" w:space="0" w:color="auto"/>
        <w:left w:val="none" w:sz="0" w:space="0" w:color="auto"/>
        <w:bottom w:val="none" w:sz="0" w:space="0" w:color="auto"/>
        <w:right w:val="none" w:sz="0" w:space="0" w:color="auto"/>
      </w:divBdr>
    </w:div>
    <w:div w:id="1806116219">
      <w:bodyDiv w:val="1"/>
      <w:marLeft w:val="0"/>
      <w:marRight w:val="0"/>
      <w:marTop w:val="0"/>
      <w:marBottom w:val="0"/>
      <w:divBdr>
        <w:top w:val="none" w:sz="0" w:space="0" w:color="auto"/>
        <w:left w:val="none" w:sz="0" w:space="0" w:color="auto"/>
        <w:bottom w:val="none" w:sz="0" w:space="0" w:color="auto"/>
        <w:right w:val="none" w:sz="0" w:space="0" w:color="auto"/>
      </w:divBdr>
    </w:div>
    <w:div w:id="1823307868">
      <w:bodyDiv w:val="1"/>
      <w:marLeft w:val="0"/>
      <w:marRight w:val="0"/>
      <w:marTop w:val="0"/>
      <w:marBottom w:val="0"/>
      <w:divBdr>
        <w:top w:val="none" w:sz="0" w:space="0" w:color="auto"/>
        <w:left w:val="none" w:sz="0" w:space="0" w:color="auto"/>
        <w:bottom w:val="none" w:sz="0" w:space="0" w:color="auto"/>
        <w:right w:val="none" w:sz="0" w:space="0" w:color="auto"/>
      </w:divBdr>
    </w:div>
    <w:div w:id="1834562929">
      <w:bodyDiv w:val="1"/>
      <w:marLeft w:val="0"/>
      <w:marRight w:val="0"/>
      <w:marTop w:val="0"/>
      <w:marBottom w:val="0"/>
      <w:divBdr>
        <w:top w:val="none" w:sz="0" w:space="0" w:color="auto"/>
        <w:left w:val="none" w:sz="0" w:space="0" w:color="auto"/>
        <w:bottom w:val="none" w:sz="0" w:space="0" w:color="auto"/>
        <w:right w:val="none" w:sz="0" w:space="0" w:color="auto"/>
      </w:divBdr>
    </w:div>
    <w:div w:id="1873301317">
      <w:bodyDiv w:val="1"/>
      <w:marLeft w:val="0"/>
      <w:marRight w:val="0"/>
      <w:marTop w:val="0"/>
      <w:marBottom w:val="0"/>
      <w:divBdr>
        <w:top w:val="none" w:sz="0" w:space="0" w:color="auto"/>
        <w:left w:val="none" w:sz="0" w:space="0" w:color="auto"/>
        <w:bottom w:val="none" w:sz="0" w:space="0" w:color="auto"/>
        <w:right w:val="none" w:sz="0" w:space="0" w:color="auto"/>
      </w:divBdr>
    </w:div>
    <w:div w:id="1876231863">
      <w:bodyDiv w:val="1"/>
      <w:marLeft w:val="0"/>
      <w:marRight w:val="0"/>
      <w:marTop w:val="0"/>
      <w:marBottom w:val="0"/>
      <w:divBdr>
        <w:top w:val="none" w:sz="0" w:space="0" w:color="auto"/>
        <w:left w:val="none" w:sz="0" w:space="0" w:color="auto"/>
        <w:bottom w:val="none" w:sz="0" w:space="0" w:color="auto"/>
        <w:right w:val="none" w:sz="0" w:space="0" w:color="auto"/>
      </w:divBdr>
    </w:div>
    <w:div w:id="1935355929">
      <w:bodyDiv w:val="1"/>
      <w:marLeft w:val="0"/>
      <w:marRight w:val="0"/>
      <w:marTop w:val="0"/>
      <w:marBottom w:val="0"/>
      <w:divBdr>
        <w:top w:val="none" w:sz="0" w:space="0" w:color="auto"/>
        <w:left w:val="none" w:sz="0" w:space="0" w:color="auto"/>
        <w:bottom w:val="none" w:sz="0" w:space="0" w:color="auto"/>
        <w:right w:val="none" w:sz="0" w:space="0" w:color="auto"/>
      </w:divBdr>
      <w:divsChild>
        <w:div w:id="1297681642">
          <w:marLeft w:val="547"/>
          <w:marRight w:val="0"/>
          <w:marTop w:val="200"/>
          <w:marBottom w:val="0"/>
          <w:divBdr>
            <w:top w:val="none" w:sz="0" w:space="0" w:color="auto"/>
            <w:left w:val="none" w:sz="0" w:space="0" w:color="auto"/>
            <w:bottom w:val="none" w:sz="0" w:space="0" w:color="auto"/>
            <w:right w:val="none" w:sz="0" w:space="0" w:color="auto"/>
          </w:divBdr>
        </w:div>
      </w:divsChild>
    </w:div>
    <w:div w:id="1940943980">
      <w:bodyDiv w:val="1"/>
      <w:marLeft w:val="0"/>
      <w:marRight w:val="0"/>
      <w:marTop w:val="0"/>
      <w:marBottom w:val="0"/>
      <w:divBdr>
        <w:top w:val="none" w:sz="0" w:space="0" w:color="auto"/>
        <w:left w:val="none" w:sz="0" w:space="0" w:color="auto"/>
        <w:bottom w:val="none" w:sz="0" w:space="0" w:color="auto"/>
        <w:right w:val="none" w:sz="0" w:space="0" w:color="auto"/>
      </w:divBdr>
    </w:div>
    <w:div w:id="1950551287">
      <w:bodyDiv w:val="1"/>
      <w:marLeft w:val="0"/>
      <w:marRight w:val="0"/>
      <w:marTop w:val="0"/>
      <w:marBottom w:val="0"/>
      <w:divBdr>
        <w:top w:val="none" w:sz="0" w:space="0" w:color="auto"/>
        <w:left w:val="none" w:sz="0" w:space="0" w:color="auto"/>
        <w:bottom w:val="none" w:sz="0" w:space="0" w:color="auto"/>
        <w:right w:val="none" w:sz="0" w:space="0" w:color="auto"/>
      </w:divBdr>
    </w:div>
    <w:div w:id="1953856791">
      <w:bodyDiv w:val="1"/>
      <w:marLeft w:val="0"/>
      <w:marRight w:val="0"/>
      <w:marTop w:val="0"/>
      <w:marBottom w:val="0"/>
      <w:divBdr>
        <w:top w:val="none" w:sz="0" w:space="0" w:color="auto"/>
        <w:left w:val="none" w:sz="0" w:space="0" w:color="auto"/>
        <w:bottom w:val="none" w:sz="0" w:space="0" w:color="auto"/>
        <w:right w:val="none" w:sz="0" w:space="0" w:color="auto"/>
      </w:divBdr>
      <w:divsChild>
        <w:div w:id="966472310">
          <w:marLeft w:val="547"/>
          <w:marRight w:val="0"/>
          <w:marTop w:val="200"/>
          <w:marBottom w:val="0"/>
          <w:divBdr>
            <w:top w:val="none" w:sz="0" w:space="0" w:color="auto"/>
            <w:left w:val="none" w:sz="0" w:space="0" w:color="auto"/>
            <w:bottom w:val="none" w:sz="0" w:space="0" w:color="auto"/>
            <w:right w:val="none" w:sz="0" w:space="0" w:color="auto"/>
          </w:divBdr>
        </w:div>
      </w:divsChild>
    </w:div>
    <w:div w:id="1964799157">
      <w:bodyDiv w:val="1"/>
      <w:marLeft w:val="0"/>
      <w:marRight w:val="0"/>
      <w:marTop w:val="0"/>
      <w:marBottom w:val="0"/>
      <w:divBdr>
        <w:top w:val="none" w:sz="0" w:space="0" w:color="auto"/>
        <w:left w:val="none" w:sz="0" w:space="0" w:color="auto"/>
        <w:bottom w:val="none" w:sz="0" w:space="0" w:color="auto"/>
        <w:right w:val="none" w:sz="0" w:space="0" w:color="auto"/>
      </w:divBdr>
    </w:div>
    <w:div w:id="1966495691">
      <w:bodyDiv w:val="1"/>
      <w:marLeft w:val="0"/>
      <w:marRight w:val="0"/>
      <w:marTop w:val="0"/>
      <w:marBottom w:val="0"/>
      <w:divBdr>
        <w:top w:val="none" w:sz="0" w:space="0" w:color="auto"/>
        <w:left w:val="none" w:sz="0" w:space="0" w:color="auto"/>
        <w:bottom w:val="none" w:sz="0" w:space="0" w:color="auto"/>
        <w:right w:val="none" w:sz="0" w:space="0" w:color="auto"/>
      </w:divBdr>
    </w:div>
    <w:div w:id="1994678389">
      <w:bodyDiv w:val="1"/>
      <w:marLeft w:val="0"/>
      <w:marRight w:val="0"/>
      <w:marTop w:val="0"/>
      <w:marBottom w:val="0"/>
      <w:divBdr>
        <w:top w:val="none" w:sz="0" w:space="0" w:color="auto"/>
        <w:left w:val="none" w:sz="0" w:space="0" w:color="auto"/>
        <w:bottom w:val="none" w:sz="0" w:space="0" w:color="auto"/>
        <w:right w:val="none" w:sz="0" w:space="0" w:color="auto"/>
      </w:divBdr>
      <w:divsChild>
        <w:div w:id="537471189">
          <w:marLeft w:val="144"/>
          <w:marRight w:val="0"/>
          <w:marTop w:val="240"/>
          <w:marBottom w:val="40"/>
          <w:divBdr>
            <w:top w:val="none" w:sz="0" w:space="0" w:color="auto"/>
            <w:left w:val="none" w:sz="0" w:space="0" w:color="auto"/>
            <w:bottom w:val="none" w:sz="0" w:space="0" w:color="auto"/>
            <w:right w:val="none" w:sz="0" w:space="0" w:color="auto"/>
          </w:divBdr>
        </w:div>
        <w:div w:id="702903341">
          <w:marLeft w:val="144"/>
          <w:marRight w:val="0"/>
          <w:marTop w:val="240"/>
          <w:marBottom w:val="40"/>
          <w:divBdr>
            <w:top w:val="none" w:sz="0" w:space="0" w:color="auto"/>
            <w:left w:val="none" w:sz="0" w:space="0" w:color="auto"/>
            <w:bottom w:val="none" w:sz="0" w:space="0" w:color="auto"/>
            <w:right w:val="none" w:sz="0" w:space="0" w:color="auto"/>
          </w:divBdr>
        </w:div>
        <w:div w:id="767891884">
          <w:marLeft w:val="144"/>
          <w:marRight w:val="0"/>
          <w:marTop w:val="240"/>
          <w:marBottom w:val="40"/>
          <w:divBdr>
            <w:top w:val="none" w:sz="0" w:space="0" w:color="auto"/>
            <w:left w:val="none" w:sz="0" w:space="0" w:color="auto"/>
            <w:bottom w:val="none" w:sz="0" w:space="0" w:color="auto"/>
            <w:right w:val="none" w:sz="0" w:space="0" w:color="auto"/>
          </w:divBdr>
        </w:div>
        <w:div w:id="1247762913">
          <w:marLeft w:val="144"/>
          <w:marRight w:val="0"/>
          <w:marTop w:val="240"/>
          <w:marBottom w:val="40"/>
          <w:divBdr>
            <w:top w:val="none" w:sz="0" w:space="0" w:color="auto"/>
            <w:left w:val="none" w:sz="0" w:space="0" w:color="auto"/>
            <w:bottom w:val="none" w:sz="0" w:space="0" w:color="auto"/>
            <w:right w:val="none" w:sz="0" w:space="0" w:color="auto"/>
          </w:divBdr>
        </w:div>
        <w:div w:id="1550604309">
          <w:marLeft w:val="144"/>
          <w:marRight w:val="0"/>
          <w:marTop w:val="240"/>
          <w:marBottom w:val="40"/>
          <w:divBdr>
            <w:top w:val="none" w:sz="0" w:space="0" w:color="auto"/>
            <w:left w:val="none" w:sz="0" w:space="0" w:color="auto"/>
            <w:bottom w:val="none" w:sz="0" w:space="0" w:color="auto"/>
            <w:right w:val="none" w:sz="0" w:space="0" w:color="auto"/>
          </w:divBdr>
        </w:div>
        <w:div w:id="1682584316">
          <w:marLeft w:val="144"/>
          <w:marRight w:val="0"/>
          <w:marTop w:val="240"/>
          <w:marBottom w:val="40"/>
          <w:divBdr>
            <w:top w:val="none" w:sz="0" w:space="0" w:color="auto"/>
            <w:left w:val="none" w:sz="0" w:space="0" w:color="auto"/>
            <w:bottom w:val="none" w:sz="0" w:space="0" w:color="auto"/>
            <w:right w:val="none" w:sz="0" w:space="0" w:color="auto"/>
          </w:divBdr>
        </w:div>
        <w:div w:id="1999845502">
          <w:marLeft w:val="144"/>
          <w:marRight w:val="0"/>
          <w:marTop w:val="240"/>
          <w:marBottom w:val="40"/>
          <w:divBdr>
            <w:top w:val="none" w:sz="0" w:space="0" w:color="auto"/>
            <w:left w:val="none" w:sz="0" w:space="0" w:color="auto"/>
            <w:bottom w:val="none" w:sz="0" w:space="0" w:color="auto"/>
            <w:right w:val="none" w:sz="0" w:space="0" w:color="auto"/>
          </w:divBdr>
        </w:div>
        <w:div w:id="2121148404">
          <w:marLeft w:val="144"/>
          <w:marRight w:val="0"/>
          <w:marTop w:val="240"/>
          <w:marBottom w:val="40"/>
          <w:divBdr>
            <w:top w:val="none" w:sz="0" w:space="0" w:color="auto"/>
            <w:left w:val="none" w:sz="0" w:space="0" w:color="auto"/>
            <w:bottom w:val="none" w:sz="0" w:space="0" w:color="auto"/>
            <w:right w:val="none" w:sz="0" w:space="0" w:color="auto"/>
          </w:divBdr>
        </w:div>
        <w:div w:id="2137797467">
          <w:marLeft w:val="144"/>
          <w:marRight w:val="0"/>
          <w:marTop w:val="240"/>
          <w:marBottom w:val="40"/>
          <w:divBdr>
            <w:top w:val="none" w:sz="0" w:space="0" w:color="auto"/>
            <w:left w:val="none" w:sz="0" w:space="0" w:color="auto"/>
            <w:bottom w:val="none" w:sz="0" w:space="0" w:color="auto"/>
            <w:right w:val="none" w:sz="0" w:space="0" w:color="auto"/>
          </w:divBdr>
        </w:div>
      </w:divsChild>
    </w:div>
    <w:div w:id="2031297938">
      <w:bodyDiv w:val="1"/>
      <w:marLeft w:val="0"/>
      <w:marRight w:val="0"/>
      <w:marTop w:val="0"/>
      <w:marBottom w:val="0"/>
      <w:divBdr>
        <w:top w:val="none" w:sz="0" w:space="0" w:color="auto"/>
        <w:left w:val="none" w:sz="0" w:space="0" w:color="auto"/>
        <w:bottom w:val="none" w:sz="0" w:space="0" w:color="auto"/>
        <w:right w:val="none" w:sz="0" w:space="0" w:color="auto"/>
      </w:divBdr>
    </w:div>
    <w:div w:id="2040740163">
      <w:bodyDiv w:val="1"/>
      <w:marLeft w:val="0"/>
      <w:marRight w:val="0"/>
      <w:marTop w:val="0"/>
      <w:marBottom w:val="0"/>
      <w:divBdr>
        <w:top w:val="none" w:sz="0" w:space="0" w:color="auto"/>
        <w:left w:val="none" w:sz="0" w:space="0" w:color="auto"/>
        <w:bottom w:val="none" w:sz="0" w:space="0" w:color="auto"/>
        <w:right w:val="none" w:sz="0" w:space="0" w:color="auto"/>
      </w:divBdr>
      <w:divsChild>
        <w:div w:id="152910685">
          <w:marLeft w:val="893"/>
          <w:marRight w:val="0"/>
          <w:marTop w:val="230"/>
          <w:marBottom w:val="0"/>
          <w:divBdr>
            <w:top w:val="none" w:sz="0" w:space="0" w:color="auto"/>
            <w:left w:val="none" w:sz="0" w:space="0" w:color="auto"/>
            <w:bottom w:val="none" w:sz="0" w:space="0" w:color="auto"/>
            <w:right w:val="none" w:sz="0" w:space="0" w:color="auto"/>
          </w:divBdr>
        </w:div>
        <w:div w:id="409928720">
          <w:marLeft w:val="893"/>
          <w:marRight w:val="0"/>
          <w:marTop w:val="230"/>
          <w:marBottom w:val="0"/>
          <w:divBdr>
            <w:top w:val="none" w:sz="0" w:space="0" w:color="auto"/>
            <w:left w:val="none" w:sz="0" w:space="0" w:color="auto"/>
            <w:bottom w:val="none" w:sz="0" w:space="0" w:color="auto"/>
            <w:right w:val="none" w:sz="0" w:space="0" w:color="auto"/>
          </w:divBdr>
        </w:div>
        <w:div w:id="1100833533">
          <w:marLeft w:val="893"/>
          <w:marRight w:val="0"/>
          <w:marTop w:val="230"/>
          <w:marBottom w:val="0"/>
          <w:divBdr>
            <w:top w:val="none" w:sz="0" w:space="0" w:color="auto"/>
            <w:left w:val="none" w:sz="0" w:space="0" w:color="auto"/>
            <w:bottom w:val="none" w:sz="0" w:space="0" w:color="auto"/>
            <w:right w:val="none" w:sz="0" w:space="0" w:color="auto"/>
          </w:divBdr>
        </w:div>
      </w:divsChild>
    </w:div>
    <w:div w:id="2066445377">
      <w:bodyDiv w:val="1"/>
      <w:marLeft w:val="0"/>
      <w:marRight w:val="0"/>
      <w:marTop w:val="0"/>
      <w:marBottom w:val="0"/>
      <w:divBdr>
        <w:top w:val="none" w:sz="0" w:space="0" w:color="auto"/>
        <w:left w:val="none" w:sz="0" w:space="0" w:color="auto"/>
        <w:bottom w:val="none" w:sz="0" w:space="0" w:color="auto"/>
        <w:right w:val="none" w:sz="0" w:space="0" w:color="auto"/>
      </w:divBdr>
    </w:div>
    <w:div w:id="2077507124">
      <w:bodyDiv w:val="1"/>
      <w:marLeft w:val="0"/>
      <w:marRight w:val="0"/>
      <w:marTop w:val="0"/>
      <w:marBottom w:val="0"/>
      <w:divBdr>
        <w:top w:val="none" w:sz="0" w:space="0" w:color="auto"/>
        <w:left w:val="none" w:sz="0" w:space="0" w:color="auto"/>
        <w:bottom w:val="none" w:sz="0" w:space="0" w:color="auto"/>
        <w:right w:val="none" w:sz="0" w:space="0" w:color="auto"/>
      </w:divBdr>
    </w:div>
    <w:div w:id="2105874689">
      <w:bodyDiv w:val="1"/>
      <w:marLeft w:val="0"/>
      <w:marRight w:val="0"/>
      <w:marTop w:val="0"/>
      <w:marBottom w:val="0"/>
      <w:divBdr>
        <w:top w:val="none" w:sz="0" w:space="0" w:color="auto"/>
        <w:left w:val="none" w:sz="0" w:space="0" w:color="auto"/>
        <w:bottom w:val="none" w:sz="0" w:space="0" w:color="auto"/>
        <w:right w:val="none" w:sz="0" w:space="0" w:color="auto"/>
      </w:divBdr>
    </w:div>
    <w:div w:id="210823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microsoft.com/office/2007/relationships/hdphoto" Target="media/hdphoto2.wdp"/><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3.jpeg"/><Relationship Id="rId50" Type="http://schemas.openxmlformats.org/officeDocument/2006/relationships/image" Target="media/image36.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image" Target="media/image16.jpeg"/><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microsoft.com/office/2007/relationships/hdphoto" Target="media/hdphoto3.wdp"/><Relationship Id="rId53" Type="http://schemas.openxmlformats.org/officeDocument/2006/relationships/theme" Target="theme/theme1.xml"/><Relationship Id="rId5" Type="http://schemas.openxmlformats.org/officeDocument/2006/relationships/settings" Target="settings.xml"/><Relationship Id="rId10" Type="http://schemas.microsoft.com/office/2007/relationships/hdphoto" Target="media/hdphoto1.wdp"/><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png"/><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4.jpeg"/><Relationship Id="rId8" Type="http://schemas.openxmlformats.org/officeDocument/2006/relationships/endnotes" Target="endnotes.xml"/><Relationship Id="rId51" Type="http://schemas.openxmlformats.org/officeDocument/2006/relationships/image" Target="media/image37.jpeg"/><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image" Target="media/image5.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2.jpeg"/><Relationship Id="rId20" Type="http://schemas.openxmlformats.org/officeDocument/2006/relationships/image" Target="media/image7.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PC\Desktop\UPDATE%20ON%20DPAT%20IV%20&amp;%20V%20PROJECTS%20for%20Shama%20Distric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C\AppData\Roaming\Microsoft\Excel\Book1%20(version%201).xlsb"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Sheet1!$I$5</c:f>
              <c:strCache>
                <c:ptCount val="1"/>
                <c:pt idx="0">
                  <c:v> 2021 BASELINE</c:v>
                </c:pt>
              </c:strCache>
            </c:strRef>
          </c:tx>
          <c:spPr>
            <a:solidFill>
              <a:schemeClr val="accent2"/>
            </a:solidFill>
            <a:ln>
              <a:noFill/>
            </a:ln>
            <a:effectLst/>
          </c:spPr>
          <c:invertIfNegative val="0"/>
          <c:cat>
            <c:strRef>
              <c:f>Sheet1!$H$6:$H$9</c:f>
              <c:strCache>
                <c:ptCount val="4"/>
                <c:pt idx="0">
                  <c:v>A.   Percentage completed</c:v>
                </c:pt>
                <c:pt idx="1">
                  <c:v>B.   Percentage of ongoing interventions</c:v>
                </c:pt>
                <c:pt idx="2">
                  <c:v>C.   Percentage of interventions abandoned</c:v>
                </c:pt>
                <c:pt idx="3">
                  <c:v>D.   Percentage of interventions yet to start</c:v>
                </c:pt>
              </c:strCache>
            </c:strRef>
          </c:cat>
          <c:val>
            <c:numRef>
              <c:f>Sheet1!$I$6:$I$9</c:f>
              <c:numCache>
                <c:formatCode>0.00%</c:formatCode>
                <c:ptCount val="4"/>
                <c:pt idx="0">
                  <c:v>0.85699999999999998</c:v>
                </c:pt>
                <c:pt idx="1">
                  <c:v>0.13100000000000001</c:v>
                </c:pt>
                <c:pt idx="2">
                  <c:v>0</c:v>
                </c:pt>
                <c:pt idx="3">
                  <c:v>1.2E-2</c:v>
                </c:pt>
              </c:numCache>
            </c:numRef>
          </c:val>
          <c:extLst>
            <c:ext xmlns:c16="http://schemas.microsoft.com/office/drawing/2014/chart" uri="{C3380CC4-5D6E-409C-BE32-E72D297353CC}">
              <c16:uniqueId val="{00000000-16D0-418B-8EB3-6A471922D4DB}"/>
            </c:ext>
          </c:extLst>
        </c:ser>
        <c:ser>
          <c:idx val="1"/>
          <c:order val="1"/>
          <c:tx>
            <c:strRef>
              <c:f>Sheet1!$J$5</c:f>
              <c:strCache>
                <c:ptCount val="1"/>
                <c:pt idx="0">
                  <c:v>2022 ACTUAL</c:v>
                </c:pt>
              </c:strCache>
            </c:strRef>
          </c:tx>
          <c:spPr>
            <a:solidFill>
              <a:schemeClr val="accent4"/>
            </a:solidFill>
            <a:ln>
              <a:noFill/>
            </a:ln>
            <a:effectLst/>
          </c:spPr>
          <c:invertIfNegative val="0"/>
          <c:cat>
            <c:strRef>
              <c:f>Sheet1!$H$6:$H$9</c:f>
              <c:strCache>
                <c:ptCount val="4"/>
                <c:pt idx="0">
                  <c:v>A.   Percentage completed</c:v>
                </c:pt>
                <c:pt idx="1">
                  <c:v>B.   Percentage of ongoing interventions</c:v>
                </c:pt>
                <c:pt idx="2">
                  <c:v>C.   Percentage of interventions abandoned</c:v>
                </c:pt>
                <c:pt idx="3">
                  <c:v>D.   Percentage of interventions yet to start</c:v>
                </c:pt>
              </c:strCache>
            </c:strRef>
          </c:cat>
          <c:val>
            <c:numRef>
              <c:f>Sheet1!$J$6:$J$9</c:f>
              <c:numCache>
                <c:formatCode>0.00%</c:formatCode>
                <c:ptCount val="4"/>
                <c:pt idx="0">
                  <c:v>0.621</c:v>
                </c:pt>
                <c:pt idx="1">
                  <c:v>0.26900000000000002</c:v>
                </c:pt>
                <c:pt idx="2" formatCode="0%">
                  <c:v>0.03</c:v>
                </c:pt>
                <c:pt idx="3" formatCode="0%">
                  <c:v>0.08</c:v>
                </c:pt>
              </c:numCache>
            </c:numRef>
          </c:val>
          <c:extLst>
            <c:ext xmlns:c16="http://schemas.microsoft.com/office/drawing/2014/chart" uri="{C3380CC4-5D6E-409C-BE32-E72D297353CC}">
              <c16:uniqueId val="{00000001-16D0-418B-8EB3-6A471922D4DB}"/>
            </c:ext>
          </c:extLst>
        </c:ser>
        <c:ser>
          <c:idx val="2"/>
          <c:order val="2"/>
          <c:tx>
            <c:strRef>
              <c:f>Sheet1!$K$5</c:f>
              <c:strCache>
                <c:ptCount val="1"/>
                <c:pt idx="0">
                  <c:v>2023 ACTUAL</c:v>
                </c:pt>
              </c:strCache>
            </c:strRef>
          </c:tx>
          <c:spPr>
            <a:solidFill>
              <a:schemeClr val="accent6"/>
            </a:solidFill>
            <a:ln>
              <a:noFill/>
            </a:ln>
            <a:effectLst/>
          </c:spPr>
          <c:invertIfNegative val="0"/>
          <c:cat>
            <c:strRef>
              <c:f>Sheet1!$H$6:$H$9</c:f>
              <c:strCache>
                <c:ptCount val="4"/>
                <c:pt idx="0">
                  <c:v>A.   Percentage completed</c:v>
                </c:pt>
                <c:pt idx="1">
                  <c:v>B.   Percentage of ongoing interventions</c:v>
                </c:pt>
                <c:pt idx="2">
                  <c:v>C.   Percentage of interventions abandoned</c:v>
                </c:pt>
                <c:pt idx="3">
                  <c:v>D.   Percentage of interventions yet to start</c:v>
                </c:pt>
              </c:strCache>
            </c:strRef>
          </c:cat>
          <c:val>
            <c:numRef>
              <c:f>Sheet1!$K$6:$K$9</c:f>
              <c:numCache>
                <c:formatCode>0.00%</c:formatCode>
                <c:ptCount val="4"/>
                <c:pt idx="0">
                  <c:v>0.69820000000000004</c:v>
                </c:pt>
                <c:pt idx="1">
                  <c:v>0.20349999999999999</c:v>
                </c:pt>
                <c:pt idx="2">
                  <c:v>2.81E-2</c:v>
                </c:pt>
                <c:pt idx="3">
                  <c:v>7.0199999999999999E-2</c:v>
                </c:pt>
              </c:numCache>
            </c:numRef>
          </c:val>
          <c:extLst>
            <c:ext xmlns:c16="http://schemas.microsoft.com/office/drawing/2014/chart" uri="{C3380CC4-5D6E-409C-BE32-E72D297353CC}">
              <c16:uniqueId val="{00000002-16D0-418B-8EB3-6A471922D4DB}"/>
            </c:ext>
          </c:extLst>
        </c:ser>
        <c:dLbls>
          <c:showLegendKey val="0"/>
          <c:showVal val="0"/>
          <c:showCatName val="0"/>
          <c:showSerName val="0"/>
          <c:showPercent val="0"/>
          <c:showBubbleSize val="0"/>
        </c:dLbls>
        <c:gapWidth val="219"/>
        <c:overlap val="-27"/>
        <c:axId val="232310864"/>
        <c:axId val="611433664"/>
      </c:barChart>
      <c:catAx>
        <c:axId val="23231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33664"/>
        <c:crosses val="autoZero"/>
        <c:auto val="1"/>
        <c:lblAlgn val="ctr"/>
        <c:lblOffset val="100"/>
        <c:noMultiLvlLbl val="0"/>
      </c:catAx>
      <c:valAx>
        <c:axId val="611433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32310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sz="1050" b="1">
                <a:latin typeface="Times New Roman" panose="02020603050405020304" pitchFamily="18" charset="0"/>
                <a:cs typeface="Times New Roman" panose="02020603050405020304" pitchFamily="18" charset="0"/>
              </a:rPr>
              <a:t>GRAPHICAL</a:t>
            </a:r>
            <a:r>
              <a:rPr lang="en-GB" sz="1050" b="1" baseline="0">
                <a:latin typeface="Times New Roman" panose="02020603050405020304" pitchFamily="18" charset="0"/>
                <a:cs typeface="Times New Roman" panose="02020603050405020304" pitchFamily="18" charset="0"/>
              </a:rPr>
              <a:t> PRESENTATION OF SOURCES OF FUNDS FROM 2021 TO 2023</a:t>
            </a:r>
            <a:endParaRPr lang="en-GB" sz="105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B"/>
        </a:p>
      </c:txPr>
    </c:title>
    <c:autoTitleDeleted val="0"/>
    <c:plotArea>
      <c:layout/>
      <c:barChart>
        <c:barDir val="col"/>
        <c:grouping val="clustered"/>
        <c:varyColors val="0"/>
        <c:ser>
          <c:idx val="0"/>
          <c:order val="0"/>
          <c:tx>
            <c:strRef>
              <c:f>Sheet1!$G$4</c:f>
              <c:strCache>
                <c:ptCount val="1"/>
                <c:pt idx="0">
                  <c:v>2021 Actual</c:v>
                </c:pt>
              </c:strCache>
            </c:strRef>
          </c:tx>
          <c:spPr>
            <a:solidFill>
              <a:schemeClr val="accent2"/>
            </a:solidFill>
            <a:ln>
              <a:noFill/>
            </a:ln>
            <a:effectLst/>
          </c:spPr>
          <c:invertIfNegative val="0"/>
          <c:cat>
            <c:strRef>
              <c:f>Sheet1!$F$5:$F$13</c:f>
              <c:strCache>
                <c:ptCount val="9"/>
                <c:pt idx="0">
                  <c:v>IGF</c:v>
                </c:pt>
                <c:pt idx="1">
                  <c:v>DACF</c:v>
                </c:pt>
                <c:pt idx="2">
                  <c:v>MP’s CF</c:v>
                </c:pt>
                <c:pt idx="3">
                  <c:v>PWDs CF</c:v>
                </c:pt>
                <c:pt idx="4">
                  <c:v>MSHAP</c:v>
                </c:pt>
                <c:pt idx="5">
                  <c:v>DDF/  DACF-RFG</c:v>
                </c:pt>
                <c:pt idx="6">
                  <c:v>LEAP</c:v>
                </c:pt>
                <c:pt idx="7">
                  <c:v>UNICEF</c:v>
                </c:pt>
                <c:pt idx="8">
                  <c:v>OTHERS</c:v>
                </c:pt>
              </c:strCache>
            </c:strRef>
          </c:cat>
          <c:val>
            <c:numRef>
              <c:f>Sheet1!$G$5:$G$13</c:f>
              <c:numCache>
                <c:formatCode>#,##0.00</c:formatCode>
                <c:ptCount val="9"/>
                <c:pt idx="0">
                  <c:v>1813231.85</c:v>
                </c:pt>
                <c:pt idx="1">
                  <c:v>901296.82</c:v>
                </c:pt>
                <c:pt idx="2">
                  <c:v>432321.66</c:v>
                </c:pt>
                <c:pt idx="3">
                  <c:v>32300</c:v>
                </c:pt>
                <c:pt idx="4">
                  <c:v>83600</c:v>
                </c:pt>
                <c:pt idx="5" formatCode="#,##0">
                  <c:v>1115329</c:v>
                </c:pt>
                <c:pt idx="6" formatCode="General">
                  <c:v>0</c:v>
                </c:pt>
                <c:pt idx="7" formatCode="General">
                  <c:v>0</c:v>
                </c:pt>
                <c:pt idx="8" formatCode="General">
                  <c:v>0</c:v>
                </c:pt>
              </c:numCache>
            </c:numRef>
          </c:val>
          <c:extLst>
            <c:ext xmlns:c16="http://schemas.microsoft.com/office/drawing/2014/chart" uri="{C3380CC4-5D6E-409C-BE32-E72D297353CC}">
              <c16:uniqueId val="{00000000-1BFC-4518-A36E-A57FAB843D18}"/>
            </c:ext>
          </c:extLst>
        </c:ser>
        <c:ser>
          <c:idx val="1"/>
          <c:order val="1"/>
          <c:tx>
            <c:strRef>
              <c:f>Sheet1!$I$4</c:f>
              <c:strCache>
                <c:ptCount val="1"/>
                <c:pt idx="0">
                  <c:v>2022 Actual</c:v>
                </c:pt>
              </c:strCache>
            </c:strRef>
          </c:tx>
          <c:spPr>
            <a:solidFill>
              <a:schemeClr val="accent4"/>
            </a:solidFill>
            <a:ln>
              <a:noFill/>
            </a:ln>
            <a:effectLst/>
          </c:spPr>
          <c:invertIfNegative val="0"/>
          <c:cat>
            <c:strRef>
              <c:f>Sheet1!$F$5:$F$13</c:f>
              <c:strCache>
                <c:ptCount val="9"/>
                <c:pt idx="0">
                  <c:v>IGF</c:v>
                </c:pt>
                <c:pt idx="1">
                  <c:v>DACF</c:v>
                </c:pt>
                <c:pt idx="2">
                  <c:v>MP’s CF</c:v>
                </c:pt>
                <c:pt idx="3">
                  <c:v>PWDs CF</c:v>
                </c:pt>
                <c:pt idx="4">
                  <c:v>MSHAP</c:v>
                </c:pt>
                <c:pt idx="5">
                  <c:v>DDF/  DACF-RFG</c:v>
                </c:pt>
                <c:pt idx="6">
                  <c:v>LEAP</c:v>
                </c:pt>
                <c:pt idx="7">
                  <c:v>UNICEF</c:v>
                </c:pt>
                <c:pt idx="8">
                  <c:v>OTHERS</c:v>
                </c:pt>
              </c:strCache>
            </c:strRef>
          </c:cat>
          <c:val>
            <c:numRef>
              <c:f>Sheet1!$I$5:$I$13</c:f>
              <c:numCache>
                <c:formatCode>#,##0.00</c:formatCode>
                <c:ptCount val="9"/>
                <c:pt idx="0">
                  <c:v>2105590.37</c:v>
                </c:pt>
                <c:pt idx="1">
                  <c:v>1680385.51</c:v>
                </c:pt>
                <c:pt idx="2">
                  <c:v>460777.15</c:v>
                </c:pt>
                <c:pt idx="3">
                  <c:v>253735.34</c:v>
                </c:pt>
                <c:pt idx="4">
                  <c:v>12526.38</c:v>
                </c:pt>
                <c:pt idx="5">
                  <c:v>1174498.3</c:v>
                </c:pt>
                <c:pt idx="6">
                  <c:v>233132</c:v>
                </c:pt>
                <c:pt idx="7">
                  <c:v>15000</c:v>
                </c:pt>
                <c:pt idx="8">
                  <c:v>4959684.5</c:v>
                </c:pt>
              </c:numCache>
            </c:numRef>
          </c:val>
          <c:extLst>
            <c:ext xmlns:c16="http://schemas.microsoft.com/office/drawing/2014/chart" uri="{C3380CC4-5D6E-409C-BE32-E72D297353CC}">
              <c16:uniqueId val="{00000001-1BFC-4518-A36E-A57FAB843D18}"/>
            </c:ext>
          </c:extLst>
        </c:ser>
        <c:ser>
          <c:idx val="2"/>
          <c:order val="2"/>
          <c:tx>
            <c:strRef>
              <c:f>Sheet1!$K$4</c:f>
              <c:strCache>
                <c:ptCount val="1"/>
                <c:pt idx="0">
                  <c:v>2023 Actual</c:v>
                </c:pt>
              </c:strCache>
            </c:strRef>
          </c:tx>
          <c:spPr>
            <a:solidFill>
              <a:schemeClr val="accent6"/>
            </a:solidFill>
            <a:ln>
              <a:noFill/>
            </a:ln>
            <a:effectLst/>
          </c:spPr>
          <c:invertIfNegative val="0"/>
          <c:cat>
            <c:strRef>
              <c:f>Sheet1!$F$5:$F$13</c:f>
              <c:strCache>
                <c:ptCount val="9"/>
                <c:pt idx="0">
                  <c:v>IGF</c:v>
                </c:pt>
                <c:pt idx="1">
                  <c:v>DACF</c:v>
                </c:pt>
                <c:pt idx="2">
                  <c:v>MP’s CF</c:v>
                </c:pt>
                <c:pt idx="3">
                  <c:v>PWDs CF</c:v>
                </c:pt>
                <c:pt idx="4">
                  <c:v>MSHAP</c:v>
                </c:pt>
                <c:pt idx="5">
                  <c:v>DDF/  DACF-RFG</c:v>
                </c:pt>
                <c:pt idx="6">
                  <c:v>LEAP</c:v>
                </c:pt>
                <c:pt idx="7">
                  <c:v>UNICEF</c:v>
                </c:pt>
                <c:pt idx="8">
                  <c:v>OTHERS</c:v>
                </c:pt>
              </c:strCache>
            </c:strRef>
          </c:cat>
          <c:val>
            <c:numRef>
              <c:f>Sheet1!$K$5:$K$13</c:f>
              <c:numCache>
                <c:formatCode>#,##0.00</c:formatCode>
                <c:ptCount val="9"/>
                <c:pt idx="0">
                  <c:v>3538327.53</c:v>
                </c:pt>
                <c:pt idx="1">
                  <c:v>1203911.3600000001</c:v>
                </c:pt>
                <c:pt idx="2">
                  <c:v>446101.35</c:v>
                </c:pt>
                <c:pt idx="3">
                  <c:v>106443.63</c:v>
                </c:pt>
                <c:pt idx="4" formatCode="General">
                  <c:v>0</c:v>
                </c:pt>
                <c:pt idx="5" formatCode="General">
                  <c:v>0</c:v>
                </c:pt>
                <c:pt idx="7">
                  <c:v>30000</c:v>
                </c:pt>
                <c:pt idx="8">
                  <c:v>7809791.7699999996</c:v>
                </c:pt>
              </c:numCache>
            </c:numRef>
          </c:val>
          <c:extLst>
            <c:ext xmlns:c16="http://schemas.microsoft.com/office/drawing/2014/chart" uri="{C3380CC4-5D6E-409C-BE32-E72D297353CC}">
              <c16:uniqueId val="{00000002-1BFC-4518-A36E-A57FAB843D18}"/>
            </c:ext>
          </c:extLst>
        </c:ser>
        <c:dLbls>
          <c:showLegendKey val="0"/>
          <c:showVal val="0"/>
          <c:showCatName val="0"/>
          <c:showSerName val="0"/>
          <c:showPercent val="0"/>
          <c:showBubbleSize val="0"/>
        </c:dLbls>
        <c:gapWidth val="219"/>
        <c:overlap val="-27"/>
        <c:axId val="1397930144"/>
        <c:axId val="1319269152"/>
      </c:barChart>
      <c:catAx>
        <c:axId val="139793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9269152"/>
        <c:crosses val="autoZero"/>
        <c:auto val="1"/>
        <c:lblAlgn val="ctr"/>
        <c:lblOffset val="100"/>
        <c:noMultiLvlLbl val="0"/>
      </c:catAx>
      <c:valAx>
        <c:axId val="1319269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a:latin typeface="Times New Roman" panose="02020603050405020304" pitchFamily="18" charset="0"/>
                    <a:cs typeface="Times New Roman" panose="02020603050405020304" pitchFamily="18" charset="0"/>
                  </a:rPr>
                  <a:t>Amount</a:t>
                </a:r>
                <a:r>
                  <a:rPr lang="en-GB" baseline="0">
                    <a:latin typeface="Times New Roman" panose="02020603050405020304" pitchFamily="18" charset="0"/>
                    <a:cs typeface="Times New Roman" panose="02020603050405020304" pitchFamily="18" charset="0"/>
                  </a:rPr>
                  <a:t> in GH</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GB"/>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7930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a:latin typeface="Times New Roman" panose="02020603050405020304" pitchFamily="18" charset="0"/>
                <a:cs typeface="Times New Roman" panose="02020603050405020304" pitchFamily="18" charset="0"/>
              </a:rPr>
              <a:t>Analysis of Disbursement  for 2021, 2022 and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Sheet2!$H$6:$H$7</c:f>
              <c:strCache>
                <c:ptCount val="2"/>
                <c:pt idx="0">
                  <c:v>2021 Baseline</c:v>
                </c:pt>
                <c:pt idx="1">
                  <c:v>Actual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Sheet2!$G$8:$G$11</c:f>
              <c:strCache>
                <c:ptCount val="4"/>
                <c:pt idx="0">
                  <c:v>Compensation</c:v>
                </c:pt>
                <c:pt idx="1">
                  <c:v>Goods and services</c:v>
                </c:pt>
                <c:pt idx="2">
                  <c:v>CAPEX</c:v>
                </c:pt>
                <c:pt idx="3">
                  <c:v>Other</c:v>
                </c:pt>
              </c:strCache>
            </c:strRef>
          </c:cat>
          <c:val>
            <c:numRef>
              <c:f>Sheet2!$H$8:$H$11</c:f>
              <c:numCache>
                <c:formatCode>#,##0.00</c:formatCode>
                <c:ptCount val="4"/>
                <c:pt idx="0">
                  <c:v>3961795.2</c:v>
                </c:pt>
                <c:pt idx="1">
                  <c:v>3447184.83</c:v>
                </c:pt>
                <c:pt idx="2">
                  <c:v>6590942.04</c:v>
                </c:pt>
                <c:pt idx="3">
                  <c:v>371478.99</c:v>
                </c:pt>
              </c:numCache>
            </c:numRef>
          </c:val>
          <c:smooth val="0"/>
          <c:extLst>
            <c:ext xmlns:c16="http://schemas.microsoft.com/office/drawing/2014/chart" uri="{C3380CC4-5D6E-409C-BE32-E72D297353CC}">
              <c16:uniqueId val="{00000000-BE3B-4783-A35C-E7DE249A7792}"/>
            </c:ext>
          </c:extLst>
        </c:ser>
        <c:ser>
          <c:idx val="1"/>
          <c:order val="1"/>
          <c:tx>
            <c:strRef>
              <c:f>Sheet2!$J$6:$J$7</c:f>
              <c:strCache>
                <c:ptCount val="2"/>
                <c:pt idx="0">
                  <c:v>2022</c:v>
                </c:pt>
                <c:pt idx="1">
                  <c:v>Actual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0.16367786937222575"/>
                  <c:y val="0.140264277310163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3B-4783-A35C-E7DE249A7792}"/>
                </c:ext>
              </c:extLst>
            </c:dLbl>
            <c:dLbl>
              <c:idx val="2"/>
              <c:layout>
                <c:manualLayout>
                  <c:x val="-8.5047558655675426E-2"/>
                  <c:y val="-0.1585862974024798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3B-4783-A35C-E7DE249A7792}"/>
                </c:ext>
              </c:extLst>
            </c:dLbl>
            <c:dLbl>
              <c:idx val="3"/>
              <c:layout>
                <c:manualLayout>
                  <c:x val="-4.1092076553208179E-2"/>
                  <c:y val="-0.4988161824599511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3B-4783-A35C-E7DE249A77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Sheet2!$G$8:$G$11</c:f>
              <c:strCache>
                <c:ptCount val="4"/>
                <c:pt idx="0">
                  <c:v>Compensation</c:v>
                </c:pt>
                <c:pt idx="1">
                  <c:v>Goods and services</c:v>
                </c:pt>
                <c:pt idx="2">
                  <c:v>CAPEX</c:v>
                </c:pt>
                <c:pt idx="3">
                  <c:v>Other</c:v>
                </c:pt>
              </c:strCache>
            </c:strRef>
          </c:cat>
          <c:val>
            <c:numRef>
              <c:f>Sheet2!$J$8:$J$11</c:f>
              <c:numCache>
                <c:formatCode>#,##0.00</c:formatCode>
                <c:ptCount val="4"/>
                <c:pt idx="0">
                  <c:v>5254750.6100000003</c:v>
                </c:pt>
                <c:pt idx="1">
                  <c:v>3043994.55</c:v>
                </c:pt>
                <c:pt idx="2">
                  <c:v>1354927.64</c:v>
                </c:pt>
                <c:pt idx="3">
                  <c:v>1015385.6</c:v>
                </c:pt>
              </c:numCache>
            </c:numRef>
          </c:val>
          <c:smooth val="0"/>
          <c:extLst>
            <c:ext xmlns:c16="http://schemas.microsoft.com/office/drawing/2014/chart" uri="{C3380CC4-5D6E-409C-BE32-E72D297353CC}">
              <c16:uniqueId val="{00000004-BE3B-4783-A35C-E7DE249A7792}"/>
            </c:ext>
          </c:extLst>
        </c:ser>
        <c:ser>
          <c:idx val="2"/>
          <c:order val="2"/>
          <c:tx>
            <c:strRef>
              <c:f>Sheet2!$L$6:$L$7</c:f>
              <c:strCache>
                <c:ptCount val="2"/>
                <c:pt idx="0">
                  <c:v>2023</c:v>
                </c:pt>
                <c:pt idx="1">
                  <c:v>Actual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2"/>
              <c:layout>
                <c:manualLayout>
                  <c:x val="3.2770984476655066E-2"/>
                  <c:y val="2.53217485745316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3B-4783-A35C-E7DE249A77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Sheet2!$G$8:$G$11</c:f>
              <c:strCache>
                <c:ptCount val="4"/>
                <c:pt idx="0">
                  <c:v>Compensation</c:v>
                </c:pt>
                <c:pt idx="1">
                  <c:v>Goods and services</c:v>
                </c:pt>
                <c:pt idx="2">
                  <c:v>CAPEX</c:v>
                </c:pt>
                <c:pt idx="3">
                  <c:v>Other</c:v>
                </c:pt>
              </c:strCache>
            </c:strRef>
          </c:cat>
          <c:val>
            <c:numRef>
              <c:f>Sheet2!$L$8:$L$11</c:f>
              <c:numCache>
                <c:formatCode>#,##0.00</c:formatCode>
                <c:ptCount val="4"/>
                <c:pt idx="0">
                  <c:v>8244306.3799999999</c:v>
                </c:pt>
                <c:pt idx="1">
                  <c:v>4523507.2699999996</c:v>
                </c:pt>
                <c:pt idx="2">
                  <c:v>424897.18</c:v>
                </c:pt>
              </c:numCache>
            </c:numRef>
          </c:val>
          <c:smooth val="0"/>
          <c:extLst>
            <c:ext xmlns:c16="http://schemas.microsoft.com/office/drawing/2014/chart" uri="{C3380CC4-5D6E-409C-BE32-E72D297353CC}">
              <c16:uniqueId val="{00000006-BE3B-4783-A35C-E7DE249A7792}"/>
            </c:ext>
          </c:extLst>
        </c:ser>
        <c:dLbls>
          <c:dLblPos val="t"/>
          <c:showLegendKey val="0"/>
          <c:showVal val="1"/>
          <c:showCatName val="0"/>
          <c:showSerName val="0"/>
          <c:showPercent val="0"/>
          <c:showBubbleSize val="0"/>
        </c:dLbls>
        <c:marker val="1"/>
        <c:smooth val="0"/>
        <c:axId val="1536833376"/>
        <c:axId val="1421019951"/>
      </c:lineChart>
      <c:catAx>
        <c:axId val="153683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21019951"/>
        <c:crosses val="autoZero"/>
        <c:auto val="1"/>
        <c:lblAlgn val="ctr"/>
        <c:lblOffset val="100"/>
        <c:noMultiLvlLbl val="0"/>
      </c:catAx>
      <c:valAx>
        <c:axId val="142101995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36833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TEL: 031 – 2093236; FAX: 031 – 2046908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06E193-9BAF-4C6B-95B3-48DDEFD40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Pages>
  <Words>24111</Words>
  <Characters>137435</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ANNUAL PROGRESS REPORT, 2018</vt:lpstr>
    </vt:vector>
  </TitlesOfParts>
  <Company>P.O.BOX 37, SHAMA, WESTERN REGION</Company>
  <LinksUpToDate>false</LinksUpToDate>
  <CharactersWithSpaces>161224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PROGRESS REPORT, 2018</dc:title>
  <dc:creator>DISTRICT PLANING COORDINATING UNIT</dc:creator>
  <cp:lastModifiedBy>Asom Tandoh</cp:lastModifiedBy>
  <cp:revision>5</cp:revision>
  <cp:lastPrinted>2023-02-27T17:36:00Z</cp:lastPrinted>
  <dcterms:created xsi:type="dcterms:W3CDTF">2024-03-17T05:52:00Z</dcterms:created>
  <dcterms:modified xsi:type="dcterms:W3CDTF">2025-01-23T16:31:00Z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0577e31dc1a7cb3d3cce1f5613b3af56aed13495cee4041856a2dce456df133a</vt:lpwstr>
  </property>
</Properties>
</file>